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after="0"/>
        <w:jc w:val="center"/>
        <w:rPr>
          <w:rFonts w:ascii="宋体" w:hAnsi="宋体" w:cs="宋体"/>
          <w:b/>
          <w:bCs/>
          <w:spacing w:val="-20"/>
          <w:kern w:val="44"/>
          <w:sz w:val="48"/>
          <w:szCs w:val="48"/>
        </w:rPr>
      </w:pPr>
    </w:p>
    <w:p>
      <w:pPr>
        <w:pStyle w:val="4"/>
        <w:spacing w:after="0"/>
        <w:jc w:val="center"/>
        <w:rPr>
          <w:rFonts w:ascii="宋体" w:hAnsi="宋体" w:cs="宋体"/>
          <w:b/>
          <w:bCs/>
          <w:spacing w:val="-20"/>
          <w:kern w:val="44"/>
          <w:sz w:val="48"/>
          <w:szCs w:val="48"/>
        </w:rPr>
      </w:pPr>
    </w:p>
    <w:p>
      <w:pPr>
        <w:rPr>
          <w:rFonts w:ascii="宋体" w:hAnsi="宋体" w:cs="宋体"/>
          <w:b/>
          <w:bCs/>
          <w:spacing w:val="-20"/>
          <w:kern w:val="44"/>
          <w:sz w:val="48"/>
          <w:szCs w:val="48"/>
        </w:rPr>
      </w:pPr>
    </w:p>
    <w:p>
      <w:pPr>
        <w:pStyle w:val="10"/>
        <w:rPr>
          <w:rFonts w:ascii="宋体" w:hAnsi="宋体" w:cs="宋体"/>
          <w:b/>
          <w:bCs/>
          <w:spacing w:val="-20"/>
          <w:kern w:val="44"/>
          <w:sz w:val="48"/>
          <w:szCs w:val="48"/>
        </w:rPr>
      </w:pPr>
    </w:p>
    <w:p>
      <w:pPr>
        <w:pStyle w:val="10"/>
        <w:rPr>
          <w:rFonts w:ascii="宋体" w:hAnsi="宋体" w:cs="宋体"/>
          <w:b/>
          <w:bCs/>
          <w:spacing w:val="-20"/>
          <w:kern w:val="44"/>
          <w:sz w:val="48"/>
          <w:szCs w:val="48"/>
        </w:rPr>
      </w:pPr>
    </w:p>
    <w:p>
      <w:pPr>
        <w:pStyle w:val="4"/>
        <w:spacing w:after="0"/>
        <w:jc w:val="center"/>
        <w:rPr>
          <w:rFonts w:ascii="宋体" w:hAnsi="宋体" w:cs="宋体"/>
          <w:b/>
          <w:bCs/>
          <w:spacing w:val="-20"/>
          <w:kern w:val="44"/>
          <w:sz w:val="48"/>
          <w:szCs w:val="48"/>
        </w:rPr>
      </w:pPr>
    </w:p>
    <w:p>
      <w:pPr>
        <w:pStyle w:val="4"/>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val="en-US" w:eastAsia="zh-CN"/>
        </w:rPr>
        <w:t>工程施工</w:t>
      </w:r>
      <w:r>
        <w:rPr>
          <w:rFonts w:hint="eastAsia" w:ascii="宋体" w:hAnsi="宋体" w:cs="宋体"/>
          <w:b/>
          <w:bCs/>
          <w:spacing w:val="-20"/>
          <w:kern w:val="44"/>
          <w:sz w:val="48"/>
          <w:szCs w:val="48"/>
        </w:rPr>
        <w:t>合同</w:t>
      </w:r>
    </w:p>
    <w:p>
      <w:pPr>
        <w:rPr>
          <w:rFonts w:ascii="宋体" w:hAnsi="宋体" w:cs="宋体"/>
          <w:b/>
          <w:bCs/>
          <w:spacing w:val="-20"/>
          <w:kern w:val="44"/>
          <w:sz w:val="40"/>
          <w:szCs w:val="40"/>
        </w:rPr>
      </w:pPr>
    </w:p>
    <w:p>
      <w:pPr>
        <w:pStyle w:val="10"/>
      </w:pPr>
    </w:p>
    <w:p>
      <w:pPr>
        <w:rPr>
          <w:rFonts w:ascii="宋体" w:hAnsi="宋体" w:cs="宋体"/>
          <w:b/>
          <w:bCs/>
          <w:spacing w:val="-20"/>
          <w:kern w:val="44"/>
          <w:sz w:val="40"/>
          <w:szCs w:val="40"/>
        </w:rPr>
      </w:pPr>
    </w:p>
    <w:p>
      <w:pPr>
        <w:pStyle w:val="10"/>
        <w:rPr>
          <w:rFonts w:ascii="宋体" w:hAnsi="宋体" w:cs="宋体"/>
          <w:b/>
          <w:bCs/>
          <w:spacing w:val="-20"/>
          <w:kern w:val="44"/>
          <w:sz w:val="40"/>
          <w:szCs w:val="40"/>
        </w:rPr>
      </w:pPr>
    </w:p>
    <w:p>
      <w:pPr>
        <w:pStyle w:val="10"/>
        <w:rPr>
          <w:rFonts w:ascii="宋体" w:hAnsi="宋体" w:cs="宋体"/>
          <w:b/>
          <w:bCs/>
          <w:spacing w:val="-20"/>
          <w:kern w:val="44"/>
          <w:sz w:val="40"/>
          <w:szCs w:val="40"/>
        </w:rPr>
      </w:pPr>
    </w:p>
    <w:p>
      <w:pPr>
        <w:rPr>
          <w:rFonts w:ascii="宋体" w:hAnsi="宋体" w:cs="宋体"/>
          <w:b/>
          <w:bCs/>
          <w:spacing w:val="-20"/>
          <w:kern w:val="44"/>
          <w:sz w:val="40"/>
          <w:szCs w:val="40"/>
        </w:rPr>
      </w:pPr>
    </w:p>
    <w:p>
      <w:pPr>
        <w:spacing w:line="360" w:lineRule="auto"/>
        <w:ind w:left="2080" w:leftChars="200" w:hanging="1600" w:hangingChars="500"/>
        <w:rPr>
          <w:sz w:val="30"/>
          <w:szCs w:val="30"/>
        </w:rPr>
      </w:pPr>
      <w:r>
        <w:rPr>
          <w:rFonts w:hint="eastAsia" w:ascii="宋体" w:hAnsi="宋体" w:cs="宋体"/>
          <w:kern w:val="0"/>
          <w:sz w:val="32"/>
          <w:szCs w:val="32"/>
        </w:rPr>
        <w:t>项目名称：</w:t>
      </w:r>
      <w:r>
        <w:rPr>
          <w:rFonts w:hint="eastAsia" w:ascii="宋体" w:hAnsi="宋体" w:eastAsia="宋体" w:cs="宋体"/>
          <w:color w:val="000000"/>
          <w:kern w:val="0"/>
          <w:sz w:val="32"/>
          <w:szCs w:val="32"/>
          <w:u w:val="single"/>
          <w:lang w:val="en-US" w:eastAsia="zh-CN" w:bidi="ar"/>
        </w:rPr>
        <w:t>略阳县白水江镇长征文化主题公园建设工程采购项目</w:t>
      </w:r>
      <w:r>
        <w:rPr>
          <w:rFonts w:hint="eastAsia" w:ascii="宋体" w:hAnsi="宋体" w:eastAsia="宋体" w:cs="宋体"/>
          <w:sz w:val="32"/>
          <w:szCs w:val="32"/>
          <w:u w:val="single"/>
        </w:rPr>
        <w:t xml:space="preserve"> </w:t>
      </w:r>
      <w:r>
        <w:rPr>
          <w:rFonts w:hint="eastAsia" w:ascii="宋体" w:hAnsi="宋体" w:cs="宋体"/>
          <w:sz w:val="32"/>
          <w:szCs w:val="32"/>
          <w:u w:val="single"/>
          <w:lang w:val="en-US" w:eastAsia="zh-CN"/>
        </w:rPr>
        <w:t xml:space="preserve">                           </w:t>
      </w:r>
      <w:r>
        <w:rPr>
          <w:rFonts w:hint="eastAsia" w:ascii="宋体" w:hAnsi="宋体" w:eastAsia="宋体" w:cs="宋体"/>
          <w:sz w:val="32"/>
          <w:szCs w:val="32"/>
          <w:u w:val="single"/>
        </w:rPr>
        <w:t xml:space="preserve"> </w:t>
      </w:r>
      <w:r>
        <w:rPr>
          <w:rFonts w:hint="eastAsia"/>
          <w:sz w:val="30"/>
          <w:szCs w:val="30"/>
          <w:u w:val="single"/>
        </w:rPr>
        <w:t xml:space="preserve"> </w:t>
      </w:r>
    </w:p>
    <w:p>
      <w:pPr>
        <w:spacing w:line="360" w:lineRule="auto"/>
        <w:ind w:left="480" w:leftChars="200"/>
        <w:rPr>
          <w:sz w:val="32"/>
          <w:szCs w:val="32"/>
          <w:u w:val="single"/>
        </w:rPr>
      </w:pPr>
      <w:r>
        <w:rPr>
          <w:rFonts w:hint="eastAsia"/>
          <w:sz w:val="32"/>
          <w:szCs w:val="32"/>
        </w:rPr>
        <w:t>合同编号：</w:t>
      </w:r>
      <w:r>
        <w:rPr>
          <w:rFonts w:hint="eastAsia" w:ascii="宋体" w:hAnsi="宋体" w:eastAsia="宋体" w:cs="宋体"/>
          <w:sz w:val="32"/>
          <w:szCs w:val="32"/>
          <w:u w:val="single"/>
          <w:lang w:val="en-US" w:eastAsia="zh-CN"/>
        </w:rPr>
        <w:t xml:space="preserve">         </w:t>
      </w:r>
      <w:r>
        <w:rPr>
          <w:rFonts w:hint="eastAsia" w:ascii="Times New Roman" w:hAnsi="Times New Roman" w:cs="Times New Roman"/>
          <w:sz w:val="32"/>
          <w:szCs w:val="32"/>
          <w:u w:val="single"/>
          <w:lang w:val="en-US" w:eastAsia="zh-CN"/>
        </w:rPr>
        <w:t xml:space="preserve"> </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p>
    <w:p>
      <w:pPr>
        <w:spacing w:line="360" w:lineRule="auto"/>
        <w:ind w:left="480" w:leftChars="200"/>
        <w:rPr>
          <w:rFonts w:hint="default" w:eastAsia="宋体"/>
          <w:sz w:val="32"/>
          <w:szCs w:val="32"/>
          <w:lang w:val="en-US" w:eastAsia="zh-CN"/>
        </w:rPr>
      </w:pPr>
      <w:r>
        <w:rPr>
          <w:rFonts w:hint="eastAsia"/>
          <w:sz w:val="32"/>
          <w:szCs w:val="32"/>
        </w:rPr>
        <w:t>甲    方：</w:t>
      </w:r>
      <w:r>
        <w:rPr>
          <w:rFonts w:hint="eastAsia"/>
          <w:sz w:val="32"/>
          <w:szCs w:val="32"/>
          <w:u w:val="single"/>
          <w:lang w:val="en-US" w:eastAsia="zh-CN"/>
        </w:rPr>
        <w:t xml:space="preserve">      略阳县白水江镇人民政府 </w:t>
      </w:r>
      <w:r>
        <w:rPr>
          <w:rFonts w:hint="eastAsia"/>
          <w:sz w:val="32"/>
          <w:szCs w:val="32"/>
          <w:u w:val="single"/>
        </w:rPr>
        <w:t xml:space="preserve">   </w:t>
      </w:r>
      <w:r>
        <w:rPr>
          <w:rFonts w:hint="eastAsia"/>
          <w:sz w:val="32"/>
          <w:szCs w:val="32"/>
          <w:u w:val="single"/>
          <w:lang w:val="en-US" w:eastAsia="zh-CN"/>
        </w:rPr>
        <w:t xml:space="preserve">      </w:t>
      </w:r>
    </w:p>
    <w:p>
      <w:pPr>
        <w:spacing w:line="360" w:lineRule="auto"/>
        <w:ind w:left="480" w:leftChars="200"/>
        <w:rPr>
          <w:sz w:val="32"/>
          <w:szCs w:val="32"/>
          <w:u w:val="single"/>
        </w:rPr>
      </w:pPr>
      <w:r>
        <w:rPr>
          <w:rFonts w:hint="eastAsia"/>
          <w:sz w:val="32"/>
          <w:szCs w:val="32"/>
        </w:rPr>
        <w:t>乙    方：</w:t>
      </w:r>
      <w:r>
        <w:rPr>
          <w:rFonts w:hint="eastAsia" w:ascii="Times New Roman" w:hAnsi="Times New Roman" w:cs="Times New Roman"/>
          <w:sz w:val="32"/>
          <w:szCs w:val="32"/>
          <w:u w:val="single"/>
          <w:lang w:val="en-US" w:eastAsia="zh-CN"/>
        </w:rPr>
        <w:t xml:space="preserve">                     </w:t>
      </w:r>
      <w:r>
        <w:rPr>
          <w:rFonts w:hint="eastAsia" w:cs="Times New Roman"/>
          <w:sz w:val="32"/>
          <w:szCs w:val="32"/>
          <w:u w:val="single"/>
          <w:lang w:val="en-US" w:eastAsia="zh-CN"/>
        </w:rPr>
        <w:t xml:space="preserve">        </w:t>
      </w:r>
      <w:r>
        <w:rPr>
          <w:rFonts w:hint="eastAsia" w:ascii="Times New Roman" w:hAnsi="Times New Roman" w:cs="Times New Roman"/>
          <w:sz w:val="32"/>
          <w:szCs w:val="32"/>
          <w:u w:val="single"/>
          <w:lang w:val="en-US" w:eastAsia="zh-CN"/>
        </w:rPr>
        <w:t xml:space="preserve">         </w:t>
      </w:r>
    </w:p>
    <w:p>
      <w:pPr>
        <w:spacing w:line="360" w:lineRule="auto"/>
        <w:ind w:left="480" w:leftChars="200"/>
        <w:rPr>
          <w:rFonts w:hint="eastAsia"/>
          <w:sz w:val="32"/>
          <w:szCs w:val="32"/>
          <w:u w:val="single"/>
          <w:lang w:val="en-US" w:eastAsia="zh-CN"/>
        </w:rPr>
      </w:pPr>
      <w:r>
        <w:rPr>
          <w:rFonts w:hint="eastAsia"/>
          <w:sz w:val="32"/>
          <w:szCs w:val="32"/>
        </w:rPr>
        <w:t>签订时间：</w:t>
      </w:r>
      <w:r>
        <w:rPr>
          <w:rFonts w:hint="eastAsia" w:ascii="宋体" w:hAnsi="宋体" w:eastAsia="宋体" w:cs="宋体"/>
          <w:sz w:val="32"/>
          <w:szCs w:val="32"/>
          <w:u w:val="single"/>
          <w:lang w:val="en-US" w:eastAsia="zh-CN"/>
        </w:rPr>
        <w:t xml:space="preserve">         年</w:t>
      </w:r>
      <w:r>
        <w:rPr>
          <w:rFonts w:hint="eastAsia" w:ascii="宋体" w:hAnsi="宋体" w:cs="宋体"/>
          <w:sz w:val="32"/>
          <w:szCs w:val="32"/>
          <w:u w:val="single"/>
          <w:lang w:val="en-US" w:eastAsia="zh-CN"/>
        </w:rPr>
        <w:t xml:space="preserve">     </w:t>
      </w:r>
      <w:r>
        <w:rPr>
          <w:rFonts w:hint="eastAsia" w:ascii="宋体" w:hAnsi="宋体" w:eastAsia="宋体" w:cs="宋体"/>
          <w:sz w:val="32"/>
          <w:szCs w:val="32"/>
          <w:u w:val="single"/>
          <w:lang w:val="en-US" w:eastAsia="zh-CN"/>
        </w:rPr>
        <w:t>月</w:t>
      </w:r>
      <w:r>
        <w:rPr>
          <w:rFonts w:hint="eastAsia" w:ascii="宋体" w:hAnsi="宋体" w:cs="宋体"/>
          <w:sz w:val="32"/>
          <w:szCs w:val="32"/>
          <w:u w:val="single"/>
          <w:lang w:val="en-US" w:eastAsia="zh-CN"/>
        </w:rPr>
        <w:t xml:space="preserve">     </w:t>
      </w:r>
      <w:r>
        <w:rPr>
          <w:rFonts w:hint="eastAsia" w:ascii="宋体" w:hAnsi="宋体" w:eastAsia="宋体" w:cs="宋体"/>
          <w:sz w:val="32"/>
          <w:szCs w:val="32"/>
          <w:u w:val="single"/>
          <w:lang w:val="en-US" w:eastAsia="zh-CN"/>
        </w:rPr>
        <w:t>日</w:t>
      </w:r>
      <w:r>
        <w:rPr>
          <w:rFonts w:hint="eastAsia"/>
          <w:sz w:val="32"/>
          <w:szCs w:val="32"/>
          <w:u w:val="single"/>
        </w:rPr>
        <w:t xml:space="preserve"> </w:t>
      </w:r>
      <w:r>
        <w:rPr>
          <w:sz w:val="32"/>
          <w:szCs w:val="32"/>
          <w:u w:val="single"/>
        </w:rPr>
        <w:t xml:space="preserve">        </w:t>
      </w:r>
      <w:r>
        <w:rPr>
          <w:rFonts w:hint="eastAsia"/>
          <w:sz w:val="32"/>
          <w:szCs w:val="32"/>
          <w:u w:val="single"/>
          <w:lang w:val="en-US" w:eastAsia="zh-CN"/>
        </w:rPr>
        <w:t xml:space="preserve">    </w:t>
      </w:r>
    </w:p>
    <w:p>
      <w:pPr>
        <w:pStyle w:val="10"/>
        <w:rPr>
          <w:rFonts w:hint="eastAsia"/>
          <w:sz w:val="32"/>
          <w:szCs w:val="32"/>
          <w:u w:val="single"/>
          <w:lang w:val="en-US" w:eastAsia="zh-CN"/>
        </w:rPr>
      </w:pPr>
    </w:p>
    <w:p>
      <w:pPr>
        <w:pStyle w:val="10"/>
        <w:rPr>
          <w:rFonts w:hint="eastAsia"/>
          <w:sz w:val="32"/>
          <w:szCs w:val="32"/>
          <w:u w:val="single"/>
          <w:lang w:val="en-US" w:eastAsia="zh-CN"/>
        </w:rPr>
      </w:pPr>
    </w:p>
    <w:p>
      <w:pPr>
        <w:pStyle w:val="10"/>
        <w:rPr>
          <w:rFonts w:hint="eastAsia"/>
          <w:sz w:val="32"/>
          <w:szCs w:val="32"/>
          <w:u w:val="single"/>
          <w:lang w:val="en-US" w:eastAsia="zh-CN"/>
        </w:rPr>
      </w:pPr>
    </w:p>
    <w:p>
      <w:pPr>
        <w:pStyle w:val="10"/>
        <w:rPr>
          <w:rFonts w:hint="eastAsia"/>
          <w:sz w:val="32"/>
          <w:szCs w:val="32"/>
          <w:u w:val="single"/>
          <w:lang w:val="en-US" w:eastAsia="zh-CN"/>
        </w:rPr>
      </w:pPr>
    </w:p>
    <w:p>
      <w:pPr>
        <w:pStyle w:val="10"/>
        <w:rPr>
          <w:rFonts w:hint="eastAsia"/>
          <w:sz w:val="32"/>
          <w:szCs w:val="32"/>
          <w:u w:val="single"/>
          <w:lang w:val="en-US" w:eastAsia="zh-CN"/>
        </w:rPr>
      </w:pPr>
    </w:p>
    <w:p>
      <w:pPr>
        <w:pStyle w:val="10"/>
        <w:rPr>
          <w:rFonts w:hint="eastAsia"/>
          <w:sz w:val="32"/>
          <w:szCs w:val="32"/>
          <w:u w:val="single"/>
          <w:lang w:val="en-US" w:eastAsia="zh-CN"/>
        </w:rPr>
      </w:pPr>
    </w:p>
    <w:p>
      <w:pPr>
        <w:pStyle w:val="10"/>
        <w:rPr>
          <w:rFonts w:hint="eastAsia"/>
          <w:sz w:val="32"/>
          <w:szCs w:val="32"/>
          <w:u w:val="single"/>
          <w:lang w:val="en-US" w:eastAsia="zh-CN"/>
        </w:rPr>
      </w:pPr>
    </w:p>
    <w:p>
      <w:pPr>
        <w:pStyle w:val="10"/>
        <w:ind w:left="0" w:leftChars="0" w:firstLine="0" w:firstLineChars="0"/>
        <w:rPr>
          <w:rFonts w:hint="eastAsia"/>
          <w:sz w:val="32"/>
          <w:szCs w:val="32"/>
          <w:u w:val="single"/>
          <w:lang w:val="en-US" w:eastAsia="zh-CN"/>
        </w:rPr>
      </w:pPr>
    </w:p>
    <w:p>
      <w:pPr>
        <w:pStyle w:val="7"/>
        <w:numPr>
          <w:ilvl w:val="0"/>
          <w:numId w:val="1"/>
        </w:numPr>
        <w:shd w:val="clear" w:color="auto" w:fill="FFFFFF"/>
        <w:spacing w:before="0" w:beforeAutospacing="0" w:after="0" w:afterAutospacing="0" w:line="460" w:lineRule="exact"/>
        <w:jc w:val="center"/>
        <w:rPr>
          <w:rFonts w:hint="eastAsia" w:ascii="黑体" w:hAnsi="华文中宋" w:eastAsia="黑体"/>
          <w:b w:val="0"/>
          <w:bCs w:val="0"/>
          <w:sz w:val="36"/>
          <w:szCs w:val="36"/>
        </w:rPr>
      </w:pPr>
      <w:r>
        <w:rPr>
          <w:rFonts w:hint="eastAsia" w:ascii="黑体" w:hAnsi="华文中宋" w:eastAsia="黑体"/>
          <w:b w:val="0"/>
          <w:bCs w:val="0"/>
          <w:sz w:val="36"/>
          <w:szCs w:val="36"/>
        </w:rPr>
        <w:t>政府采购合同协议书</w:t>
      </w:r>
    </w:p>
    <w:p>
      <w:pPr>
        <w:pStyle w:val="7"/>
        <w:numPr>
          <w:ilvl w:val="0"/>
          <w:numId w:val="0"/>
        </w:numPr>
        <w:shd w:val="clear" w:color="auto" w:fill="FFFFFF"/>
        <w:spacing w:before="0" w:beforeAutospacing="0" w:after="0" w:afterAutospacing="0" w:line="460" w:lineRule="exact"/>
        <w:rPr>
          <w:rFonts w:hint="eastAsia"/>
          <w:b/>
          <w:szCs w:val="18"/>
        </w:rPr>
      </w:pPr>
    </w:p>
    <w:p>
      <w:pPr>
        <w:pStyle w:val="7"/>
        <w:keepNext w:val="0"/>
        <w:keepLines w:val="0"/>
        <w:pageBreakBefore w:val="0"/>
        <w:widowControl/>
        <w:numPr>
          <w:ilvl w:val="0"/>
          <w:numId w:val="0"/>
        </w:numPr>
        <w:shd w:val="clear" w:color="auto" w:fill="FFFFFF"/>
        <w:kinsoku/>
        <w:wordWrap/>
        <w:overflowPunct/>
        <w:topLinePunct w:val="0"/>
        <w:autoSpaceDE/>
        <w:autoSpaceDN/>
        <w:bidi w:val="0"/>
        <w:adjustRightInd/>
        <w:spacing w:before="0" w:beforeAutospacing="0" w:after="0" w:afterAutospacing="0" w:line="680" w:lineRule="atLeast"/>
        <w:textAlignment w:val="auto"/>
        <w:rPr>
          <w:color w:val="333333"/>
          <w:u w:val="single"/>
          <w:shd w:val="clear" w:color="auto" w:fill="FFFFFF"/>
        </w:rPr>
      </w:pPr>
      <w:r>
        <w:rPr>
          <w:rFonts w:hint="eastAsia"/>
          <w:b/>
          <w:szCs w:val="18"/>
        </w:rPr>
        <w:t>甲方：</w:t>
      </w:r>
      <w:r>
        <w:rPr>
          <w:rFonts w:hint="eastAsia"/>
          <w:szCs w:val="18"/>
          <w:u w:val="single"/>
        </w:rPr>
        <w:t xml:space="preserve">  </w:t>
      </w:r>
      <w:r>
        <w:rPr>
          <w:rFonts w:hint="eastAsia" w:ascii="宋体" w:hAnsi="宋体" w:eastAsia="宋体" w:cs="宋体"/>
          <w:sz w:val="24"/>
          <w:szCs w:val="24"/>
          <w:u w:val="single"/>
          <w:lang w:val="en-US" w:eastAsia="zh-CN" w:bidi="ar-SA"/>
        </w:rPr>
        <w:t xml:space="preserve">略阳县白水江镇人民政府   </w:t>
      </w:r>
      <w:r>
        <w:rPr>
          <w:rFonts w:hint="eastAsia"/>
          <w:color w:val="333333"/>
          <w:u w:val="single"/>
          <w:shd w:val="clear" w:color="auto" w:fill="FFFFFF"/>
        </w:rPr>
        <w:t xml:space="preserve">       </w:t>
      </w:r>
    </w:p>
    <w:p>
      <w:pPr>
        <w:keepNext w:val="0"/>
        <w:keepLines w:val="0"/>
        <w:pageBreakBefore w:val="0"/>
        <w:widowControl/>
        <w:shd w:val="clear" w:color="000000" w:fill="FFFFFF"/>
        <w:kinsoku/>
        <w:wordWrap/>
        <w:overflowPunct/>
        <w:topLinePunct w:val="0"/>
        <w:autoSpaceDE/>
        <w:autoSpaceDN/>
        <w:bidi w:val="0"/>
        <w:adjustRightInd/>
        <w:snapToGrid w:val="0"/>
        <w:spacing w:line="680" w:lineRule="atLeast"/>
        <w:textAlignment w:val="auto"/>
        <w:rPr>
          <w:szCs w:val="18"/>
        </w:rPr>
      </w:pPr>
      <w:r>
        <w:rPr>
          <w:rFonts w:hint="eastAsia"/>
          <w:b/>
          <w:szCs w:val="18"/>
        </w:rPr>
        <w:t>乙方：</w:t>
      </w:r>
      <w:r>
        <w:rPr>
          <w:rFonts w:hint="eastAsia"/>
          <w:szCs w:val="18"/>
          <w:u w:val="single"/>
        </w:rPr>
        <w:t xml:space="preserve">                                  </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w:t>
      </w:r>
      <w:r>
        <w:rPr>
          <w:rFonts w:hint="eastAsia" w:ascii="宋体" w:hAnsi="宋体" w:eastAsia="宋体" w:cs="宋体"/>
          <w:sz w:val="24"/>
          <w:szCs w:val="24"/>
          <w:shd w:val="clear" w:color="FFFFFF" w:fill="D9D9D9"/>
        </w:rPr>
        <w:t>及</w:t>
      </w:r>
      <w:r>
        <w:rPr>
          <w:rFonts w:hint="eastAsia" w:ascii="宋体" w:hAnsi="宋体" w:eastAsia="宋体" w:cs="宋体"/>
          <w:sz w:val="24"/>
          <w:szCs w:val="24"/>
          <w:shd w:val="clear" w:color="FFFFFF" w:fill="D9D9D9"/>
          <w:lang w:eastAsia="zh-CN"/>
        </w:rPr>
        <w:t>本采购项目</w:t>
      </w:r>
      <w:r>
        <w:rPr>
          <w:rFonts w:hint="eastAsia" w:ascii="宋体" w:hAnsi="宋体" w:eastAsia="宋体" w:cs="宋体"/>
          <w:sz w:val="24"/>
          <w:szCs w:val="24"/>
          <w:shd w:val="clear" w:color="FFFFFF" w:fill="D9D9D9"/>
        </w:rPr>
        <w:t>的</w:t>
      </w:r>
      <w:r>
        <w:rPr>
          <w:rFonts w:hint="eastAsia" w:cs="宋体"/>
          <w:sz w:val="24"/>
          <w:szCs w:val="24"/>
          <w:shd w:val="clear" w:color="FFFFFF" w:fill="D9D9D9"/>
          <w:lang w:eastAsia="zh-CN"/>
        </w:rPr>
        <w:t>磋商</w:t>
      </w:r>
      <w:r>
        <w:rPr>
          <w:rFonts w:hint="eastAsia" w:ascii="宋体" w:hAnsi="宋体" w:eastAsia="宋体" w:cs="宋体"/>
          <w:sz w:val="24"/>
          <w:szCs w:val="24"/>
          <w:shd w:val="clear" w:color="FFFFFF" w:fill="D9D9D9"/>
          <w:lang w:eastAsia="zh-CN"/>
        </w:rPr>
        <w:t>文件、</w:t>
      </w:r>
      <w:r>
        <w:rPr>
          <w:rFonts w:hint="eastAsia" w:ascii="宋体" w:hAnsi="宋体" w:eastAsia="宋体" w:cs="宋体"/>
          <w:sz w:val="24"/>
          <w:szCs w:val="24"/>
          <w:shd w:val="clear" w:color="FFFFFF" w:fill="D9D9D9"/>
        </w:rPr>
        <w:t>乙</w:t>
      </w:r>
      <w:r>
        <w:rPr>
          <w:rFonts w:hint="eastAsia" w:ascii="宋体" w:hAnsi="宋体" w:eastAsia="宋体" w:cs="宋体"/>
          <w:sz w:val="24"/>
          <w:szCs w:val="24"/>
        </w:rPr>
        <w:t xml:space="preserve">方的《投标（响应）文件》及《中标（成交）通知书》，甲乙双方同意签订本合同。具体情况及要求如下：     </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562" w:firstLineChars="200"/>
        <w:textAlignment w:val="auto"/>
        <w:rPr>
          <w:rFonts w:hint="eastAsia" w:ascii="宋体" w:hAnsi="宋体"/>
          <w:b/>
          <w:bCs w:val="0"/>
          <w:sz w:val="28"/>
          <w:szCs w:val="28"/>
        </w:rPr>
      </w:pPr>
      <w:r>
        <w:rPr>
          <w:rFonts w:hint="eastAsia" w:ascii="宋体" w:hAnsi="宋体"/>
          <w:b/>
          <w:bCs w:val="0"/>
          <w:sz w:val="28"/>
          <w:szCs w:val="28"/>
          <w:lang w:val="en-US" w:eastAsia="zh-CN"/>
        </w:rPr>
        <w:t>一、采购工程</w:t>
      </w:r>
      <w:r>
        <w:rPr>
          <w:rFonts w:hint="eastAsia" w:ascii="宋体" w:hAnsi="宋体"/>
          <w:b/>
          <w:bCs w:val="0"/>
          <w:sz w:val="28"/>
          <w:szCs w:val="28"/>
        </w:rPr>
        <w:t>项目信息</w:t>
      </w:r>
    </w:p>
    <w:p>
      <w:pPr>
        <w:keepNext w:val="0"/>
        <w:keepLines w:val="0"/>
        <w:pageBreakBefore w:val="0"/>
        <w:widowControl/>
        <w:kinsoku/>
        <w:wordWrap/>
        <w:overflowPunct/>
        <w:topLinePunct w:val="0"/>
        <w:bidi w:val="0"/>
        <w:adjustRightInd w:val="0"/>
        <w:snapToGrid w:val="0"/>
        <w:spacing w:before="0" w:beforeLines="0" w:line="640" w:lineRule="exact"/>
        <w:ind w:left="787" w:leftChars="228" w:hanging="240" w:hangingChars="100"/>
        <w:textAlignment w:val="auto"/>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采购项目名称：</w:t>
      </w:r>
      <w:r>
        <w:rPr>
          <w:rFonts w:hint="eastAsia" w:ascii="宋体" w:hAnsi="宋体" w:eastAsia="宋体" w:cs="宋体"/>
          <w:sz w:val="24"/>
          <w:szCs w:val="24"/>
          <w:u w:val="single"/>
          <w:lang w:val="en-US" w:eastAsia="zh-CN"/>
        </w:rPr>
        <w:t>略阳县白水江镇长征文化主题公园建设工程采购项目</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1"/>
          <w:szCs w:val="21"/>
        </w:rPr>
        <w:t xml:space="preserve">   </w:t>
      </w:r>
      <w:bookmarkStart w:id="0" w:name="_GoBack"/>
      <w:bookmarkEnd w:id="0"/>
      <w:r>
        <w:rPr>
          <w:rFonts w:hint="eastAsia" w:ascii="宋体" w:hAnsi="宋体" w:eastAsia="宋体" w:cs="宋体"/>
          <w:sz w:val="21"/>
          <w:szCs w:val="21"/>
        </w:rPr>
        <w:t xml:space="preserve">    </w:t>
      </w:r>
      <w:r>
        <w:rPr>
          <w:rFonts w:hint="eastAsia" w:ascii="宋体" w:hAnsi="宋体" w:eastAsia="宋体" w:cs="宋体"/>
          <w:sz w:val="24"/>
          <w:szCs w:val="24"/>
        </w:rPr>
        <w:t xml:space="preserve">                               </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采购项目编号：</w:t>
      </w:r>
      <w:r>
        <w:rPr>
          <w:rFonts w:hint="eastAsia" w:ascii="宋体" w:hAnsi="宋体" w:eastAsia="宋体" w:cs="宋体"/>
          <w:sz w:val="24"/>
          <w:szCs w:val="24"/>
          <w:u w:val="single"/>
          <w:lang w:val="en-US" w:eastAsia="zh-CN"/>
        </w:rPr>
        <w:t xml:space="preserve">RDZX-2026-002 </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）采购计划编号：</w:t>
      </w:r>
      <w:r>
        <w:rPr>
          <w:rFonts w:hint="eastAsia" w:ascii="宋体" w:hAnsi="宋体" w:eastAsia="宋体" w:cs="宋体"/>
          <w:sz w:val="24"/>
          <w:szCs w:val="24"/>
          <w:u w:val="single"/>
        </w:rPr>
        <w:t xml:space="preserve">政采-略阳县-2026-00006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cs="宋体"/>
          <w:sz w:val="24"/>
          <w:szCs w:val="24"/>
          <w:lang w:val="en-US" w:eastAsia="zh-CN"/>
        </w:rPr>
        <w:t>4</w:t>
      </w:r>
      <w:r>
        <w:rPr>
          <w:rFonts w:hint="eastAsia" w:ascii="宋体" w:hAnsi="宋体" w:eastAsia="宋体" w:cs="宋体"/>
          <w:sz w:val="24"/>
          <w:szCs w:val="24"/>
        </w:rPr>
        <w:t>）项目内容</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新建游客接待中心2层占地面积113.46平方米；古渡驿站占地面积96平方米；公园铺装2149.2平方米；新建青石板汀步58.5平方米、弧形座凳10米；土石方开挖回填、环填3757.06立方；公园绿化5795.78平方米；5、新建公园标识系统、景观小品53组，科普牌39个；配套实施景观给排水、电气等设施工程</w:t>
      </w:r>
      <w:r>
        <w:rPr>
          <w:rFonts w:hint="eastAsia" w:ascii="宋体" w:hAnsi="宋体" w:eastAsia="宋体" w:cs="宋体"/>
          <w:sz w:val="24"/>
          <w:szCs w:val="24"/>
          <w:lang w:val="en-US" w:eastAsia="zh-CN"/>
        </w:rPr>
        <w:t>。           。</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）政府采购组织形式：</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政府集中采购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FE"/>
      </w:r>
      <w:r>
        <w:rPr>
          <w:rFonts w:hint="eastAsia" w:ascii="宋体" w:hAnsi="宋体" w:eastAsia="宋体" w:cs="宋体"/>
          <w:sz w:val="24"/>
          <w:szCs w:val="24"/>
          <w:lang w:val="en-US" w:eastAsia="zh-CN"/>
        </w:rPr>
        <w:t xml:space="preserve">部门集中采购  </w:t>
      </w:r>
      <w:r>
        <w:rPr>
          <w:rFonts w:hint="eastAsia" w:ascii="宋体" w:hAnsi="宋体" w:eastAsia="宋体" w:cs="宋体"/>
          <w:sz w:val="24"/>
          <w:szCs w:val="24"/>
        </w:rPr>
        <w:sym w:font="Wingdings" w:char="00A8"/>
      </w:r>
      <w:r>
        <w:rPr>
          <w:rFonts w:hint="eastAsia" w:ascii="宋体" w:hAnsi="宋体" w:eastAsia="宋体" w:cs="宋体"/>
          <w:sz w:val="24"/>
          <w:szCs w:val="24"/>
          <w:lang w:val="en-US" w:eastAsia="zh-CN"/>
        </w:rPr>
        <w:t>分散采购</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）政府采购方式：</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公开招标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邀请招标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竞争性谈判</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FE"/>
      </w:r>
      <w:r>
        <w:rPr>
          <w:rFonts w:hint="eastAsia" w:ascii="宋体" w:hAnsi="宋体" w:eastAsia="宋体" w:cs="宋体"/>
          <w:sz w:val="24"/>
          <w:szCs w:val="24"/>
          <w:lang w:eastAsia="zh-CN"/>
        </w:rPr>
        <w:t>竞争性磋商</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询价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单一来源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框架协议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其他：</w:t>
      </w:r>
      <w:r>
        <w:rPr>
          <w:rFonts w:hint="eastAsia" w:ascii="宋体" w:hAnsi="宋体" w:eastAsia="宋体" w:cs="宋体"/>
          <w:sz w:val="24"/>
          <w:szCs w:val="24"/>
          <w:lang w:val="en-US" w:eastAsia="zh-CN"/>
        </w:rPr>
        <w:t xml:space="preserve">          </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7</w:t>
      </w:r>
      <w:r>
        <w:rPr>
          <w:rFonts w:hint="eastAsia" w:ascii="宋体" w:hAnsi="宋体" w:eastAsia="宋体" w:cs="宋体"/>
          <w:sz w:val="24"/>
          <w:szCs w:val="24"/>
          <w:lang w:val="en-US" w:eastAsia="zh-CN"/>
        </w:rPr>
        <w:t>）中标（成交）采购标的供应商是否为中小企业：</w:t>
      </w:r>
      <w:r>
        <w:rPr>
          <w:rFonts w:hint="eastAsia" w:ascii="宋体" w:hAnsi="宋体" w:eastAsia="宋体" w:cs="宋体"/>
          <w:sz w:val="24"/>
          <w:szCs w:val="24"/>
          <w:lang w:val="en-US" w:eastAsia="zh-CN"/>
        </w:rPr>
        <w:sym w:font="Wingdings" w:char="00A8"/>
      </w:r>
      <w:r>
        <w:rPr>
          <w:rFonts w:hint="eastAsia" w:ascii="宋体" w:hAnsi="宋体" w:eastAsia="宋体" w:cs="宋体"/>
          <w:sz w:val="24"/>
          <w:szCs w:val="24"/>
          <w:lang w:val="en-US" w:eastAsia="zh-CN"/>
        </w:rPr>
        <w:t xml:space="preserve">是      </w:t>
      </w:r>
      <w:r>
        <w:rPr>
          <w:rFonts w:hint="eastAsia" w:ascii="宋体" w:hAnsi="宋体" w:eastAsia="宋体" w:cs="宋体"/>
          <w:sz w:val="24"/>
          <w:szCs w:val="24"/>
          <w:lang w:val="en-US" w:eastAsia="zh-CN"/>
        </w:rPr>
        <w:sym w:font="Wingdings" w:char="00A8"/>
      </w:r>
      <w:r>
        <w:rPr>
          <w:rFonts w:hint="eastAsia" w:ascii="宋体" w:hAnsi="宋体" w:eastAsia="宋体" w:cs="宋体"/>
          <w:sz w:val="24"/>
          <w:szCs w:val="24"/>
          <w:lang w:val="en-US" w:eastAsia="zh-CN"/>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本合同</w:t>
      </w:r>
      <w:r>
        <w:rPr>
          <w:rFonts w:hint="eastAsia" w:ascii="宋体" w:hAnsi="宋体" w:eastAsia="宋体" w:cs="宋体"/>
          <w:sz w:val="24"/>
          <w:szCs w:val="24"/>
        </w:rPr>
        <w:t>是否</w:t>
      </w:r>
      <w:r>
        <w:rPr>
          <w:rFonts w:hint="eastAsia" w:ascii="宋体" w:hAnsi="宋体" w:eastAsia="宋体" w:cs="宋体"/>
          <w:sz w:val="24"/>
          <w:szCs w:val="24"/>
          <w:lang w:eastAsia="zh-CN"/>
        </w:rPr>
        <w:t>为专门面向</w:t>
      </w:r>
      <w:r>
        <w:rPr>
          <w:rFonts w:hint="eastAsia" w:ascii="宋体" w:hAnsi="宋体" w:eastAsia="宋体" w:cs="宋体"/>
          <w:sz w:val="24"/>
          <w:szCs w:val="24"/>
        </w:rPr>
        <w:t>中小企业</w:t>
      </w:r>
      <w:r>
        <w:rPr>
          <w:rFonts w:hint="eastAsia" w:ascii="宋体" w:hAnsi="宋体" w:eastAsia="宋体" w:cs="宋体"/>
          <w:sz w:val="24"/>
          <w:szCs w:val="24"/>
          <w:lang w:eastAsia="zh-CN"/>
        </w:rPr>
        <w:t>的采购</w:t>
      </w:r>
      <w:r>
        <w:rPr>
          <w:rFonts w:hint="eastAsia" w:ascii="宋体" w:hAnsi="宋体" w:eastAsia="宋体" w:cs="宋体"/>
          <w:sz w:val="24"/>
          <w:szCs w:val="24"/>
        </w:rPr>
        <w:t>合同：</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pPr>
        <w:keepNext w:val="0"/>
        <w:keepLines w:val="0"/>
        <w:pageBreakBefore w:val="0"/>
        <w:widowControl/>
        <w:kinsoku/>
        <w:wordWrap/>
        <w:overflowPunct/>
        <w:topLinePunct w:val="0"/>
        <w:bidi w:val="0"/>
        <w:adjustRightInd w:val="0"/>
        <w:snapToGrid w:val="0"/>
        <w:spacing w:before="0" w:beforeLines="0" w:line="640" w:lineRule="exact"/>
        <w:ind w:left="1747" w:leftChars="228" w:hanging="1200" w:hangingChars="5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中标采购标的供应商是否为残疾人福利性单位：</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中标采购标的供应商是否为监狱企业：</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cs="宋体"/>
          <w:sz w:val="24"/>
          <w:szCs w:val="24"/>
          <w:lang w:val="en-US" w:eastAsia="zh-CN"/>
        </w:rPr>
        <w:t>8</w:t>
      </w:r>
      <w:r>
        <w:rPr>
          <w:rFonts w:hint="eastAsia" w:ascii="宋体" w:hAnsi="宋体" w:eastAsia="宋体" w:cs="宋体"/>
          <w:sz w:val="24"/>
          <w:szCs w:val="24"/>
        </w:rPr>
        <w:t>）合同是否分包：</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9</w:t>
      </w:r>
      <w:r>
        <w:rPr>
          <w:rFonts w:hint="eastAsia" w:ascii="宋体" w:hAnsi="宋体" w:eastAsia="宋体" w:cs="宋体"/>
          <w:sz w:val="24"/>
          <w:szCs w:val="24"/>
          <w:lang w:val="en-US" w:eastAsia="zh-CN"/>
        </w:rPr>
        <w:t>）中标（成交）供应商是否为外商投资企业：</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10</w:t>
      </w:r>
      <w:r>
        <w:rPr>
          <w:rFonts w:hint="eastAsia" w:ascii="宋体" w:hAnsi="宋体" w:eastAsia="宋体" w:cs="宋体"/>
          <w:sz w:val="24"/>
          <w:szCs w:val="24"/>
          <w:lang w:val="en-US" w:eastAsia="zh-CN"/>
        </w:rPr>
        <w:t xml:space="preserve">）是否涉及进口产品： </w:t>
      </w:r>
      <w:r>
        <w:rPr>
          <w:rFonts w:hint="eastAsia" w:ascii="宋体" w:hAnsi="宋体" w:eastAsia="宋体" w:cs="宋体"/>
          <w:sz w:val="24"/>
          <w:szCs w:val="24"/>
        </w:rPr>
        <w:sym w:font="Wingdings" w:char="00A8"/>
      </w:r>
      <w:r>
        <w:rPr>
          <w:rFonts w:hint="eastAsia" w:ascii="宋体" w:hAnsi="宋体" w:eastAsia="宋体" w:cs="宋体"/>
          <w:sz w:val="24"/>
          <w:szCs w:val="24"/>
        </w:rPr>
        <w:t>是</w:t>
      </w:r>
      <w:r>
        <w:rPr>
          <w:rFonts w:hint="eastAsia" w:ascii="宋体" w:hAnsi="宋体" w:eastAsia="宋体" w:cs="宋体"/>
          <w:sz w:val="24"/>
          <w:szCs w:val="24"/>
          <w:lang w:eastAsia="zh-CN"/>
        </w:rPr>
        <w:t>，《政府采购品目分类目录》底级品目名称</w:t>
      </w:r>
      <w:r>
        <w:rPr>
          <w:rFonts w:hint="eastAsia" w:ascii="宋体" w:hAnsi="宋体" w:eastAsia="宋体" w:cs="宋体"/>
          <w:sz w:val="24"/>
          <w:szCs w:val="24"/>
          <w:lang w:val="en-US" w:eastAsia="zh-CN"/>
        </w:rPr>
        <w:t xml:space="preserve">：   金额：      国别：      品牌：      规格型号：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）是否涉及节能产品：</w:t>
      </w:r>
      <w:r>
        <w:rPr>
          <w:rFonts w:hint="eastAsia" w:ascii="宋体" w:hAnsi="宋体" w:eastAsia="宋体" w:cs="宋体"/>
          <w:sz w:val="24"/>
          <w:szCs w:val="24"/>
        </w:rPr>
        <w:sym w:font="Wingdings" w:char="00A8"/>
      </w:r>
      <w:r>
        <w:rPr>
          <w:rFonts w:hint="eastAsia" w:ascii="宋体" w:hAnsi="宋体" w:eastAsia="宋体" w:cs="宋体"/>
          <w:sz w:val="24"/>
          <w:szCs w:val="24"/>
        </w:rPr>
        <w:t>是</w:t>
      </w:r>
      <w:r>
        <w:rPr>
          <w:rFonts w:hint="eastAsia" w:ascii="宋体" w:hAnsi="宋体" w:eastAsia="宋体" w:cs="宋体"/>
          <w:sz w:val="24"/>
          <w:szCs w:val="24"/>
          <w:lang w:eastAsia="zh-CN"/>
        </w:rPr>
        <w:t>，《节能产品政府采购品目清单》的底级品目名称：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强制采购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优先采购</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（12）</w:t>
      </w:r>
      <w:r>
        <w:rPr>
          <w:rFonts w:hint="eastAsia" w:ascii="宋体" w:hAnsi="宋体" w:eastAsia="宋体" w:cs="宋体"/>
          <w:sz w:val="24"/>
          <w:szCs w:val="24"/>
          <w:lang w:val="en-US" w:eastAsia="zh-CN"/>
        </w:rPr>
        <w:t xml:space="preserve"> 是否涉及环境标志产品：  </w:t>
      </w:r>
      <w:r>
        <w:rPr>
          <w:rFonts w:hint="eastAsia" w:ascii="宋体" w:hAnsi="宋体" w:eastAsia="宋体" w:cs="宋体"/>
          <w:sz w:val="24"/>
          <w:szCs w:val="24"/>
        </w:rPr>
        <w:sym w:font="Wingdings" w:char="00A8"/>
      </w:r>
      <w:r>
        <w:rPr>
          <w:rFonts w:hint="eastAsia" w:ascii="宋体" w:hAnsi="宋体" w:eastAsia="宋体" w:cs="宋体"/>
          <w:sz w:val="24"/>
          <w:szCs w:val="24"/>
        </w:rPr>
        <w:t>是</w:t>
      </w:r>
      <w:r>
        <w:rPr>
          <w:rFonts w:hint="eastAsia" w:ascii="宋体" w:hAnsi="宋体" w:eastAsia="宋体" w:cs="宋体"/>
          <w:sz w:val="24"/>
          <w:szCs w:val="24"/>
          <w:lang w:eastAsia="zh-CN"/>
        </w:rPr>
        <w:t>，《环境标志产品政府采购品目清单》的底级品目名称：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强制采购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优先采购</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（13）</w:t>
      </w:r>
      <w:r>
        <w:rPr>
          <w:rFonts w:hint="eastAsia" w:ascii="宋体" w:hAnsi="宋体" w:eastAsia="宋体" w:cs="宋体"/>
          <w:sz w:val="24"/>
          <w:szCs w:val="24"/>
          <w:lang w:val="en-US" w:eastAsia="zh-CN"/>
        </w:rPr>
        <w:t>是否涉及绿色产品</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是</w:t>
      </w:r>
      <w:r>
        <w:rPr>
          <w:rFonts w:hint="eastAsia" w:ascii="宋体" w:hAnsi="宋体" w:eastAsia="宋体" w:cs="宋体"/>
          <w:sz w:val="24"/>
          <w:szCs w:val="24"/>
          <w:lang w:eastAsia="zh-CN"/>
        </w:rPr>
        <w:t>，绿色产品政府采购相关政策确定的底级品目名称：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强制采购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优先采购</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sz w:val="24"/>
          <w:szCs w:val="24"/>
        </w:rPr>
        <w:t>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不涉及</w:t>
      </w:r>
    </w:p>
    <w:p>
      <w:pPr>
        <w:keepNext w:val="0"/>
        <w:keepLines w:val="0"/>
        <w:pageBreakBefore w:val="0"/>
        <w:widowControl/>
        <w:numPr>
          <w:ilvl w:val="0"/>
          <w:numId w:val="0"/>
        </w:numPr>
        <w:kinsoku/>
        <w:wordWrap/>
        <w:overflowPunct/>
        <w:topLinePunct w:val="0"/>
        <w:autoSpaceDE/>
        <w:autoSpaceDN/>
        <w:bidi w:val="0"/>
        <w:adjustRightInd w:val="0"/>
        <w:snapToGrid w:val="0"/>
        <w:spacing w:before="0" w:beforeLines="0" w:line="560" w:lineRule="exact"/>
        <w:ind w:firstLine="562" w:firstLineChars="200"/>
        <w:textAlignment w:val="auto"/>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二、承包方式及材料供应方式</w:t>
      </w:r>
    </w:p>
    <w:p>
      <w:pPr>
        <w:keepNext w:val="0"/>
        <w:keepLines w:val="0"/>
        <w:pageBreakBefore w:val="0"/>
        <w:widowControl/>
        <w:kinsoku/>
        <w:wordWrap/>
        <w:overflowPunct/>
        <w:topLinePunct w:val="0"/>
        <w:autoSpaceDE/>
        <w:autoSpaceDN/>
        <w:bidi w:val="0"/>
        <w:adjustRightInd w:val="0"/>
        <w:snapToGrid w:val="0"/>
        <w:spacing w:before="0" w:beforeLines="0"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（一）承包方式：包工包料。</w:t>
      </w:r>
    </w:p>
    <w:p>
      <w:pPr>
        <w:keepNext w:val="0"/>
        <w:keepLines w:val="0"/>
        <w:pageBreakBefore w:val="0"/>
        <w:widowControl/>
        <w:kinsoku/>
        <w:wordWrap/>
        <w:overflowPunct/>
        <w:topLinePunct w:val="0"/>
        <w:autoSpaceDE/>
        <w:autoSpaceDN/>
        <w:bidi w:val="0"/>
        <w:adjustRightInd w:val="0"/>
        <w:snapToGrid w:val="0"/>
        <w:spacing w:before="0" w:beforeLines="0"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（二）材料供应方式：本工程所需材料全部由乙方采购供应。所有进场材料必须符合产品质量及规范要求，并按规定进行材料复验，并能满足工程项目设计要求及有关行业特殊使用要求。</w:t>
      </w:r>
    </w:p>
    <w:p>
      <w:pPr>
        <w:keepNext w:val="0"/>
        <w:keepLines w:val="0"/>
        <w:pageBreakBefore w:val="0"/>
        <w:widowControl/>
        <w:kinsoku/>
        <w:wordWrap/>
        <w:overflowPunct/>
        <w:topLinePunct w:val="0"/>
        <w:autoSpaceDE/>
        <w:autoSpaceDN/>
        <w:bidi w:val="0"/>
        <w:adjustRightInd w:val="0"/>
        <w:snapToGrid w:val="0"/>
        <w:spacing w:before="0" w:beforeLines="0"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（三）所有材料，成品，半成品均应有产品合格证及检验报告，须经现场甲方代表及监理工程师检查验收，报验合格方可进场，无质量证明文件的产品不得用于本项目工程。</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562" w:firstLineChars="200"/>
        <w:textAlignment w:val="auto"/>
        <w:rPr>
          <w:rFonts w:hint="eastAsia" w:ascii="宋体" w:hAnsi="宋体"/>
          <w:b/>
          <w:bCs w:val="0"/>
          <w:sz w:val="28"/>
          <w:szCs w:val="28"/>
        </w:rPr>
      </w:pPr>
      <w:r>
        <w:rPr>
          <w:rFonts w:hint="eastAsia" w:ascii="宋体" w:hAnsi="宋体"/>
          <w:b/>
          <w:bCs w:val="0"/>
          <w:sz w:val="28"/>
          <w:szCs w:val="28"/>
          <w:lang w:val="en-US" w:eastAsia="zh-CN"/>
        </w:rPr>
        <w:t>三、</w:t>
      </w:r>
      <w:r>
        <w:rPr>
          <w:rFonts w:hint="eastAsia" w:ascii="宋体" w:hAnsi="宋体"/>
          <w:b/>
          <w:bCs w:val="0"/>
          <w:sz w:val="28"/>
          <w:szCs w:val="28"/>
        </w:rPr>
        <w:t>合同金额</w:t>
      </w:r>
    </w:p>
    <w:p>
      <w:pPr>
        <w:keepNext w:val="0"/>
        <w:keepLines w:val="0"/>
        <w:pageBreakBefore w:val="0"/>
        <w:widowControl/>
        <w:numPr>
          <w:ilvl w:val="0"/>
          <w:numId w:val="2"/>
        </w:numPr>
        <w:kinsoku/>
        <w:wordWrap/>
        <w:overflowPunct/>
        <w:topLinePunct w:val="0"/>
        <w:bidi w:val="0"/>
        <w:adjustRightInd w:val="0"/>
        <w:snapToGrid w:val="0"/>
        <w:spacing w:before="0" w:beforeLines="0" w:line="640" w:lineRule="exact"/>
        <w:ind w:firstLine="480" w:firstLineChars="200"/>
        <w:textAlignment w:val="auto"/>
        <w:rPr>
          <w:rFonts w:hint="eastAsia" w:ascii="宋体" w:hAnsi="宋体" w:cs="宋体"/>
          <w:sz w:val="24"/>
          <w:szCs w:val="24"/>
          <w:u w:val="single"/>
          <w:lang w:val="en-US" w:eastAsia="zh-CN"/>
        </w:rPr>
      </w:pPr>
      <w:r>
        <w:rPr>
          <w:rFonts w:hint="eastAsia" w:ascii="宋体" w:hAnsi="宋体" w:eastAsia="宋体" w:cs="宋体"/>
          <w:sz w:val="24"/>
          <w:szCs w:val="24"/>
        </w:rPr>
        <w:t>合同金额小写：</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元</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2160" w:firstLineChars="9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none"/>
        </w:rPr>
        <w:t>大写：</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 xml:space="preserve">。 </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固定总价 </w:t>
      </w:r>
      <w:r>
        <w:rPr>
          <w:rFonts w:hint="eastAsia" w:ascii="宋体" w:hAnsi="宋体" w:eastAsia="宋体" w:cs="宋体"/>
          <w:sz w:val="24"/>
          <w:szCs w:val="24"/>
        </w:rPr>
        <w:sym w:font="Wingdings" w:char="00FE"/>
      </w:r>
      <w:r>
        <w:rPr>
          <w:rFonts w:hint="eastAsia" w:ascii="宋体" w:hAnsi="宋体" w:eastAsia="宋体" w:cs="宋体"/>
          <w:sz w:val="24"/>
          <w:szCs w:val="24"/>
        </w:rPr>
        <w:t>固定单价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固定费率</w:t>
      </w:r>
      <w:r>
        <w:rPr>
          <w:rFonts w:hint="eastAsia" w:ascii="宋体" w:hAnsi="宋体" w:eastAsia="宋体" w:cs="宋体"/>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成本补偿 </w:t>
      </w: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其他</w:t>
      </w:r>
      <w:r>
        <w:rPr>
          <w:rFonts w:hint="eastAsia" w:ascii="宋体" w:hAnsi="宋体" w:eastAsia="宋体" w:cs="宋体"/>
          <w:sz w:val="24"/>
          <w:szCs w:val="24"/>
        </w:rPr>
        <w:t xml:space="preserve">       </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none"/>
          <w:lang w:val="en-US" w:eastAsia="zh-CN"/>
        </w:rPr>
        <w:t>。</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jc w:val="left"/>
        <w:textAlignment w:val="auto"/>
        <w:rPr>
          <w:rFonts w:hint="eastAsia" w:ascii="宋体" w:hAnsi="宋体" w:eastAsia="宋体" w:cs="宋体"/>
          <w:color w:val="FF0000"/>
          <w:sz w:val="24"/>
          <w:szCs w:val="24"/>
          <w:u w:val="single"/>
          <w:lang w:eastAsia="zh-CN"/>
        </w:rPr>
      </w:pPr>
      <w:r>
        <w:rPr>
          <w:rFonts w:hint="eastAsia" w:ascii="宋体" w:hAnsi="宋体" w:eastAsia="宋体" w:cs="宋体"/>
          <w:sz w:val="24"/>
          <w:szCs w:val="24"/>
        </w:rPr>
        <w:sym w:font="Wingdings" w:char="00FE"/>
      </w:r>
      <w:r>
        <w:rPr>
          <w:rFonts w:hint="eastAsia" w:ascii="宋体" w:hAnsi="宋体" w:eastAsia="宋体" w:cs="宋体"/>
          <w:sz w:val="24"/>
          <w:szCs w:val="24"/>
        </w:rPr>
        <w:t>分期付款：</w:t>
      </w:r>
      <w:r>
        <w:rPr>
          <w:rFonts w:ascii="宋体" w:hAnsi="宋体" w:eastAsia="宋体" w:cs="宋体"/>
          <w:color w:val="FF0000"/>
          <w:sz w:val="24"/>
          <w:szCs w:val="24"/>
          <w:u w:val="single"/>
        </w:rPr>
        <w:t>合同签订后支付合同总价款的40%为预付款，</w:t>
      </w:r>
      <w:r>
        <w:rPr>
          <w:rFonts w:hint="eastAsia"/>
          <w:color w:val="FF0000"/>
          <w:szCs w:val="20"/>
          <w:u w:val="single"/>
        </w:rPr>
        <w:t>工程验收合格后支付合同价款的</w:t>
      </w:r>
      <w:r>
        <w:rPr>
          <w:rFonts w:hint="eastAsia"/>
          <w:color w:val="FF0000"/>
          <w:szCs w:val="20"/>
          <w:u w:val="single"/>
          <w:lang w:val="en-US" w:eastAsia="zh-CN"/>
        </w:rPr>
        <w:t>5</w:t>
      </w:r>
      <w:r>
        <w:rPr>
          <w:rFonts w:hint="eastAsia"/>
          <w:color w:val="FF0000"/>
          <w:szCs w:val="20"/>
          <w:u w:val="single"/>
        </w:rPr>
        <w:t>0%；</w:t>
      </w:r>
      <w:r>
        <w:rPr>
          <w:rFonts w:ascii="宋体" w:hAnsi="宋体" w:eastAsia="宋体" w:cs="宋体"/>
          <w:color w:val="FF0000"/>
          <w:sz w:val="24"/>
          <w:szCs w:val="24"/>
          <w:u w:val="single"/>
        </w:rPr>
        <w:t>审计结算完成后支付剩余</w:t>
      </w:r>
      <w:r>
        <w:rPr>
          <w:rFonts w:hint="eastAsia" w:ascii="宋体" w:hAnsi="宋体" w:eastAsia="宋体" w:cs="宋体"/>
          <w:color w:val="FF0000"/>
          <w:sz w:val="24"/>
          <w:szCs w:val="24"/>
          <w:u w:val="single"/>
          <w:lang w:val="en-US" w:eastAsia="zh-CN"/>
        </w:rPr>
        <w:t>10%工程</w:t>
      </w:r>
      <w:r>
        <w:rPr>
          <w:rFonts w:ascii="宋体" w:hAnsi="宋体" w:eastAsia="宋体" w:cs="宋体"/>
          <w:color w:val="FF0000"/>
          <w:sz w:val="24"/>
          <w:szCs w:val="24"/>
          <w:u w:val="single"/>
        </w:rPr>
        <w:t>价款</w:t>
      </w:r>
      <w:r>
        <w:rPr>
          <w:rFonts w:hint="eastAsia" w:ascii="宋体" w:hAnsi="宋体" w:eastAsia="宋体" w:cs="宋体"/>
          <w:color w:val="FF0000"/>
          <w:sz w:val="24"/>
          <w:szCs w:val="24"/>
          <w:u w:val="single"/>
          <w:lang w:val="en-US" w:eastAsia="zh-CN"/>
        </w:rPr>
        <w:t xml:space="preserve"> </w:t>
      </w:r>
      <w:r>
        <w:rPr>
          <w:rFonts w:hint="eastAsia" w:ascii="宋体" w:hAnsi="宋体" w:eastAsia="宋体" w:cs="宋体"/>
          <w:color w:val="auto"/>
          <w:sz w:val="24"/>
          <w:szCs w:val="24"/>
          <w:u w:val="none"/>
          <w:lang w:eastAsia="zh-CN"/>
        </w:rPr>
        <w:t>。</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jc w:val="left"/>
        <w:textAlignment w:val="auto"/>
        <w:rPr>
          <w:rFonts w:hint="eastAsia" w:ascii="宋体" w:hAnsi="宋体" w:eastAsia="宋体" w:cs="宋体"/>
          <w:sz w:val="24"/>
          <w:szCs w:val="24"/>
        </w:rPr>
      </w:pPr>
      <w:r>
        <w:rPr>
          <w:rFonts w:hint="eastAsia"/>
          <w:color w:val="FF0000"/>
          <w:szCs w:val="20"/>
          <w:lang w:val="en-US" w:eastAsia="zh-CN"/>
        </w:rPr>
        <w:t>注：申请</w:t>
      </w:r>
      <w:r>
        <w:rPr>
          <w:rFonts w:hint="eastAsia"/>
          <w:color w:val="FF0000"/>
          <w:szCs w:val="20"/>
        </w:rPr>
        <w:t>支付</w:t>
      </w:r>
      <w:r>
        <w:rPr>
          <w:rFonts w:hint="eastAsia"/>
          <w:color w:val="FF0000"/>
          <w:szCs w:val="20"/>
          <w:lang w:val="en-US" w:eastAsia="zh-CN"/>
        </w:rPr>
        <w:t>采购资金</w:t>
      </w:r>
      <w:r>
        <w:rPr>
          <w:rFonts w:hint="eastAsia"/>
          <w:color w:val="FF0000"/>
          <w:szCs w:val="20"/>
        </w:rPr>
        <w:t>前，乙方须向甲方开具本次付款额的合法足额发票，甲方收到发票后付款，如乙方不开具合法足额发票，甲方有权拒绝付款而不承担违约责任</w:t>
      </w:r>
      <w:r>
        <w:rPr>
          <w:rFonts w:hint="eastAsia" w:ascii="宋体" w:hAnsi="宋体" w:cs="宋体"/>
          <w:sz w:val="24"/>
          <w:szCs w:val="24"/>
          <w:u w:val="none"/>
          <w:lang w:val="en-US"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562" w:firstLineChars="200"/>
        <w:textAlignment w:val="auto"/>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四、合同履行</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共计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天</w:t>
      </w:r>
      <w:r>
        <w:rPr>
          <w:rFonts w:hint="eastAsia" w:ascii="宋体" w:hAnsi="宋体" w:eastAsia="宋体" w:cs="宋体"/>
          <w:sz w:val="24"/>
          <w:szCs w:val="24"/>
        </w:rPr>
        <w:t>。</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u w:val="single"/>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略阳县白水江镇封家坝村后湾组</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FE"/>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10"/>
        <w:keepNext w:val="0"/>
        <w:keepLines w:val="0"/>
        <w:pageBreakBefore w:val="0"/>
        <w:widowControl/>
        <w:kinsoku/>
        <w:wordWrap/>
        <w:overflowPunct/>
        <w:topLinePunct w:val="0"/>
        <w:bidi w:val="0"/>
        <w:spacing w:beforeLines="0" w:line="640" w:lineRule="exact"/>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r>
        <w:rPr>
          <w:rFonts w:hint="eastAsia" w:ascii="宋体" w:hAnsi="宋体" w:eastAsia="宋体" w:cs="宋体"/>
          <w:sz w:val="24"/>
          <w:szCs w:val="24"/>
          <w:u w:val="single"/>
          <w:lang w:val="en-US" w:eastAsia="zh-CN"/>
        </w:rPr>
        <w:t xml:space="preserve">     银行转账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lang w:eastAsia="zh-CN"/>
        </w:rPr>
        <w:t>。</w:t>
      </w:r>
    </w:p>
    <w:p>
      <w:pPr>
        <w:pStyle w:val="10"/>
        <w:keepNext w:val="0"/>
        <w:keepLines w:val="0"/>
        <w:pageBreakBefore w:val="0"/>
        <w:widowControl/>
        <w:kinsoku/>
        <w:wordWrap/>
        <w:overflowPunct/>
        <w:topLinePunct w:val="0"/>
        <w:bidi w:val="0"/>
        <w:spacing w:beforeLines="0" w:line="6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lang w:val="en-US" w:eastAsia="zh-CN"/>
        </w:rPr>
        <w:t xml:space="preserve">          采购成交价3%                 </w:t>
      </w:r>
      <w:r>
        <w:rPr>
          <w:rFonts w:hint="eastAsia" w:ascii="宋体" w:hAnsi="宋体" w:eastAsia="宋体" w:cs="宋体"/>
          <w:bCs/>
          <w:sz w:val="24"/>
          <w:szCs w:val="24"/>
          <w:u w:val="none"/>
          <w:lang w:val="en-US" w:eastAsia="zh-CN"/>
        </w:rPr>
        <w:t>。</w:t>
      </w:r>
    </w:p>
    <w:p>
      <w:pPr>
        <w:keepNext w:val="0"/>
        <w:keepLines w:val="0"/>
        <w:pageBreakBefore w:val="0"/>
        <w:widowControl/>
        <w:kinsoku/>
        <w:wordWrap/>
        <w:overflowPunct/>
        <w:topLinePunct w:val="0"/>
        <w:bidi w:val="0"/>
        <w:snapToGrid w:val="0"/>
        <w:spacing w:beforeLines="0" w:line="640" w:lineRule="exact"/>
        <w:ind w:firstLine="480" w:firstLineChars="200"/>
        <w:textAlignment w:val="auto"/>
        <w:rPr>
          <w:rFonts w:hint="default" w:ascii="宋体" w:hAnsi="宋体" w:eastAsia="宋体" w:cs="宋体"/>
          <w:bCs/>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cs="宋体"/>
          <w:bCs/>
          <w:sz w:val="24"/>
          <w:szCs w:val="24"/>
          <w:u w:val="none"/>
          <w:lang w:val="en-US" w:eastAsia="zh-CN"/>
        </w:rPr>
        <w:t xml:space="preserve"> </w:t>
      </w:r>
      <w:r>
        <w:rPr>
          <w:rFonts w:hint="eastAsia" w:ascii="宋体" w:hAnsi="宋体" w:eastAsia="宋体" w:cs="宋体"/>
          <w:bCs/>
          <w:sz w:val="24"/>
          <w:szCs w:val="24"/>
          <w:u w:val="none"/>
          <w:lang w:val="en-US" w:eastAsia="zh-CN"/>
        </w:rPr>
        <w:t>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lang w:val="en-US" w:eastAsia="zh-CN"/>
        </w:rPr>
        <w:t>自签订合同起至采购结束，履约保证金全部退还</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none"/>
          <w:lang w:eastAsia="zh-CN"/>
        </w:rPr>
        <w:t>。</w:t>
      </w:r>
      <w:r>
        <w:rPr>
          <w:rFonts w:hint="eastAsia" w:ascii="宋体" w:hAnsi="宋体" w:eastAsia="宋体" w:cs="宋体"/>
          <w:bCs/>
          <w:sz w:val="24"/>
          <w:szCs w:val="24"/>
          <w:lang w:val="en-US" w:eastAsia="zh-CN"/>
        </w:rPr>
        <w:t xml:space="preserve"> </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lang w:eastAsia="zh-CN"/>
        </w:rPr>
        <w:t>。</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color w:val="000000" w:themeColor="text1"/>
          <w:sz w:val="24"/>
          <w:szCs w:val="24"/>
          <w:u w:val="none"/>
          <w:lang w:eastAsia="zh-CN"/>
          <w14:textFill>
            <w14:solidFill>
              <w14:schemeClr w14:val="tx1"/>
            </w14:solidFill>
          </w14:textFill>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562" w:firstLineChars="200"/>
        <w:textAlignment w:val="auto"/>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五、质量保证</w:t>
      </w:r>
    </w:p>
    <w:p>
      <w:pPr>
        <w:keepNext w:val="0"/>
        <w:keepLines w:val="0"/>
        <w:pageBreakBefore w:val="0"/>
        <w:widowControl/>
        <w:kinsoku/>
        <w:wordWrap/>
        <w:overflowPunct/>
        <w:topLinePunct w:val="0"/>
        <w:bidi w:val="0"/>
        <w:adjustRightInd w:val="0"/>
        <w:snapToGrid w:val="0"/>
        <w:spacing w:line="640" w:lineRule="exact"/>
        <w:ind w:firstLine="480" w:firstLineChars="200"/>
        <w:textAlignment w:val="auto"/>
        <w:rPr>
          <w:bCs/>
        </w:rPr>
      </w:pPr>
      <w:r>
        <w:rPr>
          <w:rFonts w:hint="eastAsia"/>
          <w:bCs/>
        </w:rPr>
        <w:t>（</w:t>
      </w:r>
      <w:r>
        <w:rPr>
          <w:rFonts w:hint="eastAsia"/>
          <w:bCs/>
          <w:lang w:val="en-US" w:eastAsia="zh-CN"/>
        </w:rPr>
        <w:t>1</w:t>
      </w:r>
      <w:r>
        <w:rPr>
          <w:rFonts w:hint="eastAsia"/>
          <w:bCs/>
        </w:rPr>
        <w:t>）所有设备、材料必须符合招标文件要求，必须保证没有缺陷的优等品，并符合相关标准的规定。</w:t>
      </w:r>
    </w:p>
    <w:p>
      <w:pPr>
        <w:keepNext w:val="0"/>
        <w:keepLines w:val="0"/>
        <w:pageBreakBefore w:val="0"/>
        <w:widowControl/>
        <w:kinsoku/>
        <w:wordWrap/>
        <w:overflowPunct/>
        <w:topLinePunct w:val="0"/>
        <w:bidi w:val="0"/>
        <w:adjustRightInd w:val="0"/>
        <w:snapToGrid w:val="0"/>
        <w:spacing w:line="640" w:lineRule="exact"/>
        <w:ind w:firstLine="480" w:firstLineChars="200"/>
        <w:textAlignment w:val="auto"/>
        <w:rPr>
          <w:rFonts w:hint="eastAsia"/>
          <w:bCs/>
        </w:rPr>
      </w:pPr>
      <w:r>
        <w:rPr>
          <w:rFonts w:hint="eastAsia"/>
          <w:bCs/>
        </w:rPr>
        <w:t>（</w:t>
      </w:r>
      <w:r>
        <w:rPr>
          <w:rFonts w:hint="eastAsia"/>
          <w:bCs/>
          <w:lang w:val="en-US" w:eastAsia="zh-CN"/>
        </w:rPr>
        <w:t>2</w:t>
      </w:r>
      <w:r>
        <w:rPr>
          <w:rFonts w:hint="eastAsia"/>
          <w:bCs/>
        </w:rPr>
        <w:t>）工程质量必须达到国家规范标准的要求。竣工验收必须达到合格标准。</w:t>
      </w:r>
    </w:p>
    <w:p>
      <w:pPr>
        <w:keepNext w:val="0"/>
        <w:keepLines w:val="0"/>
        <w:pageBreakBefore w:val="0"/>
        <w:widowControl/>
        <w:kinsoku/>
        <w:wordWrap/>
        <w:overflowPunct/>
        <w:topLinePunct w:val="0"/>
        <w:bidi w:val="0"/>
        <w:adjustRightInd w:val="0"/>
        <w:snapToGrid w:val="0"/>
        <w:spacing w:line="640" w:lineRule="exact"/>
        <w:ind w:firstLine="480" w:firstLineChars="200"/>
        <w:textAlignment w:val="auto"/>
        <w:rPr>
          <w:rFonts w:hint="eastAsia" w:ascii="宋体" w:hAnsi="宋体" w:eastAsia="宋体" w:cs="宋体"/>
          <w:sz w:val="24"/>
          <w:szCs w:val="24"/>
          <w:lang w:eastAsia="zh-CN"/>
        </w:rPr>
      </w:pPr>
      <w:r>
        <w:rPr>
          <w:rFonts w:hint="eastAsia"/>
          <w:bCs/>
          <w:lang w:eastAsia="zh-CN"/>
        </w:rPr>
        <w:t>（</w:t>
      </w:r>
      <w:r>
        <w:rPr>
          <w:rFonts w:hint="eastAsia"/>
          <w:bCs/>
          <w:lang w:val="en-US" w:eastAsia="zh-CN"/>
        </w:rPr>
        <w:t>3</w:t>
      </w:r>
      <w:r>
        <w:rPr>
          <w:rFonts w:hint="eastAsia"/>
          <w:bCs/>
          <w:lang w:eastAsia="zh-CN"/>
        </w:rPr>
        <w:t>）</w:t>
      </w:r>
      <w:r>
        <w:rPr>
          <w:rFonts w:hint="eastAsia" w:ascii="宋体" w:hAnsi="宋体" w:eastAsia="宋体" w:cs="宋体"/>
          <w:sz w:val="24"/>
          <w:szCs w:val="24"/>
          <w:lang w:val="en-US" w:eastAsia="zh-CN"/>
        </w:rPr>
        <w:t>是否收取质量保证金：</w:t>
      </w:r>
      <w:r>
        <w:rPr>
          <w:rFonts w:hint="eastAsia" w:ascii="宋体" w:hAnsi="宋体" w:eastAsia="宋体" w:cs="宋体"/>
          <w:sz w:val="24"/>
          <w:szCs w:val="24"/>
        </w:rPr>
        <w:sym w:font="Wingdings" w:char="00FE"/>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10"/>
        <w:keepNext w:val="0"/>
        <w:keepLines w:val="0"/>
        <w:pageBreakBefore w:val="0"/>
        <w:widowControl/>
        <w:kinsoku/>
        <w:wordWrap/>
        <w:overflowPunct/>
        <w:topLinePunct w:val="0"/>
        <w:bidi w:val="0"/>
        <w:spacing w:beforeLines="0" w:line="640" w:lineRule="exact"/>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收取质量保证金形式：</w:t>
      </w:r>
      <w:r>
        <w:rPr>
          <w:rFonts w:hint="eastAsia" w:ascii="宋体" w:hAnsi="宋体" w:eastAsia="宋体" w:cs="宋体"/>
          <w:bCs/>
          <w:sz w:val="24"/>
          <w:szCs w:val="24"/>
          <w:u w:val="single"/>
        </w:rPr>
        <w:t xml:space="preserve">      </w:t>
      </w:r>
      <w:r>
        <w:rPr>
          <w:rFonts w:hint="eastAsia" w:ascii="宋体" w:hAnsi="宋体" w:eastAsia="宋体" w:cs="宋体"/>
          <w:sz w:val="24"/>
          <w:szCs w:val="24"/>
          <w:u w:val="single"/>
          <w:lang w:val="en-US" w:eastAsia="zh-CN"/>
        </w:rPr>
        <w:t xml:space="preserve">     银行转账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lang w:eastAsia="zh-CN"/>
        </w:rPr>
        <w:t>。</w:t>
      </w:r>
    </w:p>
    <w:p>
      <w:pPr>
        <w:pStyle w:val="10"/>
        <w:keepNext w:val="0"/>
        <w:keepLines w:val="0"/>
        <w:pageBreakBefore w:val="0"/>
        <w:widowControl/>
        <w:kinsoku/>
        <w:wordWrap/>
        <w:overflowPunct/>
        <w:topLinePunct w:val="0"/>
        <w:bidi w:val="0"/>
        <w:spacing w:beforeLines="0" w:line="6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收取质量保证金金额：</w:t>
      </w:r>
      <w:r>
        <w:rPr>
          <w:rFonts w:hint="eastAsia" w:ascii="宋体" w:hAnsi="宋体" w:eastAsia="宋体" w:cs="宋体"/>
          <w:bCs/>
          <w:sz w:val="24"/>
          <w:szCs w:val="24"/>
          <w:u w:val="single"/>
          <w:lang w:val="en-US" w:eastAsia="zh-CN"/>
        </w:rPr>
        <w:t xml:space="preserve">          采购成交价3%                 </w:t>
      </w:r>
      <w:r>
        <w:rPr>
          <w:rFonts w:hint="eastAsia" w:ascii="宋体" w:hAnsi="宋体" w:eastAsia="宋体" w:cs="宋体"/>
          <w:bCs/>
          <w:sz w:val="24"/>
          <w:szCs w:val="24"/>
          <w:u w:val="none"/>
          <w:lang w:val="en-US" w:eastAsia="zh-CN"/>
        </w:rPr>
        <w:t>。</w:t>
      </w:r>
    </w:p>
    <w:p>
      <w:pPr>
        <w:keepNext w:val="0"/>
        <w:keepLines w:val="0"/>
        <w:pageBreakBefore w:val="0"/>
        <w:widowControl/>
        <w:kinsoku/>
        <w:wordWrap/>
        <w:overflowPunct/>
        <w:topLinePunct w:val="0"/>
        <w:bidi w:val="0"/>
        <w:snapToGrid w:val="0"/>
        <w:spacing w:beforeLines="0" w:line="640" w:lineRule="exact"/>
        <w:ind w:left="480" w:leftChars="200" w:firstLine="0" w:firstLineChars="0"/>
        <w:textAlignment w:val="auto"/>
        <w:rPr>
          <w:rFonts w:hint="eastAsia" w:ascii="宋体" w:hAnsi="宋体" w:eastAsia="宋体" w:cs="宋体"/>
          <w:bCs/>
          <w:sz w:val="24"/>
          <w:szCs w:val="24"/>
          <w:u w:val="single"/>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cs="宋体"/>
          <w:bCs/>
          <w:sz w:val="24"/>
          <w:szCs w:val="24"/>
          <w:u w:val="none"/>
          <w:lang w:val="en-US" w:eastAsia="zh-CN"/>
        </w:rPr>
        <w:t xml:space="preserve"> 质量</w:t>
      </w:r>
      <w:r>
        <w:rPr>
          <w:rFonts w:hint="eastAsia" w:ascii="宋体" w:hAnsi="宋体" w:eastAsia="宋体" w:cs="宋体"/>
          <w:bCs/>
          <w:sz w:val="24"/>
          <w:szCs w:val="24"/>
          <w:u w:val="none"/>
          <w:lang w:val="en-US" w:eastAsia="zh-CN"/>
        </w:rPr>
        <w:t>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2年 </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keepNext w:val="0"/>
        <w:keepLines w:val="0"/>
        <w:pageBreakBefore w:val="0"/>
        <w:widowControl/>
        <w:kinsoku/>
        <w:wordWrap/>
        <w:overflowPunct/>
        <w:topLinePunct w:val="0"/>
        <w:bidi w:val="0"/>
        <w:snapToGrid w:val="0"/>
        <w:spacing w:beforeLines="0" w:line="640" w:lineRule="exact"/>
        <w:ind w:left="480" w:leftChars="200" w:firstLine="0" w:firstLineChars="0"/>
        <w:textAlignment w:val="auto"/>
        <w:rPr>
          <w:rFonts w:hint="default" w:eastAsia="宋体"/>
          <w:bCs/>
          <w:lang w:val="en-US" w:eastAsia="zh-CN"/>
        </w:rPr>
      </w:pPr>
      <w:r>
        <w:rPr>
          <w:rFonts w:hint="eastAsia"/>
          <w:szCs w:val="18"/>
          <w:lang w:eastAsia="zh-CN"/>
        </w:rPr>
        <w:t>（</w:t>
      </w:r>
      <w:r>
        <w:rPr>
          <w:rFonts w:hint="eastAsia"/>
          <w:szCs w:val="18"/>
          <w:lang w:val="en-US" w:eastAsia="zh-CN"/>
        </w:rPr>
        <w:t>4</w:t>
      </w:r>
      <w:r>
        <w:rPr>
          <w:rFonts w:hint="eastAsia"/>
          <w:szCs w:val="18"/>
          <w:lang w:eastAsia="zh-CN"/>
        </w:rPr>
        <w:t>）</w:t>
      </w:r>
      <w:r>
        <w:rPr>
          <w:rFonts w:hint="eastAsia"/>
          <w:szCs w:val="18"/>
        </w:rPr>
        <w:t>自验收合格之日起进入工程保修期。</w:t>
      </w:r>
      <w:r>
        <w:rPr>
          <w:rFonts w:hint="eastAsia"/>
          <w:color w:val="000000"/>
          <w:szCs w:val="18"/>
        </w:rPr>
        <w:t>在保修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r>
        <w:rPr>
          <w:rFonts w:hint="eastAsia"/>
          <w:bCs/>
          <w:lang w:val="en-US" w:eastAsia="zh-CN"/>
        </w:rPr>
        <w:t>待质保期限结束后，无明显工程质量缺陷后予以全部退还。</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562" w:firstLineChars="200"/>
        <w:textAlignment w:val="auto"/>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六、双方责任</w:t>
      </w:r>
    </w:p>
    <w:p>
      <w:pPr>
        <w:keepNext w:val="0"/>
        <w:keepLines w:val="0"/>
        <w:pageBreakBefore w:val="0"/>
        <w:widowControl/>
        <w:kinsoku/>
        <w:wordWrap/>
        <w:overflowPunct/>
        <w:topLinePunct w:val="0"/>
        <w:bidi w:val="0"/>
        <w:snapToGrid w:val="0"/>
        <w:spacing w:line="640" w:lineRule="exact"/>
        <w:ind w:firstLine="480" w:firstLineChars="200"/>
        <w:textAlignment w:val="auto"/>
        <w:rPr>
          <w:b/>
          <w:color w:val="000000"/>
          <w:szCs w:val="18"/>
        </w:rPr>
      </w:pPr>
      <w:r>
        <w:rPr>
          <w:rFonts w:hint="eastAsia"/>
          <w:color w:val="000000"/>
          <w:szCs w:val="18"/>
        </w:rPr>
        <w:t>（一）甲方责任：</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u w:val="single"/>
        </w:rPr>
      </w:pPr>
      <w:r>
        <w:rPr>
          <w:rFonts w:hint="eastAsia"/>
          <w:color w:val="000000"/>
          <w:szCs w:val="18"/>
        </w:rPr>
        <w:t>1.甲方负责施工场地的提供，排除施工障碍的协调。</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rPr>
      </w:pPr>
      <w:r>
        <w:rPr>
          <w:rFonts w:hint="eastAsia"/>
          <w:color w:val="000000"/>
          <w:szCs w:val="18"/>
        </w:rPr>
        <w:t>2.对工程进度、质量进行监督检查。</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rPr>
      </w:pPr>
      <w:r>
        <w:rPr>
          <w:rFonts w:hint="eastAsia"/>
          <w:color w:val="000000"/>
          <w:szCs w:val="18"/>
        </w:rPr>
        <w:t>3.组织有关单位对工程进行竣工验收。</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u w:val="single"/>
        </w:rPr>
      </w:pPr>
      <w:r>
        <w:rPr>
          <w:rFonts w:hint="eastAsia"/>
          <w:color w:val="000000"/>
          <w:szCs w:val="18"/>
        </w:rPr>
        <w:t>4.按时支付工程款。</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u w:val="single"/>
        </w:rPr>
      </w:pPr>
      <w:r>
        <w:rPr>
          <w:rFonts w:hint="eastAsia"/>
          <w:color w:val="000000"/>
          <w:szCs w:val="18"/>
        </w:rPr>
        <w:t>（二）乙方责任：</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rPr>
      </w:pPr>
      <w:r>
        <w:rPr>
          <w:rFonts w:hint="eastAsia"/>
          <w:color w:val="000000"/>
          <w:szCs w:val="18"/>
        </w:rPr>
        <w:t>1.负责办理完成项目使用审批手续，负责工程安全文明施工、承担一切风险，满足甲方工程的需要。</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rPr>
      </w:pPr>
      <w:r>
        <w:rPr>
          <w:rFonts w:hint="eastAsia"/>
          <w:color w:val="000000"/>
          <w:szCs w:val="18"/>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rPr>
      </w:pPr>
      <w:r>
        <w:rPr>
          <w:rFonts w:hint="eastAsia"/>
          <w:color w:val="000000"/>
          <w:szCs w:val="18"/>
        </w:rPr>
        <w:t>3.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rPr>
      </w:pPr>
      <w:r>
        <w:rPr>
          <w:rFonts w:hint="eastAsia"/>
          <w:color w:val="000000"/>
          <w:szCs w:val="18"/>
        </w:rPr>
        <w:t>4.隐蔽工程在覆盖前必须经甲方代表或现场监理代表验收签章后，方可进行下一道工序。</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u w:val="single"/>
        </w:rPr>
      </w:pPr>
      <w:r>
        <w:rPr>
          <w:rFonts w:hint="eastAsia"/>
          <w:color w:val="000000"/>
          <w:szCs w:val="18"/>
        </w:rPr>
        <w:t>5.遵守甲方施工场地的规章制度和管理，做到安全文明施工，做好成品保护，对甲方提出的问题应在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u w:val="single"/>
        </w:rPr>
      </w:pPr>
      <w:r>
        <w:rPr>
          <w:rFonts w:hint="eastAsia"/>
          <w:color w:val="000000"/>
          <w:szCs w:val="18"/>
        </w:rPr>
        <w:t>6.已完工的项目，在交工前乙方应负责保管，清理现场达到建筑物无污染，现场无建筑垃圾。</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u w:val="single"/>
        </w:rPr>
      </w:pPr>
      <w:r>
        <w:rPr>
          <w:rFonts w:hint="eastAsia"/>
          <w:color w:val="000000"/>
          <w:szCs w:val="18"/>
        </w:rPr>
        <w:t>7.本工程不得转包。</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000000"/>
          <w:szCs w:val="18"/>
        </w:rPr>
      </w:pPr>
      <w:r>
        <w:rPr>
          <w:rFonts w:hint="eastAsia"/>
          <w:color w:val="000000"/>
          <w:szCs w:val="18"/>
        </w:rPr>
        <w:t>8.乙方应在设备运行过程中，对安全隐患进行全面的不定期检查与维护，并对不按安全规程操作的施工单位及时制止，并报甲方进行处理。</w:t>
      </w:r>
    </w:p>
    <w:p>
      <w:pPr>
        <w:keepNext w:val="0"/>
        <w:keepLines w:val="0"/>
        <w:pageBreakBefore w:val="0"/>
        <w:widowControl/>
        <w:kinsoku/>
        <w:wordWrap/>
        <w:overflowPunct/>
        <w:topLinePunct w:val="0"/>
        <w:bidi w:val="0"/>
        <w:snapToGrid w:val="0"/>
        <w:spacing w:line="640" w:lineRule="exact"/>
        <w:ind w:firstLine="480" w:firstLineChars="200"/>
        <w:textAlignment w:val="auto"/>
        <w:rPr>
          <w:color w:val="auto"/>
          <w:szCs w:val="18"/>
        </w:rPr>
      </w:pPr>
      <w:r>
        <w:rPr>
          <w:rFonts w:hint="eastAsia"/>
          <w:color w:val="000000"/>
          <w:szCs w:val="18"/>
        </w:rPr>
        <w:t>9.乙方不能按合同规定的工期竣工的</w:t>
      </w:r>
      <w:r>
        <w:rPr>
          <w:rFonts w:hint="eastAsia"/>
          <w:color w:val="auto"/>
          <w:szCs w:val="18"/>
        </w:rPr>
        <w:t>，应向甲方支付违约金，每逾期一日，支付合同总价款万分之二的违约金，造成甲方损失的，还应赔偿甲方损失；逾期超过1</w:t>
      </w:r>
      <w:r>
        <w:rPr>
          <w:color w:val="auto"/>
          <w:szCs w:val="18"/>
        </w:rPr>
        <w:t>0</w:t>
      </w:r>
      <w:r>
        <w:rPr>
          <w:rFonts w:hint="eastAsia"/>
          <w:color w:val="auto"/>
          <w:szCs w:val="18"/>
        </w:rPr>
        <w:t>日的，甲方有权单方解除合同并要求乙方支付违约金及赔偿损失。</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562" w:firstLineChars="200"/>
        <w:textAlignment w:val="auto"/>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七、安全防护、文明施工</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480" w:firstLineChars="200"/>
        <w:textAlignment w:val="auto"/>
        <w:rPr>
          <w:color w:val="000000"/>
          <w:szCs w:val="18"/>
        </w:rPr>
      </w:pPr>
      <w:r>
        <w:rPr>
          <w:rFonts w:hint="eastAsia"/>
          <w:color w:val="000000"/>
          <w:szCs w:val="18"/>
        </w:rPr>
        <w:t>建筑工程安全防护、文明施工措施费用的使用，严格遵守建设部建办【2005】89号文《建筑工程安全防护、文明施工措施费用及使用管理规定》及陕建发[2005]105号等相关文件执行。应按规定的范围使用安全文明措施费，保证专款专用不得挪作他用，并应建立专用账户，接受发包人监督。施工现场应达到市级以上文明工地标准，如因承包人施工现场的安全文明施工管理制度不健全，对其在施工现场人员进行安全防护、文明施工教育不到位，采取的安全防护措施不力，造成的任何质量、安全事故，其责任完全由承包人承担。</w:t>
      </w:r>
    </w:p>
    <w:p>
      <w:pPr>
        <w:keepNext w:val="0"/>
        <w:keepLines w:val="0"/>
        <w:pageBreakBefore w:val="0"/>
        <w:widowControl/>
        <w:kinsoku/>
        <w:wordWrap/>
        <w:overflowPunct/>
        <w:topLinePunct w:val="0"/>
        <w:bidi w:val="0"/>
        <w:snapToGrid w:val="0"/>
        <w:spacing w:line="640" w:lineRule="exact"/>
        <w:ind w:firstLine="640"/>
        <w:textAlignment w:val="auto"/>
        <w:rPr>
          <w:rFonts w:hint="eastAsia" w:ascii="宋体" w:hAnsi="宋体" w:eastAsia="宋体" w:cs="宋体"/>
          <w:color w:val="000000" w:themeColor="text1"/>
          <w:sz w:val="24"/>
          <w:szCs w:val="24"/>
          <w:u w:val="none"/>
          <w:lang w:eastAsia="zh-CN"/>
          <w14:textFill>
            <w14:solidFill>
              <w14:schemeClr w14:val="tx1"/>
            </w14:solidFill>
          </w14:textFill>
        </w:rPr>
      </w:pPr>
      <w:r>
        <w:rPr>
          <w:rFonts w:hint="eastAsia"/>
          <w:color w:val="000000"/>
          <w:szCs w:val="18"/>
        </w:rPr>
        <w:t>施工期间在施工区域内因非采购人原因发生的设备、材料、人员等的损害、伤害，采购人不再承担任何责任和费用。</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562" w:firstLineChars="200"/>
        <w:textAlignment w:val="auto"/>
        <w:rPr>
          <w:rFonts w:hint="eastAsia" w:ascii="宋体" w:hAnsi="宋体"/>
          <w:b/>
          <w:bCs w:val="0"/>
          <w:sz w:val="28"/>
          <w:szCs w:val="28"/>
        </w:rPr>
      </w:pPr>
      <w:r>
        <w:rPr>
          <w:rFonts w:hint="eastAsia" w:ascii="宋体" w:hAnsi="宋体"/>
          <w:b/>
          <w:bCs w:val="0"/>
          <w:sz w:val="28"/>
          <w:szCs w:val="28"/>
          <w:lang w:val="en-US" w:eastAsia="zh-CN"/>
        </w:rPr>
        <w:t>八、</w:t>
      </w:r>
      <w:r>
        <w:rPr>
          <w:rFonts w:hint="eastAsia" w:ascii="宋体" w:hAnsi="宋体"/>
          <w:b/>
          <w:bCs w:val="0"/>
          <w:sz w:val="28"/>
          <w:szCs w:val="28"/>
        </w:rPr>
        <w:t>合同验收</w:t>
      </w:r>
    </w:p>
    <w:p>
      <w:pPr>
        <w:keepNext w:val="0"/>
        <w:keepLines w:val="0"/>
        <w:pageBreakBefore w:val="0"/>
        <w:widowControl/>
        <w:numPr>
          <w:ilvl w:val="0"/>
          <w:numId w:val="3"/>
        </w:numPr>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验收组织方式：</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 xml:space="preserve">自行组织 </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委托第三方组织</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验收主体：</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u w:val="none"/>
          <w:lang w:val="en-US" w:eastAsia="zh-CN" w:bidi="ar-SA"/>
        </w:rPr>
        <w:t xml:space="preserve">。 </w:t>
      </w:r>
      <w:r>
        <w:rPr>
          <w:rFonts w:hint="eastAsia" w:ascii="宋体" w:hAnsi="宋体" w:eastAsia="宋体" w:cs="宋体"/>
          <w:kern w:val="0"/>
          <w:sz w:val="24"/>
          <w:szCs w:val="24"/>
          <w:lang w:val="en-US" w:eastAsia="zh-CN" w:bidi="ar-SA"/>
        </w:rPr>
        <w:t xml:space="preserve">           </w:t>
      </w:r>
    </w:p>
    <w:p>
      <w:pPr>
        <w:keepNext w:val="0"/>
        <w:keepLines w:val="0"/>
        <w:pageBreakBefore w:val="0"/>
        <w:widowControl/>
        <w:kinsoku/>
        <w:wordWrap/>
        <w:overflowPunct/>
        <w:topLinePunct w:val="0"/>
        <w:bidi w:val="0"/>
        <w:adjustRightInd w:val="0"/>
        <w:snapToGrid w:val="0"/>
        <w:spacing w:before="0" w:beforeLines="0" w:line="640" w:lineRule="exact"/>
        <w:ind w:firstLine="0" w:firstLineChars="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是否邀请本项目的其他供应商参加验收：</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 xml:space="preserve">是  </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否</w:t>
      </w:r>
    </w:p>
    <w:p>
      <w:pPr>
        <w:keepNext w:val="0"/>
        <w:keepLines w:val="0"/>
        <w:pageBreakBefore w:val="0"/>
        <w:widowControl/>
        <w:kinsoku/>
        <w:wordWrap/>
        <w:overflowPunct/>
        <w:topLinePunct w:val="0"/>
        <w:bidi w:val="0"/>
        <w:adjustRightInd w:val="0"/>
        <w:snapToGrid w:val="0"/>
        <w:spacing w:before="0" w:beforeLines="0" w:line="640" w:lineRule="exact"/>
        <w:ind w:firstLine="960" w:firstLineChars="4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是否邀请专家参加验收：</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 xml:space="preserve">是  </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否</w:t>
      </w:r>
    </w:p>
    <w:p>
      <w:pPr>
        <w:keepNext w:val="0"/>
        <w:keepLines w:val="0"/>
        <w:pageBreakBefore w:val="0"/>
        <w:widowControl/>
        <w:kinsoku/>
        <w:wordWrap/>
        <w:overflowPunct/>
        <w:topLinePunct w:val="0"/>
        <w:bidi w:val="0"/>
        <w:adjustRightInd w:val="0"/>
        <w:snapToGrid w:val="0"/>
        <w:spacing w:before="0" w:beforeLines="0" w:line="640" w:lineRule="exact"/>
        <w:ind w:firstLine="960" w:firstLineChars="4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是否邀请服务对象参加验收：</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 xml:space="preserve">是  </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否</w:t>
      </w:r>
    </w:p>
    <w:p>
      <w:pPr>
        <w:keepNext w:val="0"/>
        <w:keepLines w:val="0"/>
        <w:pageBreakBefore w:val="0"/>
        <w:widowControl/>
        <w:kinsoku/>
        <w:wordWrap/>
        <w:overflowPunct/>
        <w:topLinePunct w:val="0"/>
        <w:bidi w:val="0"/>
        <w:adjustRightInd w:val="0"/>
        <w:snapToGrid w:val="0"/>
        <w:spacing w:before="0" w:beforeLines="0" w:line="640" w:lineRule="exact"/>
        <w:ind w:firstLine="960" w:firstLineChars="4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是否邀请第三方检测机构参加验收：</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 xml:space="preserve">是  </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否</w:t>
      </w:r>
    </w:p>
    <w:p>
      <w:pPr>
        <w:keepNext w:val="0"/>
        <w:keepLines w:val="0"/>
        <w:pageBreakBefore w:val="0"/>
        <w:widowControl/>
        <w:kinsoku/>
        <w:wordWrap/>
        <w:overflowPunct/>
        <w:topLinePunct w:val="0"/>
        <w:bidi w:val="0"/>
        <w:adjustRightInd w:val="0"/>
        <w:snapToGrid w:val="0"/>
        <w:spacing w:before="0" w:beforeLines="0" w:line="640" w:lineRule="exact"/>
        <w:ind w:firstLine="960" w:firstLineChars="4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是否进行抽查检测：</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 xml:space="preserve">是，抽查比例：         </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否</w:t>
      </w:r>
    </w:p>
    <w:p>
      <w:pPr>
        <w:keepNext w:val="0"/>
        <w:keepLines w:val="0"/>
        <w:pageBreakBefore w:val="0"/>
        <w:widowControl/>
        <w:kinsoku/>
        <w:wordWrap/>
        <w:overflowPunct/>
        <w:topLinePunct w:val="0"/>
        <w:bidi w:val="0"/>
        <w:adjustRightInd w:val="0"/>
        <w:snapToGrid w:val="0"/>
        <w:spacing w:before="0" w:beforeLines="0" w:line="640" w:lineRule="exact"/>
        <w:ind w:firstLine="960" w:firstLineChars="4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是否存在破坏性检测：</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 xml:space="preserve">是       </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否</w:t>
      </w:r>
    </w:p>
    <w:p>
      <w:pPr>
        <w:keepNext w:val="0"/>
        <w:keepLines w:val="0"/>
        <w:pageBreakBefore w:val="0"/>
        <w:widowControl/>
        <w:kinsoku/>
        <w:wordWrap/>
        <w:overflowPunct/>
        <w:topLinePunct w:val="0"/>
        <w:bidi w:val="0"/>
        <w:adjustRightInd w:val="0"/>
        <w:snapToGrid w:val="0"/>
        <w:spacing w:before="0" w:beforeLines="0" w:line="640" w:lineRule="exact"/>
        <w:ind w:firstLine="960" w:firstLineChars="400"/>
        <w:textAlignment w:val="auto"/>
        <w:rPr>
          <w:rFonts w:hint="eastAsia" w:ascii="宋体" w:hAnsi="宋体" w:eastAsia="宋体" w:cs="宋体"/>
          <w:kern w:val="0"/>
          <w:sz w:val="24"/>
          <w:szCs w:val="24"/>
          <w:u w:val="single"/>
          <w:lang w:val="en-US" w:eastAsia="zh-CN" w:bidi="ar-SA"/>
        </w:rPr>
      </w:pPr>
      <w:r>
        <w:rPr>
          <w:rFonts w:hint="eastAsia" w:ascii="宋体" w:hAnsi="宋体" w:eastAsia="宋体" w:cs="宋体"/>
          <w:kern w:val="0"/>
          <w:sz w:val="24"/>
          <w:szCs w:val="24"/>
          <w:lang w:val="en-US" w:eastAsia="zh-CN" w:bidi="ar-SA"/>
        </w:rPr>
        <w:t>验收组织的其他事项：</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u w:val="none"/>
          <w:lang w:val="en-US" w:eastAsia="zh-CN" w:bidi="ar-SA"/>
        </w:rPr>
        <w:t>。</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kern w:val="0"/>
          <w:sz w:val="24"/>
          <w:szCs w:val="24"/>
          <w:u w:val="single"/>
          <w:lang w:val="en-US" w:eastAsia="zh-CN" w:bidi="ar-SA"/>
        </w:rPr>
      </w:pPr>
      <w:r>
        <w:rPr>
          <w:rFonts w:hint="eastAsia" w:ascii="宋体" w:hAnsi="宋体" w:eastAsia="宋体" w:cs="宋体"/>
          <w:kern w:val="0"/>
          <w:sz w:val="24"/>
          <w:szCs w:val="24"/>
          <w:lang w:val="en-US" w:eastAsia="zh-CN" w:bidi="ar-SA"/>
        </w:rPr>
        <w:t>（2）履约验收时间：</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u w:val="none"/>
          <w:lang w:val="en-US" w:eastAsia="zh-CN" w:bidi="ar-SA"/>
        </w:rPr>
        <w:t>。</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（3）履约验收方式：</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 xml:space="preserve">一次性验收      </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 xml:space="preserve">分期/分项验收：                                                </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kern w:val="0"/>
          <w:sz w:val="24"/>
          <w:szCs w:val="24"/>
          <w:u w:val="single"/>
          <w:lang w:val="en-US" w:eastAsia="zh-CN" w:bidi="ar-SA"/>
        </w:rPr>
      </w:pPr>
      <w:r>
        <w:rPr>
          <w:rFonts w:hint="eastAsia" w:ascii="宋体" w:hAnsi="宋体" w:eastAsia="宋体" w:cs="宋体"/>
          <w:kern w:val="0"/>
          <w:sz w:val="24"/>
          <w:szCs w:val="24"/>
          <w:lang w:val="en-US" w:eastAsia="zh-CN" w:bidi="ar-SA"/>
        </w:rPr>
        <w:t>（4）履约验收程序：</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u w:val="none"/>
          <w:lang w:val="en-US" w:eastAsia="zh-CN" w:bidi="ar-SA"/>
        </w:rPr>
        <w:t>。</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（5）履约验收的内容：</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u w:val="none"/>
          <w:lang w:val="en-US" w:eastAsia="zh-CN" w:bidi="ar-SA"/>
        </w:rPr>
        <w:t xml:space="preserve">。 </w:t>
      </w:r>
      <w:r>
        <w:rPr>
          <w:rFonts w:hint="eastAsia" w:ascii="宋体" w:hAnsi="宋体" w:eastAsia="宋体" w:cs="宋体"/>
          <w:kern w:val="0"/>
          <w:sz w:val="24"/>
          <w:szCs w:val="24"/>
          <w:lang w:val="en-US" w:eastAsia="zh-CN" w:bidi="ar-SA"/>
        </w:rPr>
        <w:t xml:space="preserve">                                  </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kern w:val="0"/>
          <w:sz w:val="24"/>
          <w:szCs w:val="24"/>
          <w:u w:val="none"/>
          <w:lang w:val="en-US" w:eastAsia="zh-CN" w:bidi="ar-SA"/>
        </w:rPr>
      </w:pPr>
      <w:r>
        <w:rPr>
          <w:rFonts w:hint="eastAsia" w:ascii="宋体" w:hAnsi="宋体" w:eastAsia="宋体" w:cs="宋体"/>
          <w:kern w:val="0"/>
          <w:sz w:val="24"/>
          <w:szCs w:val="24"/>
          <w:lang w:val="en-US" w:eastAsia="zh-CN" w:bidi="ar-SA"/>
        </w:rPr>
        <w:t>（6）履约验收标准：</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u w:val="none"/>
          <w:lang w:val="en-US" w:eastAsia="zh-CN" w:bidi="ar-SA"/>
        </w:rPr>
        <w:t>。</w:t>
      </w:r>
    </w:p>
    <w:p>
      <w:pPr>
        <w:pStyle w:val="10"/>
        <w:keepNext w:val="0"/>
        <w:keepLines w:val="0"/>
        <w:pageBreakBefore w:val="0"/>
        <w:widowControl/>
        <w:kinsoku/>
        <w:wordWrap/>
        <w:overflowPunct/>
        <w:topLinePunct w:val="0"/>
        <w:bidi w:val="0"/>
        <w:spacing w:beforeLines="0" w:line="640" w:lineRule="exact"/>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（7）是否以采购活动中供应商提供的样品作为参考：</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 xml:space="preserve">是  </w:t>
      </w:r>
      <w:r>
        <w:rPr>
          <w:rFonts w:hint="eastAsia" w:ascii="宋体" w:hAnsi="宋体" w:eastAsia="宋体" w:cs="宋体"/>
          <w:kern w:val="0"/>
          <w:sz w:val="24"/>
          <w:szCs w:val="24"/>
          <w:lang w:val="en-US" w:eastAsia="zh-CN" w:bidi="ar-SA"/>
        </w:rPr>
        <w:sym w:font="Wingdings" w:char="00A8"/>
      </w:r>
      <w:r>
        <w:rPr>
          <w:rFonts w:hint="eastAsia" w:ascii="宋体" w:hAnsi="宋体" w:eastAsia="宋体" w:cs="宋体"/>
          <w:kern w:val="0"/>
          <w:sz w:val="24"/>
          <w:szCs w:val="24"/>
          <w:lang w:val="en-US" w:eastAsia="zh-CN" w:bidi="ar-SA"/>
        </w:rPr>
        <w:t>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eastAsia="宋体" w:cs="宋体"/>
          <w:kern w:val="0"/>
          <w:sz w:val="24"/>
          <w:szCs w:val="24"/>
          <w:u w:val="single"/>
          <w:lang w:val="en-US" w:eastAsia="zh-CN" w:bidi="ar-SA"/>
        </w:rPr>
      </w:pPr>
      <w:r>
        <w:rPr>
          <w:rFonts w:hint="eastAsia" w:ascii="宋体" w:hAnsi="宋体" w:eastAsia="宋体" w:cs="宋体"/>
          <w:kern w:val="0"/>
          <w:sz w:val="24"/>
          <w:szCs w:val="24"/>
          <w:lang w:val="en-US" w:eastAsia="zh-CN" w:bidi="ar-SA"/>
        </w:rPr>
        <w:t>（8）履约验收其他事项：</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u w:val="none"/>
          <w:lang w:val="en-US" w:eastAsia="zh-CN" w:bidi="ar-SA"/>
        </w:rPr>
        <w:t>。</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562" w:firstLineChars="200"/>
        <w:textAlignment w:val="auto"/>
        <w:rPr>
          <w:rFonts w:hint="eastAsia" w:ascii="宋体" w:hAnsi="宋体"/>
          <w:b/>
          <w:bCs w:val="0"/>
          <w:sz w:val="28"/>
          <w:szCs w:val="28"/>
        </w:rPr>
      </w:pPr>
      <w:r>
        <w:rPr>
          <w:rFonts w:hint="eastAsia" w:ascii="宋体" w:hAnsi="宋体"/>
          <w:b/>
          <w:bCs w:val="0"/>
          <w:sz w:val="28"/>
          <w:szCs w:val="28"/>
          <w:lang w:val="en-US" w:eastAsia="zh-CN"/>
        </w:rPr>
        <w:t>九、</w:t>
      </w:r>
      <w:r>
        <w:rPr>
          <w:rFonts w:hint="eastAsia" w:ascii="宋体" w:hAnsi="宋体"/>
          <w:b/>
          <w:bCs w:val="0"/>
          <w:sz w:val="28"/>
          <w:szCs w:val="28"/>
        </w:rPr>
        <w:t>组成合同的文件</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ascii="宋体" w:hAnsi="宋体"/>
          <w:sz w:val="24"/>
          <w:szCs w:val="24"/>
        </w:rPr>
      </w:pPr>
      <w:r>
        <w:rPr>
          <w:rFonts w:hint="eastAsia" w:ascii="宋体" w:hAnsi="宋体"/>
          <w:sz w:val="24"/>
          <w:szCs w:val="24"/>
        </w:rPr>
        <w:t>本协议书与下列文件一起构成合同文件，如下述文件之间有任何抵触、矛盾或歧义，应按以下顺序解释：</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hint="eastAsia" w:ascii="宋体" w:hAnsi="宋体"/>
          <w:color w:val="auto"/>
          <w:sz w:val="24"/>
          <w:szCs w:val="24"/>
          <w:lang w:eastAsia="zh-CN"/>
        </w:rPr>
      </w:pPr>
      <w:r>
        <w:rPr>
          <w:rFonts w:hint="eastAsia" w:ascii="宋体" w:hAnsi="宋体"/>
          <w:color w:val="auto"/>
          <w:sz w:val="24"/>
          <w:szCs w:val="24"/>
        </w:rPr>
        <w:t>（1）</w:t>
      </w:r>
      <w:r>
        <w:rPr>
          <w:rFonts w:hint="eastAsia" w:ascii="宋体" w:hAnsi="宋体"/>
          <w:color w:val="auto"/>
          <w:sz w:val="24"/>
          <w:szCs w:val="24"/>
          <w:lang w:eastAsia="zh-CN"/>
        </w:rPr>
        <w:t>政府采购</w:t>
      </w:r>
      <w:r>
        <w:rPr>
          <w:rFonts w:hint="eastAsia" w:ascii="宋体" w:hAnsi="宋体"/>
          <w:color w:val="auto"/>
          <w:sz w:val="24"/>
          <w:szCs w:val="24"/>
        </w:rPr>
        <w:t>合同协议书及其变更、补充</w:t>
      </w:r>
      <w:r>
        <w:rPr>
          <w:rFonts w:hint="eastAsia" w:ascii="宋体" w:hAnsi="宋体"/>
          <w:color w:val="auto"/>
          <w:sz w:val="24"/>
          <w:szCs w:val="24"/>
          <w:lang w:eastAsia="zh-CN"/>
        </w:rPr>
        <w:t>协议</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2</w:t>
      </w:r>
      <w:r>
        <w:rPr>
          <w:rFonts w:hint="eastAsia" w:ascii="宋体" w:hAnsi="宋体"/>
          <w:sz w:val="24"/>
          <w:szCs w:val="24"/>
        </w:rPr>
        <w:t>）政府采购合同专用条款</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3</w:t>
      </w:r>
      <w:r>
        <w:rPr>
          <w:rFonts w:hint="eastAsia" w:ascii="宋体" w:hAnsi="宋体"/>
          <w:sz w:val="24"/>
          <w:szCs w:val="24"/>
        </w:rPr>
        <w:t>）政府采购合同通用条款</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ascii="宋体" w:hAnsi="宋体"/>
          <w:color w:val="auto"/>
          <w:sz w:val="24"/>
          <w:szCs w:val="24"/>
        </w:rPr>
      </w:pPr>
      <w:r>
        <w:rPr>
          <w:rFonts w:hint="eastAsia" w:ascii="宋体" w:hAnsi="宋体"/>
          <w:color w:val="auto"/>
          <w:sz w:val="24"/>
          <w:szCs w:val="24"/>
        </w:rPr>
        <w:t>（</w:t>
      </w:r>
      <w:r>
        <w:rPr>
          <w:rFonts w:hint="eastAsia" w:ascii="宋体" w:hAnsi="宋体"/>
          <w:color w:val="auto"/>
          <w:sz w:val="24"/>
          <w:szCs w:val="24"/>
          <w:lang w:val="en-US" w:eastAsia="zh-CN"/>
        </w:rPr>
        <w:t>4</w:t>
      </w:r>
      <w:r>
        <w:rPr>
          <w:rFonts w:hint="eastAsia" w:ascii="宋体" w:hAnsi="宋体"/>
          <w:color w:val="auto"/>
          <w:sz w:val="24"/>
          <w:szCs w:val="24"/>
        </w:rPr>
        <w:t>）中标通知书</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5</w:t>
      </w:r>
      <w:r>
        <w:rPr>
          <w:rFonts w:hint="eastAsia" w:ascii="宋体" w:hAnsi="宋体"/>
          <w:sz w:val="24"/>
          <w:szCs w:val="24"/>
        </w:rPr>
        <w:t>）投标文件</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ascii="宋体" w:hAnsi="宋体"/>
          <w:sz w:val="24"/>
          <w:szCs w:val="24"/>
        </w:rPr>
      </w:pPr>
      <w:r>
        <w:rPr>
          <w:rFonts w:hint="eastAsia" w:ascii="宋体" w:hAnsi="宋体"/>
          <w:sz w:val="24"/>
          <w:szCs w:val="24"/>
        </w:rPr>
        <w:t>（6）采购文件</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ascii="宋体" w:hAnsi="宋体"/>
          <w:sz w:val="24"/>
          <w:szCs w:val="24"/>
        </w:rPr>
      </w:pPr>
      <w:r>
        <w:rPr>
          <w:rFonts w:hint="eastAsia" w:ascii="宋体" w:hAnsi="宋体"/>
          <w:sz w:val="24"/>
          <w:szCs w:val="24"/>
        </w:rPr>
        <w:t>（7）有关技术文件，图纸</w:t>
      </w:r>
    </w:p>
    <w:p>
      <w:pPr>
        <w:pStyle w:val="10"/>
        <w:keepNext w:val="0"/>
        <w:keepLines w:val="0"/>
        <w:pageBreakBefore w:val="0"/>
        <w:widowControl/>
        <w:kinsoku/>
        <w:wordWrap/>
        <w:overflowPunct/>
        <w:topLinePunct w:val="0"/>
        <w:bidi w:val="0"/>
        <w:spacing w:beforeLines="0" w:line="640" w:lineRule="exact"/>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562" w:firstLineChars="200"/>
        <w:textAlignment w:val="auto"/>
        <w:rPr>
          <w:rFonts w:hint="eastAsia" w:ascii="宋体" w:hAnsi="宋体"/>
          <w:b/>
          <w:bCs w:val="0"/>
          <w:sz w:val="28"/>
          <w:szCs w:val="28"/>
        </w:rPr>
      </w:pPr>
      <w:r>
        <w:rPr>
          <w:rFonts w:hint="eastAsia" w:ascii="宋体" w:hAnsi="宋体"/>
          <w:b/>
          <w:bCs w:val="0"/>
          <w:sz w:val="28"/>
          <w:szCs w:val="28"/>
          <w:lang w:val="en-US" w:eastAsia="zh-CN"/>
        </w:rPr>
        <w:t>十、</w:t>
      </w:r>
      <w:r>
        <w:rPr>
          <w:rFonts w:hint="eastAsia" w:ascii="宋体" w:hAnsi="宋体"/>
          <w:b/>
          <w:bCs w:val="0"/>
          <w:sz w:val="28"/>
          <w:szCs w:val="28"/>
        </w:rPr>
        <w:t>合同生效</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ascii="宋体" w:hAnsi="宋体"/>
          <w:sz w:val="24"/>
          <w:szCs w:val="24"/>
        </w:rPr>
      </w:pPr>
      <w:r>
        <w:rPr>
          <w:rFonts w:hint="eastAsia" w:ascii="宋体" w:hAnsi="宋体"/>
          <w:sz w:val="24"/>
          <w:szCs w:val="24"/>
        </w:rPr>
        <w:t>本合同自</w:t>
      </w:r>
      <w:r>
        <w:rPr>
          <w:rFonts w:hint="eastAsia" w:ascii="宋体" w:hAnsi="宋体"/>
          <w:sz w:val="24"/>
          <w:szCs w:val="24"/>
          <w:u w:val="single"/>
        </w:rPr>
        <w:t xml:space="preserve">  </w:t>
      </w:r>
      <w:r>
        <w:rPr>
          <w:rFonts w:hint="eastAsia" w:ascii="宋体" w:hAnsi="宋体"/>
          <w:sz w:val="24"/>
          <w:szCs w:val="24"/>
          <w:u w:val="single"/>
          <w:lang w:val="en-US" w:eastAsia="zh-CN"/>
        </w:rPr>
        <w:t xml:space="preserve">       年      月      日</w:t>
      </w:r>
      <w:r>
        <w:rPr>
          <w:rFonts w:hint="eastAsia" w:ascii="宋体" w:hAnsi="宋体"/>
          <w:sz w:val="24"/>
          <w:szCs w:val="24"/>
          <w:u w:val="single"/>
        </w:rPr>
        <w:t xml:space="preserve">   </w:t>
      </w:r>
      <w:r>
        <w:rPr>
          <w:rFonts w:hint="eastAsia" w:ascii="宋体" w:hAnsi="宋体"/>
          <w:sz w:val="24"/>
          <w:szCs w:val="24"/>
        </w:rPr>
        <w:t>生效。</w:t>
      </w:r>
    </w:p>
    <w:p>
      <w:pPr>
        <w:keepNext w:val="0"/>
        <w:keepLines w:val="0"/>
        <w:pageBreakBefore w:val="0"/>
        <w:widowControl/>
        <w:numPr>
          <w:ilvl w:val="0"/>
          <w:numId w:val="4"/>
        </w:numPr>
        <w:kinsoku/>
        <w:wordWrap/>
        <w:overflowPunct/>
        <w:topLinePunct w:val="0"/>
        <w:bidi w:val="0"/>
        <w:adjustRightInd w:val="0"/>
        <w:snapToGrid w:val="0"/>
        <w:spacing w:before="0" w:beforeLines="0" w:line="640" w:lineRule="exact"/>
        <w:ind w:firstLine="562" w:firstLineChars="200"/>
        <w:textAlignment w:val="auto"/>
        <w:rPr>
          <w:rFonts w:ascii="宋体" w:hAnsi="宋体"/>
          <w:sz w:val="24"/>
          <w:szCs w:val="24"/>
        </w:rPr>
      </w:pPr>
      <w:r>
        <w:rPr>
          <w:rFonts w:hint="eastAsia" w:ascii="宋体" w:hAnsi="宋体"/>
          <w:b/>
          <w:bCs w:val="0"/>
          <w:sz w:val="28"/>
          <w:szCs w:val="28"/>
        </w:rPr>
        <w:t>合同份数</w:t>
      </w:r>
      <w:r>
        <w:rPr>
          <w:rFonts w:hint="eastAsia" w:ascii="宋体" w:hAnsi="宋体"/>
          <w:b/>
          <w:bCs w:val="0"/>
          <w:sz w:val="28"/>
          <w:szCs w:val="28"/>
          <w:lang w:val="en-US" w:eastAsia="zh-CN"/>
        </w:rPr>
        <w:t xml:space="preserve">                                              </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480" w:firstLineChars="200"/>
        <w:textAlignment w:val="auto"/>
        <w:rPr>
          <w:rFonts w:ascii="宋体" w:hAnsi="宋体"/>
          <w:sz w:val="24"/>
          <w:szCs w:val="24"/>
        </w:rPr>
      </w:pPr>
      <w:r>
        <w:rPr>
          <w:rFonts w:hint="eastAsia" w:ascii="宋体" w:hAnsi="宋体"/>
          <w:sz w:val="24"/>
          <w:szCs w:val="24"/>
        </w:rPr>
        <w:t>本合同一式</w:t>
      </w:r>
      <w:r>
        <w:rPr>
          <w:rFonts w:hint="eastAsia" w:ascii="宋体" w:hAnsi="宋体"/>
          <w:sz w:val="24"/>
          <w:szCs w:val="24"/>
          <w:u w:val="single"/>
        </w:rPr>
        <w:t xml:space="preserve">  </w:t>
      </w:r>
      <w:r>
        <w:rPr>
          <w:rFonts w:hint="eastAsia" w:ascii="宋体" w:hAnsi="宋体"/>
          <w:sz w:val="24"/>
          <w:szCs w:val="24"/>
          <w:u w:val="single"/>
          <w:lang w:val="en-US" w:eastAsia="zh-CN"/>
        </w:rPr>
        <w:t xml:space="preserve">肆 </w:t>
      </w:r>
      <w:r>
        <w:rPr>
          <w:rFonts w:hint="eastAsia" w:ascii="宋体" w:hAnsi="宋体"/>
          <w:sz w:val="24"/>
          <w:szCs w:val="24"/>
          <w:u w:val="single"/>
        </w:rPr>
        <w:t xml:space="preserve"> </w:t>
      </w:r>
      <w:r>
        <w:rPr>
          <w:rFonts w:hint="eastAsia" w:ascii="宋体" w:hAnsi="宋体"/>
          <w:sz w:val="24"/>
          <w:szCs w:val="24"/>
        </w:rPr>
        <w:t>份，</w:t>
      </w:r>
      <w:r>
        <w:rPr>
          <w:rFonts w:hint="eastAsia" w:ascii="宋体" w:hAnsi="宋体"/>
          <w:sz w:val="24"/>
          <w:szCs w:val="24"/>
          <w:lang w:eastAsia="zh-CN"/>
        </w:rPr>
        <w:t>甲方</w:t>
      </w:r>
      <w:r>
        <w:rPr>
          <w:rFonts w:hint="eastAsia" w:ascii="宋体" w:hAnsi="宋体"/>
          <w:sz w:val="24"/>
          <w:szCs w:val="24"/>
        </w:rPr>
        <w:t>执</w:t>
      </w:r>
      <w:r>
        <w:rPr>
          <w:rFonts w:hint="eastAsia" w:ascii="宋体" w:hAnsi="宋体"/>
          <w:sz w:val="24"/>
          <w:szCs w:val="24"/>
          <w:u w:val="single"/>
        </w:rPr>
        <w:t xml:space="preserve"> </w:t>
      </w:r>
      <w:r>
        <w:rPr>
          <w:rFonts w:hint="eastAsia" w:ascii="宋体" w:hAnsi="宋体"/>
          <w:sz w:val="24"/>
          <w:szCs w:val="24"/>
          <w:u w:val="single"/>
          <w:lang w:val="en-US" w:eastAsia="zh-CN"/>
        </w:rPr>
        <w:t xml:space="preserve"> 贰</w:t>
      </w:r>
      <w:r>
        <w:rPr>
          <w:rFonts w:hint="eastAsia" w:ascii="宋体" w:hAnsi="宋体"/>
          <w:sz w:val="24"/>
          <w:szCs w:val="24"/>
          <w:u w:val="single"/>
        </w:rPr>
        <w:t xml:space="preserve">  </w:t>
      </w:r>
      <w:r>
        <w:rPr>
          <w:rFonts w:hint="eastAsia" w:ascii="宋体" w:hAnsi="宋体"/>
          <w:sz w:val="24"/>
          <w:szCs w:val="24"/>
        </w:rPr>
        <w:t>份，</w:t>
      </w:r>
      <w:r>
        <w:rPr>
          <w:rFonts w:hint="eastAsia" w:ascii="宋体" w:hAnsi="宋体"/>
          <w:sz w:val="24"/>
          <w:szCs w:val="24"/>
          <w:lang w:eastAsia="zh-CN"/>
        </w:rPr>
        <w:t>乙方</w:t>
      </w:r>
      <w:r>
        <w:rPr>
          <w:rFonts w:hint="eastAsia" w:ascii="宋体" w:hAnsi="宋体"/>
          <w:sz w:val="24"/>
          <w:szCs w:val="24"/>
        </w:rPr>
        <w:t>执</w:t>
      </w:r>
      <w:r>
        <w:rPr>
          <w:rFonts w:hint="eastAsia" w:ascii="宋体" w:hAnsi="宋体"/>
          <w:sz w:val="24"/>
          <w:szCs w:val="24"/>
          <w:u w:val="single"/>
        </w:rPr>
        <w:t xml:space="preserve">  </w:t>
      </w:r>
      <w:r>
        <w:rPr>
          <w:rFonts w:hint="eastAsia" w:ascii="宋体" w:hAnsi="宋体"/>
          <w:sz w:val="24"/>
          <w:szCs w:val="24"/>
          <w:u w:val="single"/>
          <w:lang w:val="en-US" w:eastAsia="zh-CN"/>
        </w:rPr>
        <w:t xml:space="preserve">贰 </w:t>
      </w:r>
      <w:r>
        <w:rPr>
          <w:rFonts w:hint="eastAsia" w:ascii="宋体" w:hAnsi="宋体"/>
          <w:sz w:val="24"/>
          <w:szCs w:val="24"/>
          <w:u w:val="single"/>
        </w:rPr>
        <w:t xml:space="preserve"> </w:t>
      </w:r>
      <w:r>
        <w:rPr>
          <w:rFonts w:hint="eastAsia" w:ascii="宋体" w:hAnsi="宋体"/>
          <w:sz w:val="24"/>
          <w:szCs w:val="24"/>
        </w:rPr>
        <w:t>份，均具有同等法律效力。</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rFonts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日</w:t>
      </w:r>
    </w:p>
    <w:p>
      <w:pPr>
        <w:keepNext w:val="0"/>
        <w:keepLines w:val="0"/>
        <w:pageBreakBefore w:val="0"/>
        <w:widowControl/>
        <w:kinsoku/>
        <w:wordWrap/>
        <w:overflowPunct/>
        <w:topLinePunct w:val="0"/>
        <w:bidi w:val="0"/>
        <w:adjustRightInd w:val="0"/>
        <w:snapToGrid w:val="0"/>
        <w:spacing w:before="0" w:beforeLines="0" w:line="640" w:lineRule="exact"/>
        <w:ind w:firstLine="480" w:firstLineChars="200"/>
        <w:textAlignment w:val="auto"/>
        <w:rPr>
          <w:color w:val="000000"/>
          <w:szCs w:val="18"/>
        </w:rPr>
      </w:pPr>
      <w:r>
        <w:rPr>
          <w:rFonts w:hint="eastAsia" w:ascii="宋体" w:hAnsi="宋体"/>
          <w:sz w:val="24"/>
          <w:szCs w:val="24"/>
        </w:rPr>
        <w:t>合同订立地点：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p>
    <w:p>
      <w:pPr>
        <w:keepNext w:val="0"/>
        <w:keepLines w:val="0"/>
        <w:pageBreakBefore w:val="0"/>
        <w:widowControl/>
        <w:numPr>
          <w:ilvl w:val="0"/>
          <w:numId w:val="0"/>
        </w:numPr>
        <w:kinsoku/>
        <w:wordWrap/>
        <w:overflowPunct/>
        <w:topLinePunct w:val="0"/>
        <w:bidi w:val="0"/>
        <w:adjustRightInd w:val="0"/>
        <w:snapToGrid w:val="0"/>
        <w:spacing w:before="0" w:beforeLines="0" w:line="640" w:lineRule="exact"/>
        <w:ind w:firstLine="562" w:firstLineChars="200"/>
        <w:textAlignment w:val="auto"/>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十二、其他</w:t>
      </w:r>
    </w:p>
    <w:p>
      <w:pPr>
        <w:keepNext w:val="0"/>
        <w:keepLines w:val="0"/>
        <w:pageBreakBefore w:val="0"/>
        <w:widowControl/>
        <w:kinsoku/>
        <w:wordWrap/>
        <w:overflowPunct/>
        <w:topLinePunct w:val="0"/>
        <w:bidi w:val="0"/>
        <w:snapToGrid w:val="0"/>
        <w:spacing w:line="640" w:lineRule="exact"/>
        <w:ind w:firstLine="660"/>
        <w:textAlignment w:val="auto"/>
        <w:rPr>
          <w:rFonts w:hint="eastAsia"/>
          <w:color w:val="000000"/>
          <w:szCs w:val="18"/>
        </w:rPr>
      </w:pPr>
      <w:r>
        <w:rPr>
          <w:rFonts w:hint="eastAsia"/>
          <w:color w:val="000000"/>
          <w:szCs w:val="18"/>
        </w:rPr>
        <w:t>(</w:t>
      </w:r>
      <w:r>
        <w:rPr>
          <w:rFonts w:hint="eastAsia"/>
          <w:szCs w:val="18"/>
        </w:rPr>
        <w:t>一)</w:t>
      </w:r>
      <w:r>
        <w:rPr>
          <w:rFonts w:hint="eastAsia"/>
          <w:color w:val="000000"/>
          <w:szCs w:val="18"/>
        </w:rPr>
        <w:t>合同执行过程中如发生争议，双方应及时协商解决，协商不成</w:t>
      </w:r>
      <w:r>
        <w:rPr>
          <w:rFonts w:hint="eastAsia"/>
          <w:color w:val="000000"/>
          <w:szCs w:val="18"/>
          <w:lang w:eastAsia="zh-CN"/>
        </w:rPr>
        <w:t>；</w:t>
      </w:r>
      <w:r>
        <w:rPr>
          <w:rFonts w:hint="eastAsia"/>
          <w:color w:val="000000"/>
          <w:szCs w:val="18"/>
        </w:rPr>
        <w:t>双方均可向项目所在地</w:t>
      </w:r>
      <w:r>
        <w:rPr>
          <w:rFonts w:hint="eastAsia"/>
          <w:color w:val="000000"/>
          <w:szCs w:val="18"/>
          <w:lang w:val="en-US" w:eastAsia="zh-CN"/>
        </w:rPr>
        <w:t>县级</w:t>
      </w:r>
      <w:r>
        <w:rPr>
          <w:rFonts w:hint="eastAsia"/>
          <w:color w:val="000000"/>
          <w:szCs w:val="18"/>
        </w:rPr>
        <w:t>人民法院起诉。</w:t>
      </w:r>
    </w:p>
    <w:p>
      <w:pPr>
        <w:keepNext w:val="0"/>
        <w:keepLines w:val="0"/>
        <w:pageBreakBefore w:val="0"/>
        <w:widowControl/>
        <w:kinsoku/>
        <w:wordWrap/>
        <w:overflowPunct/>
        <w:topLinePunct w:val="0"/>
        <w:bidi w:val="0"/>
        <w:snapToGrid w:val="0"/>
        <w:spacing w:line="640" w:lineRule="exact"/>
        <w:ind w:firstLine="660"/>
        <w:textAlignment w:val="auto"/>
        <w:rPr>
          <w:rFonts w:hint="eastAsia"/>
        </w:rPr>
      </w:pPr>
      <w:r>
        <w:rPr>
          <w:rFonts w:hint="eastAsia"/>
          <w:szCs w:val="18"/>
        </w:rPr>
        <w:t>(二)本合同未定事宜，双方可根据具体情况结合有关规定另行签订补充协议，补充协议与本合同具有同等法律效力。</w:t>
      </w:r>
    </w:p>
    <w:tbl>
      <w:tblPr>
        <w:tblStyle w:val="8"/>
        <w:tblW w:w="8398"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762"/>
        <w:gridCol w:w="2377"/>
        <w:gridCol w:w="1761"/>
        <w:gridCol w:w="2498"/>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90" w:hRule="atLeast"/>
        </w:trPr>
        <w:tc>
          <w:tcPr>
            <w:tcW w:w="4139" w:type="dxa"/>
            <w:gridSpan w:val="2"/>
            <w:tcBorders>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甲方</w:t>
            </w:r>
          </w:p>
        </w:tc>
        <w:tc>
          <w:tcPr>
            <w:tcW w:w="4259" w:type="dxa"/>
            <w:gridSpan w:val="2"/>
            <w:tcBorders>
              <w:left w:val="single" w:color="auto" w:sz="2" w:space="0"/>
              <w:bottom w:val="single" w:color="auto" w:sz="2" w:space="0"/>
            </w:tcBorders>
            <w:vAlign w:val="center"/>
          </w:tcPr>
          <w:p>
            <w:pPr>
              <w:adjustRightInd w:val="0"/>
              <w:snapToGrid w:val="0"/>
              <w:spacing w:line="300" w:lineRule="exact"/>
              <w:jc w:val="center"/>
              <w:rPr>
                <w:sz w:val="24"/>
                <w:szCs w:val="24"/>
              </w:rPr>
            </w:pPr>
            <w:r>
              <w:rPr>
                <w:sz w:val="24"/>
                <w:szCs w:val="24"/>
              </w:rPr>
              <w:t>乙方</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917"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单位名称</w:t>
            </w:r>
            <w:r>
              <w:rPr>
                <w:rFonts w:hint="eastAsia"/>
                <w:sz w:val="24"/>
                <w:szCs w:val="24"/>
              </w:rPr>
              <w:t>（公章</w:t>
            </w:r>
            <w:r>
              <w:rPr>
                <w:rFonts w:hint="eastAsia"/>
                <w:sz w:val="24"/>
                <w:szCs w:val="24"/>
                <w:lang w:eastAsia="zh-CN"/>
              </w:rPr>
              <w:t>或合同章</w:t>
            </w:r>
            <w:r>
              <w:rPr>
                <w:rFonts w:hint="eastAsia"/>
                <w:sz w:val="24"/>
                <w:szCs w:val="24"/>
              </w:rPr>
              <w:t>）</w:t>
            </w: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default" w:eastAsia="宋体"/>
                <w:sz w:val="24"/>
                <w:szCs w:val="24"/>
                <w:lang w:val="en-US" w:eastAsia="zh-CN"/>
              </w:rPr>
            </w:pPr>
            <w:r>
              <w:rPr>
                <w:rFonts w:hint="eastAsia"/>
                <w:sz w:val="24"/>
                <w:szCs w:val="24"/>
                <w:lang w:val="en-US" w:eastAsia="zh-CN"/>
              </w:rPr>
              <w:t>略阳县白水江镇   人民政府</w:t>
            </w: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单位名称</w:t>
            </w:r>
            <w:r>
              <w:rPr>
                <w:rFonts w:hint="eastAsia"/>
                <w:sz w:val="24"/>
                <w:szCs w:val="24"/>
              </w:rPr>
              <w:t>（公章</w:t>
            </w:r>
            <w:r>
              <w:rPr>
                <w:rFonts w:hint="eastAsia"/>
                <w:sz w:val="24"/>
                <w:szCs w:val="24"/>
                <w:lang w:eastAsia="zh-CN"/>
              </w:rPr>
              <w:t>或合同章</w:t>
            </w:r>
            <w:r>
              <w:rPr>
                <w:rFonts w:hint="eastAsia"/>
                <w:sz w:val="24"/>
                <w:szCs w:val="24"/>
              </w:rPr>
              <w:t>）</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rFonts w:hint="default"/>
                <w:spacing w:val="2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2059" w:hRule="atLeast"/>
        </w:trPr>
        <w:tc>
          <w:tcPr>
            <w:tcW w:w="1762" w:type="dxa"/>
            <w:tcBorders>
              <w:top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法定代表人</w:t>
            </w:r>
          </w:p>
          <w:p>
            <w:pPr>
              <w:adjustRightInd w:val="0"/>
              <w:snapToGrid w:val="0"/>
              <w:spacing w:line="300" w:lineRule="exact"/>
              <w:ind w:firstLine="115" w:firstLineChars="48"/>
              <w:jc w:val="center"/>
              <w:rPr>
                <w:sz w:val="24"/>
                <w:szCs w:val="24"/>
              </w:rPr>
            </w:pPr>
            <w:r>
              <w:rPr>
                <w:rFonts w:hint="eastAsia"/>
                <w:sz w:val="24"/>
                <w:szCs w:val="24"/>
              </w:rPr>
              <w:t>或其</w:t>
            </w:r>
            <w:r>
              <w:rPr>
                <w:sz w:val="24"/>
                <w:szCs w:val="24"/>
              </w:rPr>
              <w:t>委托代理人</w:t>
            </w:r>
            <w:r>
              <w:rPr>
                <w:rFonts w:hint="eastAsia"/>
                <w:sz w:val="24"/>
                <w:szCs w:val="24"/>
              </w:rPr>
              <w:t>（签章）</w:t>
            </w:r>
          </w:p>
        </w:tc>
        <w:tc>
          <w:tcPr>
            <w:tcW w:w="2377" w:type="dxa"/>
            <w:tcBorders>
              <w:top w:val="single" w:color="auto" w:sz="2" w:space="0"/>
              <w:left w:val="single" w:color="auto" w:sz="2" w:space="0"/>
              <w:right w:val="single" w:color="auto" w:sz="2" w:space="0"/>
            </w:tcBorders>
            <w:vAlign w:val="center"/>
          </w:tcPr>
          <w:p>
            <w:pPr>
              <w:adjustRightInd w:val="0"/>
              <w:snapToGrid w:val="0"/>
              <w:spacing w:line="300" w:lineRule="exact"/>
              <w:jc w:val="center"/>
              <w:rPr>
                <w:sz w:val="24"/>
                <w:szCs w:val="24"/>
              </w:rPr>
            </w:pPr>
          </w:p>
        </w:tc>
        <w:tc>
          <w:tcPr>
            <w:tcW w:w="1761" w:type="dxa"/>
            <w:tcBorders>
              <w:top w:val="single" w:color="auto" w:sz="2" w:space="0"/>
              <w:left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法定代表人</w:t>
            </w:r>
          </w:p>
          <w:p>
            <w:pPr>
              <w:adjustRightInd w:val="0"/>
              <w:snapToGrid w:val="0"/>
              <w:spacing w:line="300" w:lineRule="exact"/>
              <w:jc w:val="center"/>
              <w:rPr>
                <w:sz w:val="24"/>
                <w:szCs w:val="24"/>
              </w:rPr>
            </w:pPr>
            <w:r>
              <w:rPr>
                <w:rFonts w:hint="eastAsia"/>
                <w:sz w:val="24"/>
                <w:szCs w:val="24"/>
              </w:rPr>
              <w:t>或其</w:t>
            </w:r>
            <w:r>
              <w:rPr>
                <w:sz w:val="24"/>
                <w:szCs w:val="24"/>
              </w:rPr>
              <w:t>委托代理人</w:t>
            </w:r>
            <w:r>
              <w:rPr>
                <w:rFonts w:hint="eastAsia"/>
                <w:sz w:val="24"/>
                <w:szCs w:val="24"/>
              </w:rPr>
              <w:t>（签章）</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56"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 w:val="24"/>
                <w:szCs w:val="24"/>
                <w:lang w:eastAsia="zh-CN"/>
              </w:rPr>
            </w:pPr>
            <w:r>
              <w:rPr>
                <w:rFonts w:hint="eastAsia"/>
                <w:sz w:val="24"/>
                <w:szCs w:val="24"/>
                <w:lang w:eastAsia="zh-CN"/>
              </w:rPr>
              <w:t>住</w:t>
            </w:r>
            <w:r>
              <w:rPr>
                <w:rFonts w:hint="eastAsia"/>
                <w:sz w:val="24"/>
                <w:szCs w:val="24"/>
                <w:lang w:val="en-US" w:eastAsia="zh-CN"/>
              </w:rPr>
              <w:t xml:space="preserve">  </w:t>
            </w:r>
            <w:r>
              <w:rPr>
                <w:rFonts w:hint="eastAsia"/>
                <w:sz w:val="24"/>
                <w:szCs w:val="24"/>
                <w:lang w:eastAsia="zh-CN"/>
              </w:rPr>
              <w:t>所</w:t>
            </w: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default" w:eastAsia="宋体"/>
                <w:sz w:val="24"/>
                <w:szCs w:val="24"/>
                <w:lang w:val="en-US" w:eastAsia="zh-CN"/>
              </w:rPr>
            </w:pPr>
            <w:r>
              <w:rPr>
                <w:rFonts w:hint="eastAsia"/>
                <w:sz w:val="24"/>
                <w:szCs w:val="24"/>
                <w:lang w:val="en-US" w:eastAsia="zh-CN"/>
              </w:rPr>
              <w:t>略阳县白水江镇</w:t>
            </w: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 w:val="24"/>
                <w:szCs w:val="24"/>
                <w:lang w:eastAsia="zh-CN"/>
              </w:rPr>
            </w:pPr>
            <w:r>
              <w:rPr>
                <w:rFonts w:hint="eastAsia"/>
                <w:sz w:val="24"/>
                <w:szCs w:val="24"/>
                <w:lang w:eastAsia="zh-CN"/>
              </w:rPr>
              <w:t>住</w:t>
            </w:r>
            <w:r>
              <w:rPr>
                <w:rFonts w:hint="eastAsia"/>
                <w:sz w:val="24"/>
                <w:szCs w:val="24"/>
                <w:lang w:val="en-US" w:eastAsia="zh-CN"/>
              </w:rPr>
              <w:t xml:space="preserve">  </w:t>
            </w:r>
            <w:r>
              <w:rPr>
                <w:rFonts w:hint="eastAsia"/>
                <w:sz w:val="24"/>
                <w:szCs w:val="24"/>
                <w:lang w:eastAsia="zh-CN"/>
              </w:rPr>
              <w:t>所</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43"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联 系 人</w:t>
            </w: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default" w:eastAsia="宋体"/>
                <w:sz w:val="24"/>
                <w:szCs w:val="24"/>
                <w:lang w:val="en-US" w:eastAsia="zh-CN"/>
              </w:rPr>
            </w:pPr>
            <w:r>
              <w:rPr>
                <w:rFonts w:hint="eastAsia" w:eastAsia="宋体"/>
                <w:sz w:val="24"/>
                <w:szCs w:val="24"/>
                <w:lang w:val="en-US" w:eastAsia="zh-CN"/>
              </w:rPr>
              <w:t>刘彧垚</w:t>
            </w: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联 系 人</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94"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联系电话</w:t>
            </w: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default" w:eastAsia="宋体"/>
                <w:sz w:val="24"/>
                <w:szCs w:val="24"/>
                <w:lang w:val="en-US" w:eastAsia="zh-CN"/>
              </w:rPr>
            </w:pPr>
            <w:r>
              <w:rPr>
                <w:rFonts w:hint="eastAsia"/>
                <w:sz w:val="24"/>
                <w:szCs w:val="24"/>
                <w:lang w:val="en-US" w:eastAsia="zh-CN"/>
              </w:rPr>
              <w:t>0916-4951002</w:t>
            </w: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联系电话</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866"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 w:val="24"/>
                <w:szCs w:val="24"/>
                <w:lang w:eastAsia="zh-CN"/>
              </w:rPr>
            </w:pPr>
            <w:r>
              <w:rPr>
                <w:rFonts w:hint="eastAsia"/>
                <w:sz w:val="24"/>
                <w:szCs w:val="24"/>
                <w:lang w:eastAsia="zh-CN"/>
              </w:rPr>
              <w:t>通信地址</w:t>
            </w: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default" w:eastAsia="宋体"/>
                <w:sz w:val="24"/>
                <w:szCs w:val="24"/>
                <w:lang w:val="en-US" w:eastAsia="zh-CN"/>
              </w:rPr>
            </w:pPr>
            <w:r>
              <w:rPr>
                <w:rFonts w:hint="eastAsia" w:ascii="宋体" w:hAnsi="宋体" w:eastAsia="宋体" w:cs="宋体"/>
                <w:sz w:val="24"/>
                <w:szCs w:val="24"/>
                <w:lang w:val="en-US" w:eastAsia="zh-CN"/>
              </w:rPr>
              <w:t>略阳县白水江镇江镇社区</w:t>
            </w: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rFonts w:hint="eastAsia"/>
                <w:sz w:val="24"/>
                <w:szCs w:val="24"/>
                <w:lang w:eastAsia="zh-CN"/>
              </w:rPr>
              <w:t>通信地址</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94"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邮政编码</w:t>
            </w: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default" w:eastAsia="宋体"/>
                <w:sz w:val="24"/>
                <w:szCs w:val="24"/>
                <w:lang w:val="en-US" w:eastAsia="zh-CN"/>
              </w:rPr>
            </w:pPr>
            <w:r>
              <w:rPr>
                <w:rFonts w:hint="eastAsia"/>
                <w:sz w:val="24"/>
                <w:szCs w:val="24"/>
                <w:lang w:val="en-US" w:eastAsia="zh-CN"/>
              </w:rPr>
              <w:t>724302</w:t>
            </w: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邮政编码</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rFonts w:hint="default" w:eastAsia="宋体"/>
                <w:spacing w:val="2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672"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rFonts w:hint="eastAsia"/>
                <w:sz w:val="24"/>
                <w:szCs w:val="24"/>
              </w:rPr>
              <w:t>电子邮箱</w:t>
            </w: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rFonts w:hint="eastAsia"/>
                <w:sz w:val="24"/>
                <w:szCs w:val="24"/>
              </w:rPr>
              <w:t>电子邮箱</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776"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rFonts w:hint="eastAsia"/>
                <w:sz w:val="24"/>
                <w:szCs w:val="24"/>
              </w:rPr>
              <w:t>统一社会信用代码</w:t>
            </w: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rFonts w:hint="eastAsia"/>
                <w:sz w:val="24"/>
                <w:szCs w:val="24"/>
              </w:rPr>
              <w:t>116107270160447299</w:t>
            </w: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rFonts w:hint="eastAsia"/>
                <w:sz w:val="24"/>
                <w:szCs w:val="24"/>
              </w:rPr>
              <w:t>统一社会信用代码</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802"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开户名称</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开户银行</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871" w:hRule="atLeast"/>
        </w:trPr>
        <w:tc>
          <w:tcPr>
            <w:tcW w:w="1762"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p>
        </w:tc>
        <w:tc>
          <w:tcPr>
            <w:tcW w:w="2377"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p>
        </w:tc>
        <w:tc>
          <w:tcPr>
            <w:tcW w:w="1761"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 w:val="24"/>
                <w:szCs w:val="24"/>
              </w:rPr>
            </w:pPr>
            <w:r>
              <w:rPr>
                <w:sz w:val="24"/>
                <w:szCs w:val="24"/>
              </w:rPr>
              <w:t>银行账号</w:t>
            </w:r>
          </w:p>
        </w:tc>
        <w:tc>
          <w:tcPr>
            <w:tcW w:w="2498"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 w:val="24"/>
                <w:szCs w:val="24"/>
              </w:rPr>
            </w:pPr>
          </w:p>
        </w:tc>
      </w:tr>
    </w:tbl>
    <w:p>
      <w:pPr>
        <w:pStyle w:val="1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楷体_GB2312"/>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555CF9"/>
    <w:multiLevelType w:val="singleLevel"/>
    <w:tmpl w:val="E9555CF9"/>
    <w:lvl w:ilvl="0" w:tentative="0">
      <w:start w:val="11"/>
      <w:numFmt w:val="chineseCounting"/>
      <w:suff w:val="nothing"/>
      <w:lvlText w:val="%1、"/>
      <w:lvlJc w:val="left"/>
      <w:rPr>
        <w:rFonts w:hint="eastAsia"/>
      </w:rPr>
    </w:lvl>
  </w:abstractNum>
  <w:abstractNum w:abstractNumId="1">
    <w:nsid w:val="FFEFC674"/>
    <w:multiLevelType w:val="singleLevel"/>
    <w:tmpl w:val="FFEFC674"/>
    <w:lvl w:ilvl="0" w:tentative="0">
      <w:start w:val="1"/>
      <w:numFmt w:val="decimal"/>
      <w:suff w:val="nothing"/>
      <w:lvlText w:val="（%1）"/>
      <w:lvlJc w:val="left"/>
    </w:lvl>
  </w:abstractNum>
  <w:abstractNum w:abstractNumId="2">
    <w:nsid w:val="39C194B7"/>
    <w:multiLevelType w:val="singleLevel"/>
    <w:tmpl w:val="39C194B7"/>
    <w:lvl w:ilvl="0" w:tentative="0">
      <w:start w:val="1"/>
      <w:numFmt w:val="chineseCounting"/>
      <w:suff w:val="space"/>
      <w:lvlText w:val="第%1节"/>
      <w:lvlJc w:val="left"/>
      <w:rPr>
        <w:rFonts w:hint="eastAsia"/>
      </w:rPr>
    </w:lvl>
  </w:abstractNum>
  <w:abstractNum w:abstractNumId="3">
    <w:nsid w:val="74C780D1"/>
    <w:multiLevelType w:val="singleLevel"/>
    <w:tmpl w:val="74C780D1"/>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453EFF"/>
    <w:rsid w:val="003B2921"/>
    <w:rsid w:val="00476794"/>
    <w:rsid w:val="00A03376"/>
    <w:rsid w:val="00A8515A"/>
    <w:rsid w:val="00F241E2"/>
    <w:rsid w:val="011B09B2"/>
    <w:rsid w:val="03D202DC"/>
    <w:rsid w:val="13C90159"/>
    <w:rsid w:val="21FB79D4"/>
    <w:rsid w:val="3C453EFF"/>
    <w:rsid w:val="452807A8"/>
    <w:rsid w:val="460D26A2"/>
    <w:rsid w:val="4F274C6E"/>
    <w:rsid w:val="5C900B9C"/>
    <w:rsid w:val="63C11A36"/>
    <w:rsid w:val="6B103697"/>
    <w:rsid w:val="71546C97"/>
    <w:rsid w:val="74094119"/>
    <w:rsid w:val="74374082"/>
    <w:rsid w:val="75F27640"/>
    <w:rsid w:val="7C4B3593"/>
    <w:rsid w:val="7E827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qFormat/>
    <w:uiPriority w:val="99"/>
    <w:pPr>
      <w:keepNext/>
      <w:keepLines/>
      <w:spacing w:before="340" w:after="330" w:line="576" w:lineRule="auto"/>
      <w:outlineLvl w:val="0"/>
    </w:pPr>
    <w:rPr>
      <w:b/>
      <w:bCs/>
      <w:kern w:val="44"/>
      <w:sz w:val="44"/>
      <w:szCs w:val="44"/>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next w:val="1"/>
    <w:unhideWhenUsed/>
    <w:qFormat/>
    <w:uiPriority w:val="0"/>
    <w:pPr>
      <w:spacing w:after="120"/>
    </w:pPr>
    <w:rPr>
      <w:rFonts w:ascii="Calibri" w:hAnsi="Calibri"/>
      <w:szCs w:val="22"/>
    </w:rPr>
  </w:style>
  <w:style w:type="paragraph" w:styleId="5">
    <w:name w:val="Body Text Indent"/>
    <w:basedOn w:val="1"/>
    <w:qFormat/>
    <w:uiPriority w:val="0"/>
    <w:pPr>
      <w:spacing w:after="120"/>
      <w:ind w:left="420" w:leftChars="200"/>
    </w:pPr>
  </w:style>
  <w:style w:type="paragraph" w:styleId="6">
    <w:name w:val="footer"/>
    <w:basedOn w:val="1"/>
    <w:qFormat/>
    <w:uiPriority w:val="99"/>
    <w:pPr>
      <w:tabs>
        <w:tab w:val="center" w:pos="4153"/>
        <w:tab w:val="right" w:pos="8306"/>
      </w:tabs>
      <w:snapToGrid w:val="0"/>
    </w:pPr>
    <w:rPr>
      <w:sz w:val="18"/>
      <w:szCs w:val="18"/>
    </w:rPr>
  </w:style>
  <w:style w:type="paragraph" w:styleId="7">
    <w:name w:val="Normal (Web)"/>
    <w:basedOn w:val="1"/>
    <w:qFormat/>
    <w:uiPriority w:val="0"/>
    <w:pPr>
      <w:spacing w:before="100" w:beforeAutospacing="1" w:after="100" w:afterAutospacing="1"/>
    </w:p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潮州市潮安区机关及下属单位</Company>
  <Pages>10</Pages>
  <Words>2595</Words>
  <Characters>2649</Characters>
  <Lines>23</Lines>
  <Paragraphs>6</Paragraphs>
  <TotalTime>17</TotalTime>
  <ScaleCrop>false</ScaleCrop>
  <LinksUpToDate>false</LinksUpToDate>
  <CharactersWithSpaces>3197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2025-05-15T08:25:00Z</dcterms:created>
  <dc:creator>Administrator</dc:creator>
  <cp:lastModifiedBy>Administrator</cp:lastModifiedBy>
  <dcterms:modified xsi:type="dcterms:W3CDTF">2026-01-06T09:33:35Z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KSOTemplateDocerSaveRecord">
    <vt:lpwstr>eyJoZGlkIjoiZTEwZWY3ZGRmM2RkMjcyYTJjODdjMGRmMGNiYmM2M2UiLCJ1c2VySWQiOiI0MDM0MDIzMjgifQ==</vt:lpwstr>
  </property>
  <property fmtid="{D5CDD505-2E9C-101B-9397-08002B2CF9AE}" pid="4" name="ICV">
    <vt:lpwstr>46F9C0CD0BA4497089D51FBBA4ED11D8_13</vt:lpwstr>
  </property>
</Properties>
</file>