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版本号：SXJH-2005-033.1B120260108001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略阳县城区市政桥梁灾后照明设施恢复与提升工程项目(二次)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SXJH-2005-033.1B1</w:t>
      </w:r>
      <w:r>
        <w:br/>
      </w:r>
      <w:r>
        <w:br/>
      </w:r>
      <w:r>
        <w:br/>
      </w:r>
    </w:p>
    <w:p>
      <w:pPr>
        <w:pStyle w:val="null3"/>
        <w:jc w:val="center"/>
        <w:outlineLvl w:val="2"/>
      </w:pPr>
      <w:r>
        <w:rPr>
          <w:rFonts w:ascii="仿宋_GB2312" w:hAnsi="仿宋_GB2312" w:cs="仿宋_GB2312" w:eastAsia="仿宋_GB2312"/>
          <w:sz w:val="28"/>
          <w:b/>
        </w:rPr>
        <w:t>略阳县住房和城乡建设管理局</w:t>
      </w:r>
    </w:p>
    <w:p>
      <w:pPr>
        <w:pStyle w:val="null3"/>
        <w:jc w:val="center"/>
        <w:outlineLvl w:val="2"/>
      </w:pPr>
      <w:r>
        <w:rPr>
          <w:rFonts w:ascii="仿宋_GB2312" w:hAnsi="仿宋_GB2312" w:cs="仿宋_GB2312" w:eastAsia="仿宋_GB2312"/>
          <w:sz w:val="28"/>
          <w:b/>
        </w:rPr>
        <w:t>陕西佳鸿项目管理咨询有限公司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陕西佳鸿项目管理咨询有限公司</w:t>
      </w:r>
      <w:r>
        <w:rPr>
          <w:rFonts w:ascii="仿宋_GB2312" w:hAnsi="仿宋_GB2312" w:cs="仿宋_GB2312" w:eastAsia="仿宋_GB2312"/>
        </w:rPr>
        <w:t>（以下简称“代理机构”）受</w:t>
      </w:r>
      <w:r>
        <w:rPr>
          <w:rFonts w:ascii="仿宋_GB2312" w:hAnsi="仿宋_GB2312" w:cs="仿宋_GB2312" w:eastAsia="仿宋_GB2312"/>
        </w:rPr>
        <w:t>略阳县住房和城乡建设管理局</w:t>
      </w:r>
      <w:r>
        <w:rPr>
          <w:rFonts w:ascii="仿宋_GB2312" w:hAnsi="仿宋_GB2312" w:cs="仿宋_GB2312" w:eastAsia="仿宋_GB2312"/>
        </w:rPr>
        <w:t>委托，拟对</w:t>
      </w:r>
      <w:r>
        <w:rPr>
          <w:rFonts w:ascii="仿宋_GB2312" w:hAnsi="仿宋_GB2312" w:cs="仿宋_GB2312" w:eastAsia="仿宋_GB2312"/>
        </w:rPr>
        <w:t>略阳县城区市政桥梁灾后照明设施恢复与提升工程项目(二次)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SXJH-2005-033.1B1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略阳县城区市政桥梁灾后照明设施恢复与提升工程项目(二次)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略阳县城区三河口大桥、八渡河桥、公安局桥的音响、灯光、雾森等设施进行改造提升。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2、法定代表人身份证或授权委托书：法定代表人参加投标的，须出示身份证；法定代表人授权他人参加投标的，须提供法定代表人授权委托书及被授权人身份证。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信用查询：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略阳县住房和城乡建设管理局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略阳县菜籽坝新区住建局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0916-3791219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陕西佳鸿项目管理咨询有限公司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陕西省汉中市汉台区滨江路中青凯旋门西南门右边商铺202号（九州不动产楼上）</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0916-8818681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微型计算机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组合型成套箱式变电站、装饰灯（全息水纹灯）、装饰灯-全息洗墙灯、装饰灯</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微型计算机</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开户名称：陕西佳鸿项目管理咨询有限公司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银行账号：61050165500009666999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 （计价格〔2002〕1980号）、《国家发展改革委关于降低部分建设项目收费标准规范收费行 为等有关问题的通知》（发改价格〔2011〕534号）的有关规定计取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略阳县住房和城乡建设管理局</w:t>
      </w:r>
      <w:r>
        <w:rPr>
          <w:rFonts w:ascii="仿宋_GB2312" w:hAnsi="仿宋_GB2312" w:cs="仿宋_GB2312" w:eastAsia="仿宋_GB2312"/>
        </w:rPr>
        <w:t>和</w:t>
      </w:r>
      <w:r>
        <w:rPr>
          <w:rFonts w:ascii="仿宋_GB2312" w:hAnsi="仿宋_GB2312" w:cs="仿宋_GB2312" w:eastAsia="仿宋_GB2312"/>
        </w:rPr>
        <w:t>陕西佳鸿项目管理咨询有限公司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略阳县住房和城乡建设管理局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陕西佳鸿项目管理咨询有限公司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略阳县住房和城乡建设管理局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陕西佳鸿项目管理咨询有限公司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符合国家现行《城市道路照明工程施工及验收规程》《建筑电气工程施工质量验收规范》等相关规范标准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联系人：韦女士</w:t>
      </w:r>
    </w:p>
    <w:p>
      <w:pPr>
        <w:pStyle w:val="null3"/>
      </w:pPr>
      <w:r>
        <w:rPr>
          <w:rFonts w:ascii="仿宋_GB2312" w:hAnsi="仿宋_GB2312" w:cs="仿宋_GB2312" w:eastAsia="仿宋_GB2312"/>
        </w:rPr>
        <w:t>联系电话：0916-8818681</w:t>
      </w:r>
    </w:p>
    <w:p>
      <w:pPr>
        <w:pStyle w:val="null3"/>
      </w:pPr>
      <w:r>
        <w:rPr>
          <w:rFonts w:ascii="仿宋_GB2312" w:hAnsi="仿宋_GB2312" w:cs="仿宋_GB2312" w:eastAsia="仿宋_GB2312"/>
        </w:rPr>
        <w:t>地址：陕西省汉中市汉台区东关街道办事处滨江路中青凯旋门 4号楼底商 202 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略阳县城区三河口大桥、八渡河桥、公安局桥的音响、灯光、雾森等设施进行改造提升。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3,700,000.00</w:t>
      </w:r>
    </w:p>
    <w:p>
      <w:pPr>
        <w:pStyle w:val="null3"/>
      </w:pPr>
      <w:r>
        <w:rPr>
          <w:rFonts w:ascii="仿宋_GB2312" w:hAnsi="仿宋_GB2312" w:cs="仿宋_GB2312" w:eastAsia="仿宋_GB2312"/>
        </w:rPr>
        <w:t>采购包最高限价（元）: 3,700,000.00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略阳县城区市政桥梁灾后照明设施恢复与提升工程项目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标的名称：略阳县城区市政桥梁灾后照明设施恢复与提升工程项目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7"/>
              <w:gridCol w:w="304"/>
              <w:gridCol w:w="1669"/>
              <w:gridCol w:w="197"/>
              <w:gridCol w:w="201"/>
            </w:tblGrid>
            <w:tr>
              <w:tc>
                <w:tcPr>
                  <w:tcW w:type="dxa" w:w="1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0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设备名称</w:t>
                  </w:r>
                </w:p>
              </w:tc>
              <w:tc>
                <w:tcPr>
                  <w:tcW w:type="dxa" w:w="16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参数要求</w:t>
                  </w:r>
                </w:p>
              </w:tc>
              <w:tc>
                <w:tcPr>
                  <w:tcW w:type="dxa" w:w="1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w:t>
                  </w:r>
                </w:p>
                <w:p>
                  <w:pPr>
                    <w:pStyle w:val="null3"/>
                    <w:jc w:val="center"/>
                  </w:pPr>
                  <w:r>
                    <w:rPr>
                      <w:rFonts w:ascii="仿宋_GB2312" w:hAnsi="仿宋_GB2312" w:cs="仿宋_GB2312" w:eastAsia="仿宋_GB2312"/>
                      <w:sz w:val="20"/>
                      <w:color w:val="000000"/>
                    </w:rPr>
                    <w:t>单位</w:t>
                  </w:r>
                </w:p>
              </w:tc>
              <w:tc>
                <w:tcPr>
                  <w:tcW w:type="dxa" w:w="2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167"/>
                  <w:vMerge/>
                  <w:tcBorders>
                    <w:top w:val="single" w:color="000000" w:sz="4"/>
                    <w:left w:val="single" w:color="000000" w:sz="4"/>
                    <w:bottom w:val="single" w:color="000000" w:sz="4"/>
                    <w:right w:val="single" w:color="000000" w:sz="4"/>
                  </w:tcBorders>
                </w:tcPr>
                <w:p/>
              </w:tc>
              <w:tc>
                <w:tcPr>
                  <w:tcW w:type="dxa" w:w="304"/>
                  <w:vMerge/>
                  <w:tcBorders>
                    <w:top w:val="single" w:color="000000" w:sz="4"/>
                    <w:left w:val="none" w:color="000000" w:sz="4"/>
                    <w:bottom w:val="single" w:color="000000" w:sz="4"/>
                    <w:right w:val="single" w:color="000000" w:sz="4"/>
                  </w:tcBorders>
                </w:tcPr>
                <w:p/>
              </w:tc>
              <w:tc>
                <w:tcPr>
                  <w:tcW w:type="dxa" w:w="1669"/>
                  <w:vMerge/>
                  <w:tcBorders>
                    <w:top w:val="single" w:color="000000" w:sz="4"/>
                    <w:left w:val="none" w:color="000000" w:sz="4"/>
                    <w:bottom w:val="single" w:color="000000" w:sz="4"/>
                    <w:right w:val="single" w:color="000000" w:sz="4"/>
                  </w:tcBorders>
                </w:tcPr>
                <w:p/>
              </w:tc>
              <w:tc>
                <w:tcPr>
                  <w:tcW w:type="dxa" w:w="197"/>
                  <w:vMerge/>
                  <w:tcBorders>
                    <w:top w:val="single" w:color="000000" w:sz="4"/>
                    <w:left w:val="none" w:color="000000" w:sz="4"/>
                    <w:bottom w:val="single" w:color="000000" w:sz="4"/>
                    <w:right w:val="single" w:color="000000" w:sz="4"/>
                  </w:tcBorders>
                </w:tcPr>
                <w:p/>
              </w:tc>
              <w:tc>
                <w:tcPr>
                  <w:tcW w:type="dxa" w:w="201"/>
                  <w:vMerge/>
                  <w:tcBorders>
                    <w:top w:val="single" w:color="000000" w:sz="4"/>
                    <w:left w:val="none" w:color="000000" w:sz="4"/>
                    <w:bottom w:val="single" w:color="000000" w:sz="4"/>
                    <w:right w:val="single" w:color="000000" w:sz="4"/>
                  </w:tcBorders>
                </w:tcP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音响部分</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主扩声全频防水线阵音箱</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模式：</w:t>
                  </w:r>
                  <w:r>
                    <w:rPr>
                      <w:rFonts w:ascii="仿宋_GB2312" w:hAnsi="仿宋_GB2312" w:cs="仿宋_GB2312" w:eastAsia="仿宋_GB2312"/>
                      <w:sz w:val="20"/>
                      <w:color w:val="000000"/>
                    </w:rPr>
                    <w:t>2音路全频</w:t>
                  </w:r>
                  <w:r>
                    <w:br/>
                  </w: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600W</w:t>
                  </w:r>
                  <w:r>
                    <w:br/>
                  </w:r>
                  <w:r>
                    <w:rPr>
                      <w:rFonts w:ascii="仿宋_GB2312" w:hAnsi="仿宋_GB2312" w:cs="仿宋_GB2312" w:eastAsia="仿宋_GB2312"/>
                      <w:sz w:val="20"/>
                      <w:color w:val="000000"/>
                    </w:rPr>
                    <w:t>峰值功率：</w:t>
                  </w:r>
                  <w:r>
                    <w:rPr>
                      <w:rFonts w:ascii="仿宋_GB2312" w:hAnsi="仿宋_GB2312" w:cs="仿宋_GB2312" w:eastAsia="仿宋_GB2312"/>
                      <w:sz w:val="20"/>
                      <w:color w:val="000000"/>
                    </w:rPr>
                    <w:t>≥1400W</w:t>
                  </w:r>
                  <w:r>
                    <w:br/>
                  </w:r>
                  <w:r>
                    <w:rPr>
                      <w:rFonts w:ascii="仿宋_GB2312" w:hAnsi="仿宋_GB2312" w:cs="仿宋_GB2312" w:eastAsia="仿宋_GB2312"/>
                      <w:sz w:val="20"/>
                      <w:color w:val="000000"/>
                    </w:rPr>
                    <w:t>阻抗：不偏离</w:t>
                  </w:r>
                  <w:r>
                    <w:rPr>
                      <w:rFonts w:ascii="仿宋_GB2312" w:hAnsi="仿宋_GB2312" w:cs="仿宋_GB2312" w:eastAsia="仿宋_GB2312"/>
                      <w:sz w:val="20"/>
                      <w:color w:val="000000"/>
                    </w:rPr>
                    <w:t>4 - 8Ω范围</w:t>
                  </w:r>
                  <w:r>
                    <w:br/>
                  </w:r>
                  <w:r>
                    <w:rPr>
                      <w:rFonts w:ascii="仿宋_GB2312" w:hAnsi="仿宋_GB2312" w:cs="仿宋_GB2312" w:eastAsia="仿宋_GB2312"/>
                      <w:sz w:val="20"/>
                      <w:color w:val="000000"/>
                    </w:rPr>
                    <w:t>频率响应：不窄于</w:t>
                  </w:r>
                  <w:r>
                    <w:rPr>
                      <w:rFonts w:ascii="仿宋_GB2312" w:hAnsi="仿宋_GB2312" w:cs="仿宋_GB2312" w:eastAsia="仿宋_GB2312"/>
                      <w:sz w:val="20"/>
                      <w:color w:val="000000"/>
                    </w:rPr>
                    <w:t>55～18KHz</w:t>
                  </w:r>
                  <w:r>
                    <w:br/>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 ≥99dB</w:t>
                  </w:r>
                  <w:r>
                    <w:br/>
                  </w:r>
                  <w:r>
                    <w:rPr>
                      <w:rFonts w:ascii="仿宋_GB2312" w:hAnsi="仿宋_GB2312" w:cs="仿宋_GB2312" w:eastAsia="仿宋_GB2312"/>
                      <w:sz w:val="20"/>
                      <w:color w:val="000000"/>
                    </w:rPr>
                    <w:t>扩散角度：水平不小于</w:t>
                  </w:r>
                  <w:r>
                    <w:rPr>
                      <w:rFonts w:ascii="仿宋_GB2312" w:hAnsi="仿宋_GB2312" w:cs="仿宋_GB2312" w:eastAsia="仿宋_GB2312"/>
                      <w:sz w:val="20"/>
                      <w:color w:val="000000"/>
                    </w:rPr>
                    <w:t>80°、垂直不小于 6°</w:t>
                  </w:r>
                  <w:r>
                    <w:br/>
                  </w:r>
                  <w:r>
                    <w:rPr>
                      <w:rFonts w:ascii="仿宋_GB2312" w:hAnsi="仿宋_GB2312" w:cs="仿宋_GB2312" w:eastAsia="仿宋_GB2312"/>
                      <w:sz w:val="20"/>
                      <w:color w:val="000000"/>
                    </w:rPr>
                    <w:t>低音</w:t>
                  </w:r>
                  <w:r>
                    <w:rPr>
                      <w:rFonts w:ascii="仿宋_GB2312" w:hAnsi="仿宋_GB2312" w:cs="仿宋_GB2312" w:eastAsia="仿宋_GB2312"/>
                      <w:sz w:val="20"/>
                      <w:color w:val="000000"/>
                    </w:rPr>
                    <w:t>:≥2×8”</w:t>
                  </w:r>
                  <w:r>
                    <w:br/>
                  </w:r>
                  <w:r>
                    <w:rPr>
                      <w:rFonts w:ascii="仿宋_GB2312" w:hAnsi="仿宋_GB2312" w:cs="仿宋_GB2312" w:eastAsia="仿宋_GB2312"/>
                      <w:sz w:val="20"/>
                      <w:color w:val="000000"/>
                    </w:rPr>
                    <w:t>高音</w:t>
                  </w:r>
                  <w:r>
                    <w:rPr>
                      <w:rFonts w:ascii="仿宋_GB2312" w:hAnsi="仿宋_GB2312" w:cs="仿宋_GB2312" w:eastAsia="仿宋_GB2312"/>
                      <w:sz w:val="20"/>
                      <w:color w:val="000000"/>
                    </w:rPr>
                    <w:t xml:space="preserve">:≥2×1.4” </w:t>
                  </w:r>
                  <w:r>
                    <w:br/>
                  </w:r>
                  <w:r>
                    <w:rPr>
                      <w:rFonts w:ascii="仿宋_GB2312" w:hAnsi="仿宋_GB2312" w:cs="仿宋_GB2312" w:eastAsia="仿宋_GB2312"/>
                      <w:sz w:val="20"/>
                      <w:color w:val="000000"/>
                    </w:rPr>
                    <w:t>最大声压：</w:t>
                  </w:r>
                  <w:r>
                    <w:rPr>
                      <w:rFonts w:ascii="仿宋_GB2312" w:hAnsi="仿宋_GB2312" w:cs="仿宋_GB2312" w:eastAsia="仿宋_GB2312"/>
                      <w:sz w:val="20"/>
                      <w:color w:val="000000"/>
                    </w:rPr>
                    <w:t>≥128dB</w:t>
                  </w:r>
                  <w:r>
                    <w:br/>
                  </w:r>
                  <w:r>
                    <w:rPr>
                      <w:rFonts w:ascii="仿宋_GB2312" w:hAnsi="仿宋_GB2312" w:cs="仿宋_GB2312" w:eastAsia="仿宋_GB2312"/>
                      <w:sz w:val="20"/>
                      <w:color w:val="000000"/>
                    </w:rPr>
                    <w:t>板材</w:t>
                  </w:r>
                  <w:r>
                    <w:rPr>
                      <w:rFonts w:ascii="仿宋_GB2312" w:hAnsi="仿宋_GB2312" w:cs="仿宋_GB2312" w:eastAsia="仿宋_GB2312"/>
                      <w:sz w:val="20"/>
                      <w:color w:val="000000"/>
                    </w:rPr>
                    <w:t>:≥18mm</w:t>
                  </w:r>
                  <w:r>
                    <w:br/>
                  </w:r>
                  <w:r>
                    <w:rPr>
                      <w:rFonts w:ascii="仿宋_GB2312" w:hAnsi="仿宋_GB2312" w:cs="仿宋_GB2312" w:eastAsia="仿宋_GB2312"/>
                      <w:sz w:val="20"/>
                      <w:color w:val="000000"/>
                    </w:rPr>
                    <w:t>表面</w:t>
                  </w:r>
                  <w:r>
                    <w:rPr>
                      <w:rFonts w:ascii="仿宋_GB2312" w:hAnsi="仿宋_GB2312" w:cs="仿宋_GB2312" w:eastAsia="仿宋_GB2312"/>
                      <w:sz w:val="20"/>
                      <w:color w:val="000000"/>
                    </w:rPr>
                    <w:t>:黑色、耐磨、防水</w:t>
                  </w:r>
                  <w:r>
                    <w:br/>
                  </w:r>
                  <w:r>
                    <w:rPr>
                      <w:rFonts w:ascii="仿宋_GB2312" w:hAnsi="仿宋_GB2312" w:cs="仿宋_GB2312" w:eastAsia="仿宋_GB2312"/>
                      <w:sz w:val="20"/>
                      <w:color w:val="000000"/>
                    </w:rPr>
                    <w:t>面罩</w:t>
                  </w:r>
                  <w:r>
                    <w:rPr>
                      <w:rFonts w:ascii="仿宋_GB2312" w:hAnsi="仿宋_GB2312" w:cs="仿宋_GB2312" w:eastAsia="仿宋_GB2312"/>
                      <w:sz w:val="20"/>
                      <w:color w:val="000000"/>
                    </w:rPr>
                    <w:t xml:space="preserve">:黑色、防水、透声 </w:t>
                  </w:r>
                  <w:r>
                    <w:br/>
                  </w:r>
                  <w:r>
                    <w:rPr>
                      <w:rFonts w:ascii="仿宋_GB2312" w:hAnsi="仿宋_GB2312" w:cs="仿宋_GB2312" w:eastAsia="仿宋_GB2312"/>
                      <w:sz w:val="20"/>
                      <w:color w:val="000000"/>
                    </w:rPr>
                    <w:t>连接器：</w:t>
                  </w:r>
                  <w:r>
                    <w:rPr>
                      <w:rFonts w:ascii="仿宋_GB2312" w:hAnsi="仿宋_GB2312" w:cs="仿宋_GB2312" w:eastAsia="仿宋_GB2312"/>
                      <w:sz w:val="20"/>
                      <w:color w:val="000000"/>
                    </w:rPr>
                    <w:t>2 x Speakon NL4</w:t>
                  </w:r>
                  <w:r>
                    <w:br/>
                  </w:r>
                  <w:r>
                    <w:rPr>
                      <w:rFonts w:ascii="仿宋_GB2312" w:hAnsi="仿宋_GB2312" w:cs="仿宋_GB2312" w:eastAsia="仿宋_GB2312"/>
                      <w:sz w:val="20"/>
                      <w:color w:val="000000"/>
                    </w:rPr>
                    <w:t>吊挂：至少</w:t>
                  </w:r>
                  <w:r>
                    <w:rPr>
                      <w:rFonts w:ascii="仿宋_GB2312" w:hAnsi="仿宋_GB2312" w:cs="仿宋_GB2312" w:eastAsia="仿宋_GB2312"/>
                      <w:sz w:val="20"/>
                      <w:color w:val="000000"/>
                    </w:rPr>
                    <w:t xml:space="preserve">1组标准吊点 </w:t>
                  </w:r>
                  <w:r>
                    <w:br/>
                  </w:r>
                  <w:r>
                    <w:rPr>
                      <w:rFonts w:ascii="仿宋_GB2312" w:hAnsi="仿宋_GB2312" w:cs="仿宋_GB2312" w:eastAsia="仿宋_GB2312"/>
                      <w:sz w:val="20"/>
                      <w:color w:val="000000"/>
                    </w:rPr>
                    <w:t>连接插座：专业防水插</w:t>
                  </w:r>
                  <w:r>
                    <w:rPr>
                      <w:rFonts w:ascii="仿宋_GB2312" w:hAnsi="仿宋_GB2312" w:cs="仿宋_GB2312" w:eastAsia="仿宋_GB2312"/>
                      <w:sz w:val="20"/>
                      <w:color w:val="000000"/>
                    </w:rPr>
                    <w:t>1+ 2-</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防水超低音音箱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模式</w:t>
                  </w:r>
                  <w:r>
                    <w:rPr>
                      <w:rFonts w:ascii="仿宋_GB2312" w:hAnsi="仿宋_GB2312" w:cs="仿宋_GB2312" w:eastAsia="仿宋_GB2312"/>
                      <w:sz w:val="20"/>
                      <w:color w:val="000000"/>
                    </w:rPr>
                    <w:t>:超低音</w:t>
                  </w:r>
                  <w:r>
                    <w:br/>
                  </w: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:≥500W</w:t>
                  </w:r>
                  <w:r>
                    <w:br/>
                  </w:r>
                  <w:r>
                    <w:rPr>
                      <w:rFonts w:ascii="仿宋_GB2312" w:hAnsi="仿宋_GB2312" w:cs="仿宋_GB2312" w:eastAsia="仿宋_GB2312"/>
                      <w:sz w:val="20"/>
                      <w:color w:val="000000"/>
                    </w:rPr>
                    <w:t>峰值功率：</w:t>
                  </w:r>
                  <w:r>
                    <w:rPr>
                      <w:rFonts w:ascii="仿宋_GB2312" w:hAnsi="仿宋_GB2312" w:cs="仿宋_GB2312" w:eastAsia="仿宋_GB2312"/>
                      <w:sz w:val="20"/>
                      <w:color w:val="000000"/>
                    </w:rPr>
                    <w:t>≥1000W</w:t>
                  </w:r>
                  <w:r>
                    <w:br/>
                  </w:r>
                  <w:r>
                    <w:rPr>
                      <w:rFonts w:ascii="仿宋_GB2312" w:hAnsi="仿宋_GB2312" w:cs="仿宋_GB2312" w:eastAsia="仿宋_GB2312"/>
                      <w:sz w:val="20"/>
                      <w:color w:val="000000"/>
                    </w:rPr>
                    <w:t>阻抗</w:t>
                  </w:r>
                  <w:r>
                    <w:rPr>
                      <w:rFonts w:ascii="仿宋_GB2312" w:hAnsi="仿宋_GB2312" w:cs="仿宋_GB2312" w:eastAsia="仿宋_GB2312"/>
                      <w:sz w:val="20"/>
                      <w:color w:val="000000"/>
                    </w:rPr>
                    <w:t>:不偏离4 - 8Ω范围</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:不窄于40Hz～250Hz</w:t>
                  </w:r>
                  <w:r>
                    <w:br/>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 ≥99dB</w:t>
                  </w:r>
                  <w:r>
                    <w:br/>
                  </w:r>
                  <w:r>
                    <w:rPr>
                      <w:rFonts w:ascii="仿宋_GB2312" w:hAnsi="仿宋_GB2312" w:cs="仿宋_GB2312" w:eastAsia="仿宋_GB2312"/>
                      <w:sz w:val="20"/>
                      <w:color w:val="000000"/>
                    </w:rPr>
                    <w:t>低音</w:t>
                  </w:r>
                  <w:r>
                    <w:rPr>
                      <w:rFonts w:ascii="仿宋_GB2312" w:hAnsi="仿宋_GB2312" w:cs="仿宋_GB2312" w:eastAsia="仿宋_GB2312"/>
                      <w:sz w:val="20"/>
                      <w:color w:val="000000"/>
                    </w:rPr>
                    <w:t>:≥1×15”</w:t>
                  </w:r>
                  <w:r>
                    <w:br/>
                  </w:r>
                  <w:r>
                    <w:rPr>
                      <w:rFonts w:ascii="仿宋_GB2312" w:hAnsi="仿宋_GB2312" w:cs="仿宋_GB2312" w:eastAsia="仿宋_GB2312"/>
                      <w:sz w:val="20"/>
                      <w:color w:val="000000"/>
                    </w:rPr>
                    <w:t>最大声压：</w:t>
                  </w:r>
                  <w:r>
                    <w:rPr>
                      <w:rFonts w:ascii="仿宋_GB2312" w:hAnsi="仿宋_GB2312" w:cs="仿宋_GB2312" w:eastAsia="仿宋_GB2312"/>
                      <w:sz w:val="20"/>
                      <w:color w:val="000000"/>
                    </w:rPr>
                    <w:t>≥125dB</w:t>
                  </w:r>
                  <w:r>
                    <w:br/>
                  </w:r>
                  <w:r>
                    <w:rPr>
                      <w:rFonts w:ascii="仿宋_GB2312" w:hAnsi="仿宋_GB2312" w:cs="仿宋_GB2312" w:eastAsia="仿宋_GB2312"/>
                      <w:sz w:val="20"/>
                      <w:color w:val="000000"/>
                    </w:rPr>
                    <w:t>板材</w:t>
                  </w:r>
                  <w:r>
                    <w:rPr>
                      <w:rFonts w:ascii="仿宋_GB2312" w:hAnsi="仿宋_GB2312" w:cs="仿宋_GB2312" w:eastAsia="仿宋_GB2312"/>
                      <w:sz w:val="20"/>
                      <w:color w:val="000000"/>
                    </w:rPr>
                    <w:t>:≥18mm</w:t>
                  </w:r>
                  <w:r>
                    <w:br/>
                  </w:r>
                  <w:r>
                    <w:rPr>
                      <w:rFonts w:ascii="仿宋_GB2312" w:hAnsi="仿宋_GB2312" w:cs="仿宋_GB2312" w:eastAsia="仿宋_GB2312"/>
                      <w:sz w:val="20"/>
                      <w:color w:val="000000"/>
                    </w:rPr>
                    <w:t>表面</w:t>
                  </w:r>
                  <w:r>
                    <w:rPr>
                      <w:rFonts w:ascii="仿宋_GB2312" w:hAnsi="仿宋_GB2312" w:cs="仿宋_GB2312" w:eastAsia="仿宋_GB2312"/>
                      <w:sz w:val="20"/>
                      <w:color w:val="000000"/>
                    </w:rPr>
                    <w:t>:黑色、耐磨、防水</w:t>
                  </w:r>
                  <w:r>
                    <w:br/>
                  </w:r>
                  <w:r>
                    <w:rPr>
                      <w:rFonts w:ascii="仿宋_GB2312" w:hAnsi="仿宋_GB2312" w:cs="仿宋_GB2312" w:eastAsia="仿宋_GB2312"/>
                      <w:sz w:val="20"/>
                      <w:color w:val="000000"/>
                    </w:rPr>
                    <w:t>面罩</w:t>
                  </w:r>
                  <w:r>
                    <w:rPr>
                      <w:rFonts w:ascii="仿宋_GB2312" w:hAnsi="仿宋_GB2312" w:cs="仿宋_GB2312" w:eastAsia="仿宋_GB2312"/>
                      <w:sz w:val="20"/>
                      <w:color w:val="000000"/>
                    </w:rPr>
                    <w:t xml:space="preserve">:黑色、防水、透声  </w:t>
                  </w:r>
                  <w:r>
                    <w:br/>
                  </w:r>
                  <w:r>
                    <w:rPr>
                      <w:rFonts w:ascii="仿宋_GB2312" w:hAnsi="仿宋_GB2312" w:cs="仿宋_GB2312" w:eastAsia="仿宋_GB2312"/>
                      <w:sz w:val="20"/>
                      <w:color w:val="000000"/>
                    </w:rPr>
                    <w:t>连接器：</w:t>
                  </w:r>
                  <w:r>
                    <w:rPr>
                      <w:rFonts w:ascii="仿宋_GB2312" w:hAnsi="仿宋_GB2312" w:cs="仿宋_GB2312" w:eastAsia="仿宋_GB2312"/>
                      <w:sz w:val="20"/>
                      <w:color w:val="000000"/>
                    </w:rPr>
                    <w:t>2 x Speakon NL4</w:t>
                  </w:r>
                  <w:r>
                    <w:br/>
                  </w:r>
                  <w:r>
                    <w:rPr>
                      <w:rFonts w:ascii="仿宋_GB2312" w:hAnsi="仿宋_GB2312" w:cs="仿宋_GB2312" w:eastAsia="仿宋_GB2312"/>
                      <w:sz w:val="20"/>
                      <w:color w:val="000000"/>
                    </w:rPr>
                    <w:t>吊挂：至少</w:t>
                  </w:r>
                  <w:r>
                    <w:rPr>
                      <w:rFonts w:ascii="仿宋_GB2312" w:hAnsi="仿宋_GB2312" w:cs="仿宋_GB2312" w:eastAsia="仿宋_GB2312"/>
                      <w:sz w:val="20"/>
                      <w:color w:val="000000"/>
                    </w:rPr>
                    <w:t>2 组标准吊点</w:t>
                  </w:r>
                  <w:r>
                    <w:br/>
                  </w:r>
                  <w:r>
                    <w:rPr>
                      <w:rFonts w:ascii="仿宋_GB2312" w:hAnsi="仿宋_GB2312" w:cs="仿宋_GB2312" w:eastAsia="仿宋_GB2312"/>
                      <w:sz w:val="20"/>
                      <w:color w:val="000000"/>
                    </w:rPr>
                    <w:t>连接插座：专业防水插</w:t>
                  </w:r>
                  <w:r>
                    <w:rPr>
                      <w:rFonts w:ascii="仿宋_GB2312" w:hAnsi="仿宋_GB2312" w:cs="仿宋_GB2312" w:eastAsia="仿宋_GB2312"/>
                      <w:sz w:val="20"/>
                      <w:color w:val="000000"/>
                    </w:rPr>
                    <w:t>1+ 2-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主扩声线阵功放</w:t>
                  </w:r>
                  <w:r>
                    <w:br/>
                  </w:r>
                  <w:r>
                    <w:rPr>
                      <w:rFonts w:ascii="仿宋_GB2312" w:hAnsi="仿宋_GB2312" w:cs="仿宋_GB2312" w:eastAsia="仿宋_GB2312"/>
                      <w:sz w:val="21"/>
                    </w:rPr>
                    <w:t xml:space="preserve">  </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立体声输出功率</w:t>
                  </w:r>
                  <w:r>
                    <w:rPr>
                      <w:rFonts w:ascii="仿宋_GB2312" w:hAnsi="仿宋_GB2312" w:cs="仿宋_GB2312" w:eastAsia="仿宋_GB2312"/>
                      <w:sz w:val="20"/>
                      <w:color w:val="000000"/>
                    </w:rPr>
                    <w:t>(8Ω)≥1000W×2</w:t>
                  </w:r>
                  <w:r>
                    <w:br/>
                  </w:r>
                  <w:r>
                    <w:rPr>
                      <w:rFonts w:ascii="仿宋_GB2312" w:hAnsi="仿宋_GB2312" w:cs="仿宋_GB2312" w:eastAsia="仿宋_GB2312"/>
                      <w:sz w:val="20"/>
                      <w:color w:val="000000"/>
                    </w:rPr>
                    <w:t>立体声输出功率</w:t>
                  </w:r>
                  <w:r>
                    <w:rPr>
                      <w:rFonts w:ascii="仿宋_GB2312" w:hAnsi="仿宋_GB2312" w:cs="仿宋_GB2312" w:eastAsia="仿宋_GB2312"/>
                      <w:sz w:val="20"/>
                      <w:color w:val="000000"/>
                    </w:rPr>
                    <w:t>(4Ω)≥1500W×2</w:t>
                  </w:r>
                  <w:r>
                    <w:br/>
                  </w:r>
                  <w:r>
                    <w:rPr>
                      <w:rFonts w:ascii="仿宋_GB2312" w:hAnsi="仿宋_GB2312" w:cs="仿宋_GB2312" w:eastAsia="仿宋_GB2312"/>
                      <w:sz w:val="20"/>
                      <w:color w:val="000000"/>
                    </w:rPr>
                    <w:t>立体声输出功率（</w:t>
                  </w:r>
                  <w:r>
                    <w:rPr>
                      <w:rFonts w:ascii="仿宋_GB2312" w:hAnsi="仿宋_GB2312" w:cs="仿宋_GB2312" w:eastAsia="仿宋_GB2312"/>
                      <w:sz w:val="20"/>
                      <w:color w:val="000000"/>
                    </w:rPr>
                    <w:t>2Ω）≥3000W×2</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20Hz-25KHz（允许±0.5dB偏差）</w:t>
                  </w:r>
                  <w:r>
                    <w:br/>
                  </w:r>
                  <w:r>
                    <w:rPr>
                      <w:rFonts w:ascii="仿宋_GB2312" w:hAnsi="仿宋_GB2312" w:cs="仿宋_GB2312" w:eastAsia="仿宋_GB2312"/>
                      <w:sz w:val="20"/>
                      <w:color w:val="000000"/>
                    </w:rPr>
                    <w:t>输入灵敏度：</w:t>
                  </w:r>
                  <w:r>
                    <w:rPr>
                      <w:rFonts w:ascii="仿宋_GB2312" w:hAnsi="仿宋_GB2312" w:cs="仿宋_GB2312" w:eastAsia="仿宋_GB2312"/>
                      <w:sz w:val="20"/>
                      <w:color w:val="000000"/>
                    </w:rPr>
                    <w:t>0.775V(0dB)</w:t>
                  </w:r>
                  <w:r>
                    <w:br/>
                  </w: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 xml:space="preserve">≤0.05% </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≥110 dBA</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超低音功放</w:t>
                  </w:r>
                  <w:r>
                    <w:br/>
                  </w:r>
                  <w:r>
                    <w:rPr>
                      <w:rFonts w:ascii="仿宋_GB2312" w:hAnsi="仿宋_GB2312" w:cs="仿宋_GB2312" w:eastAsia="仿宋_GB2312"/>
                      <w:sz w:val="21"/>
                    </w:rPr>
                    <w:t xml:space="preserve">  </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立体声输出功率</w:t>
                  </w:r>
                  <w:r>
                    <w:rPr>
                      <w:rFonts w:ascii="仿宋_GB2312" w:hAnsi="仿宋_GB2312" w:cs="仿宋_GB2312" w:eastAsia="仿宋_GB2312"/>
                      <w:sz w:val="20"/>
                      <w:color w:val="000000"/>
                    </w:rPr>
                    <w:t>(8Ω)≥1300W×2</w:t>
                  </w:r>
                  <w:r>
                    <w:br/>
                  </w:r>
                  <w:r>
                    <w:rPr>
                      <w:rFonts w:ascii="仿宋_GB2312" w:hAnsi="仿宋_GB2312" w:cs="仿宋_GB2312" w:eastAsia="仿宋_GB2312"/>
                      <w:sz w:val="20"/>
                      <w:color w:val="000000"/>
                    </w:rPr>
                    <w:t>立体声输出功率</w:t>
                  </w:r>
                  <w:r>
                    <w:rPr>
                      <w:rFonts w:ascii="仿宋_GB2312" w:hAnsi="仿宋_GB2312" w:cs="仿宋_GB2312" w:eastAsia="仿宋_GB2312"/>
                      <w:sz w:val="20"/>
                      <w:color w:val="000000"/>
                    </w:rPr>
                    <w:t xml:space="preserve">(4Ω) 1600W×2            </w:t>
                  </w:r>
                  <w:r>
                    <w:br/>
                  </w:r>
                  <w:r>
                    <w:rPr>
                      <w:rFonts w:ascii="仿宋_GB2312" w:hAnsi="仿宋_GB2312" w:cs="仿宋_GB2312" w:eastAsia="仿宋_GB2312"/>
                      <w:sz w:val="20"/>
                      <w:color w:val="000000"/>
                    </w:rPr>
                    <w:t>立体声输出功率（</w:t>
                  </w:r>
                  <w:r>
                    <w:rPr>
                      <w:rFonts w:ascii="仿宋_GB2312" w:hAnsi="仿宋_GB2312" w:cs="仿宋_GB2312" w:eastAsia="仿宋_GB2312"/>
                      <w:sz w:val="20"/>
                      <w:color w:val="000000"/>
                    </w:rPr>
                    <w:t>2Ω）3900W×2</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20Hz-25KHz  +0.1/-0.3db</w:t>
                  </w:r>
                  <w:r>
                    <w:br/>
                  </w:r>
                  <w:r>
                    <w:rPr>
                      <w:rFonts w:ascii="仿宋_GB2312" w:hAnsi="仿宋_GB2312" w:cs="仿宋_GB2312" w:eastAsia="仿宋_GB2312"/>
                      <w:sz w:val="20"/>
                      <w:color w:val="000000"/>
                    </w:rPr>
                    <w:t>输入灵敏度：</w:t>
                  </w:r>
                  <w:r>
                    <w:rPr>
                      <w:rFonts w:ascii="仿宋_GB2312" w:hAnsi="仿宋_GB2312" w:cs="仿宋_GB2312" w:eastAsia="仿宋_GB2312"/>
                      <w:sz w:val="20"/>
                      <w:color w:val="000000"/>
                    </w:rPr>
                    <w:t>0.775V(0db)</w:t>
                  </w:r>
                  <w:r>
                    <w:br/>
                  </w: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 xml:space="preserve">&lt;0.05% </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&gt; 110 dBA</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公共广播、背景音乐系统设备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4进8出数字音频处理器）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接口配置：支持</w:t>
                  </w:r>
                  <w:r>
                    <w:rPr>
                      <w:rFonts w:ascii="仿宋_GB2312" w:hAnsi="仿宋_GB2312" w:cs="仿宋_GB2312" w:eastAsia="仿宋_GB2312"/>
                      <w:sz w:val="20"/>
                      <w:color w:val="000000"/>
                    </w:rPr>
                    <w:t>4路平衡式XLR连接输入8路平衡式XLR连接输出</w:t>
                  </w:r>
                  <w:r>
                    <w:br/>
                  </w:r>
                  <w:r>
                    <w:rPr>
                      <w:rFonts w:ascii="仿宋_GB2312" w:hAnsi="仿宋_GB2312" w:cs="仿宋_GB2312" w:eastAsia="仿宋_GB2312"/>
                      <w:sz w:val="20"/>
                      <w:color w:val="000000"/>
                    </w:rPr>
                    <w:t>芯片：</w:t>
                  </w:r>
                  <w:r>
                    <w:rPr>
                      <w:rFonts w:ascii="仿宋_GB2312" w:hAnsi="仿宋_GB2312" w:cs="仿宋_GB2312" w:eastAsia="仿宋_GB2312"/>
                      <w:sz w:val="20"/>
                      <w:color w:val="000000"/>
                    </w:rPr>
                    <w:t>≥32位DSP SHARC</w:t>
                  </w:r>
                  <w:r>
                    <w:br/>
                  </w:r>
                  <w:r>
                    <w:rPr>
                      <w:rFonts w:ascii="仿宋_GB2312" w:hAnsi="仿宋_GB2312" w:cs="仿宋_GB2312" w:eastAsia="仿宋_GB2312"/>
                      <w:sz w:val="20"/>
                      <w:color w:val="000000"/>
                    </w:rPr>
                    <w:t>采样率</w:t>
                  </w:r>
                  <w:r>
                    <w:rPr>
                      <w:rFonts w:ascii="仿宋_GB2312" w:hAnsi="仿宋_GB2312" w:cs="仿宋_GB2312" w:eastAsia="仿宋_GB2312"/>
                      <w:sz w:val="20"/>
                      <w:color w:val="000000"/>
                    </w:rPr>
                    <w:t>/AD/DA：≥96kHz/24 bit</w:t>
                  </w:r>
                  <w:r>
                    <w:br/>
                  </w:r>
                  <w:r>
                    <w:rPr>
                      <w:rFonts w:ascii="仿宋_GB2312" w:hAnsi="仿宋_GB2312" w:cs="仿宋_GB2312" w:eastAsia="仿宋_GB2312"/>
                      <w:sz w:val="20"/>
                      <w:color w:val="000000"/>
                    </w:rPr>
                    <w:t>输入处理部分：包含高切、低切，</w:t>
                  </w:r>
                  <w:r>
                    <w:rPr>
                      <w:rFonts w:ascii="仿宋_GB2312" w:hAnsi="仿宋_GB2312" w:cs="仿宋_GB2312" w:eastAsia="仿宋_GB2312"/>
                      <w:sz w:val="20"/>
                      <w:color w:val="000000"/>
                    </w:rPr>
                    <w:t>≥9个参量均衡，噪声门，增益，静音，相位，延时，连动调节等处理功能。</w:t>
                  </w:r>
                  <w:r>
                    <w:br/>
                  </w:r>
                  <w:r>
                    <w:rPr>
                      <w:rFonts w:ascii="仿宋_GB2312" w:hAnsi="仿宋_GB2312" w:cs="仿宋_GB2312" w:eastAsia="仿宋_GB2312"/>
                      <w:sz w:val="20"/>
                      <w:color w:val="000000"/>
                    </w:rPr>
                    <w:t>输出处理部分：包含分频，</w:t>
                  </w:r>
                  <w:r>
                    <w:rPr>
                      <w:rFonts w:ascii="仿宋_GB2312" w:hAnsi="仿宋_GB2312" w:cs="仿宋_GB2312" w:eastAsia="仿宋_GB2312"/>
                      <w:sz w:val="20"/>
                      <w:color w:val="000000"/>
                    </w:rPr>
                    <w:t>≥8个参量均衡，增益，静音，压缩/限幅器，相位，延时，连动调节等处理单元。</w:t>
                  </w:r>
                  <w:r>
                    <w:br/>
                  </w:r>
                  <w:r>
                    <w:rPr>
                      <w:rFonts w:ascii="仿宋_GB2312" w:hAnsi="仿宋_GB2312" w:cs="仿宋_GB2312" w:eastAsia="仿宋_GB2312"/>
                      <w:sz w:val="20"/>
                      <w:color w:val="000000"/>
                    </w:rPr>
                    <w:t>其他：所有通道的</w:t>
                  </w:r>
                  <w:r>
                    <w:rPr>
                      <w:rFonts w:ascii="仿宋_GB2312" w:hAnsi="仿宋_GB2312" w:cs="仿宋_GB2312" w:eastAsia="仿宋_GB2312"/>
                      <w:sz w:val="20"/>
                      <w:color w:val="000000"/>
                    </w:rPr>
                    <w:t>PEQ增益、带宽、频率连续可调，类型可选择: 参量均衡、低架滤波、高架滤波、可在任意一个输入或输出通道时看到当前所有的输入或输出通道的PEQ曲线调整图。前面板带有输入输出电平指示灯、USB控制端口，后面板为RS232控制端口。</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公共广播、背景音乐系统设备</w:t>
                  </w:r>
                  <w:r>
                    <w:br/>
                  </w:r>
                  <w:r>
                    <w:rPr>
                      <w:rFonts w:ascii="仿宋_GB2312" w:hAnsi="仿宋_GB2312" w:cs="仿宋_GB2312" w:eastAsia="仿宋_GB2312"/>
                      <w:sz w:val="20"/>
                      <w:color w:val="000000"/>
                    </w:rPr>
                    <w:t>（调音台）</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功能配置：内置</w:t>
                  </w:r>
                  <w:r>
                    <w:rPr>
                      <w:rFonts w:ascii="仿宋_GB2312" w:hAnsi="仿宋_GB2312" w:cs="仿宋_GB2312" w:eastAsia="仿宋_GB2312"/>
                      <w:sz w:val="20"/>
                      <w:color w:val="000000"/>
                    </w:rPr>
                    <w:t>24-bit DSP 效果器，采样率≥48kHz，效果模式≥36 种，支持断电记忆；配备 CD 液晶显示屏，操作便捷。</w:t>
                  </w:r>
                  <w:r>
                    <w:br/>
                  </w:r>
                  <w:r>
                    <w:rPr>
                      <w:rFonts w:ascii="仿宋_GB2312" w:hAnsi="仿宋_GB2312" w:cs="仿宋_GB2312" w:eastAsia="仿宋_GB2312"/>
                      <w:sz w:val="20"/>
                      <w:color w:val="000000"/>
                    </w:rPr>
                    <w:t>均衡调节：输入通道</w:t>
                  </w:r>
                  <w:r>
                    <w:rPr>
                      <w:rFonts w:ascii="仿宋_GB2312" w:hAnsi="仿宋_GB2312" w:cs="仿宋_GB2312" w:eastAsia="仿宋_GB2312"/>
                      <w:sz w:val="20"/>
                      <w:color w:val="000000"/>
                    </w:rPr>
                    <w:t>≥3 段均衡（单声道中频参量可调），输出端配备双 7 段图示均衡。</w:t>
                  </w:r>
                  <w:r>
                    <w:br/>
                  </w:r>
                  <w:r>
                    <w:rPr>
                      <w:rFonts w:ascii="仿宋_GB2312" w:hAnsi="仿宋_GB2312" w:cs="仿宋_GB2312" w:eastAsia="仿宋_GB2312"/>
                      <w:sz w:val="20"/>
                      <w:color w:val="000000"/>
                    </w:rPr>
                    <w:t>电平显示：标准双</w:t>
                  </w:r>
                  <w:r>
                    <w:rPr>
                      <w:rFonts w:ascii="仿宋_GB2312" w:hAnsi="仿宋_GB2312" w:cs="仿宋_GB2312" w:eastAsia="仿宋_GB2312"/>
                      <w:sz w:val="20"/>
                      <w:color w:val="000000"/>
                    </w:rPr>
                    <w:t>12段电平表，精确显示各种输出电平。</w:t>
                  </w:r>
                  <w:r>
                    <w:br/>
                  </w:r>
                  <w:r>
                    <w:rPr>
                      <w:rFonts w:ascii="仿宋_GB2312" w:hAnsi="仿宋_GB2312" w:cs="仿宋_GB2312" w:eastAsia="仿宋_GB2312"/>
                      <w:sz w:val="20"/>
                      <w:color w:val="000000"/>
                    </w:rPr>
                    <w:t>接口规格：</w:t>
                  </w:r>
                  <w:r>
                    <w:rPr>
                      <w:rFonts w:ascii="仿宋_GB2312" w:hAnsi="仿宋_GB2312" w:cs="仿宋_GB2312" w:eastAsia="仿宋_GB2312"/>
                      <w:sz w:val="20"/>
                      <w:color w:val="000000"/>
                    </w:rPr>
                    <w:t>≥12路话筒输入，多种输出选择，包含2路左右主混合输出、2路编组输出、2路辅助输出、2路控制室监听输出及双轨录音输出、耳机监听输出；</w:t>
                  </w:r>
                  <w:r>
                    <w:br/>
                  </w:r>
                  <w:r>
                    <w:rPr>
                      <w:rFonts w:ascii="仿宋_GB2312" w:hAnsi="仿宋_GB2312" w:cs="仿宋_GB2312" w:eastAsia="仿宋_GB2312"/>
                      <w:sz w:val="20"/>
                      <w:color w:val="000000"/>
                    </w:rPr>
                    <w:t>供电系统：外置大容量电源，支持</w:t>
                  </w:r>
                  <w:r>
                    <w:rPr>
                      <w:rFonts w:ascii="仿宋_GB2312" w:hAnsi="仿宋_GB2312" w:cs="仿宋_GB2312" w:eastAsia="仿宋_GB2312"/>
                      <w:sz w:val="20"/>
                      <w:color w:val="000000"/>
                    </w:rPr>
                    <w:t>48V 幻象电源；</w:t>
                  </w:r>
                  <w:r>
                    <w:br/>
                  </w:r>
                  <w:r>
                    <w:rPr>
                      <w:rFonts w:ascii="仿宋_GB2312" w:hAnsi="仿宋_GB2312" w:cs="仿宋_GB2312" w:eastAsia="仿宋_GB2312"/>
                      <w:sz w:val="20"/>
                      <w:color w:val="000000"/>
                    </w:rPr>
                    <w:t>安装适配：支持标准机架式安装；</w:t>
                  </w:r>
                  <w:r>
                    <w:br/>
                  </w:r>
                  <w:r>
                    <w:rPr>
                      <w:rFonts w:ascii="仿宋_GB2312" w:hAnsi="仿宋_GB2312" w:cs="仿宋_GB2312" w:eastAsia="仿宋_GB2312"/>
                      <w:sz w:val="20"/>
                      <w:color w:val="000000"/>
                    </w:rPr>
                    <w:t>工艺性能：采用</w:t>
                  </w:r>
                  <w:r>
                    <w:rPr>
                      <w:rFonts w:ascii="仿宋_GB2312" w:hAnsi="仿宋_GB2312" w:cs="仿宋_GB2312" w:eastAsia="仿宋_GB2312"/>
                      <w:sz w:val="20"/>
                      <w:color w:val="000000"/>
                    </w:rPr>
                    <w:t>SMT工艺，配备优质电位器，推动平滑，性能稳定。</w:t>
                  </w:r>
                  <w:r>
                    <w:br/>
                  </w:r>
                  <w:r>
                    <w:rPr>
                      <w:rFonts w:ascii="仿宋_GB2312" w:hAnsi="仿宋_GB2312" w:cs="仿宋_GB2312" w:eastAsia="仿宋_GB2312"/>
                      <w:sz w:val="20"/>
                      <w:color w:val="000000"/>
                    </w:rPr>
                    <w:t>其他：集成</w:t>
                  </w:r>
                  <w:r>
                    <w:rPr>
                      <w:rFonts w:ascii="仿宋_GB2312" w:hAnsi="仿宋_GB2312" w:cs="仿宋_GB2312" w:eastAsia="仿宋_GB2312"/>
                      <w:sz w:val="20"/>
                      <w:color w:val="000000"/>
                    </w:rPr>
                    <w:t>MP3、蓝牙功能。</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公共广播、背景音乐系统设备</w:t>
                  </w:r>
                  <w:r>
                    <w:br/>
                  </w:r>
                  <w:r>
                    <w:rPr>
                      <w:rFonts w:ascii="仿宋_GB2312" w:hAnsi="仿宋_GB2312" w:cs="仿宋_GB2312" w:eastAsia="仿宋_GB2312"/>
                      <w:sz w:val="20"/>
                      <w:color w:val="000000"/>
                    </w:rPr>
                    <w:t>（电源时序器）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外观规格：铝黑色面板</w:t>
                  </w:r>
                  <w:r>
                    <w:br/>
                  </w:r>
                  <w:r>
                    <w:rPr>
                      <w:rFonts w:ascii="仿宋_GB2312" w:hAnsi="仿宋_GB2312" w:cs="仿宋_GB2312" w:eastAsia="仿宋_GB2312"/>
                      <w:sz w:val="20"/>
                      <w:color w:val="000000"/>
                    </w:rPr>
                    <w:t>供电要求：支持单相三线（零、火、地）输入，适配电压</w:t>
                  </w:r>
                  <w:r>
                    <w:rPr>
                      <w:rFonts w:ascii="仿宋_GB2312" w:hAnsi="仿宋_GB2312" w:cs="仿宋_GB2312" w:eastAsia="仿宋_GB2312"/>
                      <w:sz w:val="20"/>
                      <w:color w:val="000000"/>
                    </w:rPr>
                    <w:t>AC90-250V、频率50-60Hz；内置开关电源，主电缆线规格为 6*2mm²，总长度≥1.2 米。</w:t>
                  </w:r>
                  <w:r>
                    <w:br/>
                  </w:r>
                  <w:r>
                    <w:rPr>
                      <w:rFonts w:ascii="仿宋_GB2312" w:hAnsi="仿宋_GB2312" w:cs="仿宋_GB2312" w:eastAsia="仿宋_GB2312"/>
                      <w:sz w:val="20"/>
                      <w:color w:val="000000"/>
                    </w:rPr>
                    <w:t>通道配置：</w:t>
                  </w:r>
                  <w:r>
                    <w:rPr>
                      <w:rFonts w:ascii="仿宋_GB2312" w:hAnsi="仿宋_GB2312" w:cs="仿宋_GB2312" w:eastAsia="仿宋_GB2312"/>
                      <w:sz w:val="20"/>
                      <w:color w:val="000000"/>
                    </w:rPr>
                    <w:t>≥8 路继电器受控万用插座，+1 路直通插座；支持多台设备级联，配备凤凰插控制接口，兼容外部 RS232 中控、电脑控制、墙板控制，可扩展定时功能。</w:t>
                  </w:r>
                  <w:r>
                    <w:br/>
                  </w:r>
                  <w:r>
                    <w:rPr>
                      <w:rFonts w:ascii="仿宋_GB2312" w:hAnsi="仿宋_GB2312" w:cs="仿宋_GB2312" w:eastAsia="仿宋_GB2312"/>
                      <w:sz w:val="20"/>
                      <w:color w:val="000000"/>
                    </w:rPr>
                    <w:t>负载能力：单路最大承受无功功率</w:t>
                  </w:r>
                  <w:r>
                    <w:rPr>
                      <w:rFonts w:ascii="仿宋_GB2312" w:hAnsi="仿宋_GB2312" w:cs="仿宋_GB2312" w:eastAsia="仿宋_GB2312"/>
                      <w:sz w:val="20"/>
                      <w:color w:val="000000"/>
                    </w:rPr>
                    <w:t>≥2000W，总最大承受无功功率≥6000W；输出继电器触点电流≥40A 277VAC。</w:t>
                  </w:r>
                  <w:r>
                    <w:br/>
                  </w:r>
                  <w:r>
                    <w:rPr>
                      <w:rFonts w:ascii="仿宋_GB2312" w:hAnsi="仿宋_GB2312" w:cs="仿宋_GB2312" w:eastAsia="仿宋_GB2312"/>
                      <w:sz w:val="20"/>
                      <w:color w:val="000000"/>
                    </w:rPr>
                    <w:t>插座规格：采用阻燃</w:t>
                  </w:r>
                  <w:r>
                    <w:rPr>
                      <w:rFonts w:ascii="仿宋_GB2312" w:hAnsi="仿宋_GB2312" w:cs="仿宋_GB2312" w:eastAsia="仿宋_GB2312"/>
                      <w:sz w:val="20"/>
                      <w:color w:val="000000"/>
                    </w:rPr>
                    <w:t>ABS 材质、磷铜触点标准万用插座，最大承受电流≥13A。</w:t>
                  </w:r>
                  <w:r>
                    <w:br/>
                  </w:r>
                  <w:r>
                    <w:rPr>
                      <w:rFonts w:ascii="仿宋_GB2312" w:hAnsi="仿宋_GB2312" w:cs="仿宋_GB2312" w:eastAsia="仿宋_GB2312"/>
                      <w:sz w:val="20"/>
                      <w:color w:val="000000"/>
                    </w:rPr>
                    <w:t>核心功能：支持顺序开启、逆序关闭，每路开关间隔时间</w:t>
                  </w:r>
                  <w:r>
                    <w:rPr>
                      <w:rFonts w:ascii="仿宋_GB2312" w:hAnsi="仿宋_GB2312" w:cs="仿宋_GB2312" w:eastAsia="仿宋_GB2312"/>
                      <w:sz w:val="20"/>
                      <w:color w:val="000000"/>
                    </w:rPr>
                    <w:t>≥1.5 秒；配备 2 英寸彩色液晶屏，可精准显示电压；采用船型开启开关。</w:t>
                  </w:r>
                  <w:r>
                    <w:br/>
                  </w:r>
                  <w:r>
                    <w:rPr>
                      <w:rFonts w:ascii="仿宋_GB2312" w:hAnsi="仿宋_GB2312" w:cs="仿宋_GB2312" w:eastAsia="仿宋_GB2312"/>
                      <w:sz w:val="20"/>
                      <w:color w:val="000000"/>
                    </w:rPr>
                    <w:t>工艺性能：电路板为双面纤维板，主电源走线二次加厚加粗处理；运行稳定可靠。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公共广播、背景音乐系统设备</w:t>
                  </w:r>
                  <w:r>
                    <w:br/>
                  </w:r>
                  <w:r>
                    <w:rPr>
                      <w:rFonts w:ascii="仿宋_GB2312" w:hAnsi="仿宋_GB2312" w:cs="仿宋_GB2312" w:eastAsia="仿宋_GB2312"/>
                      <w:sz w:val="20"/>
                      <w:color w:val="000000"/>
                    </w:rPr>
                    <w:t>（线阵吊架）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设备用途：适配双</w:t>
                  </w:r>
                  <w:r>
                    <w:rPr>
                      <w:rFonts w:ascii="仿宋_GB2312" w:hAnsi="仿宋_GB2312" w:cs="仿宋_GB2312" w:eastAsia="仿宋_GB2312"/>
                      <w:sz w:val="20"/>
                      <w:color w:val="000000"/>
                    </w:rPr>
                    <w:t>10 寸线阵列音箱，支持高空吊挂及地面支撑双重使用场景。</w:t>
                  </w:r>
                  <w:r>
                    <w:br/>
                  </w:r>
                  <w:r>
                    <w:rPr>
                      <w:rFonts w:ascii="仿宋_GB2312" w:hAnsi="仿宋_GB2312" w:cs="仿宋_GB2312" w:eastAsia="仿宋_GB2312"/>
                      <w:sz w:val="20"/>
                      <w:color w:val="000000"/>
                    </w:rPr>
                    <w:t>结构配置：采用田字架结构，含</w:t>
                  </w:r>
                  <w:r>
                    <w:rPr>
                      <w:rFonts w:ascii="仿宋_GB2312" w:hAnsi="仿宋_GB2312" w:cs="仿宋_GB2312" w:eastAsia="仿宋_GB2312"/>
                      <w:sz w:val="20"/>
                      <w:color w:val="000000"/>
                    </w:rPr>
                    <w:t>2 个前吊挂连杆、2 个后吊挂连杆、4 个 8mm 插销、4 个 M25 U 型扣；地面支撑时可兼容脚轮安装。</w:t>
                  </w:r>
                  <w:r>
                    <w:br/>
                  </w:r>
                  <w:r>
                    <w:rPr>
                      <w:rFonts w:ascii="仿宋_GB2312" w:hAnsi="仿宋_GB2312" w:cs="仿宋_GB2312" w:eastAsia="仿宋_GB2312"/>
                      <w:sz w:val="20"/>
                      <w:color w:val="000000"/>
                    </w:rPr>
                    <w:t>材质规格：主体采用</w:t>
                  </w:r>
                  <w:r>
                    <w:rPr>
                      <w:rFonts w:ascii="仿宋_GB2312" w:hAnsi="仿宋_GB2312" w:cs="仿宋_GB2312" w:eastAsia="仿宋_GB2312"/>
                      <w:sz w:val="20"/>
                      <w:color w:val="000000"/>
                    </w:rPr>
                    <w:t>50×30mm 方管 + 5mm 铁板 + 6mm 连杆，具备多吊点设计，安全性能可靠。</w:t>
                  </w:r>
                  <w:r>
                    <w:br/>
                  </w:r>
                  <w:r>
                    <w:rPr>
                      <w:rFonts w:ascii="仿宋_GB2312" w:hAnsi="仿宋_GB2312" w:cs="仿宋_GB2312" w:eastAsia="仿宋_GB2312"/>
                      <w:sz w:val="20"/>
                      <w:color w:val="000000"/>
                    </w:rPr>
                    <w:t>物理参数：标配</w:t>
                  </w:r>
                  <w:r>
                    <w:rPr>
                      <w:rFonts w:ascii="仿宋_GB2312" w:hAnsi="仿宋_GB2312" w:cs="仿宋_GB2312" w:eastAsia="仿宋_GB2312"/>
                      <w:sz w:val="20"/>
                      <w:color w:val="000000"/>
                    </w:rPr>
                    <w:t>4 个 8×40mm 插销、2 个前连杆、2 个后连杆、4 个 M25 U 型扣。</w:t>
                  </w:r>
                  <w:r>
                    <w:br/>
                  </w:r>
                  <w:r>
                    <w:rPr>
                      <w:rFonts w:ascii="仿宋_GB2312" w:hAnsi="仿宋_GB2312" w:cs="仿宋_GB2312" w:eastAsia="仿宋_GB2312"/>
                      <w:sz w:val="20"/>
                      <w:color w:val="000000"/>
                    </w:rPr>
                    <w:t>外观要求：黑色</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电杆组立</w:t>
                  </w:r>
                  <w:r>
                    <w:rPr>
                      <w:rFonts w:ascii="仿宋_GB2312" w:hAnsi="仿宋_GB2312" w:cs="仿宋_GB2312" w:eastAsia="仿宋_GB2312"/>
                      <w:sz w:val="20"/>
                      <w:color w:val="000000"/>
                    </w:rPr>
                    <w:t>-定制文化音箱杆架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材质工艺：采用</w:t>
                  </w:r>
                  <w:r>
                    <w:rPr>
                      <w:rFonts w:ascii="仿宋_GB2312" w:hAnsi="仿宋_GB2312" w:cs="仿宋_GB2312" w:eastAsia="仿宋_GB2312"/>
                      <w:sz w:val="20"/>
                      <w:color w:val="000000"/>
                    </w:rPr>
                    <w:t>Q235 钢材加工成型，经打磨抛光、热镀锌、静电喷塑及高温烘烤处理，表面喷光汽车漆，防腐防锈。</w:t>
                  </w:r>
                  <w:r>
                    <w:br/>
                  </w:r>
                  <w:r>
                    <w:rPr>
                      <w:rFonts w:ascii="仿宋_GB2312" w:hAnsi="仿宋_GB2312" w:cs="仿宋_GB2312" w:eastAsia="仿宋_GB2312"/>
                      <w:sz w:val="20"/>
                      <w:color w:val="000000"/>
                    </w:rPr>
                    <w:t>安装方式：户外落地式安装</w:t>
                  </w:r>
                  <w:r>
                    <w:br/>
                  </w:r>
                  <w:r>
                    <w:rPr>
                      <w:rFonts w:ascii="仿宋_GB2312" w:hAnsi="仿宋_GB2312" w:cs="仿宋_GB2312" w:eastAsia="仿宋_GB2312"/>
                      <w:sz w:val="20"/>
                      <w:color w:val="000000"/>
                    </w:rPr>
                    <w:t>配套服务：含基础开挖、预埋件安装、混凝土浇筑及恢复、渣土清运等全套安装相关服务。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电气配管</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材质要求：采用</w:t>
                  </w:r>
                  <w:r>
                    <w:rPr>
                      <w:rFonts w:ascii="仿宋_GB2312" w:hAnsi="仿宋_GB2312" w:cs="仿宋_GB2312" w:eastAsia="仿宋_GB2312"/>
                      <w:sz w:val="20"/>
                      <w:color w:val="000000"/>
                    </w:rPr>
                    <w:t>PE（聚乙烯）材质</w:t>
                  </w:r>
                  <w:r>
                    <w:br/>
                  </w:r>
                  <w:r>
                    <w:rPr>
                      <w:rFonts w:ascii="仿宋_GB2312" w:hAnsi="仿宋_GB2312" w:cs="仿宋_GB2312" w:eastAsia="仿宋_GB2312"/>
                      <w:sz w:val="20"/>
                      <w:color w:val="000000"/>
                    </w:rPr>
                    <w:t>规格参数：公称外径</w:t>
                  </w:r>
                  <w:r>
                    <w:rPr>
                      <w:rFonts w:ascii="仿宋_GB2312" w:hAnsi="仿宋_GB2312" w:cs="仿宋_GB2312" w:eastAsia="仿宋_GB2312"/>
                      <w:sz w:val="20"/>
                      <w:color w:val="000000"/>
                    </w:rPr>
                    <w:t>≥de63mm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砖砌手孔井</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规格尺寸：</w:t>
                  </w:r>
                  <w:r>
                    <w:rPr>
                      <w:rFonts w:ascii="仿宋_GB2312" w:hAnsi="仿宋_GB2312" w:cs="仿宋_GB2312" w:eastAsia="仿宋_GB2312"/>
                      <w:sz w:val="20"/>
                      <w:color w:val="000000"/>
                    </w:rPr>
                    <w:t>0.5×0.5×0.5m深</w:t>
                  </w:r>
                  <w:r>
                    <w:br/>
                  </w:r>
                  <w:r>
                    <w:rPr>
                      <w:rFonts w:ascii="仿宋_GB2312" w:hAnsi="仿宋_GB2312" w:cs="仿宋_GB2312" w:eastAsia="仿宋_GB2312"/>
                      <w:sz w:val="20"/>
                      <w:color w:val="000000"/>
                    </w:rPr>
                    <w:t>盖板材质、规格：混凝土材质井盖</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音频卡农公接头</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规格类型：标准卡农公头，适配专业音频设备信号传输。</w:t>
                  </w:r>
                  <w:r>
                    <w:br/>
                  </w:r>
                  <w:r>
                    <w:rPr>
                      <w:rFonts w:ascii="仿宋_GB2312" w:hAnsi="仿宋_GB2312" w:cs="仿宋_GB2312" w:eastAsia="仿宋_GB2312"/>
                      <w:sz w:val="20"/>
                      <w:color w:val="000000"/>
                    </w:rPr>
                    <w:t>材质工艺：接触件采用优质导电材质（如磷铜），抗氧化、接触良好；外壳坚固耐用，具备抗干扰性能。</w:t>
                  </w:r>
                  <w:r>
                    <w:br/>
                  </w:r>
                  <w:r>
                    <w:rPr>
                      <w:rFonts w:ascii="仿宋_GB2312" w:hAnsi="仿宋_GB2312" w:cs="仿宋_GB2312" w:eastAsia="仿宋_GB2312"/>
                      <w:sz w:val="20"/>
                      <w:color w:val="000000"/>
                    </w:rPr>
                    <w:t>性能要求：传输稳定、无信号衰减，适配平衡式音频接口连接需求。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音频卡农母接头</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规格类型：标准卡农母头，适配专业音频设备信号传输。</w:t>
                  </w:r>
                  <w:r>
                    <w:br/>
                  </w:r>
                  <w:r>
                    <w:rPr>
                      <w:rFonts w:ascii="仿宋_GB2312" w:hAnsi="仿宋_GB2312" w:cs="仿宋_GB2312" w:eastAsia="仿宋_GB2312"/>
                      <w:sz w:val="20"/>
                      <w:color w:val="000000"/>
                    </w:rPr>
                    <w:t>材质工艺：接触件采用优质导电材质（如磷铜），抗氧化、接触紧密；外壳坚固耐磨，具备良好抗干扰性能。</w:t>
                  </w:r>
                  <w:r>
                    <w:br/>
                  </w:r>
                  <w:r>
                    <w:rPr>
                      <w:rFonts w:ascii="仿宋_GB2312" w:hAnsi="仿宋_GB2312" w:cs="仿宋_GB2312" w:eastAsia="仿宋_GB2312"/>
                      <w:sz w:val="20"/>
                      <w:color w:val="000000"/>
                    </w:rPr>
                    <w:t>性能要求：传输稳定、无信号失真，适配平衡式音频接口连接需求，与卡农公接头匹配性良好。</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音频欧姆接头</w:t>
                  </w:r>
                  <w:r>
                    <w:rPr>
                      <w:rFonts w:ascii="仿宋_GB2312" w:hAnsi="仿宋_GB2312" w:cs="仿宋_GB2312" w:eastAsia="仿宋_GB2312"/>
                      <w:sz w:val="20"/>
                      <w:color w:val="000000"/>
                    </w:rPr>
                    <w:t>S-403A</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规格型号：适配</w:t>
                  </w:r>
                  <w:r>
                    <w:rPr>
                      <w:rFonts w:ascii="仿宋_GB2312" w:hAnsi="仿宋_GB2312" w:cs="仿宋_GB2312" w:eastAsia="仿宋_GB2312"/>
                      <w:sz w:val="20"/>
                      <w:color w:val="000000"/>
                    </w:rPr>
                    <w:t>S-403A 型，符合专业音频设备接口标准</w:t>
                  </w:r>
                  <w:r>
                    <w:br/>
                  </w:r>
                  <w:r>
                    <w:rPr>
                      <w:rFonts w:ascii="仿宋_GB2312" w:hAnsi="仿宋_GB2312" w:cs="仿宋_GB2312" w:eastAsia="仿宋_GB2312"/>
                      <w:sz w:val="20"/>
                      <w:color w:val="000000"/>
                    </w:rPr>
                    <w:t>材质工艺：接触件采用优质导电材质（如磷铜），抗氧化、接触紧密；外壳坚固耐磨，具备良好抗干扰性能</w:t>
                  </w:r>
                  <w:r>
                    <w:br/>
                  </w:r>
                  <w:r>
                    <w:rPr>
                      <w:rFonts w:ascii="仿宋_GB2312" w:hAnsi="仿宋_GB2312" w:cs="仿宋_GB2312" w:eastAsia="仿宋_GB2312"/>
                      <w:sz w:val="20"/>
                      <w:color w:val="000000"/>
                    </w:rPr>
                    <w:t>性能要求：传输稳定、无信号衰减或失真，适配对应音频设备接口连接需求，安装便捷、连接可靠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插箱、机柜、机架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规格参数：容量</w:t>
                  </w:r>
                  <w:r>
                    <w:rPr>
                      <w:rFonts w:ascii="仿宋_GB2312" w:hAnsi="仿宋_GB2312" w:cs="仿宋_GB2312" w:eastAsia="仿宋_GB2312"/>
                      <w:sz w:val="20"/>
                      <w:color w:val="000000"/>
                    </w:rPr>
                    <w:t>≥32U</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无氧铜工程音响线缆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规格参数：型号为</w:t>
                  </w:r>
                  <w:r>
                    <w:rPr>
                      <w:rFonts w:ascii="仿宋_GB2312" w:hAnsi="仿宋_GB2312" w:cs="仿宋_GB2312" w:eastAsia="仿宋_GB2312"/>
                      <w:sz w:val="20"/>
                      <w:color w:val="000000"/>
                    </w:rPr>
                    <w:t>EVJV，线芯结构 2×2.5mm²</w:t>
                  </w:r>
                  <w:r>
                    <w:br/>
                  </w:r>
                  <w:r>
                    <w:rPr>
                      <w:rFonts w:ascii="仿宋_GB2312" w:hAnsi="仿宋_GB2312" w:cs="仿宋_GB2312" w:eastAsia="仿宋_GB2312"/>
                      <w:sz w:val="20"/>
                      <w:color w:val="000000"/>
                    </w:rPr>
                    <w:t>材质要求：采用国标无氧铜芯</w:t>
                  </w:r>
                  <w:r>
                    <w:br/>
                  </w:r>
                  <w:r>
                    <w:rPr>
                      <w:rFonts w:ascii="仿宋_GB2312" w:hAnsi="仿宋_GB2312" w:cs="仿宋_GB2312" w:eastAsia="仿宋_GB2312"/>
                      <w:sz w:val="20"/>
                      <w:color w:val="000000"/>
                    </w:rPr>
                    <w:t>配套服务：含现场安装、接线、防水头安装及防水测试、绝缘测试等全套安装调试相关服务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2550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音响防雨防尘罩</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材质要求：采用高档牛津双层防水布，厚度</w:t>
                  </w:r>
                  <w:r>
                    <w:rPr>
                      <w:rFonts w:ascii="仿宋_GB2312" w:hAnsi="仿宋_GB2312" w:cs="仿宋_GB2312" w:eastAsia="仿宋_GB2312"/>
                      <w:sz w:val="20"/>
                      <w:color w:val="000000"/>
                    </w:rPr>
                    <w:t>≥80丝</w:t>
                  </w:r>
                  <w:r>
                    <w:br/>
                  </w:r>
                  <w:r>
                    <w:rPr>
                      <w:rFonts w:ascii="仿宋_GB2312" w:hAnsi="仿宋_GB2312" w:cs="仿宋_GB2312" w:eastAsia="仿宋_GB2312"/>
                      <w:sz w:val="20"/>
                      <w:color w:val="000000"/>
                    </w:rPr>
                    <w:t>规格参数：要求适配对应音响设备</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直埋电缆沟槽挖填</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施工要求：按设计及规范要求进行电缆沟开挖、电缆敷设后回填压实，沟体尺寸符合对应电缆敷设需求。</w:t>
                  </w:r>
                  <w:r>
                    <w:br/>
                  </w:r>
                  <w:r>
                    <w:rPr>
                      <w:rFonts w:ascii="仿宋_GB2312" w:hAnsi="仿宋_GB2312" w:cs="仿宋_GB2312" w:eastAsia="仿宋_GB2312"/>
                      <w:sz w:val="20"/>
                      <w:color w:val="000000"/>
                    </w:rPr>
                    <w:t>工艺标准：开挖平整、边坡稳定，回填土夯实密实，避免后期沉降；施工过程中做好安全防护及现场清理。</w:t>
                  </w:r>
                  <w:r>
                    <w:br/>
                  </w:r>
                  <w:r>
                    <w:rPr>
                      <w:rFonts w:ascii="仿宋_GB2312" w:hAnsi="仿宋_GB2312" w:cs="仿宋_GB2312" w:eastAsia="仿宋_GB2312"/>
                      <w:sz w:val="20"/>
                      <w:color w:val="000000"/>
                    </w:rPr>
                    <w:t>配套要求：含沟底铺垫、电缆防护、余土清运等相关工序，确保电缆敷设安全及工程质量符合国家相关施工验收规范。</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总控房部分</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定制总控房</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控制房建设：按设计文件要求施工，含主体结构（尺寸、材料详见设计）、接地装置（符合国家相关规范）；配备</w:t>
                  </w:r>
                  <w:r>
                    <w:rPr>
                      <w:rFonts w:ascii="仿宋_GB2312" w:hAnsi="仿宋_GB2312" w:cs="仿宋_GB2312" w:eastAsia="仿宋_GB2312"/>
                      <w:sz w:val="20"/>
                      <w:color w:val="000000"/>
                    </w:rPr>
                    <w:t>1m 宽防火门、铝合金打孔窗及排风扇。</w:t>
                  </w:r>
                  <w:r>
                    <w:br/>
                  </w:r>
                  <w:r>
                    <w:rPr>
                      <w:rFonts w:ascii="仿宋_GB2312" w:hAnsi="仿宋_GB2312" w:cs="仿宋_GB2312" w:eastAsia="仿宋_GB2312"/>
                      <w:sz w:val="20"/>
                      <w:color w:val="000000"/>
                    </w:rPr>
                    <w:t>室内配置：含照明系统、开关插座安装；操作台按设计文件尺寸定制安装；地面铺设</w:t>
                  </w:r>
                  <w:r>
                    <w:rPr>
                      <w:rFonts w:ascii="仿宋_GB2312" w:hAnsi="仿宋_GB2312" w:cs="仿宋_GB2312" w:eastAsia="仿宋_GB2312"/>
                      <w:sz w:val="20"/>
                      <w:color w:val="000000"/>
                    </w:rPr>
                    <w:t>≥5mm 镀锌钢板 +≥5mm 厚静电地板胶垫。</w:t>
                  </w:r>
                  <w:r>
                    <w:br/>
                  </w:r>
                  <w:r>
                    <w:rPr>
                      <w:rFonts w:ascii="仿宋_GB2312" w:hAnsi="仿宋_GB2312" w:cs="仿宋_GB2312" w:eastAsia="仿宋_GB2312"/>
                      <w:sz w:val="20"/>
                      <w:color w:val="000000"/>
                    </w:rPr>
                    <w:t>基础施工：含挖树、破土、挖掘、回填、渣土清运及混凝土硬化等相关工序。</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高压部分</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原有箱变拆除</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施工要求：按国家电力工程施工及安全规范，对原有箱变设备进行整体拆除，含设备本体、附属构件及相关连接线路的拆除作业。</w:t>
                  </w:r>
                  <w:r>
                    <w:br/>
                  </w:r>
                  <w:r>
                    <w:rPr>
                      <w:rFonts w:ascii="仿宋_GB2312" w:hAnsi="仿宋_GB2312" w:cs="仿宋_GB2312" w:eastAsia="仿宋_GB2312"/>
                      <w:sz w:val="20"/>
                      <w:color w:val="000000"/>
                    </w:rPr>
                    <w:t>安全规范：拆除过程严格遵守电力安全操作规程，做好断电、验电、接地等安全防护措施，杜绝安全事故。</w:t>
                  </w:r>
                  <w:r>
                    <w:br/>
                  </w:r>
                  <w:r>
                    <w:rPr>
                      <w:rFonts w:ascii="仿宋_GB2312" w:hAnsi="仿宋_GB2312" w:cs="仿宋_GB2312" w:eastAsia="仿宋_GB2312"/>
                      <w:sz w:val="20"/>
                      <w:color w:val="000000"/>
                    </w:rPr>
                    <w:t>处置要求：拆除后的设备、废料需分类整理，按招标人要求或环保规定进行清运、处置，做到现场清理干净，无遗留杂物。</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组合型成套箱式变电站</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额定容量：</w:t>
                  </w:r>
                  <w:r>
                    <w:rPr>
                      <w:rFonts w:ascii="仿宋_GB2312" w:hAnsi="仿宋_GB2312" w:cs="仿宋_GB2312" w:eastAsia="仿宋_GB2312"/>
                      <w:sz w:val="20"/>
                      <w:color w:val="000000"/>
                    </w:rPr>
                    <w:t>≥400kV·A</w:t>
                  </w:r>
                  <w:r>
                    <w:br/>
                  </w:r>
                  <w:r>
                    <w:rPr>
                      <w:rFonts w:ascii="仿宋_GB2312" w:hAnsi="仿宋_GB2312" w:cs="仿宋_GB2312" w:eastAsia="仿宋_GB2312"/>
                      <w:sz w:val="20"/>
                      <w:color w:val="000000"/>
                    </w:rPr>
                    <w:t>包含范围：箱变本体、箱变围栏、箱变基础规整翻新、箱变内部各处防火堵料、防火涂料、接地连接。变压器相关性能按国家标准，变压器型号为</w:t>
                  </w:r>
                  <w:r>
                    <w:rPr>
                      <w:rFonts w:ascii="仿宋_GB2312" w:hAnsi="仿宋_GB2312" w:cs="仿宋_GB2312" w:eastAsia="仿宋_GB2312"/>
                      <w:sz w:val="20"/>
                      <w:color w:val="000000"/>
                    </w:rPr>
                    <w:t>S13-M-400kVA油浸式变压器，频率50Hz,一次电压10kV,二次电压0.4kV。</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组合型成套箱式变电站调试</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按国家电力设备调试规范及设计要求，完成箱变本体、内部元器件、接地系统、防火设施等全套设备的调试工作。</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雾森部分</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雾森专用喷头</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1、材质要求：喷头及底座均采用304不锈钢材质，底座为304不锈钢材质；</w:t>
                  </w:r>
                  <w:r>
                    <w:br/>
                  </w:r>
                  <w:r>
                    <w:rPr>
                      <w:rFonts w:ascii="仿宋_GB2312" w:hAnsi="仿宋_GB2312" w:cs="仿宋_GB2312" w:eastAsia="仿宋_GB2312"/>
                      <w:sz w:val="20"/>
                      <w:color w:val="000000"/>
                    </w:rPr>
                    <w:t>2、规格要求：采用撞针式结构，适配红宝石 1# 规格；</w:t>
                  </w:r>
                  <w:r>
                    <w:br/>
                  </w:r>
                  <w:r>
                    <w:rPr>
                      <w:rFonts w:ascii="仿宋_GB2312" w:hAnsi="仿宋_GB2312" w:cs="仿宋_GB2312" w:eastAsia="仿宋_GB2312"/>
                      <w:sz w:val="20"/>
                      <w:color w:val="000000"/>
                    </w:rPr>
                    <w:t>3、参数要求：造雾压力≥120kg；雾化粒度≤0.1um；雾化线距≥10米；喷雾量≥2L/h；喷头为微孔设为微孔喷头，喷高≥1.5m</w:t>
                  </w:r>
                  <w:r>
                    <w:br/>
                  </w:r>
                  <w:r>
                    <w:rPr>
                      <w:rFonts w:ascii="仿宋_GB2312" w:hAnsi="仿宋_GB2312" w:cs="仿宋_GB2312" w:eastAsia="仿宋_GB2312"/>
                      <w:sz w:val="20"/>
                      <w:color w:val="000000"/>
                    </w:rPr>
                    <w:t>其他：含现场安装调试服务</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1029</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喷泉</w:t>
                  </w:r>
                  <w:r>
                    <w:rPr>
                      <w:rFonts w:ascii="仿宋_GB2312" w:hAnsi="仿宋_GB2312" w:cs="仿宋_GB2312" w:eastAsia="仿宋_GB2312"/>
                      <w:sz w:val="20"/>
                      <w:color w:val="000000"/>
                    </w:rPr>
                    <w:t>/雾森管道</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材质要求：</w:t>
                  </w:r>
                  <w:r>
                    <w:rPr>
                      <w:rFonts w:ascii="仿宋_GB2312" w:hAnsi="仿宋_GB2312" w:cs="仿宋_GB2312" w:eastAsia="仿宋_GB2312"/>
                      <w:sz w:val="20"/>
                      <w:color w:val="000000"/>
                    </w:rPr>
                    <w:t>304不锈钢</w:t>
                  </w:r>
                  <w:r>
                    <w:br/>
                  </w:r>
                  <w:r>
                    <w:rPr>
                      <w:rFonts w:ascii="仿宋_GB2312" w:hAnsi="仿宋_GB2312" w:cs="仿宋_GB2312" w:eastAsia="仿宋_GB2312"/>
                      <w:sz w:val="20"/>
                      <w:color w:val="000000"/>
                    </w:rPr>
                    <w:t>参数要求：公称外径</w:t>
                  </w:r>
                  <w:r>
                    <w:rPr>
                      <w:rFonts w:ascii="仿宋_GB2312" w:hAnsi="仿宋_GB2312" w:cs="仿宋_GB2312" w:eastAsia="仿宋_GB2312"/>
                      <w:sz w:val="20"/>
                      <w:color w:val="000000"/>
                    </w:rPr>
                    <w:t>≥φ14mm，管壁厚度≥2.5mm，设计压力≥12MPa，高压雾森专用</w:t>
                  </w:r>
                  <w:r>
                    <w:br/>
                  </w:r>
                  <w:r>
                    <w:rPr>
                      <w:rFonts w:ascii="仿宋_GB2312" w:hAnsi="仿宋_GB2312" w:cs="仿宋_GB2312" w:eastAsia="仿宋_GB2312"/>
                      <w:sz w:val="20"/>
                      <w:color w:val="000000"/>
                    </w:rPr>
                    <w:t>其他：含现场安装调试服务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阀门</w:t>
                  </w:r>
                  <w:r>
                    <w:rPr>
                      <w:rFonts w:ascii="仿宋_GB2312" w:hAnsi="仿宋_GB2312" w:cs="仿宋_GB2312" w:eastAsia="仿宋_GB2312"/>
                      <w:sz w:val="20"/>
                      <w:color w:val="000000"/>
                    </w:rPr>
                    <w:t>-雾森防倒流装置</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规格型号：</w:t>
                  </w:r>
                  <w:r>
                    <w:rPr>
                      <w:rFonts w:ascii="仿宋_GB2312" w:hAnsi="仿宋_GB2312" w:cs="仿宋_GB2312" w:eastAsia="仿宋_GB2312"/>
                      <w:sz w:val="20"/>
                      <w:color w:val="000000"/>
                    </w:rPr>
                    <w:t>DN10</w:t>
                  </w:r>
                  <w:r>
                    <w:br/>
                  </w:r>
                  <w:r>
                    <w:rPr>
                      <w:rFonts w:ascii="仿宋_GB2312" w:hAnsi="仿宋_GB2312" w:cs="仿宋_GB2312" w:eastAsia="仿宋_GB2312"/>
                      <w:sz w:val="20"/>
                      <w:color w:val="000000"/>
                    </w:rPr>
                    <w:t>材质要求：不锈钢</w:t>
                  </w:r>
                  <w:r>
                    <w:br/>
                  </w:r>
                  <w:r>
                    <w:rPr>
                      <w:rFonts w:ascii="仿宋_GB2312" w:hAnsi="仿宋_GB2312" w:cs="仿宋_GB2312" w:eastAsia="仿宋_GB2312"/>
                      <w:sz w:val="20"/>
                      <w:color w:val="000000"/>
                    </w:rPr>
                    <w:t>功能要求：固定主管及冷雾喷嘴，同时起减震作用</w:t>
                  </w:r>
                  <w:r>
                    <w:br/>
                  </w:r>
                  <w:r>
                    <w:rPr>
                      <w:rFonts w:ascii="仿宋_GB2312" w:hAnsi="仿宋_GB2312" w:cs="仿宋_GB2312" w:eastAsia="仿宋_GB2312"/>
                      <w:sz w:val="20"/>
                      <w:color w:val="000000"/>
                    </w:rPr>
                    <w:t>其他：含现场安装调试服务，公称压力：</w:t>
                  </w:r>
                  <w:r>
                    <w:rPr>
                      <w:rFonts w:ascii="仿宋_GB2312" w:hAnsi="仿宋_GB2312" w:cs="仿宋_GB2312" w:eastAsia="仿宋_GB2312"/>
                      <w:sz w:val="20"/>
                      <w:color w:val="000000"/>
                    </w:rPr>
                    <w:t>≥1.6MPa</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阀门</w:t>
                  </w:r>
                  <w:r>
                    <w:rPr>
                      <w:rFonts w:ascii="仿宋_GB2312" w:hAnsi="仿宋_GB2312" w:cs="仿宋_GB2312" w:eastAsia="仿宋_GB2312"/>
                      <w:sz w:val="20"/>
                      <w:color w:val="000000"/>
                    </w:rPr>
                    <w:t>-二级过滤系统</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参数要求：超精细过滤网；反渗透过滤技术；过滤水量</w:t>
                  </w:r>
                  <w:r>
                    <w:rPr>
                      <w:rFonts w:ascii="仿宋_GB2312" w:hAnsi="仿宋_GB2312" w:cs="仿宋_GB2312" w:eastAsia="仿宋_GB2312"/>
                      <w:sz w:val="20"/>
                      <w:color w:val="000000"/>
                    </w:rPr>
                    <w:t>≥100L/min，高压雾森专用；过滤效果满足饮用水等级；</w:t>
                  </w:r>
                  <w:r>
                    <w:br/>
                  </w:r>
                  <w:r>
                    <w:rPr>
                      <w:rFonts w:ascii="仿宋_GB2312" w:hAnsi="仿宋_GB2312" w:cs="仿宋_GB2312" w:eastAsia="仿宋_GB2312"/>
                      <w:sz w:val="20"/>
                      <w:color w:val="000000"/>
                    </w:rPr>
                    <w:t>其他：含现场安装调试服务</w:t>
                  </w:r>
                  <w:r>
                    <w:br/>
                  </w:r>
                  <w:r>
                    <w:rPr>
                      <w:rFonts w:ascii="仿宋_GB2312" w:hAnsi="仿宋_GB2312" w:cs="仿宋_GB2312" w:eastAsia="仿宋_GB2312"/>
                      <w:sz w:val="20"/>
                      <w:color w:val="000000"/>
                    </w:rPr>
                    <w:t>材质：铝合金，公称压力：</w:t>
                  </w:r>
                  <w:r>
                    <w:rPr>
                      <w:rFonts w:ascii="仿宋_GB2312" w:hAnsi="仿宋_GB2312" w:cs="仿宋_GB2312" w:eastAsia="仿宋_GB2312"/>
                      <w:sz w:val="20"/>
                      <w:color w:val="000000"/>
                    </w:rPr>
                    <w:t>≥1.6MPa</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阀门</w:t>
                  </w:r>
                  <w:r>
                    <w:rPr>
                      <w:rFonts w:ascii="仿宋_GB2312" w:hAnsi="仿宋_GB2312" w:cs="仿宋_GB2312" w:eastAsia="仿宋_GB2312"/>
                      <w:sz w:val="20"/>
                      <w:color w:val="000000"/>
                    </w:rPr>
                    <w:t>-超滤膜过滤器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参数要求：超滤膜过滤；反渗透过滤技术；过滤水量</w:t>
                  </w:r>
                  <w:r>
                    <w:rPr>
                      <w:rFonts w:ascii="仿宋_GB2312" w:hAnsi="仿宋_GB2312" w:cs="仿宋_GB2312" w:eastAsia="仿宋_GB2312"/>
                      <w:sz w:val="20"/>
                      <w:color w:val="000000"/>
                    </w:rPr>
                    <w:t>≥100L/min高压雾森专用；过滤效果满足饮用水等级</w:t>
                  </w:r>
                  <w:r>
                    <w:br/>
                  </w:r>
                  <w:r>
                    <w:rPr>
                      <w:rFonts w:ascii="仿宋_GB2312" w:hAnsi="仿宋_GB2312" w:cs="仿宋_GB2312" w:eastAsia="仿宋_GB2312"/>
                      <w:sz w:val="20"/>
                      <w:color w:val="000000"/>
                    </w:rPr>
                    <w:t>其他：含现场安装调试服务</w:t>
                  </w:r>
                  <w:r>
                    <w:br/>
                  </w:r>
                  <w:r>
                    <w:rPr>
                      <w:rFonts w:ascii="仿宋_GB2312" w:hAnsi="仿宋_GB2312" w:cs="仿宋_GB2312" w:eastAsia="仿宋_GB2312"/>
                      <w:sz w:val="20"/>
                      <w:color w:val="000000"/>
                    </w:rPr>
                    <w:t>材质：铝合金，公称压力：</w:t>
                  </w:r>
                  <w:r>
                    <w:rPr>
                      <w:rFonts w:ascii="仿宋_GB2312" w:hAnsi="仿宋_GB2312" w:cs="仿宋_GB2312" w:eastAsia="仿宋_GB2312"/>
                      <w:sz w:val="20"/>
                      <w:color w:val="000000"/>
                    </w:rPr>
                    <w:t>≥1.6MPa</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阀门</w:t>
                  </w:r>
                  <w:r>
                    <w:rPr>
                      <w:rFonts w:ascii="仿宋_GB2312" w:hAnsi="仿宋_GB2312" w:cs="仿宋_GB2312" w:eastAsia="仿宋_GB2312"/>
                      <w:sz w:val="20"/>
                      <w:color w:val="000000"/>
                    </w:rPr>
                    <w:t>-进水电磁阀</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规格型号：</w:t>
                  </w:r>
                  <w:r>
                    <w:rPr>
                      <w:rFonts w:ascii="仿宋_GB2312" w:hAnsi="仿宋_GB2312" w:cs="仿宋_GB2312" w:eastAsia="仿宋_GB2312"/>
                      <w:sz w:val="20"/>
                      <w:color w:val="000000"/>
                    </w:rPr>
                    <w:t>DN25</w:t>
                  </w:r>
                  <w:r>
                    <w:br/>
                  </w:r>
                  <w:r>
                    <w:rPr>
                      <w:rFonts w:ascii="仿宋_GB2312" w:hAnsi="仿宋_GB2312" w:cs="仿宋_GB2312" w:eastAsia="仿宋_GB2312"/>
                      <w:sz w:val="20"/>
                      <w:color w:val="000000"/>
                    </w:rPr>
                    <w:t>材质：铜芯</w:t>
                  </w:r>
                  <w:r>
                    <w:br/>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AC220VDC24V</w:t>
                  </w:r>
                  <w:r>
                    <w:br/>
                  </w:r>
                  <w:r>
                    <w:rPr>
                      <w:rFonts w:ascii="仿宋_GB2312" w:hAnsi="仿宋_GB2312" w:cs="仿宋_GB2312" w:eastAsia="仿宋_GB2312"/>
                      <w:sz w:val="20"/>
                      <w:color w:val="000000"/>
                    </w:rPr>
                    <w:t>其他：含现场安装调试服务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专用冷雾造雾机</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额定电压：</w:t>
                  </w:r>
                  <w:r>
                    <w:rPr>
                      <w:rFonts w:ascii="仿宋_GB2312" w:hAnsi="仿宋_GB2312" w:cs="仿宋_GB2312" w:eastAsia="仿宋_GB2312"/>
                      <w:sz w:val="20"/>
                      <w:color w:val="000000"/>
                    </w:rPr>
                    <w:t>3~AC380V</w:t>
                  </w:r>
                  <w:r>
                    <w:br/>
                  </w:r>
                  <w:r>
                    <w:rPr>
                      <w:rFonts w:ascii="仿宋_GB2312" w:hAnsi="仿宋_GB2312" w:cs="仿宋_GB2312" w:eastAsia="仿宋_GB2312"/>
                      <w:sz w:val="20"/>
                      <w:color w:val="000000"/>
                    </w:rPr>
                    <w:t>参数要求：额定功率</w:t>
                  </w:r>
                  <w:r>
                    <w:rPr>
                      <w:rFonts w:ascii="仿宋_GB2312" w:hAnsi="仿宋_GB2312" w:cs="仿宋_GB2312" w:eastAsia="仿宋_GB2312"/>
                      <w:sz w:val="20"/>
                      <w:color w:val="000000"/>
                    </w:rPr>
                    <w:t>≥7.5kW；额定电流≥7.5A；造雾压力≥150kg；可造雾距离≥200米；支持喷嘴容量≥300 套；瞬时启停时间≤0.5S；其他性能满足国标、行业标准及水景专用设计要求；</w:t>
                  </w:r>
                  <w:r>
                    <w:br/>
                  </w:r>
                  <w:r>
                    <w:rPr>
                      <w:rFonts w:ascii="仿宋_GB2312" w:hAnsi="仿宋_GB2312" w:cs="仿宋_GB2312" w:eastAsia="仿宋_GB2312"/>
                      <w:sz w:val="20"/>
                      <w:color w:val="000000"/>
                    </w:rPr>
                    <w:t>储液配置：配备</w:t>
                  </w:r>
                  <w:r>
                    <w:rPr>
                      <w:rFonts w:ascii="仿宋_GB2312" w:hAnsi="仿宋_GB2312" w:cs="仿宋_GB2312" w:eastAsia="仿宋_GB2312"/>
                      <w:sz w:val="20"/>
                      <w:color w:val="000000"/>
                    </w:rPr>
                    <w:t>≥50L储液装置</w:t>
                  </w:r>
                  <w:r>
                    <w:br/>
                  </w:r>
                  <w:r>
                    <w:rPr>
                      <w:rFonts w:ascii="仿宋_GB2312" w:hAnsi="仿宋_GB2312" w:cs="仿宋_GB2312" w:eastAsia="仿宋_GB2312"/>
                      <w:sz w:val="20"/>
                      <w:color w:val="000000"/>
                    </w:rPr>
                    <w:t>配套配置：含主机进出水连接管及全套适配管件</w:t>
                  </w:r>
                  <w:r>
                    <w:br/>
                  </w:r>
                  <w:r>
                    <w:rPr>
                      <w:rFonts w:ascii="仿宋_GB2312" w:hAnsi="仿宋_GB2312" w:cs="仿宋_GB2312" w:eastAsia="仿宋_GB2312"/>
                      <w:sz w:val="20"/>
                      <w:color w:val="000000"/>
                    </w:rPr>
                    <w:t>其他：含现场安装调试服务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落地式配电箱</w:t>
                  </w:r>
                  <w:r>
                    <w:rPr>
                      <w:rFonts w:ascii="仿宋_GB2312" w:hAnsi="仿宋_GB2312" w:cs="仿宋_GB2312" w:eastAsia="仿宋_GB2312"/>
                      <w:sz w:val="20"/>
                      <w:color w:val="000000"/>
                    </w:rPr>
                    <w:t>-防雨控制系统机箱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规格参数：尺寸</w:t>
                  </w:r>
                  <w:r>
                    <w:rPr>
                      <w:rFonts w:ascii="仿宋_GB2312" w:hAnsi="仿宋_GB2312" w:cs="仿宋_GB2312" w:eastAsia="仿宋_GB2312"/>
                      <w:sz w:val="20"/>
                      <w:color w:val="000000"/>
                    </w:rPr>
                    <w:t>≥900mm×700mm×1100mm（长 × 宽 × 高），定制室外防雨型</w:t>
                  </w:r>
                  <w:r>
                    <w:br/>
                  </w:r>
                  <w:r>
                    <w:rPr>
                      <w:rFonts w:ascii="仿宋_GB2312" w:hAnsi="仿宋_GB2312" w:cs="仿宋_GB2312" w:eastAsia="仿宋_GB2312"/>
                      <w:sz w:val="20"/>
                      <w:color w:val="000000"/>
                    </w:rPr>
                    <w:t>配套设备：含柜内各个控制电器元件；含浪涌保护、短路保护、过流保护等相应的电器元件；含定时启停功能；其他性能满足国标、行业标准及本水景专用设计要求</w:t>
                  </w:r>
                  <w:r>
                    <w:br/>
                  </w:r>
                  <w:r>
                    <w:rPr>
                      <w:rFonts w:ascii="仿宋_GB2312" w:hAnsi="仿宋_GB2312" w:cs="仿宋_GB2312" w:eastAsia="仿宋_GB2312"/>
                      <w:sz w:val="20"/>
                      <w:color w:val="000000"/>
                    </w:rPr>
                    <w:t>其他：含加工制作及现场安装及编程调试；</w:t>
                  </w:r>
                  <w:r>
                    <w:br/>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雾森专用缓冲储水箱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规格型号：尺寸</w:t>
                  </w:r>
                  <w:r>
                    <w:rPr>
                      <w:rFonts w:ascii="仿宋_GB2312" w:hAnsi="仿宋_GB2312" w:cs="仿宋_GB2312" w:eastAsia="仿宋_GB2312"/>
                      <w:sz w:val="20"/>
                      <w:color w:val="000000"/>
                    </w:rPr>
                    <w:t>≥900mm×400mm×500mm（长 × 宽 × 高），定制密封型储水箱；嵌于系统机箱内，密封性能好。</w:t>
                  </w:r>
                  <w:r>
                    <w:br/>
                  </w:r>
                  <w:r>
                    <w:rPr>
                      <w:rFonts w:ascii="仿宋_GB2312" w:hAnsi="仿宋_GB2312" w:cs="仿宋_GB2312" w:eastAsia="仿宋_GB2312"/>
                      <w:sz w:val="20"/>
                      <w:color w:val="000000"/>
                    </w:rPr>
                    <w:t>材质要求：不锈钢，壁厚：</w:t>
                  </w:r>
                  <w:r>
                    <w:rPr>
                      <w:rFonts w:ascii="仿宋_GB2312" w:hAnsi="仿宋_GB2312" w:cs="仿宋_GB2312" w:eastAsia="仿宋_GB2312"/>
                      <w:sz w:val="20"/>
                      <w:color w:val="000000"/>
                    </w:rPr>
                    <w:t>≥1.2mm</w:t>
                  </w:r>
                  <w:r>
                    <w:br/>
                  </w:r>
                  <w:r>
                    <w:rPr>
                      <w:rFonts w:ascii="仿宋_GB2312" w:hAnsi="仿宋_GB2312" w:cs="仿宋_GB2312" w:eastAsia="仿宋_GB2312"/>
                      <w:sz w:val="20"/>
                      <w:color w:val="000000"/>
                    </w:rPr>
                    <w:t>性能要求：含三水位检测、报警、自控系统；含电器元件；含液位传感器</w:t>
                  </w:r>
                  <w:r>
                    <w:rPr>
                      <w:rFonts w:ascii="仿宋_GB2312" w:hAnsi="仿宋_GB2312" w:cs="仿宋_GB2312" w:eastAsia="仿宋_GB2312"/>
                      <w:sz w:val="20"/>
                      <w:color w:val="000000"/>
                    </w:rPr>
                    <w:t>2支；其他性能满足国标、行业标准及本水景专用设计要求</w:t>
                  </w:r>
                  <w:r>
                    <w:br/>
                  </w:r>
                  <w:r>
                    <w:rPr>
                      <w:rFonts w:ascii="仿宋_GB2312" w:hAnsi="仿宋_GB2312" w:cs="仿宋_GB2312" w:eastAsia="仿宋_GB2312"/>
                      <w:sz w:val="20"/>
                      <w:color w:val="000000"/>
                    </w:rPr>
                    <w:t>其他：含加工制作及现场安装调试</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智能雾森系统控制器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参数要求：满足雾森系统总控要求，时间时控功能，远程启动功能，监测设备数据，集中控制设备其他功能，该设备为系统必备设备</w:t>
                  </w:r>
                  <w:r>
                    <w:br/>
                  </w:r>
                  <w:r>
                    <w:rPr>
                      <w:rFonts w:ascii="仿宋_GB2312" w:hAnsi="仿宋_GB2312" w:cs="仿宋_GB2312" w:eastAsia="仿宋_GB2312"/>
                      <w:sz w:val="20"/>
                      <w:color w:val="000000"/>
                    </w:rPr>
                    <w:t>其他：含现场安装调试服务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塑料管</w:t>
                  </w:r>
                  <w:r>
                    <w:rPr>
                      <w:rFonts w:ascii="仿宋_GB2312" w:hAnsi="仿宋_GB2312" w:cs="仿宋_GB2312" w:eastAsia="仿宋_GB2312"/>
                      <w:sz w:val="20"/>
                      <w:color w:val="000000"/>
                    </w:rPr>
                    <w:t>-PPR冷水管</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DN50</w:t>
                  </w:r>
                  <w:r>
                    <w:br/>
                  </w:r>
                  <w:r>
                    <w:rPr>
                      <w:rFonts w:ascii="仿宋_GB2312" w:hAnsi="仿宋_GB2312" w:cs="仿宋_GB2312" w:eastAsia="仿宋_GB2312"/>
                      <w:sz w:val="20"/>
                      <w:color w:val="000000"/>
                    </w:rPr>
                    <w:t>材质要求：</w:t>
                  </w:r>
                  <w:r>
                    <w:rPr>
                      <w:rFonts w:ascii="仿宋_GB2312" w:hAnsi="仿宋_GB2312" w:cs="仿宋_GB2312" w:eastAsia="仿宋_GB2312"/>
                      <w:sz w:val="20"/>
                      <w:color w:val="000000"/>
                    </w:rPr>
                    <w:t>PPR材质</w:t>
                  </w:r>
                  <w:r>
                    <w:br/>
                  </w:r>
                  <w:r>
                    <w:rPr>
                      <w:rFonts w:ascii="仿宋_GB2312" w:hAnsi="仿宋_GB2312" w:cs="仿宋_GB2312" w:eastAsia="仿宋_GB2312"/>
                      <w:sz w:val="20"/>
                      <w:color w:val="000000"/>
                    </w:rPr>
                    <w:t>连接形式：热熔</w:t>
                  </w:r>
                  <w:r>
                    <w:br/>
                  </w:r>
                  <w:r>
                    <w:rPr>
                      <w:rFonts w:ascii="仿宋_GB2312" w:hAnsi="仿宋_GB2312" w:cs="仿宋_GB2312" w:eastAsia="仿宋_GB2312"/>
                      <w:sz w:val="20"/>
                      <w:color w:val="000000"/>
                    </w:rPr>
                    <w:t>压力试验及吹、洗设计要求</w:t>
                  </w:r>
                  <w:r>
                    <w:rPr>
                      <w:rFonts w:ascii="仿宋_GB2312" w:hAnsi="仿宋_GB2312" w:cs="仿宋_GB2312" w:eastAsia="仿宋_GB2312"/>
                      <w:sz w:val="20"/>
                      <w:color w:val="000000"/>
                    </w:rPr>
                    <w:t>:水压试验、消毒冲洗</w:t>
                  </w:r>
                  <w:r>
                    <w:br/>
                  </w:r>
                  <w:r>
                    <w:rPr>
                      <w:rFonts w:ascii="仿宋_GB2312" w:hAnsi="仿宋_GB2312" w:cs="仿宋_GB2312" w:eastAsia="仿宋_GB2312"/>
                      <w:sz w:val="20"/>
                      <w:color w:val="000000"/>
                    </w:rPr>
                    <w:t>安装部位</w:t>
                  </w:r>
                  <w:r>
                    <w:rPr>
                      <w:rFonts w:ascii="仿宋_GB2312" w:hAnsi="仿宋_GB2312" w:cs="仿宋_GB2312" w:eastAsia="仿宋_GB2312"/>
                      <w:sz w:val="20"/>
                      <w:color w:val="000000"/>
                    </w:rPr>
                    <w:t>:室外</w:t>
                  </w:r>
                  <w:r>
                    <w:br/>
                  </w:r>
                  <w:r>
                    <w:rPr>
                      <w:rFonts w:ascii="仿宋_GB2312" w:hAnsi="仿宋_GB2312" w:cs="仿宋_GB2312" w:eastAsia="仿宋_GB2312"/>
                      <w:sz w:val="20"/>
                      <w:color w:val="000000"/>
                    </w:rPr>
                    <w:t>介质</w:t>
                  </w:r>
                  <w:r>
                    <w:rPr>
                      <w:rFonts w:ascii="仿宋_GB2312" w:hAnsi="仿宋_GB2312" w:cs="仿宋_GB2312" w:eastAsia="仿宋_GB2312"/>
                      <w:sz w:val="20"/>
                      <w:color w:val="000000"/>
                    </w:rPr>
                    <w:t>:水</w:t>
                  </w:r>
                  <w:r>
                    <w:br/>
                  </w:r>
                  <w:r>
                    <w:rPr>
                      <w:rFonts w:ascii="仿宋_GB2312" w:hAnsi="仿宋_GB2312" w:cs="仿宋_GB2312" w:eastAsia="仿宋_GB2312"/>
                      <w:sz w:val="20"/>
                      <w:color w:val="000000"/>
                    </w:rPr>
                    <w:t>公称压力：</w:t>
                  </w:r>
                  <w:r>
                    <w:rPr>
                      <w:rFonts w:ascii="仿宋_GB2312" w:hAnsi="仿宋_GB2312" w:cs="仿宋_GB2312" w:eastAsia="仿宋_GB2312"/>
                      <w:sz w:val="20"/>
                      <w:color w:val="000000"/>
                    </w:rPr>
                    <w:t>≥1.6MPa</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自来水开户并安装计量装置</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与自来水公司协调办理开户开表</w:t>
                  </w:r>
                  <w:r>
                    <w:br/>
                  </w:r>
                  <w:r>
                    <w:rPr>
                      <w:rFonts w:ascii="仿宋_GB2312" w:hAnsi="仿宋_GB2312" w:cs="仿宋_GB2312" w:eastAsia="仿宋_GB2312"/>
                      <w:sz w:val="20"/>
                      <w:color w:val="000000"/>
                    </w:rPr>
                    <w:t>安装计量装置</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电力电缆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规格型号：型号为</w:t>
                  </w:r>
                  <w:r>
                    <w:rPr>
                      <w:rFonts w:ascii="仿宋_GB2312" w:hAnsi="仿宋_GB2312" w:cs="仿宋_GB2312" w:eastAsia="仿宋_GB2312"/>
                      <w:sz w:val="20"/>
                      <w:color w:val="000000"/>
                    </w:rPr>
                    <w:t>YJV，导体结构为 5 芯，单芯标称截面≥6mm²</w:t>
                  </w:r>
                  <w:r>
                    <w:br/>
                  </w:r>
                  <w:r>
                    <w:rPr>
                      <w:rFonts w:ascii="仿宋_GB2312" w:hAnsi="仿宋_GB2312" w:cs="仿宋_GB2312" w:eastAsia="仿宋_GB2312"/>
                      <w:sz w:val="20"/>
                      <w:color w:val="000000"/>
                    </w:rPr>
                    <w:t>敷设方式</w:t>
                  </w:r>
                  <w:r>
                    <w:rPr>
                      <w:rFonts w:ascii="仿宋_GB2312" w:hAnsi="仿宋_GB2312" w:cs="仿宋_GB2312" w:eastAsia="仿宋_GB2312"/>
                      <w:sz w:val="20"/>
                      <w:color w:val="000000"/>
                    </w:rPr>
                    <w:t>:直埋敷设，铺砖盖沙，埋设警示带和标示桩</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挖沟槽土方</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人工土方开挖、人工土方夯实回填，压实度</w:t>
                  </w:r>
                  <w:r>
                    <w:rPr>
                      <w:rFonts w:ascii="仿宋_GB2312" w:hAnsi="仿宋_GB2312" w:cs="仿宋_GB2312" w:eastAsia="仿宋_GB2312"/>
                      <w:sz w:val="20"/>
                      <w:color w:val="000000"/>
                    </w:rPr>
                    <w:t>≥93%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氛围灯光部分</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装饰灯（防水光束灯）</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1.宽电压：AC90V-235V 50-60Hz</w:t>
                  </w:r>
                  <w:r>
                    <w:br/>
                  </w:r>
                  <w:r>
                    <w:rPr>
                      <w:rFonts w:ascii="仿宋_GB2312" w:hAnsi="仿宋_GB2312" w:cs="仿宋_GB2312" w:eastAsia="仿宋_GB2312"/>
                      <w:sz w:val="20"/>
                      <w:color w:val="000000"/>
                    </w:rPr>
                    <w:t xml:space="preserve">2.宽电压驱动电源：≥650W </w:t>
                  </w:r>
                  <w:r>
                    <w:br/>
                  </w:r>
                  <w:r>
                    <w:rPr>
                      <w:rFonts w:ascii="仿宋_GB2312" w:hAnsi="仿宋_GB2312" w:cs="仿宋_GB2312" w:eastAsia="仿宋_GB2312"/>
                      <w:sz w:val="20"/>
                      <w:color w:val="000000"/>
                    </w:rPr>
                    <w:t>3.光源系统：≥420W</w:t>
                  </w:r>
                  <w:r>
                    <w:br/>
                  </w:r>
                  <w:r>
                    <w:rPr>
                      <w:rFonts w:ascii="仿宋_GB2312" w:hAnsi="仿宋_GB2312" w:cs="仿宋_GB2312" w:eastAsia="仿宋_GB2312"/>
                      <w:sz w:val="20"/>
                      <w:color w:val="000000"/>
                    </w:rPr>
                    <w:t>4.色温：≥8000K</w:t>
                  </w:r>
                  <w:r>
                    <w:br/>
                  </w:r>
                  <w:r>
                    <w:rPr>
                      <w:rFonts w:ascii="仿宋_GB2312" w:hAnsi="仿宋_GB2312" w:cs="仿宋_GB2312" w:eastAsia="仿宋_GB2312"/>
                      <w:sz w:val="20"/>
                      <w:color w:val="000000"/>
                    </w:rPr>
                    <w:t>5.颜色系统： 具备≥13种固定颜色+七彩彩虹效果 + 雾化功能</w:t>
                  </w:r>
                  <w:r>
                    <w:br/>
                  </w:r>
                  <w:r>
                    <w:rPr>
                      <w:rFonts w:ascii="仿宋_GB2312" w:hAnsi="仿宋_GB2312" w:cs="仿宋_GB2312" w:eastAsia="仿宋_GB2312"/>
                      <w:sz w:val="20"/>
                      <w:color w:val="000000"/>
                    </w:rPr>
                    <w:t xml:space="preserve">▲6.图案系统：配备≥17种固定图案 + 1种白光模式 </w:t>
                  </w:r>
                  <w:r>
                    <w:br/>
                  </w:r>
                  <w:r>
                    <w:rPr>
                      <w:rFonts w:ascii="仿宋_GB2312" w:hAnsi="仿宋_GB2312" w:cs="仿宋_GB2312" w:eastAsia="仿宋_GB2312"/>
                      <w:sz w:val="20"/>
                      <w:color w:val="000000"/>
                    </w:rPr>
                    <w:t>7.调焦系统：支持电子调焦</w:t>
                  </w:r>
                  <w:r>
                    <w:br/>
                  </w:r>
                  <w:r>
                    <w:rPr>
                      <w:rFonts w:ascii="仿宋_GB2312" w:hAnsi="仿宋_GB2312" w:cs="仿宋_GB2312" w:eastAsia="仿宋_GB2312"/>
                      <w:sz w:val="20"/>
                      <w:color w:val="000000"/>
                    </w:rPr>
                    <w:t>8.雾化： 具有雾化功能、可实现柔光效果</w:t>
                  </w:r>
                  <w:r>
                    <w:br/>
                  </w:r>
                  <w:r>
                    <w:rPr>
                      <w:rFonts w:ascii="仿宋_GB2312" w:hAnsi="仿宋_GB2312" w:cs="仿宋_GB2312" w:eastAsia="仿宋_GB2312"/>
                      <w:sz w:val="20"/>
                      <w:color w:val="000000"/>
                    </w:rPr>
                    <w:t>▲9.频闪：双电机独立频闪效果，频率0.5-20次/秒，速度可调</w:t>
                  </w:r>
                  <w:r>
                    <w:br/>
                  </w:r>
                  <w:r>
                    <w:rPr>
                      <w:rFonts w:ascii="仿宋_GB2312" w:hAnsi="仿宋_GB2312" w:cs="仿宋_GB2312" w:eastAsia="仿宋_GB2312"/>
                      <w:sz w:val="20"/>
                      <w:color w:val="000000"/>
                    </w:rPr>
                    <w:t>▲10.电机：XY轴使用三相电机</w:t>
                  </w:r>
                  <w:r>
                    <w:br/>
                  </w:r>
                  <w:r>
                    <w:rPr>
                      <w:rFonts w:ascii="仿宋_GB2312" w:hAnsi="仿宋_GB2312" w:cs="仿宋_GB2312" w:eastAsia="仿宋_GB2312"/>
                      <w:sz w:val="20"/>
                      <w:color w:val="000000"/>
                    </w:rPr>
                    <w:t xml:space="preserve">11.调光曲线：0%-100%线性调光、平滑无闪烁 </w:t>
                  </w:r>
                  <w:r>
                    <w:br/>
                  </w:r>
                  <w:r>
                    <w:rPr>
                      <w:rFonts w:ascii="仿宋_GB2312" w:hAnsi="仿宋_GB2312" w:cs="仿宋_GB2312" w:eastAsia="仿宋_GB2312"/>
                      <w:sz w:val="20"/>
                      <w:color w:val="000000"/>
                    </w:rPr>
                    <w:t xml:space="preserve">12.光束角度:可在2°-5°范围内调节  </w:t>
                  </w:r>
                  <w:r>
                    <w:br/>
                  </w:r>
                  <w:r>
                    <w:rPr>
                      <w:rFonts w:ascii="仿宋_GB2312" w:hAnsi="仿宋_GB2312" w:cs="仿宋_GB2312" w:eastAsia="仿宋_GB2312"/>
                      <w:sz w:val="20"/>
                      <w:color w:val="000000"/>
                    </w:rPr>
                    <w:t xml:space="preserve">▲13.双通道：支持16通道或20通道  </w:t>
                  </w:r>
                  <w:r>
                    <w:br/>
                  </w:r>
                  <w:r>
                    <w:rPr>
                      <w:rFonts w:ascii="仿宋_GB2312" w:hAnsi="仿宋_GB2312" w:cs="仿宋_GB2312" w:eastAsia="仿宋_GB2312"/>
                      <w:sz w:val="20"/>
                      <w:color w:val="000000"/>
                    </w:rPr>
                    <w:t xml:space="preserve">▲14.透镜直径：≥168mm   </w:t>
                  </w:r>
                  <w:r>
                    <w:br/>
                  </w:r>
                  <w:r>
                    <w:rPr>
                      <w:rFonts w:ascii="仿宋_GB2312" w:hAnsi="仿宋_GB2312" w:cs="仿宋_GB2312" w:eastAsia="仿宋_GB2312"/>
                      <w:sz w:val="20"/>
                      <w:color w:val="000000"/>
                    </w:rPr>
                    <w:t xml:space="preserve">▲15.防水等级：≥IP55  </w:t>
                  </w:r>
                  <w:r>
                    <w:br/>
                  </w:r>
                  <w:r>
                    <w:rPr>
                      <w:rFonts w:ascii="仿宋_GB2312" w:hAnsi="仿宋_GB2312" w:cs="仿宋_GB2312" w:eastAsia="仿宋_GB2312"/>
                      <w:sz w:val="20"/>
                      <w:color w:val="000000"/>
                    </w:rPr>
                    <w:t xml:space="preserve">▲16.控制方式:兼容 DMX 512、自走、主从机自走模式，具备 RDM 功能，可通过大型控制器远程设置地址码  </w:t>
                  </w:r>
                  <w:r>
                    <w:br/>
                  </w:r>
                  <w:r>
                    <w:rPr>
                      <w:rFonts w:ascii="仿宋_GB2312" w:hAnsi="仿宋_GB2312" w:cs="仿宋_GB2312" w:eastAsia="仿宋_GB2312"/>
                      <w:sz w:val="20"/>
                      <w:color w:val="000000"/>
                    </w:rPr>
                    <w:t>17.棱镜系统:配置 16 棱镜及（8+16+24）组合棱镜（可按需适配）。</w:t>
                  </w:r>
                  <w:r>
                    <w:br/>
                  </w:r>
                  <w:r>
                    <w:rPr>
                      <w:rFonts w:ascii="仿宋_GB2312" w:hAnsi="仿宋_GB2312" w:cs="仿宋_GB2312" w:eastAsia="仿宋_GB2312"/>
                      <w:sz w:val="20"/>
                      <w:color w:val="000000"/>
                    </w:rPr>
                    <w:t xml:space="preserve">▲18.显示屏： LCD 显示屏、适应不同的安装位置、可旋转180° </w:t>
                  </w:r>
                  <w:r>
                    <w:br/>
                  </w:r>
                  <w:r>
                    <w:rPr>
                      <w:rFonts w:ascii="仿宋_GB2312" w:hAnsi="仿宋_GB2312" w:cs="仿宋_GB2312" w:eastAsia="仿宋_GB2312"/>
                      <w:sz w:val="20"/>
                      <w:color w:val="000000"/>
                    </w:rPr>
                    <w:t xml:space="preserve">19.水平垂直：采用高精度三相电机、定位准确、运行平滑、可自动校正定位  </w:t>
                  </w:r>
                  <w:r>
                    <w:br/>
                  </w:r>
                  <w:r>
                    <w:rPr>
                      <w:rFonts w:ascii="仿宋_GB2312" w:hAnsi="仿宋_GB2312" w:cs="仿宋_GB2312" w:eastAsia="仿宋_GB2312"/>
                      <w:sz w:val="20"/>
                      <w:color w:val="000000"/>
                    </w:rPr>
                    <w:t xml:space="preserve">▲20.水平：540°旋转、解析度8/16Bit、具有微调  </w:t>
                  </w:r>
                  <w:r>
                    <w:br/>
                  </w:r>
                  <w:r>
                    <w:rPr>
                      <w:rFonts w:ascii="仿宋_GB2312" w:hAnsi="仿宋_GB2312" w:cs="仿宋_GB2312" w:eastAsia="仿宋_GB2312"/>
                      <w:sz w:val="20"/>
                      <w:color w:val="000000"/>
                    </w:rPr>
                    <w:t xml:space="preserve">21.散热系统：采用物理散热方法    </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xml:space="preserve">22.安装方式：正放/倒挂   </w:t>
                  </w:r>
                  <w:r>
                    <w:br/>
                  </w:r>
                  <w:r>
                    <w:rPr>
                      <w:rFonts w:ascii="仿宋_GB2312" w:hAnsi="仿宋_GB2312" w:cs="仿宋_GB2312" w:eastAsia="仿宋_GB2312"/>
                      <w:sz w:val="20"/>
                      <w:color w:val="000000"/>
                    </w:rPr>
                    <w:t>23.灯体尺寸：40*30*65cm（允许±2cm偏差）</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装饰灯（全息水纹灯）</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光源规格：</w:t>
                  </w:r>
                  <w:r>
                    <w:rPr>
                      <w:rFonts w:ascii="仿宋_GB2312" w:hAnsi="仿宋_GB2312" w:cs="仿宋_GB2312" w:eastAsia="仿宋_GB2312"/>
                      <w:sz w:val="20"/>
                      <w:color w:val="000000"/>
                    </w:rPr>
                    <w:t>LED 光源，支持 36W/48W 功率可选</w:t>
                  </w:r>
                  <w:r>
                    <w:br/>
                  </w:r>
                  <w:r>
                    <w:rPr>
                      <w:rFonts w:ascii="仿宋_GB2312" w:hAnsi="仿宋_GB2312" w:cs="仿宋_GB2312" w:eastAsia="仿宋_GB2312"/>
                      <w:sz w:val="20"/>
                      <w:color w:val="000000"/>
                    </w:rPr>
                    <w:t>颜色或色温</w:t>
                  </w:r>
                  <w:r>
                    <w:rPr>
                      <w:rFonts w:ascii="仿宋_GB2312" w:hAnsi="仿宋_GB2312" w:cs="仿宋_GB2312" w:eastAsia="仿宋_GB2312"/>
                      <w:sz w:val="20"/>
                      <w:color w:val="000000"/>
                    </w:rPr>
                    <w:t>RGBW(W4000±500K)</w:t>
                  </w:r>
                  <w:r>
                    <w:br/>
                  </w:r>
                  <w:r>
                    <w:rPr>
                      <w:rFonts w:ascii="仿宋_GB2312" w:hAnsi="仿宋_GB2312" w:cs="仿宋_GB2312" w:eastAsia="仿宋_GB2312"/>
                      <w:sz w:val="20"/>
                      <w:color w:val="000000"/>
                    </w:rPr>
                    <w:t>显色指数：</w:t>
                  </w:r>
                  <w:r>
                    <w:rPr>
                      <w:rFonts w:ascii="仿宋_GB2312" w:hAnsi="仿宋_GB2312" w:cs="仿宋_GB2312" w:eastAsia="仿宋_GB2312"/>
                      <w:sz w:val="20"/>
                      <w:color w:val="000000"/>
                    </w:rPr>
                    <w:t>≥85</w:t>
                  </w:r>
                  <w:r>
                    <w:br/>
                  </w:r>
                  <w:r>
                    <w:rPr>
                      <w:rFonts w:ascii="仿宋_GB2312" w:hAnsi="仿宋_GB2312" w:cs="仿宋_GB2312" w:eastAsia="仿宋_GB2312"/>
                      <w:sz w:val="20"/>
                      <w:color w:val="000000"/>
                    </w:rPr>
                    <w:t>光源寿命：</w:t>
                  </w:r>
                  <w:r>
                    <w:rPr>
                      <w:rFonts w:ascii="仿宋_GB2312" w:hAnsi="仿宋_GB2312" w:cs="仿宋_GB2312" w:eastAsia="仿宋_GB2312"/>
                      <w:sz w:val="20"/>
                      <w:color w:val="000000"/>
                    </w:rPr>
                    <w:t>≥35000h</w:t>
                  </w:r>
                  <w:r>
                    <w:br/>
                  </w:r>
                  <w:r>
                    <w:rPr>
                      <w:rFonts w:ascii="仿宋_GB2312" w:hAnsi="仿宋_GB2312" w:cs="仿宋_GB2312" w:eastAsia="仿宋_GB2312"/>
                      <w:sz w:val="20"/>
                      <w:color w:val="000000"/>
                    </w:rPr>
                    <w:t>灯具材质：航空铝型材</w:t>
                  </w:r>
                  <w:r>
                    <w:rPr>
                      <w:rFonts w:ascii="仿宋_GB2312" w:hAnsi="仿宋_GB2312" w:cs="仿宋_GB2312" w:eastAsia="仿宋_GB2312"/>
                      <w:sz w:val="20"/>
                      <w:color w:val="000000"/>
                    </w:rPr>
                    <w:t>+钢化玻璃</w:t>
                  </w:r>
                  <w:r>
                    <w:br/>
                  </w:r>
                  <w:r>
                    <w:rPr>
                      <w:rFonts w:ascii="仿宋_GB2312" w:hAnsi="仿宋_GB2312" w:cs="仿宋_GB2312" w:eastAsia="仿宋_GB2312"/>
                      <w:sz w:val="20"/>
                      <w:color w:val="000000"/>
                    </w:rPr>
                    <w:t>灯壳颜色：铝本色</w:t>
                  </w:r>
                  <w:r>
                    <w:br/>
                  </w:r>
                  <w:r>
                    <w:rPr>
                      <w:rFonts w:ascii="仿宋_GB2312" w:hAnsi="仿宋_GB2312" w:cs="仿宋_GB2312" w:eastAsia="仿宋_GB2312"/>
                      <w:sz w:val="20"/>
                      <w:color w:val="000000"/>
                    </w:rPr>
                    <w:t>光束角：多角度可选（含</w:t>
                  </w:r>
                  <w:r>
                    <w:rPr>
                      <w:rFonts w:ascii="仿宋_GB2312" w:hAnsi="仿宋_GB2312" w:cs="仿宋_GB2312" w:eastAsia="仿宋_GB2312"/>
                      <w:sz w:val="20"/>
                      <w:color w:val="000000"/>
                    </w:rPr>
                    <w:t>45°规格）</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DC24V</w:t>
                  </w:r>
                  <w:r>
                    <w:br/>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≥IP66</w:t>
                  </w:r>
                  <w:r>
                    <w:br/>
                  </w:r>
                  <w:r>
                    <w:rPr>
                      <w:rFonts w:ascii="仿宋_GB2312" w:hAnsi="仿宋_GB2312" w:cs="仿宋_GB2312" w:eastAsia="仿宋_GB2312"/>
                      <w:sz w:val="20"/>
                      <w:color w:val="000000"/>
                    </w:rPr>
                    <w:t>电机：全新无声铜线电机</w:t>
                  </w:r>
                  <w:r>
                    <w:br/>
                  </w:r>
                  <w:r>
                    <w:rPr>
                      <w:rFonts w:ascii="仿宋_GB2312" w:hAnsi="仿宋_GB2312" w:cs="仿宋_GB2312" w:eastAsia="仿宋_GB2312"/>
                      <w:sz w:val="20"/>
                      <w:color w:val="000000"/>
                    </w:rPr>
                    <w:t>控制方式：兼容</w:t>
                  </w:r>
                  <w:r>
                    <w:rPr>
                      <w:rFonts w:ascii="仿宋_GB2312" w:hAnsi="仿宋_GB2312" w:cs="仿宋_GB2312" w:eastAsia="仿宋_GB2312"/>
                      <w:sz w:val="20"/>
                      <w:color w:val="000000"/>
                    </w:rPr>
                    <w:t>DMX512 控制协议</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装饰灯（全息水纹灯）</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光源规格：</w:t>
                  </w:r>
                  <w:r>
                    <w:rPr>
                      <w:rFonts w:ascii="仿宋_GB2312" w:hAnsi="仿宋_GB2312" w:cs="仿宋_GB2312" w:eastAsia="仿宋_GB2312"/>
                      <w:sz w:val="20"/>
                      <w:color w:val="000000"/>
                    </w:rPr>
                    <w:t>LED 光源，支持 24W/18W 功率可选</w:t>
                  </w:r>
                  <w:r>
                    <w:br/>
                  </w:r>
                  <w:r>
                    <w:rPr>
                      <w:rFonts w:ascii="仿宋_GB2312" w:hAnsi="仿宋_GB2312" w:cs="仿宋_GB2312" w:eastAsia="仿宋_GB2312"/>
                      <w:sz w:val="20"/>
                      <w:color w:val="000000"/>
                    </w:rPr>
                    <w:t>颜色或色温：</w:t>
                  </w:r>
                  <w:r>
                    <w:rPr>
                      <w:rFonts w:ascii="仿宋_GB2312" w:hAnsi="仿宋_GB2312" w:cs="仿宋_GB2312" w:eastAsia="仿宋_GB2312"/>
                      <w:sz w:val="20"/>
                      <w:color w:val="000000"/>
                    </w:rPr>
                    <w:t>RGBW(W4000±500K)</w:t>
                  </w:r>
                  <w:r>
                    <w:br/>
                  </w:r>
                  <w:r>
                    <w:rPr>
                      <w:rFonts w:ascii="仿宋_GB2312" w:hAnsi="仿宋_GB2312" w:cs="仿宋_GB2312" w:eastAsia="仿宋_GB2312"/>
                      <w:sz w:val="20"/>
                      <w:color w:val="000000"/>
                    </w:rPr>
                    <w:t>显色指数：</w:t>
                  </w:r>
                  <w:r>
                    <w:rPr>
                      <w:rFonts w:ascii="仿宋_GB2312" w:hAnsi="仿宋_GB2312" w:cs="仿宋_GB2312" w:eastAsia="仿宋_GB2312"/>
                      <w:sz w:val="20"/>
                      <w:color w:val="000000"/>
                    </w:rPr>
                    <w:t>≥85</w:t>
                  </w:r>
                  <w:r>
                    <w:br/>
                  </w:r>
                  <w:r>
                    <w:rPr>
                      <w:rFonts w:ascii="仿宋_GB2312" w:hAnsi="仿宋_GB2312" w:cs="仿宋_GB2312" w:eastAsia="仿宋_GB2312"/>
                      <w:sz w:val="20"/>
                      <w:color w:val="000000"/>
                    </w:rPr>
                    <w:t>光源寿命：</w:t>
                  </w:r>
                  <w:r>
                    <w:rPr>
                      <w:rFonts w:ascii="仿宋_GB2312" w:hAnsi="仿宋_GB2312" w:cs="仿宋_GB2312" w:eastAsia="仿宋_GB2312"/>
                      <w:sz w:val="20"/>
                      <w:color w:val="000000"/>
                    </w:rPr>
                    <w:t>≥35000h</w:t>
                  </w:r>
                  <w:r>
                    <w:br/>
                  </w:r>
                  <w:r>
                    <w:rPr>
                      <w:rFonts w:ascii="仿宋_GB2312" w:hAnsi="仿宋_GB2312" w:cs="仿宋_GB2312" w:eastAsia="仿宋_GB2312"/>
                      <w:sz w:val="20"/>
                      <w:color w:val="000000"/>
                    </w:rPr>
                    <w:t>灯具材质：航空铝型材</w:t>
                  </w:r>
                  <w:r>
                    <w:rPr>
                      <w:rFonts w:ascii="仿宋_GB2312" w:hAnsi="仿宋_GB2312" w:cs="仿宋_GB2312" w:eastAsia="仿宋_GB2312"/>
                      <w:sz w:val="20"/>
                      <w:color w:val="000000"/>
                    </w:rPr>
                    <w:t>+钢化玻璃</w:t>
                  </w:r>
                  <w:r>
                    <w:br/>
                  </w:r>
                  <w:r>
                    <w:rPr>
                      <w:rFonts w:ascii="仿宋_GB2312" w:hAnsi="仿宋_GB2312" w:cs="仿宋_GB2312" w:eastAsia="仿宋_GB2312"/>
                      <w:sz w:val="20"/>
                      <w:color w:val="000000"/>
                    </w:rPr>
                    <w:t>灯壳颜色：铝本色</w:t>
                  </w:r>
                  <w:r>
                    <w:br/>
                  </w:r>
                  <w:r>
                    <w:rPr>
                      <w:rFonts w:ascii="仿宋_GB2312" w:hAnsi="仿宋_GB2312" w:cs="仿宋_GB2312" w:eastAsia="仿宋_GB2312"/>
                      <w:sz w:val="20"/>
                      <w:color w:val="000000"/>
                    </w:rPr>
                    <w:t>光束角：多角度可选（含</w:t>
                  </w:r>
                  <w:r>
                    <w:rPr>
                      <w:rFonts w:ascii="仿宋_GB2312" w:hAnsi="仿宋_GB2312" w:cs="仿宋_GB2312" w:eastAsia="仿宋_GB2312"/>
                      <w:sz w:val="20"/>
                      <w:color w:val="000000"/>
                    </w:rPr>
                    <w:t>45°规格）</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DC24V</w:t>
                  </w:r>
                  <w:r>
                    <w:br/>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≥IP66</w:t>
                  </w:r>
                  <w:r>
                    <w:br/>
                  </w:r>
                  <w:r>
                    <w:rPr>
                      <w:rFonts w:ascii="仿宋_GB2312" w:hAnsi="仿宋_GB2312" w:cs="仿宋_GB2312" w:eastAsia="仿宋_GB2312"/>
                      <w:sz w:val="20"/>
                      <w:color w:val="000000"/>
                    </w:rPr>
                    <w:t>电机：全新无声铜线电机</w:t>
                  </w:r>
                  <w:r>
                    <w:br/>
                  </w:r>
                  <w:r>
                    <w:rPr>
                      <w:rFonts w:ascii="仿宋_GB2312" w:hAnsi="仿宋_GB2312" w:cs="仿宋_GB2312" w:eastAsia="仿宋_GB2312"/>
                      <w:sz w:val="20"/>
                      <w:color w:val="000000"/>
                    </w:rPr>
                    <w:t>控制方式：兼容</w:t>
                  </w:r>
                  <w:r>
                    <w:rPr>
                      <w:rFonts w:ascii="仿宋_GB2312" w:hAnsi="仿宋_GB2312" w:cs="仿宋_GB2312" w:eastAsia="仿宋_GB2312"/>
                      <w:sz w:val="20"/>
                      <w:color w:val="000000"/>
                    </w:rPr>
                    <w:t>DMX512 控制协议</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装饰灯（防水摇头动画激光灯）</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1.型号:激光光源/光源功率≥40W，整机最大消耗电量功率：≤800瓦;支持红、绿、蓝三色组合（红光波长≥635nm，功率≥12.5W；绿光波长≥532nm，功率≥13.5W；蓝光波长≥445nm，功率≥15.5W）</w:t>
                  </w:r>
                </w:p>
                <w:p>
                  <w:pPr>
                    <w:pStyle w:val="null3"/>
                    <w:jc w:val="left"/>
                  </w:pPr>
                  <w:r>
                    <w:rPr>
                      <w:rFonts w:ascii="仿宋_GB2312" w:hAnsi="仿宋_GB2312" w:cs="仿宋_GB2312" w:eastAsia="仿宋_GB2312"/>
                      <w:sz w:val="20"/>
                      <w:color w:val="000000"/>
                    </w:rPr>
                    <w:t>2.控制方式:支持DMX512;激光光源：稳定性高，使用寿命≥30000小时，可24小时循环工作工作电压输入：90V-260V 50/60hz 防水等级：≥IP65                                                                                                                                                                                                                                                                                                                                                                                                                                                                                                                                                                                                                              扫描角度：  +/-60度（总120度）。</w:t>
                  </w:r>
                </w:p>
                <w:p>
                  <w:pPr>
                    <w:pStyle w:val="null3"/>
                    <w:jc w:val="left"/>
                  </w:pPr>
                  <w:r>
                    <w:rPr>
                      <w:rFonts w:ascii="仿宋_GB2312" w:hAnsi="仿宋_GB2312" w:cs="仿宋_GB2312" w:eastAsia="仿宋_GB2312"/>
                      <w:sz w:val="20"/>
                      <w:color w:val="000000"/>
                    </w:rPr>
                    <w:t>★3.激光设计：有断电保护系统装置，防水、防尘、防潮、防腐、防锈，及良好的密封系统，高效冷却散热面积覆盖98%机箱区域。</w:t>
                  </w:r>
                </w:p>
                <w:p>
                  <w:pPr>
                    <w:pStyle w:val="null3"/>
                    <w:jc w:val="left"/>
                  </w:pPr>
                  <w:r>
                    <w:rPr>
                      <w:rFonts w:ascii="仿宋_GB2312" w:hAnsi="仿宋_GB2312" w:cs="仿宋_GB2312" w:eastAsia="仿宋_GB2312"/>
                      <w:sz w:val="20"/>
                      <w:color w:val="000000"/>
                    </w:rPr>
                    <w:t>4.内置温控系统，自动调节温度，可在-50°- 60°范围内稳定工作。</w:t>
                  </w:r>
                </w:p>
                <w:p>
                  <w:pPr>
                    <w:pStyle w:val="null3"/>
                    <w:jc w:val="left"/>
                  </w:pPr>
                  <w:r>
                    <w:rPr>
                      <w:rFonts w:ascii="仿宋_GB2312" w:hAnsi="仿宋_GB2312" w:cs="仿宋_GB2312" w:eastAsia="仿宋_GB2312"/>
                      <w:sz w:val="20"/>
                      <w:color w:val="000000"/>
                    </w:rPr>
                    <w:t>★5.安全装置：远程电源控制系统，可在全国范围内进行设备的远程开关功能，及设备故障报错功能，安全启动钥匙，激光初延时安全启动装置，可调式安全遮光板，扫描失败保护装置，及一束光保护，光闸闭光功能</w:t>
                  </w:r>
                </w:p>
                <w:p>
                  <w:pPr>
                    <w:pStyle w:val="null3"/>
                    <w:jc w:val="left"/>
                  </w:pPr>
                  <w:r>
                    <w:rPr>
                      <w:rFonts w:ascii="仿宋_GB2312" w:hAnsi="仿宋_GB2312" w:cs="仿宋_GB2312" w:eastAsia="仿宋_GB2312"/>
                      <w:sz w:val="20"/>
                      <w:color w:val="000000"/>
                    </w:rPr>
                    <w:t>6.可外接穿山甲FB4专业激光灯控制软件，可脱机播放已编程好的光束/动画激光节目。</w:t>
                  </w:r>
                </w:p>
                <w:p>
                  <w:pPr>
                    <w:pStyle w:val="null3"/>
                    <w:jc w:val="left"/>
                  </w:pPr>
                  <w:r>
                    <w:rPr>
                      <w:rFonts w:ascii="仿宋_GB2312" w:hAnsi="仿宋_GB2312" w:cs="仿宋_GB2312" w:eastAsia="仿宋_GB2312"/>
                      <w:sz w:val="20"/>
                      <w:color w:val="000000"/>
                    </w:rPr>
                    <w:t>★7.X轴转动角度≥540度/Y轴转动角度≥270度，摇头角度可进行任意设置，可实现密码开机功能，电机速度可调节，主从联机功能 ，可进行多步脱机设置程序功能，亮度可手动调节，图案大小可以手动调节</w:t>
                  </w:r>
                </w:p>
                <w:p>
                  <w:pPr>
                    <w:pStyle w:val="null3"/>
                    <w:jc w:val="left"/>
                  </w:pPr>
                  <w:r>
                    <w:rPr>
                      <w:rFonts w:ascii="仿宋_GB2312" w:hAnsi="仿宋_GB2312" w:cs="仿宋_GB2312" w:eastAsia="仿宋_GB2312"/>
                      <w:sz w:val="20"/>
                      <w:color w:val="000000"/>
                    </w:rPr>
                    <w:t>8.控制方式：内置单片机运行程序主控板，ILDA标准25芯连接线/声音控制/自走/DMX512/主从联机/内置SD储存卡内有丰富动画+线条+文字素材，同时可搭配穿山甲软件FB4/FB3制器与电脑PC结合同步合使用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w:t>
                  </w:r>
                  <w:r>
                    <w:rPr>
                      <w:rFonts w:ascii="仿宋_GB2312" w:hAnsi="仿宋_GB2312" w:cs="仿宋_GB2312" w:eastAsia="仿宋_GB2312"/>
                      <w:sz w:val="20"/>
                      <w:color w:val="000000"/>
                    </w:rPr>
                    <w:t>-全息洗墙灯</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光源规格：</w:t>
                  </w:r>
                  <w:r>
                    <w:rPr>
                      <w:rFonts w:ascii="仿宋_GB2312" w:hAnsi="仿宋_GB2312" w:cs="仿宋_GB2312" w:eastAsia="仿宋_GB2312"/>
                      <w:sz w:val="20"/>
                      <w:color w:val="000000"/>
                    </w:rPr>
                    <w:t>LED 光源，总功率≥72W</w:t>
                  </w:r>
                  <w:r>
                    <w:br/>
                  </w:r>
                  <w:r>
                    <w:rPr>
                      <w:rFonts w:ascii="仿宋_GB2312" w:hAnsi="仿宋_GB2312" w:cs="仿宋_GB2312" w:eastAsia="仿宋_GB2312"/>
                      <w:sz w:val="20"/>
                      <w:color w:val="000000"/>
                    </w:rPr>
                    <w:t>颜色配置：</w:t>
                  </w:r>
                  <w:r>
                    <w:rPr>
                      <w:rFonts w:ascii="仿宋_GB2312" w:hAnsi="仿宋_GB2312" w:cs="仿宋_GB2312" w:eastAsia="仿宋_GB2312"/>
                      <w:sz w:val="20"/>
                      <w:color w:val="000000"/>
                    </w:rPr>
                    <w:t>RGBW 四色组合</w:t>
                  </w:r>
                  <w:r>
                    <w:br/>
                  </w:r>
                  <w:r>
                    <w:rPr>
                      <w:rFonts w:ascii="仿宋_GB2312" w:hAnsi="仿宋_GB2312" w:cs="仿宋_GB2312" w:eastAsia="仿宋_GB2312"/>
                      <w:sz w:val="20"/>
                      <w:color w:val="000000"/>
                    </w:rPr>
                    <w:t>光束角度</w:t>
                  </w:r>
                  <w:r>
                    <w:rPr>
                      <w:rFonts w:ascii="仿宋_GB2312" w:hAnsi="仿宋_GB2312" w:cs="仿宋_GB2312" w:eastAsia="仿宋_GB2312"/>
                      <w:sz w:val="20"/>
                      <w:color w:val="000000"/>
                    </w:rPr>
                    <w:t>:≥45°</w:t>
                  </w:r>
                  <w:r>
                    <w:br/>
                  </w:r>
                  <w:r>
                    <w:rPr>
                      <w:rFonts w:ascii="仿宋_GB2312" w:hAnsi="仿宋_GB2312" w:cs="仿宋_GB2312" w:eastAsia="仿宋_GB2312"/>
                      <w:sz w:val="20"/>
                      <w:color w:val="000000"/>
                    </w:rPr>
                    <w:t>控制方式：兼容</w:t>
                  </w:r>
                  <w:r>
                    <w:rPr>
                      <w:rFonts w:ascii="仿宋_GB2312" w:hAnsi="仿宋_GB2312" w:cs="仿宋_GB2312" w:eastAsia="仿宋_GB2312"/>
                      <w:sz w:val="20"/>
                      <w:color w:val="000000"/>
                    </w:rPr>
                    <w:t>DMX512 控制协议</w:t>
                  </w:r>
                  <w:r>
                    <w:br/>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低压成套路灯控制柜</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:户外防雨型，不锈钢材质，箱体尺寸1.2*1.0*0.6含基础箱子，含全套电器设备</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远程控制管理终端（集中控制）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1.名称:远程控制管理终端（装于配电箱内）集中云控制器控制主机要求：</w:t>
                  </w:r>
                  <w:r>
                    <w:br/>
                  </w:r>
                  <w:r>
                    <w:rPr>
                      <w:rFonts w:ascii="仿宋_GB2312" w:hAnsi="仿宋_GB2312" w:cs="仿宋_GB2312" w:eastAsia="仿宋_GB2312"/>
                      <w:sz w:val="20"/>
                      <w:color w:val="000000"/>
                    </w:rPr>
                    <w:t>1)▲通电测试在-40℃和85℃环境下正常工作。</w:t>
                  </w:r>
                  <w:r>
                    <w:br/>
                  </w:r>
                  <w:r>
                    <w:rPr>
                      <w:rFonts w:ascii="仿宋_GB2312" w:hAnsi="仿宋_GB2312" w:cs="仿宋_GB2312" w:eastAsia="仿宋_GB2312"/>
                      <w:sz w:val="20"/>
                      <w:color w:val="000000"/>
                    </w:rPr>
                    <w:t>2)▲防护等级</w:t>
                  </w:r>
                  <w:r>
                    <w:rPr>
                      <w:rFonts w:ascii="仿宋_GB2312" w:hAnsi="仿宋_GB2312" w:cs="仿宋_GB2312" w:eastAsia="仿宋_GB2312"/>
                      <w:sz w:val="20"/>
                      <w:color w:val="000000"/>
                    </w:rPr>
                    <w:t>≥</w:t>
                  </w:r>
                  <w:r>
                    <w:rPr>
                      <w:rFonts w:ascii="仿宋_GB2312" w:hAnsi="仿宋_GB2312" w:cs="仿宋_GB2312" w:eastAsia="仿宋_GB2312"/>
                      <w:sz w:val="20"/>
                      <w:color w:val="000000"/>
                    </w:rPr>
                    <w:t>IP51。</w:t>
                  </w:r>
                  <w:r>
                    <w:br/>
                  </w:r>
                  <w:r>
                    <w:rPr>
                      <w:rFonts w:ascii="仿宋_GB2312" w:hAnsi="仿宋_GB2312" w:cs="仿宋_GB2312" w:eastAsia="仿宋_GB2312"/>
                      <w:sz w:val="20"/>
                      <w:color w:val="000000"/>
                    </w:rPr>
                    <w:t>3)自诊断功能：路灯集中控制器应具备自测试、自诊断功能，发现路灯集中控制器的部件工作异常时应有记录，并将异常主动上报给平台。</w:t>
                  </w:r>
                  <w:r>
                    <w:br/>
                  </w:r>
                  <w:r>
                    <w:rPr>
                      <w:rFonts w:ascii="仿宋_GB2312" w:hAnsi="仿宋_GB2312" w:cs="仿宋_GB2312" w:eastAsia="仿宋_GB2312"/>
                      <w:sz w:val="20"/>
                      <w:color w:val="000000"/>
                    </w:rPr>
                    <w:t>4)自动对时功能：路灯集中控制器应能接收平台的时钟召测和对时命令，对时误差不应超过2s。</w:t>
                  </w:r>
                  <w:r>
                    <w:br/>
                  </w:r>
                  <w:r>
                    <w:rPr>
                      <w:rFonts w:ascii="仿宋_GB2312" w:hAnsi="仿宋_GB2312" w:cs="仿宋_GB2312" w:eastAsia="仿宋_GB2312"/>
                      <w:sz w:val="20"/>
                      <w:color w:val="000000"/>
                    </w:rPr>
                    <w:t>5)时钟备用电源：路灯集中控制器电源失电后，时钟应能保持正常工作。</w:t>
                  </w:r>
                  <w:r>
                    <w:br/>
                  </w:r>
                  <w:r>
                    <w:rPr>
                      <w:rFonts w:ascii="仿宋_GB2312" w:hAnsi="仿宋_GB2312" w:cs="仿宋_GB2312" w:eastAsia="仿宋_GB2312"/>
                      <w:sz w:val="20"/>
                      <w:color w:val="000000"/>
                    </w:rPr>
                    <w:t>6)自动归属功能：具备自动识别路灯控制器所监控灯具与配电箱回路和相位的对应关系。</w:t>
                  </w:r>
                  <w:r>
                    <w:br/>
                  </w:r>
                  <w:r>
                    <w:rPr>
                      <w:rFonts w:ascii="仿宋_GB2312" w:hAnsi="仿宋_GB2312" w:cs="仿宋_GB2312" w:eastAsia="仿宋_GB2312"/>
                      <w:sz w:val="20"/>
                      <w:color w:val="000000"/>
                    </w:rPr>
                    <w:t>7)数据掉电保护功能：掉电后数据不丢失。</w:t>
                  </w:r>
                  <w:r>
                    <w:br/>
                  </w:r>
                  <w:r>
                    <w:rPr>
                      <w:rFonts w:ascii="仿宋_GB2312" w:hAnsi="仿宋_GB2312" w:cs="仿宋_GB2312" w:eastAsia="仿宋_GB2312"/>
                      <w:sz w:val="20"/>
                      <w:color w:val="000000"/>
                    </w:rPr>
                    <w:t>8)支持断点续传功能：支持断点续传功能，升级不影响正常开关灯任务执行。</w:t>
                  </w:r>
                  <w:r>
                    <w:br/>
                  </w:r>
                  <w:r>
                    <w:rPr>
                      <w:rFonts w:ascii="仿宋_GB2312" w:hAnsi="仿宋_GB2312" w:cs="仿宋_GB2312" w:eastAsia="仿宋_GB2312"/>
                      <w:sz w:val="20"/>
                      <w:color w:val="000000"/>
                    </w:rPr>
                    <w:t>9)▲显示屏：屏幕采用分辨率320*240全彩LCD显示屏，内部功能选项为九宫格图形化界面。</w:t>
                  </w:r>
                  <w:r>
                    <w:br/>
                  </w:r>
                  <w:r>
                    <w:rPr>
                      <w:rFonts w:ascii="仿宋_GB2312" w:hAnsi="仿宋_GB2312" w:cs="仿宋_GB2312" w:eastAsia="仿宋_GB2312"/>
                      <w:sz w:val="20"/>
                      <w:color w:val="000000"/>
                    </w:rPr>
                    <w:t>10)▲通讯方式：采用2G/3G/4G/PLC（电力载波）无线通讯，具有RJ45接口、RS485接口。</w:t>
                  </w:r>
                  <w:r>
                    <w:br/>
                  </w:r>
                  <w:r>
                    <w:rPr>
                      <w:rFonts w:ascii="仿宋_GB2312" w:hAnsi="仿宋_GB2312" w:cs="仿宋_GB2312" w:eastAsia="仿宋_GB2312"/>
                      <w:sz w:val="20"/>
                      <w:color w:val="000000"/>
                    </w:rPr>
                    <w:t>11)远程抄表功能：支持远程抄表功能。</w:t>
                  </w:r>
                  <w:r>
                    <w:br/>
                  </w:r>
                  <w:r>
                    <w:rPr>
                      <w:rFonts w:ascii="仿宋_GB2312" w:hAnsi="仿宋_GB2312" w:cs="仿宋_GB2312" w:eastAsia="仿宋_GB2312"/>
                      <w:sz w:val="20"/>
                      <w:color w:val="000000"/>
                    </w:rPr>
                    <w:t>12)多组控制：最多能设置64组开关灯时间，每个时间段可自由选择回路及星期。</w:t>
                  </w:r>
                  <w:r>
                    <w:br/>
                  </w:r>
                  <w:r>
                    <w:rPr>
                      <w:rFonts w:ascii="仿宋_GB2312" w:hAnsi="仿宋_GB2312" w:cs="仿宋_GB2312" w:eastAsia="仿宋_GB2312"/>
                      <w:sz w:val="20"/>
                      <w:color w:val="000000"/>
                    </w:rPr>
                    <w:t>13)多路电流采集：电流检测最多可以扩展1024路支路电流采集。</w:t>
                  </w:r>
                  <w:r>
                    <w:br/>
                  </w:r>
                  <w:r>
                    <w:rPr>
                      <w:rFonts w:ascii="仿宋_GB2312" w:hAnsi="仿宋_GB2312" w:cs="仿宋_GB2312" w:eastAsia="仿宋_GB2312"/>
                      <w:sz w:val="20"/>
                      <w:color w:val="000000"/>
                    </w:rPr>
                    <w:t>14)▲通过阻尼震荡波抗扰度试验测试合格。</w:t>
                  </w:r>
                  <w:r>
                    <w:br/>
                  </w:r>
                  <w:r>
                    <w:rPr>
                      <w:rFonts w:ascii="仿宋_GB2312" w:hAnsi="仿宋_GB2312" w:cs="仿宋_GB2312" w:eastAsia="仿宋_GB2312"/>
                      <w:sz w:val="20"/>
                      <w:color w:val="000000"/>
                    </w:rPr>
                    <w:t>15)静电放电抗扰度：试验按GB/T17626.2-2018要求进行，接触放电±8kV,空气放电士8kV,要求不发生错误动作和损坏，并应正常工作。</w:t>
                  </w:r>
                  <w:r>
                    <w:br/>
                  </w:r>
                  <w:r>
                    <w:rPr>
                      <w:rFonts w:ascii="仿宋_GB2312" w:hAnsi="仿宋_GB2312" w:cs="仿宋_GB2312" w:eastAsia="仿宋_GB2312"/>
                      <w:sz w:val="20"/>
                      <w:color w:val="000000"/>
                    </w:rPr>
                    <w:t>16)射频电磁场辐射抗扰度：试验按GB/T 17626.3-2016要求进行，试验等级：30V/m,频率范围：80MHz～1000MHz,调制方式：1kHzAM 80%正弦波，要求不发生错误动作和损坏，并应正常工作。</w:t>
                  </w:r>
                  <w:r>
                    <w:br/>
                  </w:r>
                  <w:r>
                    <w:rPr>
                      <w:rFonts w:ascii="仿宋_GB2312" w:hAnsi="仿宋_GB2312" w:cs="仿宋_GB2312" w:eastAsia="仿宋_GB2312"/>
                      <w:sz w:val="20"/>
                      <w:color w:val="000000"/>
                    </w:rPr>
                    <w:t>17)电快速瞬变脉冲群抗扰度：试验按GB/T17626.4-2018要求进行，试验电压：±1kV(电源输入端口),持续时间：1min,重复频率：5kHz,要求不发生错误动作和损坏，并应正常工作。</w:t>
                  </w:r>
                  <w:r>
                    <w:br/>
                  </w:r>
                  <w:r>
                    <w:rPr>
                      <w:rFonts w:ascii="仿宋_GB2312" w:hAnsi="仿宋_GB2312" w:cs="仿宋_GB2312" w:eastAsia="仿宋_GB2312"/>
                      <w:sz w:val="20"/>
                      <w:color w:val="000000"/>
                    </w:rPr>
                    <w:t>18)射频场感应传导骚扰抗扰度：试验按GB/T17626.6-2017要求进行，试验电压：电量端口10V,频率范围：150kHz～80MHz,调制方式：1kHz AM80%正弦波，要求不发生错误动作和损坏，并应正常工作。</w:t>
                  </w:r>
                  <w:r>
                    <w:br/>
                  </w:r>
                  <w:r>
                    <w:rPr>
                      <w:rFonts w:ascii="仿宋_GB2312" w:hAnsi="仿宋_GB2312" w:cs="仿宋_GB2312" w:eastAsia="仿宋_GB2312"/>
                      <w:sz w:val="20"/>
                      <w:color w:val="000000"/>
                    </w:rPr>
                    <w:t>19)工频磁场抗扰度：试验按GB/T17626.8-2006要求进行，磁场强度：400A/m,频率范围：50Hz,要求不发生错误动作和损坏，并应正常工作。</w:t>
                  </w:r>
                  <w:r>
                    <w:br/>
                  </w:r>
                  <w:r>
                    <w:rPr>
                      <w:rFonts w:ascii="仿宋_GB2312" w:hAnsi="仿宋_GB2312" w:cs="仿宋_GB2312" w:eastAsia="仿宋_GB2312"/>
                      <w:sz w:val="20"/>
                      <w:color w:val="000000"/>
                    </w:rPr>
                    <w:t>20)▲电压暂降和短时中断抗扰度：试验按GB/T17626.11-2008要求进行，试验等级0%，周期0.5；70%，周期10，次数3次，符合委托方要求存储数据无变化，并应正常工作；</w:t>
                  </w:r>
                  <w:r>
                    <w:br/>
                  </w:r>
                  <w:r>
                    <w:rPr>
                      <w:rFonts w:ascii="仿宋_GB2312" w:hAnsi="仿宋_GB2312" w:cs="仿宋_GB2312" w:eastAsia="仿宋_GB2312"/>
                      <w:sz w:val="20"/>
                      <w:color w:val="000000"/>
                    </w:rPr>
                    <w:t>21)▲为便于现场</w:t>
                  </w:r>
                  <w:r>
                    <w:rPr>
                      <w:rFonts w:ascii="仿宋_GB2312" w:hAnsi="仿宋_GB2312" w:cs="仿宋_GB2312" w:eastAsia="仿宋_GB2312"/>
                      <w:sz w:val="20"/>
                    </w:rPr>
                    <w:t>安装，要求控制器产品尺寸小于</w:t>
                  </w:r>
                  <w:r>
                    <w:rPr>
                      <w:rFonts w:ascii="仿宋_GB2312" w:hAnsi="仿宋_GB2312" w:cs="仿宋_GB2312" w:eastAsia="仿宋_GB2312"/>
                      <w:sz w:val="20"/>
                    </w:rPr>
                    <w:t>210mm*100mm*100mm</w:t>
                  </w:r>
                  <w:r>
                    <w:rPr>
                      <w:rFonts w:ascii="仿宋_GB2312" w:hAnsi="仿宋_GB2312" w:cs="仿宋_GB2312" w:eastAsia="仿宋_GB2312"/>
                      <w:sz w:val="20"/>
                    </w:rPr>
                    <w:t>。</w:t>
                  </w:r>
                  <w:r>
                    <w:br/>
                  </w:r>
                  <w:r>
                    <w:rPr>
                      <w:rFonts w:ascii="仿宋_GB2312" w:hAnsi="仿宋_GB2312" w:cs="仿宋_GB2312" w:eastAsia="仿宋_GB2312"/>
                      <w:sz w:val="20"/>
                      <w:color w:val="000000"/>
                    </w:rPr>
                    <w:t>2.功能、性能:通讯方式：采用4G无线通讯，具有RJ45接口、RS485接口。支持远程抄表功能,远程控制，电流、电压监测，开门报警等功能，数据掉电保护功能；支持断点续传功能：支持断点续传功能，升级不影响正常开关灯任务执行。</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远程集控制云平台</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▲1电表管理； 系统支持多种电表的管理，包含设备自身计量及外接标准电表的方式。用户可以灵活配置电能采样类型，包括记录其电表型号、电表编号。同时支持录入设备改造前后灯具功率、费率，实现能耗、节电率、费用之间的关联。</w:t>
                  </w:r>
                  <w:r>
                    <w:br/>
                  </w:r>
                  <w:r>
                    <w:rPr>
                      <w:rFonts w:ascii="仿宋_GB2312" w:hAnsi="仿宋_GB2312" w:cs="仿宋_GB2312" w:eastAsia="仿宋_GB2312"/>
                      <w:sz w:val="20"/>
                      <w:color w:val="000000"/>
                    </w:rPr>
                    <w:t>▲2资产管理； 查看整个项目的资产管理，包括配电箱清单、路灯清单。</w:t>
                  </w:r>
                  <w:r>
                    <w:br/>
                  </w:r>
                  <w:r>
                    <w:rPr>
                      <w:rFonts w:ascii="仿宋_GB2312" w:hAnsi="仿宋_GB2312" w:cs="仿宋_GB2312" w:eastAsia="仿宋_GB2312"/>
                      <w:sz w:val="20"/>
                      <w:color w:val="000000"/>
                    </w:rPr>
                    <w:t>▲3灯联网数据可视化（现场演示）：提供灯联网数据可视化直观地体现了以下数据：地域气候（定位、天气、日升日落时间点、日期、时间、星期）；</w:t>
                  </w:r>
                  <w:r>
                    <w:br/>
                  </w:r>
                  <w:r>
                    <w:rPr>
                      <w:rFonts w:ascii="仿宋_GB2312" w:hAnsi="仿宋_GB2312" w:cs="仿宋_GB2312" w:eastAsia="仿宋_GB2312"/>
                      <w:sz w:val="20"/>
                      <w:color w:val="000000"/>
                    </w:rPr>
                    <w:t>2）、设备状态（配电箱数量，其中含在线数量、工作数量、警告数量）；单灯状态（单灯数量，其中含在线数量、开灯数量、告警数量）；</w:t>
                  </w:r>
                  <w:r>
                    <w:br/>
                  </w:r>
                  <w:r>
                    <w:rPr>
                      <w:rFonts w:ascii="仿宋_GB2312" w:hAnsi="仿宋_GB2312" w:cs="仿宋_GB2312" w:eastAsia="仿宋_GB2312"/>
                      <w:sz w:val="20"/>
                      <w:color w:val="000000"/>
                    </w:rPr>
                    <w:t>4）、开关灯计划；单灯亮灯图、能耗热力图、能耗柱状图；告警状态、告警项目分部、最新告警；工单生命周期分布；能耗数据（昨日能耗、本月能耗、上月能耗、累计能耗）；</w:t>
                  </w:r>
                  <w:r>
                    <w:br/>
                  </w:r>
                  <w:r>
                    <w:rPr>
                      <w:rFonts w:ascii="仿宋_GB2312" w:hAnsi="仿宋_GB2312" w:cs="仿宋_GB2312" w:eastAsia="仿宋_GB2312"/>
                      <w:sz w:val="20"/>
                      <w:color w:val="000000"/>
                    </w:rPr>
                    <w:t>▲4地图展示                                                                                                              1）、系统支持高德在线地图。地图具有二次开发的功能，能够在地图上精准标注设备位置信息和基础信息，包括配电箱、灯具。地图具有管网功能，能够展示多个设备的从属关系及线缆走线关系。地图上能够展现设备的运行状态（开灯、关灯、报警）、运行数据（电压、电流、输出）。可对列表和地图对象进行鼠标右键点击，通过右键菜单实现对点击的对象进行快捷操作，具体包括：</w:t>
                  </w:r>
                  <w:r>
                    <w:br/>
                  </w:r>
                  <w:r>
                    <w:rPr>
                      <w:rFonts w:ascii="仿宋_GB2312" w:hAnsi="仿宋_GB2312" w:cs="仿宋_GB2312" w:eastAsia="仿宋_GB2312"/>
                      <w:sz w:val="20"/>
                      <w:color w:val="000000"/>
                    </w:rPr>
                    <w:t>管理模式的进入和退出；分组和设备的管理（增删改）设备快捷控制：集中控制器回路的回路全开，全关，灯具的快速调光。手动控制：能详细设置具体控制参数的手动控制。控制对象粒度：根据右键点击对象的不同，可对项目整体、分组、多个或单个设备或单灯进行控制。设备定位：通过直接拖放的方式对设备定位进行调整。定位解析：根据地图点击坐标自动拾取经纬度，并解析为详细的地址信息。</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▲5告警设置                                                                                                                          1）、告警设置：系统能够根据不同设备型号、不同用户需求完成对各种报警的灵活配置，其中包含（回路异常、三相电压异常、三相电流异常、外控异常、非法开门、输出反馈异常、设备离线报警、单灯开关异常、单灯离线报警、）多种故障。</w:t>
                  </w:r>
                  <w:r>
                    <w:br/>
                  </w:r>
                  <w:r>
                    <w:rPr>
                      <w:rFonts w:ascii="仿宋_GB2312" w:hAnsi="仿宋_GB2312" w:cs="仿宋_GB2312" w:eastAsia="仿宋_GB2312"/>
                      <w:sz w:val="20"/>
                      <w:color w:val="000000"/>
                    </w:rPr>
                    <w:t>2）、设备故障精准到每个设备，做到按需报警。</w:t>
                  </w:r>
                  <w:r>
                    <w:br/>
                  </w:r>
                  <w:r>
                    <w:rPr>
                      <w:rFonts w:ascii="仿宋_GB2312" w:hAnsi="仿宋_GB2312" w:cs="仿宋_GB2312" w:eastAsia="仿宋_GB2312"/>
                      <w:sz w:val="20"/>
                      <w:color w:val="000000"/>
                    </w:rPr>
                    <w:t>3）、告警通知设置：系统能够灵活的配置告警通知。当系统产生告警时，平台支持以多种方式推送报警信号，包括APP消息、短信通知。同时，根据不同的需求，可以灵活的配置推送报警的内容、设备和方式。</w:t>
                  </w:r>
                  <w:r>
                    <w:br/>
                  </w:r>
                  <w:r>
                    <w:rPr>
                      <w:rFonts w:ascii="仿宋_GB2312" w:hAnsi="仿宋_GB2312" w:cs="仿宋_GB2312" w:eastAsia="仿宋_GB2312"/>
                      <w:sz w:val="20"/>
                      <w:color w:val="000000"/>
                    </w:rPr>
                    <w:t>4）、告警通知支持通知重发功能。当报警尤其关注时，在告警未解决时，系统会多次发送消息，发送消息时间间隔可以设置。                   6、故障管理                                                                                                               1）、故障管理筛选:可根据故障工单状态（未派单、已派单）、输入地址关键词进行筛选。</w:t>
                  </w:r>
                  <w:r>
                    <w:br/>
                  </w:r>
                  <w:r>
                    <w:rPr>
                      <w:rFonts w:ascii="仿宋_GB2312" w:hAnsi="仿宋_GB2312" w:cs="仿宋_GB2312" w:eastAsia="仿宋_GB2312"/>
                      <w:sz w:val="20"/>
                      <w:color w:val="000000"/>
                    </w:rPr>
                    <w:t>▲2）、故障管理操作: 支持对现场故障照片的查看；</w:t>
                  </w:r>
                  <w:r>
                    <w:br/>
                  </w:r>
                  <w:r>
                    <w:rPr>
                      <w:rFonts w:ascii="仿宋_GB2312" w:hAnsi="仿宋_GB2312" w:cs="仿宋_GB2312" w:eastAsia="仿宋_GB2312"/>
                      <w:sz w:val="20"/>
                      <w:color w:val="000000"/>
                    </w:rPr>
                    <w:t>3）、支持故障派单，派单后提供查看关联工单跳转至该故障关联工单详情页面，精确定位当前故障处理的阶段，每个阶段的处理时间、处理人员信息。▲1、新增任务：可新增计划任务，实现自动定期派单功能；设置任务名称、任务类型（定时工单，其他任务）、任务描述、开始时间、运行方式（一次/每小时/每天/每周/每月/每年） ▲能耗数据1、系统能够对整个项目的能耗进行管理，并对能耗按照不同时间维度（日月年）进行能耗对比分析。</w:t>
                  </w:r>
                  <w:r>
                    <w:br/>
                  </w:r>
                  <w:r>
                    <w:rPr>
                      <w:rFonts w:ascii="仿宋_GB2312" w:hAnsi="仿宋_GB2312" w:cs="仿宋_GB2312" w:eastAsia="仿宋_GB2312"/>
                      <w:sz w:val="20"/>
                      <w:color w:val="000000"/>
                    </w:rPr>
                    <w:t>2、统计功率趋势图、能耗柱状图、热力图等多种可视化结果。</w:t>
                  </w:r>
                  <w:r>
                    <w:br/>
                  </w:r>
                  <w:r>
                    <w:rPr>
                      <w:rFonts w:ascii="仿宋_GB2312" w:hAnsi="仿宋_GB2312" w:cs="仿宋_GB2312" w:eastAsia="仿宋_GB2312"/>
                      <w:sz w:val="20"/>
                      <w:color w:val="000000"/>
                    </w:rPr>
                    <w:t>3、能耗监控：完成设备的电能管理，远程抄表，获取设备当前的用电状态。</w:t>
                  </w:r>
                  <w:r>
                    <w:br/>
                  </w:r>
                  <w:r>
                    <w:rPr>
                      <w:rFonts w:ascii="仿宋_GB2312" w:hAnsi="仿宋_GB2312" w:cs="仿宋_GB2312" w:eastAsia="仿宋_GB2312"/>
                      <w:sz w:val="20"/>
                      <w:color w:val="000000"/>
                    </w:rPr>
                    <w:t>4、碳资产管理（碳排放管理）:显示当前设备的碳排放总量，节约量。统计账户碳总量及交易信息。</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开关电源</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≥500W</w:t>
                  </w:r>
                  <w:r>
                    <w:br/>
                  </w:r>
                  <w:r>
                    <w:rPr>
                      <w:rFonts w:ascii="仿宋_GB2312" w:hAnsi="仿宋_GB2312" w:cs="仿宋_GB2312" w:eastAsia="仿宋_GB2312"/>
                      <w:sz w:val="20"/>
                      <w:color w:val="000000"/>
                    </w:rPr>
                    <w:t>输入电压：</w:t>
                  </w:r>
                  <w:r>
                    <w:rPr>
                      <w:rFonts w:ascii="仿宋_GB2312" w:hAnsi="仿宋_GB2312" w:cs="仿宋_GB2312" w:eastAsia="仿宋_GB2312"/>
                      <w:sz w:val="20"/>
                      <w:color w:val="000000"/>
                    </w:rPr>
                    <w:t>AC220V</w:t>
                  </w:r>
                  <w:r>
                    <w:br/>
                  </w:r>
                  <w:r>
                    <w:rPr>
                      <w:rFonts w:ascii="仿宋_GB2312" w:hAnsi="仿宋_GB2312" w:cs="仿宋_GB2312" w:eastAsia="仿宋_GB2312"/>
                      <w:sz w:val="20"/>
                      <w:color w:val="000000"/>
                    </w:rPr>
                    <w:t>输出电压：</w:t>
                  </w:r>
                  <w:r>
                    <w:rPr>
                      <w:rFonts w:ascii="仿宋_GB2312" w:hAnsi="仿宋_GB2312" w:cs="仿宋_GB2312" w:eastAsia="仿宋_GB2312"/>
                      <w:sz w:val="20"/>
                      <w:color w:val="000000"/>
                    </w:rPr>
                    <w:t>DC24V</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成套配电箱</w:t>
                  </w:r>
                  <w:r>
                    <w:rPr>
                      <w:rFonts w:ascii="仿宋_GB2312" w:hAnsi="仿宋_GB2312" w:cs="仿宋_GB2312" w:eastAsia="仿宋_GB2312"/>
                      <w:sz w:val="20"/>
                      <w:color w:val="000000"/>
                    </w:rPr>
                    <w:t>-开关电源防护箱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结构</w:t>
                  </w:r>
                  <w:r>
                    <w:rPr>
                      <w:rFonts w:ascii="仿宋_GB2312" w:hAnsi="仿宋_GB2312" w:cs="仿宋_GB2312" w:eastAsia="仿宋_GB2312"/>
                      <w:sz w:val="21"/>
                    </w:rPr>
                    <w:t>:</w:t>
                  </w:r>
                  <w:r>
                    <w:rPr>
                      <w:rFonts w:ascii="仿宋_GB2312" w:hAnsi="仿宋_GB2312" w:cs="仿宋_GB2312" w:eastAsia="仿宋_GB2312"/>
                      <w:sz w:val="21"/>
                    </w:rPr>
                    <w:t>防水、散热、带散热风扇</w:t>
                  </w:r>
                </w:p>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w:t>
                  </w:r>
                  <w:r>
                    <w:rPr>
                      <w:rFonts w:ascii="仿宋_GB2312" w:hAnsi="仿宋_GB2312" w:cs="仿宋_GB2312" w:eastAsia="仿宋_GB2312"/>
                      <w:sz w:val="21"/>
                    </w:rPr>
                    <w:t>不锈钢材质</w:t>
                  </w:r>
                </w:p>
                <w:p>
                  <w:pPr>
                    <w:pStyle w:val="null3"/>
                    <w:jc w:val="left"/>
                  </w:pPr>
                  <w:r>
                    <w:rPr>
                      <w:rFonts w:ascii="仿宋_GB2312" w:hAnsi="仿宋_GB2312" w:cs="仿宋_GB2312" w:eastAsia="仿宋_GB2312"/>
                      <w:sz w:val="21"/>
                    </w:rPr>
                    <w:t>尺寸要求：</w:t>
                  </w:r>
                  <w:r>
                    <w:rPr>
                      <w:rFonts w:ascii="仿宋_GB2312" w:hAnsi="仿宋_GB2312" w:cs="仿宋_GB2312" w:eastAsia="仿宋_GB2312"/>
                      <w:sz w:val="21"/>
                    </w:rPr>
                    <w:t>400*300*150mm</w:t>
                  </w:r>
                  <w:r>
                    <w:rPr>
                      <w:rFonts w:ascii="仿宋_GB2312" w:hAnsi="仿宋_GB2312" w:cs="仿宋_GB2312" w:eastAsia="仿宋_GB2312"/>
                      <w:sz w:val="21"/>
                    </w:rPr>
                    <w:t>（</w:t>
                  </w:r>
                  <w:r>
                    <w:rPr>
                      <w:rFonts w:ascii="仿宋_GB2312" w:hAnsi="仿宋_GB2312" w:cs="仿宋_GB2312" w:eastAsia="仿宋_GB2312"/>
                      <w:sz w:val="21"/>
                    </w:rPr>
                    <w:t>H*L*W</w:t>
                  </w:r>
                  <w:r>
                    <w:rPr>
                      <w:rFonts w:ascii="仿宋_GB2312" w:hAnsi="仿宋_GB2312" w:cs="仿宋_GB2312" w:eastAsia="仿宋_GB2312"/>
                      <w:sz w:val="21"/>
                    </w:rPr>
                    <w:t>）（允许±</w:t>
                  </w:r>
                  <w:r>
                    <w:rPr>
                      <w:rFonts w:ascii="仿宋_GB2312" w:hAnsi="仿宋_GB2312" w:cs="仿宋_GB2312" w:eastAsia="仿宋_GB2312"/>
                      <w:sz w:val="21"/>
                    </w:rPr>
                    <w:t>10mm</w:t>
                  </w:r>
                  <w:r>
                    <w:rPr>
                      <w:rFonts w:ascii="仿宋_GB2312" w:hAnsi="仿宋_GB2312" w:cs="仿宋_GB2312" w:eastAsia="仿宋_GB2312"/>
                      <w:sz w:val="21"/>
                    </w:rPr>
                    <w:t>偏差）不含电器元器件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氛围灯光主控器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:支持 DMX512 控制协议，最大控制像素灯具数量≥10万点，并具备扩展能力；支持移动无线4G、专网等多种组网方式；支持远程节目下发；支持远程升级功能,可由总控实现远程升级功能；带GPS、BTS 等多种时钟同步机制。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氛围灯光分控器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:自带8路输出,每路带载512点（标准DMX512带载170点），可输出TTL信号或RS485信号，输出端口有防接反和防感应雷保护</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成套配电箱</w:t>
                  </w:r>
                  <w:r>
                    <w:rPr>
                      <w:rFonts w:ascii="仿宋_GB2312" w:hAnsi="仿宋_GB2312" w:cs="仿宋_GB2312" w:eastAsia="仿宋_GB2312"/>
                      <w:sz w:val="20"/>
                      <w:color w:val="000000"/>
                    </w:rPr>
                    <w:t>-控制器防护箱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结构</w:t>
                  </w:r>
                  <w:r>
                    <w:rPr>
                      <w:rFonts w:ascii="仿宋_GB2312" w:hAnsi="仿宋_GB2312" w:cs="仿宋_GB2312" w:eastAsia="仿宋_GB2312"/>
                      <w:sz w:val="20"/>
                      <w:color w:val="000000"/>
                    </w:rPr>
                    <w:t>:防水、散热、带散热风扇</w:t>
                  </w:r>
                  <w:r>
                    <w:br/>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:不锈钢材质</w:t>
                  </w:r>
                  <w:r>
                    <w:br/>
                  </w:r>
                  <w:r>
                    <w:rPr>
                      <w:rFonts w:ascii="仿宋_GB2312" w:hAnsi="仿宋_GB2312" w:cs="仿宋_GB2312" w:eastAsia="仿宋_GB2312"/>
                      <w:sz w:val="20"/>
                      <w:color w:val="000000"/>
                    </w:rPr>
                    <w:t>尺寸要求：</w:t>
                  </w:r>
                  <w:r>
                    <w:rPr>
                      <w:rFonts w:ascii="仿宋_GB2312" w:hAnsi="仿宋_GB2312" w:cs="仿宋_GB2312" w:eastAsia="仿宋_GB2312"/>
                      <w:sz w:val="20"/>
                      <w:color w:val="000000"/>
                    </w:rPr>
                    <w:t>400*300*150mm（H*L*W）（允许±10mm偏差）</w:t>
                  </w:r>
                </w:p>
                <w:p>
                  <w:pPr>
                    <w:pStyle w:val="null3"/>
                    <w:jc w:val="left"/>
                  </w:pPr>
                  <w:r>
                    <w:rPr>
                      <w:rFonts w:ascii="仿宋_GB2312" w:hAnsi="仿宋_GB2312" w:cs="仿宋_GB2312" w:eastAsia="仿宋_GB2312"/>
                      <w:sz w:val="20"/>
                      <w:color w:val="000000"/>
                    </w:rPr>
                    <w:t>不含电器元器件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DMX512隔离中继器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:可同时接收处理2种不同信号后按DMX512信号放大输出；信号从A、B两个信号端口输入，具备加强放大信号功能</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网络光端机</w:t>
                  </w:r>
                  <w:r>
                    <w:rPr>
                      <w:rFonts w:ascii="仿宋_GB2312" w:hAnsi="仿宋_GB2312" w:cs="仿宋_GB2312" w:eastAsia="仿宋_GB2312"/>
                      <w:sz w:val="20"/>
                      <w:color w:val="000000"/>
                    </w:rPr>
                    <w:t>LD</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:光纤信号接收、发送，光纤熔接</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灯光控台</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1.操作系统：采用功能强大的泰坦操作系统，支持中文菜单显示；</w:t>
                  </w:r>
                  <w:r>
                    <w:br/>
                  </w:r>
                  <w:r>
                    <w:rPr>
                      <w:rFonts w:ascii="仿宋_GB2312" w:hAnsi="仿宋_GB2312" w:cs="仿宋_GB2312" w:eastAsia="仿宋_GB2312"/>
                      <w:sz w:val="20"/>
                      <w:color w:val="000000"/>
                    </w:rPr>
                    <w:t>2.显示设备：内置一个≥15.4寸高分辨率宽屏触摸屏；</w:t>
                  </w:r>
                  <w:r>
                    <w:br/>
                  </w:r>
                  <w:r>
                    <w:rPr>
                      <w:rFonts w:ascii="仿宋_GB2312" w:hAnsi="仿宋_GB2312" w:cs="仿宋_GB2312" w:eastAsia="仿宋_GB2312"/>
                      <w:sz w:val="20"/>
                      <w:color w:val="000000"/>
                    </w:rPr>
                    <w:t>3.输出端口：配置≥12个独立隔离驱动口，支持标准DMX512协议，最大输出口数量≥12个；</w:t>
                  </w:r>
                  <w:r>
                    <w:br/>
                  </w:r>
                  <w:r>
                    <w:rPr>
                      <w:rFonts w:ascii="仿宋_GB2312" w:hAnsi="仿宋_GB2312" w:cs="仿宋_GB2312" w:eastAsia="仿宋_GB2312"/>
                      <w:sz w:val="20"/>
                      <w:color w:val="000000"/>
                    </w:rPr>
                    <w:t>4.硬件配置：处理器性能不低于酷睿i7级别，配备≥240GB 固态硬盘、≥16GB运行内存；</w:t>
                  </w:r>
                  <w:r>
                    <w:br/>
                  </w:r>
                  <w:r>
                    <w:rPr>
                      <w:rFonts w:ascii="仿宋_GB2312" w:hAnsi="仿宋_GB2312" w:cs="仿宋_GB2312" w:eastAsia="仿宋_GB2312"/>
                      <w:sz w:val="20"/>
                      <w:color w:val="000000"/>
                    </w:rPr>
                    <w:t>5.电源：配备大功率电源，双静音散热风扇；</w:t>
                  </w:r>
                  <w:r>
                    <w:br/>
                  </w:r>
                  <w:r>
                    <w:rPr>
                      <w:rFonts w:ascii="仿宋_GB2312" w:hAnsi="仿宋_GB2312" w:cs="仿宋_GB2312" w:eastAsia="仿宋_GB2312"/>
                      <w:sz w:val="20"/>
                      <w:color w:val="000000"/>
                    </w:rPr>
                    <w:t>6.操作组件：配备≥20 个重放推杆、≥10 个宏功能按钮，支持≥1000 个程序重放；</w:t>
                  </w:r>
                  <w:r>
                    <w:br/>
                  </w:r>
                  <w:r>
                    <w:rPr>
                      <w:rFonts w:ascii="仿宋_GB2312" w:hAnsi="仿宋_GB2312" w:cs="仿宋_GB2312" w:eastAsia="仿宋_GB2312"/>
                      <w:sz w:val="20"/>
                      <w:color w:val="000000"/>
                    </w:rPr>
                    <w:t>7.图形发生器：内置快捷易用的图形发生器；</w:t>
                  </w:r>
                  <w:r>
                    <w:br/>
                  </w:r>
                  <w:r>
                    <w:rPr>
                      <w:rFonts w:ascii="仿宋_GB2312" w:hAnsi="仿宋_GB2312" w:cs="仿宋_GB2312" w:eastAsia="仿宋_GB2312"/>
                      <w:sz w:val="20"/>
                      <w:color w:val="000000"/>
                    </w:rPr>
                    <w:t>8.时间码控制：内置播放器，支持通过灯光秀时间码控制灯光程序重放；</w:t>
                  </w:r>
                  <w:r>
                    <w:br/>
                  </w:r>
                  <w:r>
                    <w:rPr>
                      <w:rFonts w:ascii="仿宋_GB2312" w:hAnsi="仿宋_GB2312" w:cs="仿宋_GB2312" w:eastAsia="仿宋_GB2312"/>
                      <w:sz w:val="20"/>
                      <w:color w:val="000000"/>
                    </w:rPr>
                    <w:t>9.图形与色彩：强大的属性控制窗口，CMYRGB拾色板系统；</w:t>
                  </w:r>
                  <w:r>
                    <w:br/>
                  </w:r>
                  <w:r>
                    <w:rPr>
                      <w:rFonts w:ascii="仿宋_GB2312" w:hAnsi="仿宋_GB2312" w:cs="仿宋_GB2312" w:eastAsia="仿宋_GB2312"/>
                      <w:sz w:val="20"/>
                      <w:color w:val="000000"/>
                    </w:rPr>
                    <w:t>10.网络功能：配置标准网口，支持Art-Net网络功能；</w:t>
                  </w:r>
                  <w:r>
                    <w:br/>
                  </w:r>
                  <w:r>
                    <w:rPr>
                      <w:rFonts w:ascii="仿宋_GB2312" w:hAnsi="仿宋_GB2312" w:cs="仿宋_GB2312" w:eastAsia="仿宋_GB2312"/>
                      <w:sz w:val="20"/>
                      <w:color w:val="000000"/>
                    </w:rPr>
                    <w:t>11.附加功能：支持涂鸦式屏幕标识功能，用户标记更直观，内置数千种灯库，内置灯库编辑软件，可以随时在控台上编灯库；</w:t>
                  </w:r>
                  <w:r>
                    <w:br/>
                  </w:r>
                  <w:r>
                    <w:rPr>
                      <w:rFonts w:ascii="仿宋_GB2312" w:hAnsi="仿宋_GB2312" w:cs="仿宋_GB2312" w:eastAsia="仿宋_GB2312"/>
                      <w:sz w:val="20"/>
                      <w:color w:val="000000"/>
                    </w:rPr>
                    <w:t>13.可充电池：配置大功率可充电池，确保掉电延时关机，保存重要数据；</w:t>
                  </w:r>
                  <w:r>
                    <w:br/>
                  </w:r>
                  <w:r>
                    <w:rPr>
                      <w:rFonts w:ascii="仿宋_GB2312" w:hAnsi="仿宋_GB2312" w:cs="仿宋_GB2312" w:eastAsia="仿宋_GB2312"/>
                      <w:sz w:val="20"/>
                      <w:color w:val="000000"/>
                    </w:rPr>
                    <w:t>14.输入电压：110V~220V 50~60Hz。</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光束灯信号放大器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:4路DMX信号防水放大器，防水等级IP65,输出标准DMX512数字信号,具备DMX512信号放大功能，延长DMX信号传输距离DMX512信号分配功能，多路DMX后级共享一套控制系统，可同时接收处理2种不同信号后按DMX512信号放大输出</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电力电缆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1.名称:电缆敷设YJV-4*50+1*25</w:t>
                  </w:r>
                  <w:r>
                    <w:br/>
                  </w:r>
                  <w:r>
                    <w:rPr>
                      <w:rFonts w:ascii="仿宋_GB2312" w:hAnsi="仿宋_GB2312" w:cs="仿宋_GB2312" w:eastAsia="仿宋_GB2312"/>
                      <w:sz w:val="20"/>
                      <w:color w:val="000000"/>
                    </w:rPr>
                    <w:t>2.敷设方式:桥架敷设400*200*1.2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1.名称:电缆敷设YJV-5*6</w:t>
                  </w:r>
                  <w:r>
                    <w:br/>
                  </w:r>
                  <w:r>
                    <w:rPr>
                      <w:rFonts w:ascii="仿宋_GB2312" w:hAnsi="仿宋_GB2312" w:cs="仿宋_GB2312" w:eastAsia="仿宋_GB2312"/>
                      <w:sz w:val="20"/>
                      <w:color w:val="000000"/>
                    </w:rPr>
                    <w:t>2.敷设方式:桥架敷设400*200*1.2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1.名称:电缆敷设YJV-3*6</w:t>
                  </w:r>
                  <w:r>
                    <w:br/>
                  </w:r>
                  <w:r>
                    <w:rPr>
                      <w:rFonts w:ascii="仿宋_GB2312" w:hAnsi="仿宋_GB2312" w:cs="仿宋_GB2312" w:eastAsia="仿宋_GB2312"/>
                      <w:sz w:val="20"/>
                      <w:color w:val="000000"/>
                    </w:rPr>
                    <w:t>2.敷设方式:桥架敷设200*100*1.0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电力电缆头</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1.名称:低压电缆终端头</w:t>
                  </w:r>
                  <w:r>
                    <w:br/>
                  </w:r>
                  <w:r>
                    <w:rPr>
                      <w:rFonts w:ascii="仿宋_GB2312" w:hAnsi="仿宋_GB2312" w:cs="仿宋_GB2312" w:eastAsia="仿宋_GB2312"/>
                      <w:sz w:val="20"/>
                      <w:color w:val="000000"/>
                    </w:rPr>
                    <w:t>2.规格:4*50+1*25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1.名称:低压电缆终端头</w:t>
                  </w:r>
                  <w:r>
                    <w:br/>
                  </w:r>
                  <w:r>
                    <w:rPr>
                      <w:rFonts w:ascii="仿宋_GB2312" w:hAnsi="仿宋_GB2312" w:cs="仿宋_GB2312" w:eastAsia="仿宋_GB2312"/>
                      <w:sz w:val="20"/>
                      <w:color w:val="000000"/>
                    </w:rPr>
                    <w:t>2.规格:5*6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1.名称:低压电缆终端头</w:t>
                  </w:r>
                  <w:r>
                    <w:br/>
                  </w:r>
                  <w:r>
                    <w:rPr>
                      <w:rFonts w:ascii="仿宋_GB2312" w:hAnsi="仿宋_GB2312" w:cs="仿宋_GB2312" w:eastAsia="仿宋_GB2312"/>
                      <w:sz w:val="20"/>
                      <w:color w:val="000000"/>
                    </w:rPr>
                    <w:t>2.规格:3*6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配线</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1.名称:RVV-2*4</w:t>
                  </w:r>
                  <w:r>
                    <w:br/>
                  </w:r>
                  <w:r>
                    <w:rPr>
                      <w:rFonts w:ascii="仿宋_GB2312" w:hAnsi="仿宋_GB2312" w:cs="仿宋_GB2312" w:eastAsia="仿宋_GB2312"/>
                      <w:sz w:val="20"/>
                      <w:color w:val="000000"/>
                    </w:rPr>
                    <w:t>2.配线形式:桥架敷设200*100*1.0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1.名称:RVVP-4*0.75</w:t>
                  </w:r>
                  <w:r>
                    <w:br/>
                  </w:r>
                  <w:r>
                    <w:rPr>
                      <w:rFonts w:ascii="仿宋_GB2312" w:hAnsi="仿宋_GB2312" w:cs="仿宋_GB2312" w:eastAsia="仿宋_GB2312"/>
                      <w:sz w:val="20"/>
                      <w:color w:val="000000"/>
                    </w:rPr>
                    <w:t>2.配线形式:桥架敷设200*100*1.0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双绞线缆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1.名称:六类屏蔽双绞线 STP-CAT.6</w:t>
                  </w:r>
                  <w:r>
                    <w:br/>
                  </w:r>
                  <w:r>
                    <w:rPr>
                      <w:rFonts w:ascii="仿宋_GB2312" w:hAnsi="仿宋_GB2312" w:cs="仿宋_GB2312" w:eastAsia="仿宋_GB2312"/>
                      <w:sz w:val="20"/>
                      <w:color w:val="000000"/>
                    </w:rPr>
                    <w:t>2.敷设方式:桥架敷设200*100*1.0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1.名称:单模四芯光纤</w:t>
                  </w:r>
                  <w:r>
                    <w:br/>
                  </w:r>
                  <w:r>
                    <w:rPr>
                      <w:rFonts w:ascii="仿宋_GB2312" w:hAnsi="仿宋_GB2312" w:cs="仿宋_GB2312" w:eastAsia="仿宋_GB2312"/>
                      <w:sz w:val="20"/>
                      <w:color w:val="000000"/>
                    </w:rPr>
                    <w:t>2.敷设方式:桥架敷设200*100*1.0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桥架槽盒安装</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1.类型:热镀锌槽式桥架</w:t>
                  </w:r>
                  <w:r>
                    <w:br/>
                  </w:r>
                  <w:r>
                    <w:rPr>
                      <w:rFonts w:ascii="仿宋_GB2312" w:hAnsi="仿宋_GB2312" w:cs="仿宋_GB2312" w:eastAsia="仿宋_GB2312"/>
                      <w:sz w:val="20"/>
                      <w:color w:val="000000"/>
                    </w:rPr>
                    <w:t>2.规格:400*200*1.2（板厚）</w:t>
                  </w:r>
                  <w:r>
                    <w:br/>
                  </w:r>
                  <w:r>
                    <w:rPr>
                      <w:rFonts w:ascii="仿宋_GB2312" w:hAnsi="仿宋_GB2312" w:cs="仿宋_GB2312" w:eastAsia="仿宋_GB2312"/>
                      <w:sz w:val="20"/>
                      <w:color w:val="000000"/>
                    </w:rPr>
                    <w:t>3.接地方式:符合设计及验收规范要求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1.类型:热镀锌槽式桥架</w:t>
                  </w:r>
                  <w:r>
                    <w:br/>
                  </w:r>
                  <w:r>
                    <w:rPr>
                      <w:rFonts w:ascii="仿宋_GB2312" w:hAnsi="仿宋_GB2312" w:cs="仿宋_GB2312" w:eastAsia="仿宋_GB2312"/>
                      <w:sz w:val="20"/>
                      <w:color w:val="000000"/>
                    </w:rPr>
                    <w:t>2.规格:200*100*1.0板厚）</w:t>
                  </w:r>
                  <w:r>
                    <w:br/>
                  </w:r>
                  <w:r>
                    <w:rPr>
                      <w:rFonts w:ascii="仿宋_GB2312" w:hAnsi="仿宋_GB2312" w:cs="仿宋_GB2312" w:eastAsia="仿宋_GB2312"/>
                      <w:sz w:val="20"/>
                      <w:color w:val="000000"/>
                    </w:rPr>
                    <w:t>3.接地方式:符合设计及验收规范要求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桥架支撑架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1.类型:桥架支撑架</w:t>
                  </w:r>
                  <w:r>
                    <w:br/>
                  </w:r>
                  <w:r>
                    <w:rPr>
                      <w:rFonts w:ascii="仿宋_GB2312" w:hAnsi="仿宋_GB2312" w:cs="仿宋_GB2312" w:eastAsia="仿宋_GB2312"/>
                      <w:sz w:val="20"/>
                      <w:color w:val="000000"/>
                    </w:rPr>
                    <w:t>2.支架形式:符合设计及验收规范要求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配管</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1.材质:塑料波纹管</w:t>
                  </w:r>
                  <w:r>
                    <w:br/>
                  </w:r>
                  <w:r>
                    <w:rPr>
                      <w:rFonts w:ascii="仿宋_GB2312" w:hAnsi="仿宋_GB2312" w:cs="仿宋_GB2312" w:eastAsia="仿宋_GB2312"/>
                      <w:sz w:val="20"/>
                      <w:color w:val="000000"/>
                    </w:rPr>
                    <w:t>2.规格:CP20</w:t>
                  </w:r>
                  <w:r>
                    <w:br/>
                  </w:r>
                  <w:r>
                    <w:rPr>
                      <w:rFonts w:ascii="仿宋_GB2312" w:hAnsi="仿宋_GB2312" w:cs="仿宋_GB2312" w:eastAsia="仿宋_GB2312"/>
                      <w:sz w:val="20"/>
                      <w:color w:val="000000"/>
                    </w:rPr>
                    <w:t>3.配置形式:明配</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1.材质:PE电线管</w:t>
                  </w:r>
                  <w:r>
                    <w:br/>
                  </w:r>
                  <w:r>
                    <w:rPr>
                      <w:rFonts w:ascii="仿宋_GB2312" w:hAnsi="仿宋_GB2312" w:cs="仿宋_GB2312" w:eastAsia="仿宋_GB2312"/>
                      <w:sz w:val="20"/>
                      <w:color w:val="000000"/>
                    </w:rPr>
                    <w:t>2.规格:PE110</w:t>
                  </w:r>
                  <w:r>
                    <w:br/>
                  </w:r>
                  <w:r>
                    <w:rPr>
                      <w:rFonts w:ascii="仿宋_GB2312" w:hAnsi="仿宋_GB2312" w:cs="仿宋_GB2312" w:eastAsia="仿宋_GB2312"/>
                      <w:sz w:val="20"/>
                      <w:color w:val="000000"/>
                    </w:rPr>
                    <w:t>3.配置形式:暗配</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直埋电缆沟槽挖填</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人工直埋电缆沟挖填</w:t>
                  </w:r>
                  <w:r>
                    <w:rPr>
                      <w:rFonts w:ascii="仿宋_GB2312" w:hAnsi="仿宋_GB2312" w:cs="仿宋_GB2312" w:eastAsia="仿宋_GB2312"/>
                      <w:sz w:val="20"/>
                      <w:color w:val="000000"/>
                    </w:rPr>
                    <w:t>,开挖深度：≥0.7m，宽度≥0.5m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原有灯具、配管、电线拆除</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1.原有灯具、配管、电线拆除，垃圾装车运输至指定位置</w:t>
                  </w:r>
                  <w:r>
                    <w:br/>
                  </w:r>
                  <w:r>
                    <w:rPr>
                      <w:rFonts w:ascii="仿宋_GB2312" w:hAnsi="仿宋_GB2312" w:cs="仿宋_GB2312" w:eastAsia="仿宋_GB2312"/>
                      <w:sz w:val="20"/>
                      <w:color w:val="000000"/>
                    </w:rPr>
                    <w:t>2.位置：三河口大桥</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网格屏部分</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显示设备</w:t>
                  </w:r>
                  <w:r>
                    <w:rPr>
                      <w:rFonts w:ascii="仿宋_GB2312" w:hAnsi="仿宋_GB2312" w:cs="仿宋_GB2312" w:eastAsia="仿宋_GB2312"/>
                      <w:sz w:val="20"/>
                      <w:color w:val="000000"/>
                    </w:rPr>
                    <w:t>-P50网格屏</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外壳材质：</w:t>
                  </w:r>
                  <w:r>
                    <w:rPr>
                      <w:rFonts w:ascii="仿宋_GB2312" w:hAnsi="仿宋_GB2312" w:cs="仿宋_GB2312" w:eastAsia="仿宋_GB2312"/>
                      <w:sz w:val="20"/>
                      <w:color w:val="000000"/>
                    </w:rPr>
                    <w:t>PC50材质</w:t>
                  </w:r>
                  <w:r>
                    <w:br/>
                  </w:r>
                  <w:r>
                    <w:rPr>
                      <w:rFonts w:ascii="仿宋_GB2312" w:hAnsi="仿宋_GB2312" w:cs="仿宋_GB2312" w:eastAsia="仿宋_GB2312"/>
                      <w:sz w:val="20"/>
                      <w:color w:val="000000"/>
                    </w:rPr>
                    <w:t>▲光    源：SMD2727</w:t>
                  </w:r>
                  <w:r>
                    <w:br/>
                  </w:r>
                  <w:r>
                    <w:rPr>
                      <w:rFonts w:ascii="仿宋_GB2312" w:hAnsi="仿宋_GB2312" w:cs="仿宋_GB2312" w:eastAsia="仿宋_GB2312"/>
                      <w:sz w:val="20"/>
                      <w:color w:val="000000"/>
                    </w:rPr>
                    <w:t>▲像素组成：2RGB</w:t>
                  </w:r>
                  <w:r>
                    <w:br/>
                  </w:r>
                  <w:r>
                    <w:rPr>
                      <w:rFonts w:ascii="仿宋_GB2312" w:hAnsi="仿宋_GB2312" w:cs="仿宋_GB2312" w:eastAsia="仿宋_GB2312"/>
                      <w:sz w:val="20"/>
                      <w:color w:val="000000"/>
                    </w:rPr>
                    <w:t>▲像素亮度：≥800CD/㎡</w:t>
                  </w:r>
                  <w:r>
                    <w:br/>
                  </w:r>
                  <w:r>
                    <w:rPr>
                      <w:rFonts w:ascii="仿宋_GB2312" w:hAnsi="仿宋_GB2312" w:cs="仿宋_GB2312" w:eastAsia="仿宋_GB2312"/>
                      <w:sz w:val="20"/>
                      <w:color w:val="000000"/>
                    </w:rPr>
                    <w:t>像素间距：</w:t>
                  </w:r>
                  <w:r>
                    <w:rPr>
                      <w:rFonts w:ascii="仿宋_GB2312" w:hAnsi="仿宋_GB2312" w:cs="仿宋_GB2312" w:eastAsia="仿宋_GB2312"/>
                      <w:sz w:val="20"/>
                      <w:color w:val="000000"/>
                    </w:rPr>
                    <w:t xml:space="preserve">≤50mm                                                                                                                                         </w:t>
                  </w:r>
                  <w:r>
                    <w:br/>
                  </w:r>
                  <w:r>
                    <w:rPr>
                      <w:rFonts w:ascii="仿宋_GB2312" w:hAnsi="仿宋_GB2312" w:cs="仿宋_GB2312" w:eastAsia="仿宋_GB2312"/>
                      <w:sz w:val="20"/>
                      <w:color w:val="000000"/>
                    </w:rPr>
                    <w:t>▲像素密度：≥400/㎡</w:t>
                  </w:r>
                  <w:r>
                    <w:br/>
                  </w:r>
                  <w:r>
                    <w:rPr>
                      <w:rFonts w:ascii="仿宋_GB2312" w:hAnsi="仿宋_GB2312" w:cs="仿宋_GB2312" w:eastAsia="仿宋_GB2312"/>
                      <w:sz w:val="20"/>
                      <w:color w:val="000000"/>
                    </w:rPr>
                    <w:t>输入电压：</w:t>
                  </w:r>
                  <w:r>
                    <w:rPr>
                      <w:rFonts w:ascii="仿宋_GB2312" w:hAnsi="仿宋_GB2312" w:cs="仿宋_GB2312" w:eastAsia="仿宋_GB2312"/>
                      <w:sz w:val="20"/>
                      <w:color w:val="000000"/>
                    </w:rPr>
                    <w:t xml:space="preserve">DC12V                                                                                                                                                                           最大功率：≤300W/㎡ </w:t>
                  </w:r>
                  <w:r>
                    <w:br/>
                  </w:r>
                  <w:r>
                    <w:rPr>
                      <w:rFonts w:ascii="仿宋_GB2312" w:hAnsi="仿宋_GB2312" w:cs="仿宋_GB2312" w:eastAsia="仿宋_GB2312"/>
                      <w:sz w:val="20"/>
                      <w:color w:val="000000"/>
                    </w:rPr>
                    <w:t xml:space="preserve">▲平均功率：≤100W/㎡                                                            </w:t>
                  </w:r>
                  <w:r>
                    <w:br/>
                  </w:r>
                  <w:r>
                    <w:rPr>
                      <w:rFonts w:ascii="仿宋_GB2312" w:hAnsi="仿宋_GB2312" w:cs="仿宋_GB2312" w:eastAsia="仿宋_GB2312"/>
                      <w:sz w:val="20"/>
                      <w:color w:val="000000"/>
                    </w:rPr>
                    <w:t>▲工作温度：低温-40°C~50°C</w:t>
                  </w:r>
                  <w:r>
                    <w:br/>
                  </w:r>
                  <w:r>
                    <w:rPr>
                      <w:rFonts w:ascii="仿宋_GB2312" w:hAnsi="仿宋_GB2312" w:cs="仿宋_GB2312" w:eastAsia="仿宋_GB2312"/>
                      <w:sz w:val="20"/>
                      <w:color w:val="000000"/>
                    </w:rPr>
                    <w:t>▲防护等级：≥IP67</w:t>
                  </w:r>
                  <w:r>
                    <w:br/>
                  </w:r>
                  <w:r>
                    <w:rPr>
                      <w:rFonts w:ascii="仿宋_GB2312" w:hAnsi="仿宋_GB2312" w:cs="仿宋_GB2312" w:eastAsia="仿宋_GB2312"/>
                      <w:sz w:val="20"/>
                      <w:color w:val="000000"/>
                    </w:rPr>
                    <w:t>▲平均寿命：≥50000h                                                                                                                                                                                           安装方式：单元拼接，钢丝绳吊装；</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钢绳</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直径</w:t>
                  </w:r>
                  <w:r>
                    <w:rPr>
                      <w:rFonts w:ascii="仿宋_GB2312" w:hAnsi="仿宋_GB2312" w:cs="仿宋_GB2312" w:eastAsia="仿宋_GB2312"/>
                      <w:sz w:val="20"/>
                      <w:color w:val="000000"/>
                    </w:rPr>
                    <w:t>2.0mm钢绳及螺丝辅材，承载力：≥10公斤</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成套配电箱</w:t>
                  </w:r>
                  <w:r>
                    <w:rPr>
                      <w:rFonts w:ascii="仿宋_GB2312" w:hAnsi="仿宋_GB2312" w:cs="仿宋_GB2312" w:eastAsia="仿宋_GB2312"/>
                      <w:sz w:val="20"/>
                      <w:color w:val="000000"/>
                    </w:rPr>
                    <w:t>-主配电箱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:户外防雨型，不锈钢材质，含全套电器元器件详系统图，箱体尺寸1.2*1.0*0.6含基础箱</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成套配电箱</w:t>
                  </w:r>
                  <w:r>
                    <w:rPr>
                      <w:rFonts w:ascii="仿宋_GB2312" w:hAnsi="仿宋_GB2312" w:cs="仿宋_GB2312" w:eastAsia="仿宋_GB2312"/>
                      <w:sz w:val="20"/>
                      <w:color w:val="000000"/>
                    </w:rPr>
                    <w:t>-分配电箱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:户外防雨型，不锈钢材质，含全套电器元器件详系统图，箱体尺寸1.2*0.8*0.5含基础箱</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开关电源</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:≥1200W,AC220V/DC12V</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成套配电箱</w:t>
                  </w:r>
                  <w:r>
                    <w:rPr>
                      <w:rFonts w:ascii="仿宋_GB2312" w:hAnsi="仿宋_GB2312" w:cs="仿宋_GB2312" w:eastAsia="仿宋_GB2312"/>
                      <w:sz w:val="20"/>
                      <w:color w:val="000000"/>
                    </w:rPr>
                    <w:t>-开关电源防护箱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:防水、散热、带散热风扇</w:t>
                  </w:r>
                  <w:r>
                    <w:br/>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:不锈钢材质，400*300*150mm（H*L*W）（允许±10mm偏差）</w:t>
                  </w:r>
                </w:p>
                <w:p>
                  <w:pPr>
                    <w:pStyle w:val="null3"/>
                    <w:jc w:val="left"/>
                  </w:pPr>
                  <w:r>
                    <w:rPr>
                      <w:rFonts w:ascii="仿宋_GB2312" w:hAnsi="仿宋_GB2312" w:cs="仿宋_GB2312" w:eastAsia="仿宋_GB2312"/>
                      <w:sz w:val="20"/>
                      <w:color w:val="000000"/>
                    </w:rPr>
                    <w:t>不含电器元器件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微型计算机</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显示器</w:t>
                  </w:r>
                  <w:r>
                    <w:rPr>
                      <w:rFonts w:ascii="仿宋_GB2312" w:hAnsi="仿宋_GB2312" w:cs="仿宋_GB2312" w:eastAsia="仿宋_GB2312"/>
                      <w:sz w:val="20"/>
                      <w:color w:val="000000"/>
                    </w:rPr>
                    <w:t>≥21寸</w:t>
                  </w:r>
                  <w:r>
                    <w:br/>
                  </w:r>
                  <w:r>
                    <w:rPr>
                      <w:rFonts w:ascii="仿宋_GB2312" w:hAnsi="仿宋_GB2312" w:cs="仿宋_GB2312" w:eastAsia="仿宋_GB2312"/>
                      <w:sz w:val="20"/>
                      <w:color w:val="000000"/>
                    </w:rPr>
                    <w:t>CPU：性能不低于i3</w:t>
                  </w:r>
                  <w:r>
                    <w:br/>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≥8G,显卡：独立显卡；DVI高清接口,硬盘≥500G,网卡：100/1000M自适应网卡</w:t>
                  </w:r>
                  <w:r>
                    <w:br/>
                  </w:r>
                  <w:r>
                    <w:rPr>
                      <w:rFonts w:ascii="仿宋_GB2312" w:hAnsi="仿宋_GB2312" w:cs="仿宋_GB2312" w:eastAsia="仿宋_GB2312"/>
                      <w:sz w:val="20"/>
                      <w:color w:val="000000"/>
                    </w:rPr>
                    <w:t>其他：配备标准键盘、鼠标</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路由器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型号、规格</w:t>
                  </w:r>
                  <w:r>
                    <w:rPr>
                      <w:rFonts w:ascii="仿宋_GB2312" w:hAnsi="仿宋_GB2312" w:cs="仿宋_GB2312" w:eastAsia="仿宋_GB2312"/>
                      <w:sz w:val="20"/>
                      <w:color w:val="000000"/>
                    </w:rPr>
                    <w:t>:无线协议：</w:t>
                  </w:r>
                  <w:r>
                    <w:rPr>
                      <w:rFonts w:ascii="仿宋_GB2312" w:hAnsi="仿宋_GB2312" w:cs="仿宋_GB2312" w:eastAsia="仿宋_GB2312"/>
                      <w:sz w:val="20"/>
                      <w:color w:val="000000"/>
                    </w:rPr>
                    <w:t>≥</w:t>
                  </w:r>
                  <w:r>
                    <w:rPr>
                      <w:rFonts w:ascii="仿宋_GB2312" w:hAnsi="仿宋_GB2312" w:cs="仿宋_GB2312" w:eastAsia="仿宋_GB2312"/>
                      <w:sz w:val="20"/>
                      <w:color w:val="000000"/>
                    </w:rPr>
                    <w:t>WiFi 6   USB接口：无5G MIMO技术：3x3 MIMO支持IPv6：支持IPv6防火墙：不支持防火墙是否支持Mesh：支持APP控制WAN接入口：千兆网口天线：外置天线2.4G</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千兆交换机</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型号、规格</w:t>
                  </w:r>
                  <w:r>
                    <w:rPr>
                      <w:rFonts w:ascii="仿宋_GB2312" w:hAnsi="仿宋_GB2312" w:cs="仿宋_GB2312" w:eastAsia="仿宋_GB2312"/>
                      <w:sz w:val="20"/>
                      <w:color w:val="000000"/>
                    </w:rPr>
                    <w:t>:16口千兆交换机</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插箱、机柜、机架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1.名称:专业机柜</w:t>
                  </w:r>
                  <w:r>
                    <w:br/>
                  </w:r>
                  <w:r>
                    <w:rPr>
                      <w:rFonts w:ascii="仿宋_GB2312" w:hAnsi="仿宋_GB2312" w:cs="仿宋_GB2312" w:eastAsia="仿宋_GB2312"/>
                      <w:sz w:val="20"/>
                      <w:color w:val="000000"/>
                    </w:rPr>
                    <w:t>2.型号、规格:42U</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w:t>
                  </w:r>
                  <w:r>
                    <w:rPr>
                      <w:rFonts w:ascii="仿宋_GB2312" w:hAnsi="仿宋_GB2312" w:cs="仿宋_GB2312" w:eastAsia="仿宋_GB2312"/>
                      <w:sz w:val="20"/>
                      <w:color w:val="000000"/>
                    </w:rPr>
                    <w:t>-视屏播放服务器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型号、规格</w:t>
                  </w:r>
                  <w:r>
                    <w:rPr>
                      <w:rFonts w:ascii="仿宋_GB2312" w:hAnsi="仿宋_GB2312" w:cs="仿宋_GB2312" w:eastAsia="仿宋_GB2312"/>
                      <w:sz w:val="20"/>
                      <w:color w:val="000000"/>
                    </w:rPr>
                    <w:t>:部署TCP通讯服务、Modbus服务、MQTT等；</w:t>
                  </w:r>
                  <w:r>
                    <w:br/>
                  </w: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≥12 核 24 线程，基准主频≥3.0GHz，缓存≥24.75MB</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防火墙</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型号、规格</w:t>
                  </w:r>
                  <w:r>
                    <w:rPr>
                      <w:rFonts w:ascii="仿宋_GB2312" w:hAnsi="仿宋_GB2312" w:cs="仿宋_GB2312" w:eastAsia="仿宋_GB2312"/>
                      <w:sz w:val="20"/>
                      <w:color w:val="000000"/>
                    </w:rPr>
                    <w:t>:≥8个10/100/1000 Mbps自适应以太网接口；≥1个1G SFP接口；≥1个10G SFP+接口（支持自适应千兆光口）</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播控软件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支持windows系统部署，包含大屏显控、平板操控、内容切换、中控管理的功能；</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2.系统可通过客户端软件、平板和浏览器对大屏系统进行统一管理，包括大屏门户、 场景配置、预案切换、远程操控、 信号控制、 一键上墙、内容切换、多屏互动、窗口叠加/拼接/漫游/放大/缩小/移动/关闭等操作；支持查看信号源实时画面，实时查看大屏中正在播放的内容等功能；</w:t>
                  </w:r>
                  <w:r>
                    <w:br/>
                  </w:r>
                  <w:r>
                    <w:rPr>
                      <w:rFonts w:ascii="仿宋_GB2312" w:hAnsi="仿宋_GB2312" w:cs="仿宋_GB2312" w:eastAsia="仿宋_GB2312"/>
                      <w:sz w:val="20"/>
                      <w:color w:val="000000"/>
                    </w:rPr>
                    <w:t xml:space="preserve">3. 支持拼控器、播控主机、PC主机、中控主机设备增删改查的统一管理；支持查看播控主机、PC 主机、中控主机设备的在线/离线状态；支持通过平台远程重启、更新播控主机的程序；支持场景关联播控主机的开关量模式                                                                 </w:t>
                  </w:r>
                  <w:r>
                    <w:br/>
                  </w:r>
                  <w:r>
                    <w:rPr>
                      <w:rFonts w:ascii="仿宋_GB2312" w:hAnsi="仿宋_GB2312" w:cs="仿宋_GB2312" w:eastAsia="仿宋_GB2312"/>
                      <w:sz w:val="20"/>
                      <w:color w:val="000000"/>
                    </w:rPr>
                    <w:t>4.支持按照当前选定的显示屏建立相同分辨率的场景，以图形化编辑方式对窗口的开窗参数、窗口比例、窗口位置、窗口大小、窗口层级等参数进行设置，以鼠标拖动方式将信号、视频文件、字幕、图片、程序包等加载至场景中指定播放窗口；</w:t>
                  </w:r>
                  <w:r>
                    <w:br/>
                  </w:r>
                  <w:r>
                    <w:rPr>
                      <w:rFonts w:ascii="仿宋_GB2312" w:hAnsi="仿宋_GB2312" w:cs="仿宋_GB2312" w:eastAsia="仿宋_GB2312"/>
                      <w:sz w:val="20"/>
                      <w:color w:val="000000"/>
                    </w:rPr>
                    <w:t>5.支持查看指定屏幕场景的播放状态，可添加、修改、删除、切换场景，并且可将场景关联中控模式，使场景与灯光、投影等设备开关量模式联动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网格屏主控器</w:t>
                  </w:r>
                  <w:r>
                    <w:rPr>
                      <w:rFonts w:ascii="仿宋_GB2312" w:hAnsi="仿宋_GB2312" w:cs="仿宋_GB2312" w:eastAsia="仿宋_GB2312"/>
                      <w:sz w:val="20"/>
                      <w:color w:val="000000"/>
                    </w:rPr>
                    <w:t>(视频处理器）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1.基于FPGA的纯硬件图像处理设备；</w:t>
                  </w:r>
                  <w:r>
                    <w:br/>
                  </w:r>
                  <w:r>
                    <w:rPr>
                      <w:rFonts w:ascii="仿宋_GB2312" w:hAnsi="仿宋_GB2312" w:cs="仿宋_GB2312" w:eastAsia="仿宋_GB2312"/>
                      <w:sz w:val="20"/>
                      <w:color w:val="000000"/>
                    </w:rPr>
                    <w:t>▲2.支持VGA、DVI、HDMI、DP及IP源多种信号源采集，支持4K60信号采集、传输及输出</w:t>
                  </w:r>
                  <w:r>
                    <w:br/>
                  </w:r>
                  <w:r>
                    <w:rPr>
                      <w:rFonts w:ascii="仿宋_GB2312" w:hAnsi="仿宋_GB2312" w:cs="仿宋_GB2312" w:eastAsia="仿宋_GB2312"/>
                      <w:sz w:val="20"/>
                      <w:color w:val="000000"/>
                    </w:rPr>
                    <w:t>▲3.支持单个输出口1/4/9/16画面分割，子窗口全屏切换</w:t>
                  </w:r>
                  <w:r>
                    <w:br/>
                  </w:r>
                  <w:r>
                    <w:rPr>
                      <w:rFonts w:ascii="仿宋_GB2312" w:hAnsi="仿宋_GB2312" w:cs="仿宋_GB2312" w:eastAsia="仿宋_GB2312"/>
                      <w:sz w:val="20"/>
                      <w:color w:val="000000"/>
                    </w:rPr>
                    <w:t>▲4.支持图层叠加，最大支持8+2个图层，其中包括一个字幕图层和一个底图图层，字幕字体大小、背景颜色可调，可选择滚动模式；</w:t>
                  </w:r>
                  <w:r>
                    <w:br/>
                  </w:r>
                  <w:r>
                    <w:rPr>
                      <w:rFonts w:ascii="仿宋_GB2312" w:hAnsi="仿宋_GB2312" w:cs="仿宋_GB2312" w:eastAsia="仿宋_GB2312"/>
                      <w:sz w:val="20"/>
                      <w:color w:val="000000"/>
                    </w:rPr>
                    <w:t>5.内置矩阵功能，可支持单个信号源开多个窗口同时显示</w:t>
                  </w:r>
                  <w:r>
                    <w:br/>
                  </w:r>
                  <w:r>
                    <w:rPr>
                      <w:rFonts w:ascii="仿宋_GB2312" w:hAnsi="仿宋_GB2312" w:cs="仿宋_GB2312" w:eastAsia="仿宋_GB2312"/>
                      <w:sz w:val="20"/>
                      <w:color w:val="000000"/>
                    </w:rPr>
                    <w:t>6.支持信号开窗、漫游</w:t>
                  </w:r>
                  <w:r>
                    <w:br/>
                  </w:r>
                  <w:r>
                    <w:rPr>
                      <w:rFonts w:ascii="仿宋_GB2312" w:hAnsi="仿宋_GB2312" w:cs="仿宋_GB2312" w:eastAsia="仿宋_GB2312"/>
                      <w:sz w:val="20"/>
                      <w:color w:val="000000"/>
                    </w:rPr>
                    <w:t>▲7.支持双主控热备，当前主控异常后可以切换到备用主控工作，切换过程中电视墙画面无缝切换，无闪屏，无卡顿。</w:t>
                  </w:r>
                  <w:r>
                    <w:br/>
                  </w:r>
                  <w:r>
                    <w:rPr>
                      <w:rFonts w:ascii="仿宋_GB2312" w:hAnsi="仿宋_GB2312" w:cs="仿宋_GB2312" w:eastAsia="仿宋_GB2312"/>
                      <w:sz w:val="20"/>
                      <w:color w:val="000000"/>
                    </w:rPr>
                    <w:t>▲8.信号从输入至输出延时≤10ms。</w:t>
                  </w:r>
                  <w:r>
                    <w:br/>
                  </w:r>
                  <w:r>
                    <w:rPr>
                      <w:rFonts w:ascii="仿宋_GB2312" w:hAnsi="仿宋_GB2312" w:cs="仿宋_GB2312" w:eastAsia="仿宋_GB2312"/>
                      <w:sz w:val="20"/>
                      <w:color w:val="000000"/>
                    </w:rPr>
                    <w:t>▲9.支持多客户端同时操作，布局内容实时同步。</w:t>
                  </w:r>
                  <w:r>
                    <w:br/>
                  </w:r>
                  <w:r>
                    <w:rPr>
                      <w:rFonts w:ascii="仿宋_GB2312" w:hAnsi="仿宋_GB2312" w:cs="仿宋_GB2312" w:eastAsia="仿宋_GB2312"/>
                      <w:sz w:val="20"/>
                      <w:color w:val="000000"/>
                    </w:rPr>
                    <w:t>▲10.支持一拖多功能，一路视频可同时被多路输出解码；支持对同一信号源在不同屏幕中进行开关、缩放、移动、切换、全屏、平铺操作。</w:t>
                  </w:r>
                  <w:r>
                    <w:br/>
                  </w:r>
                  <w:r>
                    <w:rPr>
                      <w:rFonts w:ascii="仿宋_GB2312" w:hAnsi="仿宋_GB2312" w:cs="仿宋_GB2312" w:eastAsia="仿宋_GB2312"/>
                      <w:sz w:val="20"/>
                      <w:color w:val="000000"/>
                    </w:rPr>
                    <w:t>▲11.支持图形化展示机箱状态、板卡在线状态、板卡信号接入状态。</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网格屏分控器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通讯端口</w:t>
                  </w:r>
                  <w:r>
                    <w:rPr>
                      <w:rFonts w:ascii="仿宋_GB2312" w:hAnsi="仿宋_GB2312" w:cs="仿宋_GB2312" w:eastAsia="仿宋_GB2312"/>
                      <w:sz w:val="20"/>
                      <w:color w:val="000000"/>
                    </w:rPr>
                    <w:t>: RJ45</w:t>
                  </w:r>
                  <w:r>
                    <w:br/>
                  </w:r>
                  <w:r>
                    <w:rPr>
                      <w:rFonts w:ascii="仿宋_GB2312" w:hAnsi="仿宋_GB2312" w:cs="仿宋_GB2312" w:eastAsia="仿宋_GB2312"/>
                      <w:sz w:val="20"/>
                      <w:color w:val="000000"/>
                    </w:rPr>
                    <w:t>通讯速度：</w:t>
                  </w:r>
                  <w:r>
                    <w:rPr>
                      <w:rFonts w:ascii="仿宋_GB2312" w:hAnsi="仿宋_GB2312" w:cs="仿宋_GB2312" w:eastAsia="仿宋_GB2312"/>
                      <w:sz w:val="20"/>
                      <w:color w:val="000000"/>
                    </w:rPr>
                    <w:t>≥100M</w:t>
                  </w:r>
                  <w:r>
                    <w:br/>
                  </w:r>
                  <w:r>
                    <w:rPr>
                      <w:rFonts w:ascii="仿宋_GB2312" w:hAnsi="仿宋_GB2312" w:cs="仿宋_GB2312" w:eastAsia="仿宋_GB2312"/>
                      <w:sz w:val="20"/>
                      <w:color w:val="000000"/>
                    </w:rPr>
                    <w:t>传输介质：超五类网线（</w:t>
                  </w:r>
                  <w:r>
                    <w:rPr>
                      <w:rFonts w:ascii="仿宋_GB2312" w:hAnsi="仿宋_GB2312" w:cs="仿宋_GB2312" w:eastAsia="仿宋_GB2312"/>
                      <w:sz w:val="20"/>
                      <w:color w:val="000000"/>
                    </w:rPr>
                    <w:t>TIA/EIA 568B标准）</w:t>
                  </w:r>
                  <w:r>
                    <w:br/>
                  </w:r>
                  <w:r>
                    <w:rPr>
                      <w:rFonts w:ascii="仿宋_GB2312" w:hAnsi="仿宋_GB2312" w:cs="仿宋_GB2312" w:eastAsia="仿宋_GB2312"/>
                      <w:sz w:val="20"/>
                      <w:color w:val="000000"/>
                    </w:rPr>
                    <w:t>传输距离：</w:t>
                  </w:r>
                  <w:r>
                    <w:rPr>
                      <w:rFonts w:ascii="仿宋_GB2312" w:hAnsi="仿宋_GB2312" w:cs="仿宋_GB2312" w:eastAsia="仿宋_GB2312"/>
                      <w:sz w:val="20"/>
                      <w:color w:val="000000"/>
                    </w:rPr>
                    <w:t>≥100m</w:t>
                  </w:r>
                  <w:r>
                    <w:br/>
                  </w:r>
                  <w:r>
                    <w:rPr>
                      <w:rFonts w:ascii="仿宋_GB2312" w:hAnsi="仿宋_GB2312" w:cs="仿宋_GB2312" w:eastAsia="仿宋_GB2312"/>
                      <w:sz w:val="20"/>
                      <w:color w:val="000000"/>
                    </w:rPr>
                    <w:t>灰度能力：</w:t>
                  </w:r>
                  <w:r>
                    <w:rPr>
                      <w:rFonts w:ascii="仿宋_GB2312" w:hAnsi="仿宋_GB2312" w:cs="仿宋_GB2312" w:eastAsia="仿宋_GB2312"/>
                      <w:sz w:val="20"/>
                      <w:color w:val="000000"/>
                    </w:rPr>
                    <w:t>32-65536级</w:t>
                  </w:r>
                  <w:r>
                    <w:br/>
                  </w:r>
                  <w:r>
                    <w:rPr>
                      <w:rFonts w:ascii="仿宋_GB2312" w:hAnsi="仿宋_GB2312" w:cs="仿宋_GB2312" w:eastAsia="仿宋_GB2312"/>
                      <w:sz w:val="20"/>
                      <w:color w:val="000000"/>
                    </w:rPr>
                    <w:t>控制容量：最大控制像素点</w:t>
                  </w:r>
                  <w:r>
                    <w:rPr>
                      <w:rFonts w:ascii="仿宋_GB2312" w:hAnsi="仿宋_GB2312" w:cs="仿宋_GB2312" w:eastAsia="仿宋_GB2312"/>
                      <w:sz w:val="20"/>
                      <w:color w:val="000000"/>
                    </w:rPr>
                    <w:t>≥24×256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成套配电箱</w:t>
                  </w:r>
                  <w:r>
                    <w:rPr>
                      <w:rFonts w:ascii="仿宋_GB2312" w:hAnsi="仿宋_GB2312" w:cs="仿宋_GB2312" w:eastAsia="仿宋_GB2312"/>
                      <w:sz w:val="20"/>
                      <w:color w:val="000000"/>
                    </w:rPr>
                    <w:t>-控制器防护箱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:防水、散热、带散热风扇</w:t>
                  </w:r>
                  <w:r>
                    <w:br/>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:不锈钢材质，800*600*150mm（H*L*W）（允许±10mm偏差）</w:t>
                  </w:r>
                </w:p>
                <w:p>
                  <w:pPr>
                    <w:pStyle w:val="null3"/>
                    <w:jc w:val="left"/>
                  </w:pPr>
                  <w:r>
                    <w:rPr>
                      <w:rFonts w:ascii="仿宋_GB2312" w:hAnsi="仿宋_GB2312" w:cs="仿宋_GB2312" w:eastAsia="仿宋_GB2312"/>
                      <w:sz w:val="20"/>
                      <w:color w:val="000000"/>
                    </w:rPr>
                    <w:t>不含电器元器件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双绞线缆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1.名称:六类屏蔽双绞线 STP-CAT.6</w:t>
                  </w:r>
                  <w:r>
                    <w:br/>
                  </w:r>
                  <w:r>
                    <w:rPr>
                      <w:rFonts w:ascii="仿宋_GB2312" w:hAnsi="仿宋_GB2312" w:cs="仿宋_GB2312" w:eastAsia="仿宋_GB2312"/>
                      <w:sz w:val="20"/>
                      <w:color w:val="000000"/>
                    </w:rPr>
                    <w:t>2.敷设方式:桥架敷设200*100*1.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电力电缆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1.名称:YJV-4x185+1x95</w:t>
                  </w:r>
                  <w:r>
                    <w:br/>
                  </w:r>
                  <w:r>
                    <w:rPr>
                      <w:rFonts w:ascii="仿宋_GB2312" w:hAnsi="仿宋_GB2312" w:cs="仿宋_GB2312" w:eastAsia="仿宋_GB2312"/>
                      <w:sz w:val="20"/>
                      <w:color w:val="000000"/>
                    </w:rPr>
                    <w:t>2.敷设方式:桥架敷设400*200*1.2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1.名称:电缆敷设YJV-4*50+1*25</w:t>
                  </w:r>
                  <w:r>
                    <w:br/>
                  </w:r>
                  <w:r>
                    <w:rPr>
                      <w:rFonts w:ascii="仿宋_GB2312" w:hAnsi="仿宋_GB2312" w:cs="仿宋_GB2312" w:eastAsia="仿宋_GB2312"/>
                      <w:sz w:val="20"/>
                      <w:color w:val="000000"/>
                    </w:rPr>
                    <w:t>2.敷设方式:桥架敷设</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1.名称:电缆敷设YJV-5*6</w:t>
                  </w:r>
                  <w:r>
                    <w:br/>
                  </w:r>
                  <w:r>
                    <w:rPr>
                      <w:rFonts w:ascii="仿宋_GB2312" w:hAnsi="仿宋_GB2312" w:cs="仿宋_GB2312" w:eastAsia="仿宋_GB2312"/>
                      <w:sz w:val="20"/>
                      <w:color w:val="000000"/>
                    </w:rPr>
                    <w:t>2.敷设方式:桥架敷设200*100*1.0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电力电缆头</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1.名称:低压电缆终端头</w:t>
                  </w:r>
                  <w:r>
                    <w:br/>
                  </w:r>
                  <w:r>
                    <w:rPr>
                      <w:rFonts w:ascii="仿宋_GB2312" w:hAnsi="仿宋_GB2312" w:cs="仿宋_GB2312" w:eastAsia="仿宋_GB2312"/>
                      <w:sz w:val="20"/>
                      <w:color w:val="000000"/>
                    </w:rPr>
                    <w:t>2.规格:4x185+1x95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1.名称:低压电缆终端头</w:t>
                  </w:r>
                  <w:r>
                    <w:br/>
                  </w:r>
                  <w:r>
                    <w:rPr>
                      <w:rFonts w:ascii="仿宋_GB2312" w:hAnsi="仿宋_GB2312" w:cs="仿宋_GB2312" w:eastAsia="仿宋_GB2312"/>
                      <w:sz w:val="20"/>
                      <w:color w:val="000000"/>
                    </w:rPr>
                    <w:t>2.规格:4*50+1*25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1.名称:低压电缆终端头</w:t>
                  </w:r>
                  <w:r>
                    <w:br/>
                  </w:r>
                  <w:r>
                    <w:rPr>
                      <w:rFonts w:ascii="仿宋_GB2312" w:hAnsi="仿宋_GB2312" w:cs="仿宋_GB2312" w:eastAsia="仿宋_GB2312"/>
                      <w:sz w:val="20"/>
                      <w:color w:val="000000"/>
                    </w:rPr>
                    <w:t>2.规格:5*6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配线</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1.名称:RVV-2*4</w:t>
                  </w:r>
                  <w:r>
                    <w:br/>
                  </w:r>
                  <w:r>
                    <w:rPr>
                      <w:rFonts w:ascii="仿宋_GB2312" w:hAnsi="仿宋_GB2312" w:cs="仿宋_GB2312" w:eastAsia="仿宋_GB2312"/>
                      <w:sz w:val="20"/>
                      <w:color w:val="000000"/>
                    </w:rPr>
                    <w:t>2.配线形式:桥架敷设200*100*1.0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桥架槽盒安装</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1.类型:热镀锌槽式桥架</w:t>
                  </w:r>
                  <w:r>
                    <w:br/>
                  </w:r>
                  <w:r>
                    <w:rPr>
                      <w:rFonts w:ascii="仿宋_GB2312" w:hAnsi="仿宋_GB2312" w:cs="仿宋_GB2312" w:eastAsia="仿宋_GB2312"/>
                      <w:sz w:val="20"/>
                      <w:color w:val="000000"/>
                    </w:rPr>
                    <w:t>2.规格:400*200</w:t>
                  </w:r>
                  <w:r>
                    <w:br/>
                  </w:r>
                  <w:r>
                    <w:rPr>
                      <w:rFonts w:ascii="仿宋_GB2312" w:hAnsi="仿宋_GB2312" w:cs="仿宋_GB2312" w:eastAsia="仿宋_GB2312"/>
                      <w:sz w:val="20"/>
                      <w:color w:val="000000"/>
                    </w:rPr>
                    <w:t>3.接地方式:符合设计及验收规范要求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桥架支撑架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1.类型:桥架支撑架</w:t>
                  </w:r>
                  <w:r>
                    <w:br/>
                  </w:r>
                  <w:r>
                    <w:rPr>
                      <w:rFonts w:ascii="仿宋_GB2312" w:hAnsi="仿宋_GB2312" w:cs="仿宋_GB2312" w:eastAsia="仿宋_GB2312"/>
                      <w:sz w:val="20"/>
                      <w:color w:val="000000"/>
                    </w:rPr>
                    <w:t>2.支架形式:符合设计及验收规范要求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0.192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配管</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1.材质:塑料波纹管</w:t>
                  </w:r>
                  <w:r>
                    <w:br/>
                  </w:r>
                  <w:r>
                    <w:rPr>
                      <w:rFonts w:ascii="仿宋_GB2312" w:hAnsi="仿宋_GB2312" w:cs="仿宋_GB2312" w:eastAsia="仿宋_GB2312"/>
                      <w:sz w:val="20"/>
                      <w:color w:val="000000"/>
                    </w:rPr>
                    <w:t>2.规格:CP20</w:t>
                  </w:r>
                  <w:r>
                    <w:br/>
                  </w:r>
                  <w:r>
                    <w:rPr>
                      <w:rFonts w:ascii="仿宋_GB2312" w:hAnsi="仿宋_GB2312" w:cs="仿宋_GB2312" w:eastAsia="仿宋_GB2312"/>
                      <w:sz w:val="20"/>
                      <w:color w:val="000000"/>
                    </w:rPr>
                    <w:t>3.配置形式:明配</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1.材质:PE电线管</w:t>
                  </w:r>
                  <w:r>
                    <w:br/>
                  </w:r>
                  <w:r>
                    <w:rPr>
                      <w:rFonts w:ascii="仿宋_GB2312" w:hAnsi="仿宋_GB2312" w:cs="仿宋_GB2312" w:eastAsia="仿宋_GB2312"/>
                      <w:sz w:val="20"/>
                      <w:color w:val="000000"/>
                    </w:rPr>
                    <w:t>2.规格:PE160</w:t>
                  </w:r>
                  <w:r>
                    <w:br/>
                  </w:r>
                  <w:r>
                    <w:rPr>
                      <w:rFonts w:ascii="仿宋_GB2312" w:hAnsi="仿宋_GB2312" w:cs="仿宋_GB2312" w:eastAsia="仿宋_GB2312"/>
                      <w:sz w:val="20"/>
                      <w:color w:val="000000"/>
                    </w:rPr>
                    <w:t>3.配置形式:暗配</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DMX512隔离中继器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1.名称:DMX512隔离中继器</w:t>
                  </w:r>
                  <w:r>
                    <w:br/>
                  </w:r>
                  <w:r>
                    <w:rPr>
                      <w:rFonts w:ascii="仿宋_GB2312" w:hAnsi="仿宋_GB2312" w:cs="仿宋_GB2312" w:eastAsia="仿宋_GB2312"/>
                      <w:sz w:val="20"/>
                      <w:color w:val="000000"/>
                    </w:rPr>
                    <w:t>2.规格:可同时接收处理2种不同信号后按DMX512信号放大输出；信号从A、B两个信号端口输入，具备加强放大信号功能</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直埋电缆沟槽挖填</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人工直埋电缆沟挖填，开挖深度：</w:t>
                  </w:r>
                  <w:r>
                    <w:rPr>
                      <w:rFonts w:ascii="仿宋_GB2312" w:hAnsi="仿宋_GB2312" w:cs="仿宋_GB2312" w:eastAsia="仿宋_GB2312"/>
                      <w:sz w:val="20"/>
                      <w:color w:val="000000"/>
                    </w:rPr>
                    <w:t>≥0.7m，宽度≥0.5m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氛围灯光更换</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1.名称:LED全息投影洗墙灯</w:t>
                  </w:r>
                  <w:r>
                    <w:br/>
                  </w:r>
                  <w:r>
                    <w:rPr>
                      <w:rFonts w:ascii="仿宋_GB2312" w:hAnsi="仿宋_GB2312" w:cs="仿宋_GB2312" w:eastAsia="仿宋_GB2312"/>
                      <w:sz w:val="20"/>
                      <w:color w:val="000000"/>
                    </w:rPr>
                    <w:t>2.型号:LED/≥18W/M,DC24V/≥5500K//≥IP66</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1.名称:LED全息投影洗墙灯</w:t>
                  </w:r>
                  <w:r>
                    <w:br/>
                  </w:r>
                  <w:r>
                    <w:rPr>
                      <w:rFonts w:ascii="仿宋_GB2312" w:hAnsi="仿宋_GB2312" w:cs="仿宋_GB2312" w:eastAsia="仿宋_GB2312"/>
                      <w:sz w:val="20"/>
                      <w:color w:val="000000"/>
                    </w:rPr>
                    <w:t>2.型号:LED/≥12W/M,DC24V/≥5500K//≥IP66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1.名称:开关电源</w:t>
                  </w:r>
                  <w:r>
                    <w:br/>
                  </w:r>
                  <w:r>
                    <w:rPr>
                      <w:rFonts w:ascii="仿宋_GB2312" w:hAnsi="仿宋_GB2312" w:cs="仿宋_GB2312" w:eastAsia="仿宋_GB2312"/>
                      <w:sz w:val="20"/>
                      <w:color w:val="000000"/>
                    </w:rPr>
                    <w:t>2.规格:RSP-400-24 ≥400W,AC220V/DC24V</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1.名称:投光灯</w:t>
                  </w:r>
                  <w:r>
                    <w:br/>
                  </w:r>
                  <w:r>
                    <w:rPr>
                      <w:rFonts w:ascii="仿宋_GB2312" w:hAnsi="仿宋_GB2312" w:cs="仿宋_GB2312" w:eastAsia="仿宋_GB2312"/>
                      <w:sz w:val="20"/>
                      <w:color w:val="000000"/>
                    </w:rPr>
                    <w:t>2.型号:LED,≥100W,≥2200K，AC220V,≥IP66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18"/>
                <w:color w:val="333333"/>
              </w:rPr>
              <w:t>1.本项目核心产品为装饰灯（防水摇头动画激光灯），须提供佐证材料或证明文件（如三方CMA,CNAS检测报告或产品规格书）复印件并加盖投标人公章，否则作无效投标处理。</w:t>
            </w:r>
          </w:p>
          <w:p>
            <w:pPr>
              <w:pStyle w:val="null3"/>
              <w:jc w:val="both"/>
            </w:pPr>
            <w:r>
              <w:rPr>
                <w:rFonts w:ascii="仿宋_GB2312" w:hAnsi="仿宋_GB2312" w:cs="仿宋_GB2312" w:eastAsia="仿宋_GB2312"/>
                <w:sz w:val="18"/>
                <w:color w:val="333333"/>
              </w:rPr>
              <w:t>2.本项目中“电力电缆”系国家强制性产品认证目录所列产品，须提供国家强制性产品认证证书（CCC证书）复印件并加盖投标人公章，否则作无效投标处理。</w:t>
            </w:r>
          </w:p>
          <w:p>
            <w:pPr>
              <w:pStyle w:val="null3"/>
              <w:jc w:val="both"/>
            </w:pPr>
            <w:r>
              <w:rPr>
                <w:rFonts w:ascii="仿宋_GB2312" w:hAnsi="仿宋_GB2312" w:cs="仿宋_GB2312" w:eastAsia="仿宋_GB2312"/>
                <w:sz w:val="18"/>
                <w:color w:val="333333"/>
              </w:rPr>
              <w:t>3.标▲项为重要参数，不满足将影响评分。</w:t>
            </w:r>
          </w:p>
          <w:p>
            <w:pPr>
              <w:pStyle w:val="null3"/>
              <w:jc w:val="both"/>
            </w:pPr>
            <w:r>
              <w:rPr>
                <w:rFonts w:ascii="仿宋_GB2312" w:hAnsi="仿宋_GB2312" w:cs="仿宋_GB2312" w:eastAsia="仿宋_GB2312"/>
                <w:sz w:val="18"/>
                <w:color w:val="333333"/>
              </w:rPr>
              <w:t>4.为保证产品稳定性、系统兼容性，显示设备-P50网格屏、播控软件、网格屏主控器(视频处理器）、网格屏分控器应为同一品牌。</w:t>
            </w:r>
          </w:p>
          <w:p>
            <w:pPr>
              <w:pStyle w:val="null3"/>
              <w:jc w:val="both"/>
            </w:pPr>
            <w:r>
              <w:rPr>
                <w:rFonts w:ascii="仿宋_GB2312" w:hAnsi="仿宋_GB2312" w:cs="仿宋_GB2312" w:eastAsia="仿宋_GB2312"/>
                <w:sz w:val="18"/>
                <w:color w:val="333333"/>
              </w:rPr>
              <w:t>5.标的名称以第三章3.3技术参数与性能指标中的“设备名称”为准</w:t>
            </w:r>
            <w:r>
              <w:rPr>
                <w:rFonts w:ascii="仿宋_GB2312" w:hAnsi="仿宋_GB2312" w:cs="仿宋_GB2312" w:eastAsia="仿宋_GB2312"/>
                <w:sz w:val="18"/>
                <w:color w:val="333333"/>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自合同签订之日起30日内完成交货、安装并验收合格。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汉中市略阳县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设备到达现场经采购人、中标人双方按设备清单清点确认后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所有设备安装调试完成通过业主验收合格后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依据合同约定以及国家、行业相关标准要求进行验收。验收方法：1、货物到达现场后，投标人应在采购人在场情况下当面开包，共同清点、检查外观，作出验货记录，双方签字确认后开始安装调试。2、投标人应保证货物到达采购人所在地完好无损，如有缺漏、损坏，由投标人负责调换、补齐或赔偿。3、投标人应提供完备的技术资料、装箱单和生产厂商提供的原厂正品出货证明材料（非装箱清单组成材料）等，并派遣专业技术人员进行现场部署调试。4、验收合格条件如下：①产品技术参数与采购合同一致，性能指标达到规定的标准；②产品技术资料、装箱单等资料齐全；③在产品（系统）试运行期间所出现的问题得到解决，并运行正常；④在规定时间内完成交货并验收，并经采购人确认。⑤产品在部署调试并试运行符合要求后，才作为最终验收。⑥采购人对投标人交付的产品（包括质量、技术参数等）进行确认，并出具书面验收意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保修范围：本项目全部供货内容，包含但不限于音响、总控房、高压、雾森、氛围灯及配套辅助设施的安装调试与运行维护。 保修期：自验收合格并移交之日起2年。保修期内出现非人为损坏的质量问题，承包人需在接到通知后 24 小时内响应，48 小时内到场维修并承担全部费用。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3.5.1因系统原因无法生成多行标的清单的，须在投标报价分项价格表中对各设备逐一报价。 3.5.2本项目涉及核心产品，以招标文件第三章3.3技术要求”技术参数与性能指标“为准。 3.5.3本项目涉及节能产品、环境标志产品，以招标文件第二章“投标人须知前附表”为准。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供应商需在项目电子化交易系统中按要求上传相应证明文件并进行电子签章。根据汉财办采管〔2024〕20号的文件要求，供应商只需在资格审查环节提供满足相应条件的资格承诺函（式样见响应文件格式）。</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法定代表人身份证或授权委托书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投标报价唯一，且不高于最高限价</w:t>
            </w:r>
          </w:p>
        </w:tc>
        <w:tc>
          <w:tcPr>
            <w:tcW w:type="dxa" w:w="1661"/>
          </w:tcPr>
          <w:p>
            <w:pPr>
              <w:pStyle w:val="null3"/>
            </w:pPr>
            <w:r>
              <w:rPr>
                <w:rFonts w:ascii="仿宋_GB2312" w:hAnsi="仿宋_GB2312" w:cs="仿宋_GB2312" w:eastAsia="仿宋_GB2312"/>
              </w:rPr>
              <w:t>开标一览表 投标函 标的清单 投标报价分项价格表.docx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核心产品的技术参数与性能指标</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 其他资料.docx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根据招标文件要求递交投标保证金</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投标文件的电子签章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投标人应提交的相关资格证明材料.docx 售后服务.docx 商务应答表 标的清单 其他资料.docx 投标文件封面 实施方案.docx 投标报价分项价格表.docx 质量保障措施.docx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法律法规和招标文件规定的其他无效情形的</w:t>
            </w:r>
          </w:p>
        </w:tc>
        <w:tc>
          <w:tcPr>
            <w:tcW w:type="dxa" w:w="1661"/>
          </w:tcPr>
          <w:p>
            <w:pPr>
              <w:pStyle w:val="null3"/>
            </w:pPr>
            <w:r>
              <w:rPr>
                <w:rFonts w:ascii="仿宋_GB2312" w:hAnsi="仿宋_GB2312" w:cs="仿宋_GB2312" w:eastAsia="仿宋_GB2312"/>
              </w:rPr>
              <w:t>开标一览表 中小企业声明函 商务应答表 质量保障措施.docx 产品技术参数表 投标人应提交的相关资格证明材料.docx 投标函 售后服务.docx 残疾人福利性单位声明函 其他资料.docx 标的清单 投标文件封面 实施方案.docx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根据产品技术和性能响应情况打分： 1.完全满足采购技术要求的，得分10分；2.标记“▲”为重要参数，每负偏离一小项扣0.2分，最多扣8分； 4.无标识参数为一般参数，每负偏离一项扣0.2分，最多扣2分。 注：标记“▲”的参数须提供佐证材料或证明文件（如三方CMA,CNAS检测报告或产品规格书）并加盖供应商公章，无标识参数以产品技术参数表为准。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供应商所响应的产品中每有一项属于节能产品政府采购品目清单中优先采购范围的得1分；每有一项属于环境标志产品政府采购品目清单中优先采购范围的得1分，本项共计2分。非节能、环境标志产品的不得分。 注：1.以国家有关部门机构最新认定的为准。（强制采购产品除外） 2.节能产品、环境标志产品需提供国家认可的认证机构出具的处于有效期之内的节能产品品目清单、环境标志产品品目清单内产品认证证书复印件，否则不予给分。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针对本项目提供实施方案：内容包含：①供货实施计划；②安装及调试方案；③培训方案；④应急预案等组织措施；⑤人员配备。 2、评审标准 ①完整性：方案须全面，对评审内容中的各项要求有详细描述及说明； ②可实施性：切合本项目实际情况，实施步骤清晰、科学、合理； ③针对性：方案能够紧扣项目实际情况，内容全面、科学合理、详细具体。 3、赋分标准 ①供货实施计划每完全满足一项评审标准得 2 分，每基本满足一项评审标准得1 分，其他得 0 分，本项满分 6 分；②安装及调试方案每完全满足一项评审标准得 2 分，每基本满足一项评审标准得1 分，其他得 0 分，本项满分 6 分； ③培训方案每完全满足一项评审标准得 2 分，每基本满足一项评审标准得1 分，其他得 0 分，本项满分 6 分； ④应急预案等组织措施每完全满足一项评审标准得 1 分，每基本满足一项评审标准得0.5 分，其他得 0 分，本项满分 3 分； ⑤人员配备每完全满足一项评审标准得 1 分，每基本满足一项评审标准得0.5 分，其他得 0 分，本项满分 3 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针对本项目提供质量保障措施:①质量保障承诺及措施；②产品性能；③验收方案及措施。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①质量保障承诺及措施每完全满足一项评审标准得 2 分，每基本满足一项评审标准得1 分，其他得 0 分，本项满分 6 分； ②产品性能每完全满足一项评审标准得 2 分，每基本满足一项评审标准得1 分，其他得 0 分，本项满分 6 分； ③验收方案及措施每完全满足一项评审标准得 1 分，每基本满足一项评审标准得0.5 分，其他得 0 分，本项满分 3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质量保障措施.docx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售后服务方案：包含①维护保养时间安排；②备品备件计划；③售后服务范围及保障措施；④出现故障响应时间及措施；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①维护保养时间安排每完全满足一项评审标准得 1 分，每基本满足一项评审标准得0.5 分，其他得 0 分，本项满分 3 分； ②备品备件计划每完全满足一项评审标准得 1 分，每基本满足一项评审标准得0.5 分，其他得 0 分，本项满分 3 分； ③售后服务范围及保障措施每完全满足一项评审标准得 0.5 分，每基本满足一项评审标准得0.25 分，其他得 0 分，本项满分 1.5 分； ④出现故障响应时间及措施每完全满足一项评审标准得 0.5 分，每基本满足一项评审标准得0.25 分，其他得 0 分，本项满分 1.5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2022年12月1日起至今，供应商承担的类似项目业绩,每提供1份完整合格的业绩得2.5分，最高得5分。 注：须提供合同扫描件及对应的结算发票(发票需附查询截图),否则视为无效业绩，无法查验的电子发票也视为无效业绩。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安装所需设备投入</w:t>
            </w:r>
          </w:p>
        </w:tc>
        <w:tc>
          <w:tcPr>
            <w:tcW w:type="dxa" w:w="2492"/>
          </w:tcPr>
          <w:p>
            <w:pPr>
              <w:pStyle w:val="null3"/>
            </w:pPr>
            <w:r>
              <w:rPr>
                <w:rFonts w:ascii="仿宋_GB2312" w:hAnsi="仿宋_GB2312" w:cs="仿宋_GB2312" w:eastAsia="仿宋_GB2312"/>
              </w:rPr>
              <w:t>为满足本项目的需要，供应商具有重型栏板货车(升降车作业车随车起重吊运输车)，或升降作业车(轻型非载货专项作业车)，自有一辆得2.5分，租用得1分；本项最多得5分。(自有的提供购买发票，行驶证，保险，操作人员资格证，车辆照片等佐证材料复印件；租用的需提供租用合同及发票保险等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详见附件：投标报价分项价格表.docx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详见附件：质量保障措施.docx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