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A13B">
      <w:pPr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 xml:space="preserve">质量保障措施 </w:t>
      </w:r>
    </w:p>
    <w:p w14:paraId="358DAD9B">
      <w:pPr>
        <w:rPr>
          <w:rFonts w:hint="eastAsia"/>
          <w:sz w:val="28"/>
          <w:szCs w:val="28"/>
          <w:lang w:eastAsia="zh-CN"/>
        </w:rPr>
      </w:pPr>
    </w:p>
    <w:p w14:paraId="088071FA"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投标人根据第</w:t>
      </w:r>
      <w:r>
        <w:rPr>
          <w:rFonts w:hint="eastAsia"/>
          <w:sz w:val="28"/>
          <w:szCs w:val="28"/>
          <w:lang w:val="en-US" w:eastAsia="zh-CN"/>
        </w:rPr>
        <w:t>5章评标办法评分标准编写质量保障措施，格式自拟。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22EB"/>
    <w:rsid w:val="0BAD643E"/>
    <w:rsid w:val="16E53C78"/>
    <w:rsid w:val="339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4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2025-12-17T09:06:00Z</dcterms:created>
  <dc:creator>Administrator</dc:creator>
  <cp:lastModifiedBy>Xxxxxxxxxxxxxxxxxxx</cp:lastModifiedBy>
  <dcterms:modified xsi:type="dcterms:W3CDTF">2025-12-17T09:19:00Z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D8BDF126579C488093858BB531F079B1_12</vt:lpwstr>
  </property>
</Properties>
</file>