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79331E">
      <w:pPr>
        <w:keepNext/>
        <w:keepLines/>
        <w:spacing w:line="360" w:lineRule="auto"/>
        <w:jc w:val="center"/>
        <w:outlineLvl w:val="2"/>
        <w:rPr>
          <w:rFonts w:hint="eastAsia" w:ascii="宋体" w:hAnsi="宋体" w:eastAsia="宋体" w:cs="宋体"/>
          <w:b/>
          <w:bCs/>
          <w:sz w:val="24"/>
          <w:szCs w:val="24"/>
        </w:rPr>
      </w:pPr>
      <w:r>
        <w:rPr>
          <w:rFonts w:hint="eastAsia" w:ascii="宋体" w:hAnsi="宋体" w:eastAsia="宋体" w:cs="宋体"/>
          <w:b/>
          <w:bCs/>
          <w:sz w:val="32"/>
          <w:szCs w:val="32"/>
        </w:rPr>
        <w:t>供应商</w:t>
      </w:r>
      <w:r>
        <w:rPr>
          <w:rFonts w:hint="eastAsia" w:ascii="宋体" w:hAnsi="宋体" w:eastAsia="宋体" w:cs="宋体"/>
          <w:b/>
          <w:bCs/>
          <w:sz w:val="32"/>
          <w:szCs w:val="32"/>
        </w:rPr>
        <w:t>应提交的相关资格证明材料</w:t>
      </w:r>
    </w:p>
    <w:p w14:paraId="6C685B7A">
      <w:pPr>
        <w:keepNext w:val="0"/>
        <w:keepLines w:val="0"/>
        <w:pageBreakBefore w:val="0"/>
        <w:widowControl w:val="0"/>
        <w:kinsoku/>
        <w:wordWrap/>
        <w:overflowPunct/>
        <w:topLinePunct w:val="0"/>
        <w:autoSpaceDE/>
        <w:autoSpaceDN/>
        <w:bidi w:val="0"/>
        <w:spacing w:line="500" w:lineRule="exact"/>
        <w:textAlignment w:val="auto"/>
        <w:rPr>
          <w:rFonts w:hint="eastAsia" w:ascii="宋体" w:hAnsi="宋体" w:eastAsia="宋体" w:cs="宋体"/>
          <w:color w:val="1D41D5"/>
          <w:sz w:val="28"/>
          <w:szCs w:val="22"/>
        </w:rPr>
      </w:pPr>
      <w:r>
        <w:rPr>
          <w:rFonts w:hint="eastAsia" w:ascii="宋体" w:hAnsi="宋体" w:eastAsia="宋体" w:cs="宋体"/>
          <w:b/>
          <w:bCs/>
          <w:sz w:val="24"/>
          <w:szCs w:val="24"/>
          <w:lang w:val="en-US" w:eastAsia="zh-CN"/>
        </w:rPr>
        <w:t>投标人</w:t>
      </w:r>
      <w:r>
        <w:rPr>
          <w:rFonts w:hint="eastAsia" w:ascii="宋体" w:hAnsi="宋体" w:eastAsia="宋体" w:cs="宋体"/>
          <w:b/>
          <w:bCs/>
          <w:sz w:val="24"/>
          <w:szCs w:val="24"/>
        </w:rPr>
        <w:t>按</w:t>
      </w:r>
      <w:r>
        <w:rPr>
          <w:rFonts w:hint="eastAsia" w:ascii="宋体" w:hAnsi="宋体" w:eastAsia="宋体" w:cs="宋体"/>
          <w:b/>
          <w:bCs/>
          <w:sz w:val="24"/>
          <w:szCs w:val="24"/>
          <w:lang w:val="en-US" w:eastAsia="zh-CN"/>
        </w:rPr>
        <w:t>招标</w:t>
      </w:r>
      <w:r>
        <w:rPr>
          <w:rFonts w:hint="eastAsia" w:ascii="宋体" w:hAnsi="宋体" w:eastAsia="宋体" w:cs="宋体"/>
          <w:b/>
          <w:bCs/>
          <w:sz w:val="24"/>
          <w:szCs w:val="24"/>
        </w:rPr>
        <w:t>文件要求，应提供以下相关的资格证明材料：</w:t>
      </w:r>
    </w:p>
    <w:p w14:paraId="51F2C025">
      <w:pPr>
        <w:numPr>
          <w:ilvl w:val="0"/>
          <w:numId w:val="0"/>
        </w:numPr>
        <w:ind w:firstLine="480" w:firstLineChars="200"/>
        <w:rPr>
          <w:rFonts w:hint="eastAsia" w:ascii="宋体" w:hAnsi="宋体" w:eastAsia="宋体" w:cs="宋体"/>
          <w:color w:val="auto"/>
          <w:sz w:val="24"/>
          <w:szCs w:val="21"/>
        </w:rPr>
      </w:pPr>
      <w:r>
        <w:rPr>
          <w:rFonts w:hint="eastAsia" w:ascii="宋体" w:hAnsi="宋体" w:eastAsia="宋体" w:cs="宋体"/>
          <w:color w:val="auto"/>
          <w:sz w:val="24"/>
          <w:szCs w:val="21"/>
        </w:rPr>
        <w:t>1、</w:t>
      </w:r>
      <w:r>
        <w:rPr>
          <w:rFonts w:hint="eastAsia" w:ascii="宋体" w:hAnsi="宋体" w:eastAsia="宋体" w:cs="宋体"/>
          <w:color w:val="auto"/>
          <w:sz w:val="24"/>
          <w:szCs w:val="21"/>
          <w:lang w:eastAsia="zh-CN"/>
        </w:rPr>
        <w:t>有效的</w:t>
      </w:r>
      <w:r>
        <w:rPr>
          <w:rFonts w:hint="eastAsia" w:ascii="宋体" w:hAnsi="宋体" w:eastAsia="宋体" w:cs="宋体"/>
          <w:color w:val="auto"/>
          <w:sz w:val="24"/>
          <w:szCs w:val="21"/>
        </w:rPr>
        <w:t>主体资格</w:t>
      </w:r>
      <w:r>
        <w:rPr>
          <w:rFonts w:hint="eastAsia" w:ascii="宋体" w:hAnsi="宋体" w:eastAsia="宋体" w:cs="宋体"/>
          <w:color w:val="auto"/>
          <w:sz w:val="24"/>
          <w:szCs w:val="21"/>
          <w:lang w:eastAsia="zh-CN"/>
        </w:rPr>
        <w:t>证明：</w:t>
      </w:r>
      <w:r>
        <w:rPr>
          <w:rFonts w:hint="eastAsia" w:ascii="宋体" w:hAnsi="宋体" w:eastAsia="宋体" w:cs="宋体"/>
          <w:color w:val="auto"/>
          <w:sz w:val="24"/>
          <w:szCs w:val="21"/>
        </w:rPr>
        <w:t>具有独立承担民事责任能力的法人、其他组织或自然人，并出具合法有效的营业执照或事业单位法人证书等国家规定的相关证明</w:t>
      </w:r>
      <w:bookmarkStart w:id="0" w:name="_GoBack"/>
      <w:bookmarkEnd w:id="0"/>
      <w:r>
        <w:rPr>
          <w:rFonts w:hint="eastAsia" w:ascii="宋体" w:hAnsi="宋体" w:eastAsia="宋体" w:cs="宋体"/>
          <w:color w:val="auto"/>
          <w:sz w:val="24"/>
          <w:szCs w:val="21"/>
        </w:rPr>
        <w:t>，自然人参与的提供其身份证明。(材料应清晰可辨并进行电子签章)</w:t>
      </w:r>
    </w:p>
    <w:p w14:paraId="4786621F">
      <w:pPr>
        <w:numPr>
          <w:ilvl w:val="0"/>
          <w:numId w:val="0"/>
        </w:numPr>
        <w:ind w:firstLine="480" w:firstLineChars="200"/>
        <w:rPr>
          <w:rFonts w:hint="eastAsia" w:ascii="宋体" w:hAnsi="宋体" w:eastAsia="宋体" w:cs="宋体"/>
          <w:color w:val="auto"/>
          <w:sz w:val="24"/>
          <w:szCs w:val="21"/>
        </w:rPr>
      </w:pPr>
      <w:r>
        <w:rPr>
          <w:rFonts w:hint="eastAsia" w:ascii="宋体" w:hAnsi="宋体" w:eastAsia="宋体" w:cs="宋体"/>
          <w:color w:val="auto"/>
          <w:sz w:val="24"/>
          <w:szCs w:val="21"/>
        </w:rPr>
        <w:t>2、</w:t>
      </w:r>
      <w:r>
        <w:rPr>
          <w:rFonts w:hint="eastAsia" w:ascii="宋体" w:hAnsi="宋体" w:eastAsia="宋体" w:cs="宋体"/>
          <w:color w:val="auto"/>
          <w:sz w:val="24"/>
          <w:szCs w:val="21"/>
        </w:rPr>
        <w:t>法定代表人或委托代理人身份证明</w:t>
      </w:r>
      <w:r>
        <w:rPr>
          <w:rFonts w:hint="eastAsia" w:ascii="宋体" w:hAnsi="宋体" w:eastAsia="宋体" w:cs="宋体"/>
          <w:color w:val="auto"/>
          <w:sz w:val="24"/>
          <w:szCs w:val="21"/>
          <w:lang w:eastAsia="zh-CN"/>
        </w:rPr>
        <w:t>：</w:t>
      </w:r>
      <w:r>
        <w:rPr>
          <w:rFonts w:hint="eastAsia" w:ascii="宋体" w:hAnsi="宋体" w:eastAsia="宋体" w:cs="宋体"/>
          <w:color w:val="auto"/>
          <w:sz w:val="24"/>
          <w:szCs w:val="21"/>
        </w:rPr>
        <w:t>法定代表人参加投标须提供&lt;&lt;法定代表人身份证明&gt;&gt;及身份证复印件;法定代表人授权他人参加投标，须提供&lt;&lt;法定代表人授权委托书&gt;&gt;、委托代理人身份证复印件</w:t>
      </w:r>
      <w:r>
        <w:rPr>
          <w:rFonts w:hint="eastAsia" w:ascii="宋体" w:hAnsi="宋体" w:eastAsia="宋体" w:cs="宋体"/>
          <w:color w:val="auto"/>
          <w:sz w:val="24"/>
          <w:szCs w:val="21"/>
          <w:lang w:eastAsia="zh-CN"/>
        </w:rPr>
        <w:t>。</w:t>
      </w:r>
      <w:r>
        <w:rPr>
          <w:rFonts w:hint="eastAsia" w:ascii="宋体" w:hAnsi="宋体" w:eastAsia="宋体" w:cs="宋体"/>
          <w:color w:val="auto"/>
          <w:sz w:val="24"/>
          <w:szCs w:val="21"/>
        </w:rPr>
        <w:t>(材料应清晰可辨并进行电子签章)</w:t>
      </w:r>
    </w:p>
    <w:p w14:paraId="58059C43">
      <w:pPr>
        <w:numPr>
          <w:ilvl w:val="0"/>
          <w:numId w:val="0"/>
        </w:numPr>
        <w:ind w:firstLine="480" w:firstLineChars="200"/>
        <w:rPr>
          <w:rFonts w:hint="eastAsia" w:ascii="宋体" w:hAnsi="宋体" w:eastAsia="宋体" w:cs="宋体"/>
          <w:color w:val="auto"/>
          <w:sz w:val="24"/>
          <w:szCs w:val="21"/>
        </w:rPr>
      </w:pPr>
      <w:r>
        <w:rPr>
          <w:rFonts w:hint="eastAsia" w:ascii="宋体" w:hAnsi="宋体" w:eastAsia="宋体" w:cs="宋体"/>
          <w:color w:val="auto"/>
          <w:sz w:val="24"/>
          <w:szCs w:val="21"/>
        </w:rPr>
        <w:t>3、</w:t>
      </w:r>
      <w:r>
        <w:rPr>
          <w:rFonts w:hint="eastAsia" w:ascii="宋体" w:hAnsi="宋体" w:eastAsia="宋体" w:cs="宋体"/>
          <w:color w:val="auto"/>
          <w:sz w:val="24"/>
          <w:szCs w:val="21"/>
        </w:rPr>
        <w:t>供应商资质</w:t>
      </w:r>
      <w:r>
        <w:rPr>
          <w:rFonts w:hint="eastAsia" w:ascii="宋体" w:hAnsi="宋体" w:eastAsia="宋体" w:cs="宋体"/>
          <w:color w:val="auto"/>
          <w:sz w:val="24"/>
          <w:szCs w:val="21"/>
          <w:lang w:eastAsia="zh-CN"/>
        </w:rPr>
        <w:t>：</w:t>
      </w:r>
      <w:r>
        <w:rPr>
          <w:rFonts w:hint="eastAsia" w:ascii="宋体" w:hAnsi="宋体" w:eastAsia="宋体" w:cs="宋体"/>
          <w:color w:val="auto"/>
          <w:sz w:val="24"/>
          <w:szCs w:val="21"/>
        </w:rPr>
        <w:t>供应商应具备建设行政主管部门核发的建筑工程施工总承包三级（含三级）以上资质，并具有有效的安全生产许可证</w:t>
      </w:r>
      <w:r>
        <w:rPr>
          <w:rFonts w:hint="eastAsia" w:ascii="宋体" w:hAnsi="宋体" w:eastAsia="宋体" w:cs="宋体"/>
          <w:color w:val="auto"/>
          <w:sz w:val="24"/>
          <w:szCs w:val="21"/>
          <w:lang w:eastAsia="zh-CN"/>
        </w:rPr>
        <w:t>。</w:t>
      </w:r>
      <w:r>
        <w:rPr>
          <w:rFonts w:hint="eastAsia" w:ascii="宋体" w:hAnsi="宋体" w:eastAsia="宋体" w:cs="宋体"/>
          <w:color w:val="auto"/>
          <w:sz w:val="24"/>
          <w:szCs w:val="21"/>
        </w:rPr>
        <w:t>(材料应清晰可辨并进行电子签章)</w:t>
      </w:r>
    </w:p>
    <w:p w14:paraId="255D4ADF">
      <w:pPr>
        <w:numPr>
          <w:ilvl w:val="0"/>
          <w:numId w:val="0"/>
        </w:numPr>
        <w:ind w:firstLine="480" w:firstLineChars="200"/>
        <w:rPr>
          <w:rFonts w:hint="eastAsia" w:ascii="宋体" w:hAnsi="宋体" w:eastAsia="宋体" w:cs="宋体"/>
          <w:color w:val="auto"/>
          <w:sz w:val="24"/>
          <w:szCs w:val="21"/>
        </w:rPr>
      </w:pPr>
      <w:r>
        <w:rPr>
          <w:rFonts w:hint="eastAsia" w:ascii="宋体" w:hAnsi="宋体" w:eastAsia="宋体" w:cs="宋体"/>
          <w:color w:val="auto"/>
          <w:sz w:val="24"/>
          <w:szCs w:val="21"/>
        </w:rPr>
        <w:t>4、</w:t>
      </w:r>
      <w:r>
        <w:rPr>
          <w:rFonts w:hint="eastAsia" w:ascii="宋体" w:hAnsi="宋体" w:eastAsia="宋体" w:cs="宋体"/>
          <w:color w:val="auto"/>
          <w:sz w:val="24"/>
          <w:szCs w:val="21"/>
        </w:rPr>
        <w:t>拟派项目</w:t>
      </w:r>
      <w:r>
        <w:rPr>
          <w:rFonts w:hint="eastAsia" w:ascii="宋体" w:hAnsi="宋体" w:eastAsia="宋体" w:cs="宋体"/>
          <w:color w:val="auto"/>
          <w:sz w:val="24"/>
          <w:szCs w:val="21"/>
          <w:lang w:eastAsia="zh-CN"/>
        </w:rPr>
        <w:t>经理</w:t>
      </w:r>
      <w:r>
        <w:rPr>
          <w:rFonts w:hint="eastAsia" w:ascii="宋体" w:hAnsi="宋体" w:eastAsia="宋体" w:cs="宋体"/>
          <w:color w:val="auto"/>
          <w:sz w:val="24"/>
          <w:szCs w:val="21"/>
        </w:rPr>
        <w:t>资质</w:t>
      </w:r>
      <w:r>
        <w:rPr>
          <w:rFonts w:hint="eastAsia" w:ascii="宋体" w:hAnsi="宋体" w:eastAsia="宋体" w:cs="宋体"/>
          <w:color w:val="auto"/>
          <w:sz w:val="24"/>
          <w:szCs w:val="21"/>
          <w:lang w:eastAsia="zh-CN"/>
        </w:rPr>
        <w:t>：</w:t>
      </w:r>
      <w:r>
        <w:rPr>
          <w:rFonts w:hint="eastAsia" w:ascii="宋体" w:hAnsi="宋体" w:eastAsia="宋体" w:cs="宋体"/>
          <w:color w:val="auto"/>
          <w:sz w:val="24"/>
          <w:szCs w:val="21"/>
        </w:rPr>
        <w:t>供应商拟派项目经理具备建筑工程专业二级（含二级）以上注册建造师执业资格，并具有行业主管部门核发的有效的安全生产考核合格B证证书，在本单位注册，且未担任其他在建工程项目(提供无在建项目承诺书)。(材料应清晰可辨并进行电子签章)</w:t>
      </w:r>
    </w:p>
    <w:p w14:paraId="20F2970C">
      <w:pPr>
        <w:numPr>
          <w:ilvl w:val="0"/>
          <w:numId w:val="0"/>
        </w:num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1"/>
        </w:rPr>
        <w:t>5、</w:t>
      </w:r>
      <w:r>
        <w:rPr>
          <w:rFonts w:hint="eastAsia" w:ascii="宋体" w:hAnsi="宋体" w:eastAsia="宋体" w:cs="宋体"/>
          <w:color w:val="auto"/>
          <w:sz w:val="24"/>
          <w:szCs w:val="21"/>
        </w:rPr>
        <w:t>汉中市政府采购供应商资格承诺函</w:t>
      </w:r>
      <w:r>
        <w:rPr>
          <w:rFonts w:hint="eastAsia" w:ascii="宋体" w:hAnsi="宋体" w:eastAsia="宋体" w:cs="宋体"/>
          <w:color w:val="auto"/>
          <w:sz w:val="24"/>
          <w:szCs w:val="21"/>
          <w:lang w:eastAsia="zh-CN"/>
        </w:rPr>
        <w:t>：</w:t>
      </w:r>
      <w:r>
        <w:rPr>
          <w:rFonts w:hint="eastAsia" w:ascii="宋体" w:hAnsi="宋体" w:eastAsia="宋体" w:cs="宋体"/>
          <w:color w:val="auto"/>
          <w:sz w:val="24"/>
          <w:szCs w:val="21"/>
        </w:rPr>
        <w:t>供应商应具有良好的商业信誉和健全的财务会计制度，具有履行合同所必需的设备和专业技术能力，具有依法缴纳税收和社会保障金的良好记录，参加本项目采购活动前三年内无重大违法活动记录，须提供&lt;&lt;汉中市政府采购供应商资格承诺函&gt;&gt;。(材料应清晰可辨并进行电</w:t>
      </w:r>
      <w:r>
        <w:rPr>
          <w:rFonts w:hint="eastAsia" w:ascii="宋体" w:hAnsi="宋体" w:eastAsia="宋体" w:cs="宋体"/>
          <w:color w:val="auto"/>
          <w:sz w:val="24"/>
          <w:szCs w:val="24"/>
        </w:rPr>
        <w:t>子签章)</w:t>
      </w:r>
    </w:p>
    <w:p w14:paraId="6422CBA7">
      <w:pPr>
        <w:numPr>
          <w:ilvl w:val="0"/>
          <w:numId w:val="0"/>
        </w:num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6、</w:t>
      </w:r>
      <w:r>
        <w:rPr>
          <w:rFonts w:hint="eastAsia" w:ascii="宋体" w:hAnsi="宋体" w:eastAsia="宋体" w:cs="宋体"/>
          <w:color w:val="auto"/>
          <w:sz w:val="24"/>
          <w:szCs w:val="24"/>
        </w:rPr>
        <w:t>非联合体</w:t>
      </w:r>
      <w:r>
        <w:rPr>
          <w:rFonts w:hint="eastAsia" w:ascii="宋体" w:hAnsi="宋体" w:eastAsia="宋体" w:cs="宋体"/>
          <w:color w:val="auto"/>
          <w:sz w:val="24"/>
          <w:szCs w:val="24"/>
          <w:lang w:eastAsia="zh-CN"/>
        </w:rPr>
        <w:t>投标：</w:t>
      </w:r>
      <w:r>
        <w:rPr>
          <w:rFonts w:hint="eastAsia" w:ascii="宋体" w:hAnsi="宋体" w:eastAsia="宋体" w:cs="宋体"/>
          <w:color w:val="auto"/>
          <w:sz w:val="24"/>
          <w:szCs w:val="24"/>
        </w:rPr>
        <w:t>本项目不接受联合体投标(提供非联合体声明函)。(材料应清晰可辨并进行电子签章)</w:t>
      </w:r>
    </w:p>
    <w:p w14:paraId="4C6E2897">
      <w:pPr>
        <w:numPr>
          <w:numId w:val="0"/>
        </w:numPr>
        <w:rPr>
          <w:rFonts w:ascii="仿宋_GB2312" w:hAnsi="仿宋_GB2312" w:eastAsia="仿宋_GB2312" w:cs="仿宋_GB2312"/>
          <w:color w:val="1D41D5"/>
        </w:rPr>
      </w:pPr>
    </w:p>
    <w:sectPr>
      <w:pgSz w:w="11906" w:h="16838"/>
      <w:pgMar w:top="1440" w:right="1701"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方正兰亭黑简体">
    <w:panose1 w:val="02000000000000000000"/>
    <w:charset w:val="86"/>
    <w:family w:val="auto"/>
    <w:pitch w:val="default"/>
    <w:sig w:usb0="A00002BF" w:usb1="184F6CFA" w:usb2="00000012"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3700B8"/>
    <w:rsid w:val="0F58432A"/>
    <w:rsid w:val="14123875"/>
    <w:rsid w:val="174156B7"/>
    <w:rsid w:val="19715F37"/>
    <w:rsid w:val="324C0166"/>
    <w:rsid w:val="3FEE4BAB"/>
    <w:rsid w:val="5656254C"/>
    <w:rsid w:val="5F751A7A"/>
    <w:rsid w:val="62305CA3"/>
    <w:rsid w:val="65CB5C22"/>
    <w:rsid w:val="667752EC"/>
    <w:rsid w:val="721332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360" w:lineRule="auto"/>
      <w:ind w:firstLine="420" w:firstLineChars="200"/>
      <w:jc w:val="left"/>
      <w:textAlignment w:val="baseline"/>
    </w:pPr>
    <w:rPr>
      <w:rFonts w:ascii="Times New Roman" w:hAnsi="Times New Roman" w:eastAsia="楷体" w:cstheme="minorBidi"/>
      <w:sz w:val="28"/>
      <w:szCs w:val="22"/>
    </w:rPr>
  </w:style>
  <w:style w:type="paragraph" w:styleId="2">
    <w:name w:val="heading 1"/>
    <w:basedOn w:val="1"/>
    <w:next w:val="1"/>
    <w:qFormat/>
    <w:uiPriority w:val="0"/>
    <w:pPr>
      <w:keepNext/>
      <w:keepLines/>
      <w:spacing w:line="360" w:lineRule="auto"/>
      <w:jc w:val="left"/>
      <w:outlineLvl w:val="0"/>
    </w:pPr>
    <w:rPr>
      <w:rFonts w:ascii="宋体" w:hAnsi="宋体" w:eastAsia="楷体" w:cs="Times New Roman"/>
      <w:b/>
      <w:bCs/>
      <w:kern w:val="44"/>
      <w:sz w:val="28"/>
      <w:szCs w:val="44"/>
    </w:rPr>
  </w:style>
  <w:style w:type="paragraph" w:styleId="3">
    <w:name w:val="heading 2"/>
    <w:basedOn w:val="1"/>
    <w:next w:val="1"/>
    <w:semiHidden/>
    <w:unhideWhenUsed/>
    <w:qFormat/>
    <w:uiPriority w:val="0"/>
    <w:pPr>
      <w:spacing w:before="0" w:beforeAutospacing="0" w:after="0" w:afterAutospacing="0"/>
      <w:jc w:val="left"/>
      <w:outlineLvl w:val="1"/>
    </w:pPr>
    <w:rPr>
      <w:rFonts w:hint="eastAsia" w:ascii="宋体" w:hAnsi="宋体" w:cs="宋体"/>
      <w:b/>
      <w:bCs/>
      <w:sz w:val="32"/>
      <w:szCs w:val="36"/>
      <w:lang w:eastAsia="zh-CN" w:bidi="ar"/>
    </w:rPr>
  </w:style>
  <w:style w:type="paragraph" w:styleId="4">
    <w:name w:val="heading 3"/>
    <w:basedOn w:val="1"/>
    <w:next w:val="1"/>
    <w:semiHidden/>
    <w:unhideWhenUsed/>
    <w:qFormat/>
    <w:uiPriority w:val="0"/>
    <w:pPr>
      <w:keepNext/>
      <w:keepLines/>
      <w:spacing w:before="260" w:beforeLines="0" w:beforeAutospacing="0" w:after="260" w:afterLines="0" w:afterAutospacing="0" w:line="312" w:lineRule="auto"/>
      <w:jc w:val="center"/>
      <w:outlineLvl w:val="2"/>
    </w:pPr>
    <w:rPr>
      <w:rFonts w:ascii="Calibri" w:hAnsi="Calibri" w:eastAsia="方正兰亭黑简体" w:cs="Times New Roman"/>
      <w:b/>
      <w:sz w:val="24"/>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Body Text"/>
    <w:basedOn w:val="1"/>
    <w:next w:val="1"/>
    <w:qFormat/>
    <w:uiPriority w:val="0"/>
    <w:pPr>
      <w:spacing w:after="12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2025-09-02T01:02:00Z</dcterms:created>
  <dc:creator>Administrator</dc:creator>
  <cp:lastModifiedBy>还好</cp:lastModifiedBy>
  <dcterms:modified xsi:type="dcterms:W3CDTF">2026-03-27T03:24:47Z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4C643EA62ABE463F9BDCBD4883DADF14_12</vt:lpwstr>
  </property>
  <property fmtid="{D5CDD505-2E9C-101B-9397-08002B2CF9AE}" pid="4" name="KSOTemplateDocerSaveRecord">
    <vt:lpwstr>eyJoZGlkIjoiYmQ0MTEwNjVmNWVkNzRmM2YwOTNmNTM0ZTZjN2FlNWUiLCJ1c2VySWQiOiIxNTgyODI0MTA1In0=</vt:lpwstr>
  </property>
</Properties>
</file>