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版本号：政采-镇巴县-2026-0001320260115001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2025年省级财政农业专项资金（省级农业产业强镇）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政采-镇巴县-2026-00013</w:t>
      </w:r>
      <w:r>
        <w:br/>
      </w:r>
      <w:r>
        <w:br/>
      </w:r>
      <w:r>
        <w:br/>
      </w:r>
    </w:p>
    <w:p>
      <w:pPr>
        <w:pStyle w:val="null3"/>
        <w:jc w:val="center"/>
        <w:outlineLvl w:val="2"/>
      </w:pPr>
      <w:r>
        <w:rPr>
          <w:rFonts w:ascii="仿宋_GB2312" w:hAnsi="仿宋_GB2312" w:cs="仿宋_GB2312" w:eastAsia="仿宋_GB2312"/>
          <w:sz w:val="28"/>
          <w:b/>
        </w:rPr>
        <w:t>镇巴县杨家河镇人民政府</w:t>
      </w:r>
    </w:p>
    <w:p>
      <w:pPr>
        <w:pStyle w:val="null3"/>
        <w:jc w:val="center"/>
        <w:outlineLvl w:val="2"/>
      </w:pPr>
      <w:r>
        <w:rPr>
          <w:rFonts w:ascii="仿宋_GB2312" w:hAnsi="仿宋_GB2312" w:cs="仿宋_GB2312" w:eastAsia="仿宋_GB2312"/>
          <w:sz w:val="28"/>
          <w:b/>
        </w:rPr>
        <w:t>陕西汇博润项目管理有限公司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陕西汇博润项目管理有限公司</w:t>
      </w:r>
      <w:r>
        <w:rPr>
          <w:rFonts w:ascii="仿宋_GB2312" w:hAnsi="仿宋_GB2312" w:cs="仿宋_GB2312" w:eastAsia="仿宋_GB2312"/>
        </w:rPr>
        <w:t>（以下简称“代理机构”）受</w:t>
      </w:r>
      <w:r>
        <w:rPr>
          <w:rFonts w:ascii="仿宋_GB2312" w:hAnsi="仿宋_GB2312" w:cs="仿宋_GB2312" w:eastAsia="仿宋_GB2312"/>
        </w:rPr>
        <w:t>镇巴县杨家河镇人民政府</w:t>
      </w:r>
      <w:r>
        <w:rPr>
          <w:rFonts w:ascii="仿宋_GB2312" w:hAnsi="仿宋_GB2312" w:cs="仿宋_GB2312" w:eastAsia="仿宋_GB2312"/>
        </w:rPr>
        <w:t>委托，拟对</w:t>
      </w:r>
      <w:r>
        <w:rPr>
          <w:rFonts w:ascii="仿宋_GB2312" w:hAnsi="仿宋_GB2312" w:cs="仿宋_GB2312" w:eastAsia="仿宋_GB2312"/>
        </w:rPr>
        <w:t>2025年省级财政农业专项资金（省级农业产业强镇）</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政采-镇巴县-2026-00013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2025年省级财政农业专项资金（省级农业产业强镇）</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购置茶叶加工设施设备:鲜叶分级机1台、杀青机1台、揉捻机4台、解块机2台、链板式烘干机1台、风选机2台、平面圆筛机1台、静电机1台、色选机1台、立式提升机1台、储青机1台、动态脱水机1台、增绿机2台、茶叶冷却风送机2台、雨叶脱水机1台、碾茶烘干炉2台。详见采购清单明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采购包1（2025年省级财政农业专项资金（省级农业产业强镇））：属于专门面向中小企业采购。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企业法人、事业法人、其他组织，提供营业执照（事业单位须事业单位法人证、组织机构代码证等证明文件；其他组织应提供合法证明文件），供应商需在项目电子化交易系统中按要求上传相应证明文件并进行电子签章；</w:t>
      </w:r>
    </w:p>
    <w:p>
      <w:pPr>
        <w:pStyle w:val="null3"/>
      </w:pPr>
      <w:r>
        <w:rPr>
          <w:rFonts w:ascii="仿宋_GB2312" w:hAnsi="仿宋_GB2312" w:cs="仿宋_GB2312" w:eastAsia="仿宋_GB2312"/>
        </w:rPr>
        <w:t>2、法定代表人身份证明或授权委托书：法定代表人直接参加投标的，须出具法人身份证(附法定代表人身份证复印件);法定代表人授权代表参加投标的，须出具法定代表人授权书及授权代表身份证(附法定代表人身份证复印件及被授权人身份证复印件)，供应商需在项目电子化交易系统中按要求上传相应证明文件并进行电子签章；</w:t>
      </w:r>
    </w:p>
    <w:p>
      <w:pPr>
        <w:pStyle w:val="null3"/>
      </w:pPr>
      <w:r>
        <w:rPr>
          <w:rFonts w:ascii="仿宋_GB2312" w:hAnsi="仿宋_GB2312" w:cs="仿宋_GB2312" w:eastAsia="仿宋_GB2312"/>
        </w:rPr>
        <w:t>3、供应商资格承诺函：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供应商需在项目电子化交易系统中按要求上传相应证明文件并进行电子签章；</w:t>
      </w:r>
    </w:p>
    <w:p>
      <w:pPr>
        <w:pStyle w:val="null3"/>
      </w:pPr>
      <w:r>
        <w:rPr>
          <w:rFonts w:ascii="仿宋_GB2312" w:hAnsi="仿宋_GB2312" w:cs="仿宋_GB2312" w:eastAsia="仿宋_GB2312"/>
        </w:rPr>
        <w:t>4、非联合体投标声明及无关联关系：本项目不接受联合体投标；单位负责人为同一人或者存在控股、管理关系的不同单位，不得参加同一项目的响应，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镇巴县杨家河镇人民政府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陕西省汉中市镇巴县杨家河镇杨家河社区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镇巴县杨家河镇人民政府经办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15384560005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陕西汇博润项目管理有限公司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陕西省汉中市汉台区陕西省汉中市汉台区兴汉路物资总公司综合楼2楼203室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18729600010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镇巴县政府采购管理股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龙先生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0916-8641963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开户名称：陕西汇博润项目管理有限公司</w:t>
            </w:r>
          </w:p>
          <w:p>
            <w:pPr>
              <w:pStyle w:val="null3"/>
            </w:pPr>
            <w:r>
              <w:rPr>
                <w:rFonts w:ascii="仿宋_GB2312" w:hAnsi="仿宋_GB2312" w:cs="仿宋_GB2312" w:eastAsia="仿宋_GB2312"/>
              </w:rPr>
              <w:t>开户银行：陕西汉中农村商业银行服务有限公司陈家营支行</w:t>
            </w:r>
          </w:p>
          <w:p>
            <w:pPr>
              <w:pStyle w:val="null3"/>
            </w:pPr>
            <w:r>
              <w:rPr>
                <w:rFonts w:ascii="仿宋_GB2312" w:hAnsi="仿宋_GB2312" w:cs="仿宋_GB2312" w:eastAsia="仿宋_GB2312"/>
              </w:rPr>
              <w:t>银行账号：2706012801201000049255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说明：按供货合同约定</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 代理服务费收费标准： 代理服务费收费标准： 1、代理服务费收费标准：参照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收取。 2、采购代理服务费的缴纳方式:在领取《成交通知书》前向采购代理机均一次性全额缴纳采购代理服务费。 3、代理服务费的具体金额后续见本项目中标（成交）结果公告。</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镇巴县杨家河镇人民政府</w:t>
      </w:r>
      <w:r>
        <w:rPr>
          <w:rFonts w:ascii="仿宋_GB2312" w:hAnsi="仿宋_GB2312" w:cs="仿宋_GB2312" w:eastAsia="仿宋_GB2312"/>
        </w:rPr>
        <w:t>和</w:t>
      </w:r>
      <w:r>
        <w:rPr>
          <w:rFonts w:ascii="仿宋_GB2312" w:hAnsi="仿宋_GB2312" w:cs="仿宋_GB2312" w:eastAsia="仿宋_GB2312"/>
        </w:rPr>
        <w:t>陕西汇博润项目管理有限公司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镇巴县杨家河镇人民政府</w:t>
      </w:r>
      <w:r>
        <w:rPr>
          <w:rFonts w:ascii="仿宋_GB2312" w:hAnsi="仿宋_GB2312" w:cs="仿宋_GB2312" w:eastAsia="仿宋_GB2312"/>
        </w:rPr>
        <w:t>负责解释。除上述招标文件内容，其他内容由</w:t>
      </w:r>
      <w:r>
        <w:rPr>
          <w:rFonts w:ascii="仿宋_GB2312" w:hAnsi="仿宋_GB2312" w:cs="仿宋_GB2312" w:eastAsia="仿宋_GB2312"/>
        </w:rPr>
        <w:t>陕西汇博润项目管理有限公司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镇巴县杨家河镇人民政府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陕西汇博润项目管理有限公司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符合国家规定及相关标准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陕西汇博润项目管理有限公司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陕西汇博润项目管理有限公司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陕西汇博润项目管理有限公司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联系人：黄女士</w:t>
      </w:r>
    </w:p>
    <w:p>
      <w:pPr>
        <w:pStyle w:val="null3"/>
      </w:pPr>
      <w:r>
        <w:rPr>
          <w:rFonts w:ascii="仿宋_GB2312" w:hAnsi="仿宋_GB2312" w:cs="仿宋_GB2312" w:eastAsia="仿宋_GB2312"/>
        </w:rPr>
        <w:t>联系电话：18729600010</w:t>
      </w:r>
    </w:p>
    <w:p>
      <w:pPr>
        <w:pStyle w:val="null3"/>
      </w:pPr>
      <w:r>
        <w:rPr>
          <w:rFonts w:ascii="仿宋_GB2312" w:hAnsi="仿宋_GB2312" w:cs="仿宋_GB2312" w:eastAsia="仿宋_GB2312"/>
        </w:rPr>
        <w:t>地址：陕西省汉中市镇巴县沿山路91号4楼</w:t>
      </w:r>
    </w:p>
    <w:p>
      <w:pPr>
        <w:pStyle w:val="null3"/>
      </w:pPr>
      <w:r>
        <w:rPr>
          <w:rFonts w:ascii="仿宋_GB2312" w:hAnsi="仿宋_GB2312" w:cs="仿宋_GB2312" w:eastAsia="仿宋_GB2312"/>
        </w:rPr>
        <w:t>邮编：723600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购置茶叶加工设施设备:鲜叶分级机1台、杀青机1台、揉捻机4台、解块机2台、链板式烘干机1台、风选机2台、平面圆筛机1台、静电机1台、色选机1台、立式提升机1台、储青机1台、动态脱水机1台、增绿机2台、茶叶冷却风送机2台、雨叶脱水机1台、碾茶烘干炉2台。详见货物清单明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2025年省级财政农业专项资金（省级农业产业强镇）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标的名称：2025年省级财政农业专项资金（省级农业产业强镇）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设备名称</w:t>
                  </w:r>
                </w:p>
              </w:tc>
              <w:tc>
                <w:tcPr>
                  <w:tcW w:type="dxa" w:w="511"/>
                </w:tcPr>
                <w:p>
                  <w:pPr>
                    <w:pStyle w:val="null3"/>
                  </w:pPr>
                  <w:r>
                    <w:rPr>
                      <w:rFonts w:ascii="仿宋_GB2312" w:hAnsi="仿宋_GB2312" w:cs="仿宋_GB2312" w:eastAsia="仿宋_GB2312"/>
                    </w:rPr>
                    <w:t>设备相关参数</w:t>
                  </w:r>
                </w:p>
              </w:tc>
              <w:tc>
                <w:tcPr>
                  <w:tcW w:type="dxa" w:w="511"/>
                </w:tcPr>
                <w:p>
                  <w:pPr>
                    <w:pStyle w:val="null3"/>
                  </w:pPr>
                  <w:r>
                    <w:rPr>
                      <w:rFonts w:ascii="仿宋_GB2312" w:hAnsi="仿宋_GB2312" w:cs="仿宋_GB2312" w:eastAsia="仿宋_GB2312"/>
                    </w:rPr>
                    <w:t>数量</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鲜叶分级机</w:t>
                  </w:r>
                </w:p>
              </w:tc>
              <w:tc>
                <w:tcPr>
                  <w:tcW w:type="dxa" w:w="511"/>
                </w:tcPr>
                <w:p>
                  <w:pPr>
                    <w:pStyle w:val="null3"/>
                  </w:pPr>
                  <w:r>
                    <w:rPr>
                      <w:rFonts w:ascii="仿宋_GB2312" w:hAnsi="仿宋_GB2312" w:cs="仿宋_GB2312" w:eastAsia="仿宋_GB2312"/>
                    </w:rPr>
                    <w:t>1、额定功率：≥0.55KW；电源电压：380v（分级方式：滚筒式）</w:t>
                  </w:r>
                  <w:r>
                    <w:br/>
                  </w:r>
                  <w:r>
                    <w:rPr>
                      <w:rFonts w:ascii="仿宋_GB2312" w:hAnsi="仿宋_GB2312" w:cs="仿宋_GB2312" w:eastAsia="仿宋_GB2312"/>
                    </w:rPr>
                    <w:t xml:space="preserve"> 2、台时产量：≥100kg/h</w:t>
                  </w:r>
                  <w:r>
                    <w:br/>
                  </w:r>
                  <w:r>
                    <w:rPr>
                      <w:rFonts w:ascii="仿宋_GB2312" w:hAnsi="仿宋_GB2312" w:cs="仿宋_GB2312" w:eastAsia="仿宋_GB2312"/>
                    </w:rPr>
                    <w:t xml:space="preserve"> 3、分级数：≥3级；</w:t>
                  </w:r>
                  <w:r>
                    <w:br/>
                  </w:r>
                  <w:r>
                    <w:rPr>
                      <w:rFonts w:ascii="仿宋_GB2312" w:hAnsi="仿宋_GB2312" w:cs="仿宋_GB2312" w:eastAsia="仿宋_GB2312"/>
                    </w:rPr>
                    <w:t xml:space="preserve"> 4、设备材质：主体不锈钢</w:t>
                  </w:r>
                  <w:r>
                    <w:br/>
                  </w:r>
                  <w:r>
                    <w:rPr>
                      <w:rFonts w:ascii="仿宋_GB2312" w:hAnsi="仿宋_GB2312" w:cs="仿宋_GB2312" w:eastAsia="仿宋_GB2312"/>
                    </w:rPr>
                    <w:t xml:space="preserve"> 5、分级准确率：一级≥95%，二级≥90%，三级及以下≥85%。分净率≥79%，噪声≤85dB。</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揉捻机</w:t>
                  </w:r>
                </w:p>
              </w:tc>
              <w:tc>
                <w:tcPr>
                  <w:tcW w:type="dxa" w:w="511"/>
                </w:tcPr>
                <w:p>
                  <w:pPr>
                    <w:pStyle w:val="null3"/>
                  </w:pPr>
                  <w:r>
                    <w:rPr>
                      <w:rFonts w:ascii="仿宋_GB2312" w:hAnsi="仿宋_GB2312" w:cs="仿宋_GB2312" w:eastAsia="仿宋_GB2312"/>
                    </w:rPr>
                    <w:t>1、额定功率：≥2.2KW；电源电压：380</w:t>
                  </w:r>
                  <w:r>
                    <w:br/>
                  </w:r>
                  <w:r>
                    <w:rPr>
                      <w:rFonts w:ascii="仿宋_GB2312" w:hAnsi="仿宋_GB2312" w:cs="仿宋_GB2312" w:eastAsia="仿宋_GB2312"/>
                    </w:rPr>
                    <w:t xml:space="preserve"> 2、揉捻转速：≥60r/min，无级可调；</w:t>
                  </w:r>
                  <w:r>
                    <w:br/>
                  </w:r>
                  <w:r>
                    <w:rPr>
                      <w:rFonts w:ascii="仿宋_GB2312" w:hAnsi="仿宋_GB2312" w:cs="仿宋_GB2312" w:eastAsia="仿宋_GB2312"/>
                    </w:rPr>
                    <w:t xml:space="preserve"> 3、揉桶直径：≥350mm；</w:t>
                  </w:r>
                  <w:r>
                    <w:br/>
                  </w:r>
                  <w:r>
                    <w:rPr>
                      <w:rFonts w:ascii="仿宋_GB2312" w:hAnsi="仿宋_GB2312" w:cs="仿宋_GB2312" w:eastAsia="仿宋_GB2312"/>
                    </w:rPr>
                    <w:t xml:space="preserve"> 4、揉桶容量： ≥30L；揉桶材质：食品级不锈钢，内壁抛光。</w:t>
                  </w:r>
                  <w:r>
                    <w:br/>
                  </w:r>
                  <w:r>
                    <w:rPr>
                      <w:rFonts w:ascii="仿宋_GB2312" w:hAnsi="仿宋_GB2312" w:cs="仿宋_GB2312" w:eastAsia="仿宋_GB2312"/>
                    </w:rPr>
                    <w:t xml:space="preserve"> 5、出料形式：气动出料；</w:t>
                  </w:r>
                  <w:r>
                    <w:br/>
                  </w:r>
                  <w:r>
                    <w:rPr>
                      <w:rFonts w:ascii="仿宋_GB2312" w:hAnsi="仿宋_GB2312" w:cs="仿宋_GB2312" w:eastAsia="仿宋_GB2312"/>
                    </w:rPr>
                    <w:t xml:space="preserve"> 6、揉捻加压力度：≥800N无级可调；</w:t>
                  </w:r>
                  <w:r>
                    <w:br/>
                  </w:r>
                  <w:r>
                    <w:rPr>
                      <w:rFonts w:ascii="仿宋_GB2312" w:hAnsi="仿宋_GB2312" w:cs="仿宋_GB2312" w:eastAsia="仿宋_GB2312"/>
                    </w:rPr>
                    <w:t xml:space="preserve"> 7、力控制方式：手动/自动。</w:t>
                  </w:r>
                  <w:r>
                    <w:br/>
                  </w:r>
                  <w:r>
                    <w:rPr>
                      <w:rFonts w:ascii="仿宋_GB2312" w:hAnsi="仿宋_GB2312" w:cs="仿宋_GB2312" w:eastAsia="仿宋_GB2312"/>
                    </w:rPr>
                    <w:t xml:space="preserve"> 8、台时产量：≥50kg/h</w:t>
                  </w:r>
                  <w:r>
                    <w:br/>
                  </w:r>
                  <w:r>
                    <w:rPr>
                      <w:rFonts w:ascii="仿宋_GB2312" w:hAnsi="仿宋_GB2312" w:cs="仿宋_GB2312" w:eastAsia="仿宋_GB2312"/>
                    </w:rPr>
                    <w:t xml:space="preserve"> 9、揉捻叶温度：≤45°，成条率：≥85%，碎茶率≤    3%，噪音≤82dB。</w:t>
                  </w:r>
                </w:p>
              </w:tc>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风选机</w:t>
                  </w:r>
                </w:p>
              </w:tc>
              <w:tc>
                <w:tcPr>
                  <w:tcW w:type="dxa" w:w="511"/>
                </w:tcPr>
                <w:p>
                  <w:pPr>
                    <w:pStyle w:val="null3"/>
                  </w:pPr>
                  <w:r>
                    <w:rPr>
                      <w:rFonts w:ascii="仿宋_GB2312" w:hAnsi="仿宋_GB2312" w:cs="仿宋_GB2312" w:eastAsia="仿宋_GB2312"/>
                    </w:rPr>
                    <w:t>1、额定功率：≥4KW；电源电压：380</w:t>
                  </w:r>
                  <w:r>
                    <w:br/>
                  </w:r>
                  <w:r>
                    <w:rPr>
                      <w:rFonts w:ascii="仿宋_GB2312" w:hAnsi="仿宋_GB2312" w:cs="仿宋_GB2312" w:eastAsia="仿宋_GB2312"/>
                    </w:rPr>
                    <w:t xml:space="preserve"> 2、台时产量：≥300kg/h；</w:t>
                  </w:r>
                  <w:r>
                    <w:br/>
                  </w:r>
                  <w:r>
                    <w:rPr>
                      <w:rFonts w:ascii="仿宋_GB2312" w:hAnsi="仿宋_GB2312" w:cs="仿宋_GB2312" w:eastAsia="仿宋_GB2312"/>
                    </w:rPr>
                    <w:t xml:space="preserve"> 3、材质：不锈钢震动槽，镀锌板；</w:t>
                  </w:r>
                  <w:r>
                    <w:br/>
                  </w:r>
                  <w:r>
                    <w:rPr>
                      <w:rFonts w:ascii="仿宋_GB2312" w:hAnsi="仿宋_GB2312" w:cs="仿宋_GB2312" w:eastAsia="仿宋_GB2312"/>
                    </w:rPr>
                    <w:t xml:space="preserve"> 4、送料器宽度：≥475mm；</w:t>
                  </w:r>
                  <w:r>
                    <w:br/>
                  </w:r>
                  <w:r>
                    <w:rPr>
                      <w:rFonts w:ascii="仿宋_GB2312" w:hAnsi="仿宋_GB2312" w:cs="仿宋_GB2312" w:eastAsia="仿宋_GB2312"/>
                    </w:rPr>
                    <w:t xml:space="preserve"> 5、出茶口数量≥4个</w:t>
                  </w:r>
                  <w:r>
                    <w:br/>
                  </w:r>
                  <w:r>
                    <w:rPr>
                      <w:rFonts w:ascii="仿宋_GB2312" w:hAnsi="仿宋_GB2312" w:cs="仿宋_GB2312" w:eastAsia="仿宋_GB2312"/>
                    </w:rPr>
                    <w:t xml:space="preserve"> 6、风选效率≥92%，分级精度≥90%，物料损伤率≤     1%，噪声≤80dB。</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平面圆筛机</w:t>
                  </w:r>
                </w:p>
              </w:tc>
              <w:tc>
                <w:tcPr>
                  <w:tcW w:type="dxa" w:w="511"/>
                </w:tcPr>
                <w:p>
                  <w:pPr>
                    <w:pStyle w:val="null3"/>
                  </w:pPr>
                  <w:r>
                    <w:rPr>
                      <w:rFonts w:ascii="仿宋_GB2312" w:hAnsi="仿宋_GB2312" w:cs="仿宋_GB2312" w:eastAsia="仿宋_GB2312"/>
                    </w:rPr>
                    <w:t>1、额定功率：≥0.75KW，电源电压：380v</w:t>
                  </w:r>
                  <w:r>
                    <w:br/>
                  </w:r>
                  <w:r>
                    <w:rPr>
                      <w:rFonts w:ascii="仿宋_GB2312" w:hAnsi="仿宋_GB2312" w:cs="仿宋_GB2312" w:eastAsia="仿宋_GB2312"/>
                    </w:rPr>
                    <w:t xml:space="preserve"> 2、筛网层数：≥3层</w:t>
                  </w:r>
                  <w:r>
                    <w:br/>
                  </w:r>
                  <w:r>
                    <w:rPr>
                      <w:rFonts w:ascii="仿宋_GB2312" w:hAnsi="仿宋_GB2312" w:cs="仿宋_GB2312" w:eastAsia="仿宋_GB2312"/>
                    </w:rPr>
                    <w:t xml:space="preserve"> 3、筛网有效筛分面积（一层）：≥2m2</w:t>
                  </w:r>
                  <w:r>
                    <w:br/>
                  </w:r>
                  <w:r>
                    <w:rPr>
                      <w:rFonts w:ascii="仿宋_GB2312" w:hAnsi="仿宋_GB2312" w:cs="仿宋_GB2312" w:eastAsia="仿宋_GB2312"/>
                    </w:rPr>
                    <w:t xml:space="preserve"> 4、筛床回转直径：≥100MM</w:t>
                  </w:r>
                  <w:r>
                    <w:br/>
                  </w:r>
                  <w:r>
                    <w:rPr>
                      <w:rFonts w:ascii="仿宋_GB2312" w:hAnsi="仿宋_GB2312" w:cs="仿宋_GB2312" w:eastAsia="仿宋_GB2312"/>
                    </w:rPr>
                    <w:t xml:space="preserve"> 5、台时产量：≥20kg/h</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静电机</w:t>
                  </w:r>
                </w:p>
              </w:tc>
              <w:tc>
                <w:tcPr>
                  <w:tcW w:type="dxa" w:w="511"/>
                </w:tcPr>
                <w:p>
                  <w:pPr>
                    <w:pStyle w:val="null3"/>
                  </w:pPr>
                  <w:r>
                    <w:rPr>
                      <w:rFonts w:ascii="仿宋_GB2312" w:hAnsi="仿宋_GB2312" w:cs="仿宋_GB2312" w:eastAsia="仿宋_GB2312"/>
                    </w:rPr>
                    <w:t>▲1、功率：≥1.1KW；</w:t>
                  </w:r>
                  <w:r>
                    <w:br/>
                  </w:r>
                  <w:r>
                    <w:rPr>
                      <w:rFonts w:ascii="仿宋_GB2312" w:hAnsi="仿宋_GB2312" w:cs="仿宋_GB2312" w:eastAsia="仿宋_GB2312"/>
                    </w:rPr>
                    <w:t xml:space="preserve"> 2、输入电压：380V</w:t>
                  </w:r>
                  <w:r>
                    <w:br/>
                  </w:r>
                  <w:r>
                    <w:rPr>
                      <w:rFonts w:ascii="仿宋_GB2312" w:hAnsi="仿宋_GB2312" w:cs="仿宋_GB2312" w:eastAsia="仿宋_GB2312"/>
                    </w:rPr>
                    <w:t xml:space="preserve"> 3、消耗电流：≥380v/50hz</w:t>
                  </w:r>
                  <w:r>
                    <w:br/>
                  </w:r>
                  <w:r>
                    <w:rPr>
                      <w:rFonts w:ascii="仿宋_GB2312" w:hAnsi="仿宋_GB2312" w:cs="仿宋_GB2312" w:eastAsia="仿宋_GB2312"/>
                    </w:rPr>
                    <w:t xml:space="preserve"> 4、输出接口：≥1个；</w:t>
                  </w:r>
                  <w:r>
                    <w:br/>
                  </w:r>
                  <w:r>
                    <w:rPr>
                      <w:rFonts w:ascii="仿宋_GB2312" w:hAnsi="仿宋_GB2312" w:cs="仿宋_GB2312" w:eastAsia="仿宋_GB2312"/>
                    </w:rPr>
                    <w:t xml:space="preserve"> 5、接地端口：≥一个</w:t>
                  </w:r>
                  <w:r>
                    <w:br/>
                  </w:r>
                  <w:r>
                    <w:rPr>
                      <w:rFonts w:ascii="仿宋_GB2312" w:hAnsi="仿宋_GB2312" w:cs="仿宋_GB2312" w:eastAsia="仿宋_GB2312"/>
                    </w:rPr>
                    <w:t xml:space="preserve"> 6、台时产量：≥150公斤                                            </w:t>
                  </w:r>
                  <w:r>
                    <w:br/>
                  </w:r>
                  <w:r>
                    <w:rPr>
                      <w:rFonts w:ascii="仿宋_GB2312" w:hAnsi="仿宋_GB2312" w:cs="仿宋_GB2312" w:eastAsia="仿宋_GB2312"/>
                    </w:rPr>
                    <w:t xml:space="preserve"> 7、▲捡梗率（第一次）40%-90% </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6</w:t>
                  </w:r>
                </w:p>
              </w:tc>
              <w:tc>
                <w:tcPr>
                  <w:tcW w:type="dxa" w:w="511"/>
                </w:tcPr>
                <w:p>
                  <w:pPr>
                    <w:pStyle w:val="null3"/>
                  </w:pPr>
                  <w:r>
                    <w:rPr>
                      <w:rFonts w:ascii="仿宋_GB2312" w:hAnsi="仿宋_GB2312" w:cs="仿宋_GB2312" w:eastAsia="仿宋_GB2312"/>
                    </w:rPr>
                    <w:t>色选机</w:t>
                  </w:r>
                </w:p>
              </w:tc>
              <w:tc>
                <w:tcPr>
                  <w:tcW w:type="dxa" w:w="511"/>
                </w:tcPr>
                <w:p>
                  <w:pPr>
                    <w:pStyle w:val="null3"/>
                  </w:pPr>
                  <w:r>
                    <w:rPr>
                      <w:rFonts w:ascii="仿宋_GB2312" w:hAnsi="仿宋_GB2312" w:cs="仿宋_GB2312" w:eastAsia="仿宋_GB2312"/>
                    </w:rPr>
                    <w:t>、▲处理量：≥3000kg/h</w:t>
                  </w:r>
                  <w:r>
                    <w:br/>
                  </w:r>
                  <w:r>
                    <w:rPr>
                      <w:rFonts w:ascii="仿宋_GB2312" w:hAnsi="仿宋_GB2312" w:cs="仿宋_GB2312" w:eastAsia="仿宋_GB2312"/>
                    </w:rPr>
                    <w:t xml:space="preserve"> 2、▲色选精度：≥99%</w:t>
                  </w:r>
                  <w:r>
                    <w:br/>
                  </w:r>
                  <w:r>
                    <w:rPr>
                      <w:rFonts w:ascii="仿宋_GB2312" w:hAnsi="仿宋_GB2312" w:cs="仿宋_GB2312" w:eastAsia="仿宋_GB2312"/>
                    </w:rPr>
                    <w:t xml:space="preserve"> 3、主机功率:≥7.5kw</w:t>
                  </w:r>
                  <w:r>
                    <w:br/>
                  </w:r>
                  <w:r>
                    <w:rPr>
                      <w:rFonts w:ascii="仿宋_GB2312" w:hAnsi="仿宋_GB2312" w:cs="仿宋_GB2312" w:eastAsia="仿宋_GB2312"/>
                    </w:rPr>
                    <w:t xml:space="preserve"> 4、电源：380v/50hz</w:t>
                  </w:r>
                  <w:r>
                    <w:br/>
                  </w:r>
                  <w:r>
                    <w:rPr>
                      <w:rFonts w:ascii="仿宋_GB2312" w:hAnsi="仿宋_GB2312" w:cs="仿宋_GB2312" w:eastAsia="仿宋_GB2312"/>
                    </w:rPr>
                    <w:t xml:space="preserve"> 5、工艺技术：≥四级分选</w:t>
                  </w:r>
                  <w:r>
                    <w:br/>
                  </w:r>
                  <w:r>
                    <w:rPr>
                      <w:rFonts w:ascii="仿宋_GB2312" w:hAnsi="仿宋_GB2312" w:cs="仿宋_GB2312" w:eastAsia="仿宋_GB2312"/>
                    </w:rPr>
                    <w:t xml:space="preserve"> 6、静电电压：0-25千伏</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7</w:t>
                  </w:r>
                </w:p>
              </w:tc>
              <w:tc>
                <w:tcPr>
                  <w:tcW w:type="dxa" w:w="511"/>
                </w:tcPr>
                <w:p>
                  <w:pPr>
                    <w:pStyle w:val="null3"/>
                  </w:pPr>
                  <w:r>
                    <w:rPr>
                      <w:rFonts w:ascii="仿宋_GB2312" w:hAnsi="仿宋_GB2312" w:cs="仿宋_GB2312" w:eastAsia="仿宋_GB2312"/>
                    </w:rPr>
                    <w:t>杀青机</w:t>
                  </w:r>
                </w:p>
              </w:tc>
              <w:tc>
                <w:tcPr>
                  <w:tcW w:type="dxa" w:w="511"/>
                </w:tcPr>
                <w:p>
                  <w:pPr>
                    <w:pStyle w:val="null3"/>
                  </w:pPr>
                  <w:r>
                    <w:rPr>
                      <w:rFonts w:ascii="仿宋_GB2312" w:hAnsi="仿宋_GB2312" w:cs="仿宋_GB2312" w:eastAsia="仿宋_GB2312"/>
                    </w:rPr>
                    <w:t>1、搅拌轴回转数变速范围:≥200rpm</w:t>
                  </w:r>
                  <w:r>
                    <w:br/>
                  </w:r>
                  <w:r>
                    <w:rPr>
                      <w:rFonts w:ascii="仿宋_GB2312" w:hAnsi="仿宋_GB2312" w:cs="仿宋_GB2312" w:eastAsia="仿宋_GB2312"/>
                    </w:rPr>
                    <w:t xml:space="preserve"> 2、单台机器鲜叶处理能力:≥150kg/h</w:t>
                  </w:r>
                  <w:r>
                    <w:br/>
                  </w:r>
                  <w:r>
                    <w:rPr>
                      <w:rFonts w:ascii="仿宋_GB2312" w:hAnsi="仿宋_GB2312" w:cs="仿宋_GB2312" w:eastAsia="仿宋_GB2312"/>
                    </w:rPr>
                    <w:t xml:space="preserve"> 3、杀青温度：≥110°C</w:t>
                  </w:r>
                  <w:r>
                    <w:br/>
                  </w:r>
                  <w:r>
                    <w:rPr>
                      <w:rFonts w:ascii="仿宋_GB2312" w:hAnsi="仿宋_GB2312" w:cs="仿宋_GB2312" w:eastAsia="仿宋_GB2312"/>
                    </w:rPr>
                    <w:t xml:space="preserve"> 4、滚筒直径：≥300mm，滚筒材质;食品级304不锈钢，</w:t>
                  </w:r>
                  <w:r>
                    <w:br/>
                  </w:r>
                  <w:r>
                    <w:rPr>
                      <w:rFonts w:ascii="仿宋_GB2312" w:hAnsi="仿宋_GB2312" w:cs="仿宋_GB2312" w:eastAsia="仿宋_GB2312"/>
                    </w:rPr>
                    <w:t xml:space="preserve"> 5、杀青时间：≤35s</w:t>
                  </w:r>
                  <w:r>
                    <w:br/>
                  </w:r>
                  <w:r>
                    <w:rPr>
                      <w:rFonts w:ascii="仿宋_GB2312" w:hAnsi="仿宋_GB2312" w:cs="仿宋_GB2312" w:eastAsia="仿宋_GB2312"/>
                    </w:rPr>
                    <w:t xml:space="preserve"> 6、电源：380v/50hz</w:t>
                  </w:r>
                  <w:r>
                    <w:br/>
                  </w:r>
                  <w:r>
                    <w:rPr>
                      <w:rFonts w:ascii="仿宋_GB2312" w:hAnsi="仿宋_GB2312" w:cs="仿宋_GB2312" w:eastAsia="仿宋_GB2312"/>
                    </w:rPr>
                    <w:t xml:space="preserve"> 7、杀青效率：鲜叶含水率75%左右，杀青均匀度≥95%有排湿系统，等；</w:t>
                  </w:r>
                  <w:r>
                    <w:br/>
                  </w:r>
                  <w:r>
                    <w:rPr>
                      <w:rFonts w:ascii="仿宋_GB2312" w:hAnsi="仿宋_GB2312" w:cs="仿宋_GB2312" w:eastAsia="仿宋_GB2312"/>
                    </w:rPr>
                    <w:t xml:space="preserve"> 8、加热方式：天然气或燃油；</w:t>
                  </w:r>
                  <w:r>
                    <w:br/>
                  </w:r>
                  <w:r>
                    <w:rPr>
                      <w:rFonts w:ascii="仿宋_GB2312" w:hAnsi="仿宋_GB2312" w:cs="仿宋_GB2312" w:eastAsia="仿宋_GB2312"/>
                    </w:rPr>
                    <w:t xml:space="preserve"> 9、控制方式：数显温控＋变频调速</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解块机</w:t>
                  </w:r>
                </w:p>
              </w:tc>
              <w:tc>
                <w:tcPr>
                  <w:tcW w:type="dxa" w:w="511"/>
                </w:tcPr>
                <w:p>
                  <w:pPr>
                    <w:pStyle w:val="null3"/>
                  </w:pPr>
                  <w:r>
                    <w:rPr>
                      <w:rFonts w:ascii="仿宋_GB2312" w:hAnsi="仿宋_GB2312" w:cs="仿宋_GB2312" w:eastAsia="仿宋_GB2312"/>
                    </w:rPr>
                    <w:t>1、处理量：≥500kg/h，解块效率≥98%，材质：</w:t>
                  </w:r>
                  <w:r>
                    <w:br/>
                  </w:r>
                  <w:r>
                    <w:rPr>
                      <w:rFonts w:ascii="仿宋_GB2312" w:hAnsi="仿宋_GB2312" w:cs="仿宋_GB2312" w:eastAsia="仿宋_GB2312"/>
                    </w:rPr>
                    <w:t xml:space="preserve"> 2、高强度刀片，</w:t>
                  </w:r>
                  <w:r>
                    <w:br/>
                  </w:r>
                  <w:r>
                    <w:rPr>
                      <w:rFonts w:ascii="仿宋_GB2312" w:hAnsi="仿宋_GB2312" w:cs="仿宋_GB2312" w:eastAsia="仿宋_GB2312"/>
                    </w:rPr>
                    <w:t xml:space="preserve"> 3、功率：≥0.75kw</w:t>
                  </w:r>
                  <w:r>
                    <w:br/>
                  </w:r>
                  <w:r>
                    <w:rPr>
                      <w:rFonts w:ascii="仿宋_GB2312" w:hAnsi="仿宋_GB2312" w:cs="仿宋_GB2312" w:eastAsia="仿宋_GB2312"/>
                    </w:rPr>
                    <w:t xml:space="preserve"> 4、刀片恒温：刀片工作6小时以上刀片温度稳定上下浮动5、不超过5°C;</w:t>
                  </w:r>
                  <w:r>
                    <w:br/>
                  </w:r>
                  <w:r>
                    <w:rPr>
                      <w:rFonts w:ascii="仿宋_GB2312" w:hAnsi="仿宋_GB2312" w:cs="仿宋_GB2312" w:eastAsia="仿宋_GB2312"/>
                    </w:rPr>
                    <w:t xml:space="preserve"> 6、电源：380v</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9</w:t>
                  </w:r>
                </w:p>
              </w:tc>
              <w:tc>
                <w:tcPr>
                  <w:tcW w:type="dxa" w:w="511"/>
                </w:tcPr>
                <w:p>
                  <w:pPr>
                    <w:pStyle w:val="null3"/>
                  </w:pPr>
                  <w:r>
                    <w:rPr>
                      <w:rFonts w:ascii="仿宋_GB2312" w:hAnsi="仿宋_GB2312" w:cs="仿宋_GB2312" w:eastAsia="仿宋_GB2312"/>
                    </w:rPr>
                    <w:t>链板式烘干机</w:t>
                  </w:r>
                </w:p>
              </w:tc>
              <w:tc>
                <w:tcPr>
                  <w:tcW w:type="dxa" w:w="511"/>
                </w:tcPr>
                <w:p>
                  <w:pPr>
                    <w:pStyle w:val="null3"/>
                  </w:pPr>
                  <w:r>
                    <w:rPr>
                      <w:rFonts w:ascii="仿宋_GB2312" w:hAnsi="仿宋_GB2312" w:cs="仿宋_GB2312" w:eastAsia="仿宋_GB2312"/>
                    </w:rPr>
                    <w:t>1、电源：380v</w:t>
                  </w:r>
                  <w:r>
                    <w:br/>
                  </w:r>
                  <w:r>
                    <w:rPr>
                      <w:rFonts w:ascii="仿宋_GB2312" w:hAnsi="仿宋_GB2312" w:cs="仿宋_GB2312" w:eastAsia="仿宋_GB2312"/>
                    </w:rPr>
                    <w:t xml:space="preserve"> 2、▲处理量：≥150kg/h </w:t>
                  </w:r>
                  <w:r>
                    <w:br/>
                  </w:r>
                  <w:r>
                    <w:rPr>
                      <w:rFonts w:ascii="仿宋_GB2312" w:hAnsi="仿宋_GB2312" w:cs="仿宋_GB2312" w:eastAsia="仿宋_GB2312"/>
                    </w:rPr>
                    <w:t xml:space="preserve"> 4、功率：≥1.5kw </w:t>
                  </w:r>
                  <w:r>
                    <w:br/>
                  </w:r>
                  <w:r>
                    <w:rPr>
                      <w:rFonts w:ascii="仿宋_GB2312" w:hAnsi="仿宋_GB2312" w:cs="仿宋_GB2312" w:eastAsia="仿宋_GB2312"/>
                    </w:rPr>
                    <w:t xml:space="preserve"> 5、材料：链板镀锌 </w:t>
                  </w:r>
                  <w:r>
                    <w:br/>
                  </w:r>
                  <w:r>
                    <w:rPr>
                      <w:rFonts w:ascii="仿宋_GB2312" w:hAnsi="仿宋_GB2312" w:cs="仿宋_GB2312" w:eastAsia="仿宋_GB2312"/>
                    </w:rPr>
                    <w:t xml:space="preserve"> 6、工作方式：变频调速，配热风炉;</w:t>
                  </w:r>
                  <w:r>
                    <w:br/>
                  </w:r>
                  <w:r>
                    <w:rPr>
                      <w:rFonts w:ascii="仿宋_GB2312" w:hAnsi="仿宋_GB2312" w:cs="仿宋_GB2312" w:eastAsia="仿宋_GB2312"/>
                    </w:rPr>
                    <w:t xml:space="preserve"> 7、工作温度：70-90°C</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立式提升机</w:t>
                  </w:r>
                </w:p>
              </w:tc>
              <w:tc>
                <w:tcPr>
                  <w:tcW w:type="dxa" w:w="511"/>
                </w:tcPr>
                <w:p>
                  <w:pPr>
                    <w:pStyle w:val="null3"/>
                  </w:pPr>
                  <w:r>
                    <w:rPr>
                      <w:rFonts w:ascii="仿宋_GB2312" w:hAnsi="仿宋_GB2312" w:cs="仿宋_GB2312" w:eastAsia="仿宋_GB2312"/>
                    </w:rPr>
                    <w:t>1、电压：380V/50hz</w:t>
                  </w:r>
                  <w:r>
                    <w:br/>
                  </w:r>
                  <w:r>
                    <w:rPr>
                      <w:rFonts w:ascii="仿宋_GB2312" w:hAnsi="仿宋_GB2312" w:cs="仿宋_GB2312" w:eastAsia="仿宋_GB2312"/>
                    </w:rPr>
                    <w:t xml:space="preserve"> 2、功率：≥2.2kW/</w:t>
                  </w:r>
                  <w:r>
                    <w:br/>
                  </w:r>
                  <w:r>
                    <w:rPr>
                      <w:rFonts w:ascii="仿宋_GB2312" w:hAnsi="仿宋_GB2312" w:cs="仿宋_GB2312" w:eastAsia="仿宋_GB2312"/>
                    </w:rPr>
                    <w:t xml:space="preserve"> 3、提升能力：≥500kg/h</w:t>
                  </w:r>
                  <w:r>
                    <w:br/>
                  </w:r>
                  <w:r>
                    <w:rPr>
                      <w:rFonts w:ascii="仿宋_GB2312" w:hAnsi="仿宋_GB2312" w:cs="仿宋_GB2312" w:eastAsia="仿宋_GB2312"/>
                    </w:rPr>
                    <w:t xml:space="preserve"> 4、提升高度：≥1000mm</w:t>
                  </w:r>
                  <w:r>
                    <w:br/>
                  </w:r>
                  <w:r>
                    <w:rPr>
                      <w:rFonts w:ascii="仿宋_GB2312" w:hAnsi="仿宋_GB2312" w:cs="仿宋_GB2312" w:eastAsia="仿宋_GB2312"/>
                    </w:rPr>
                    <w:t xml:space="preserve"> 5、材料：普材，斗式</w:t>
                  </w:r>
                  <w:r>
                    <w:br/>
                  </w:r>
                  <w:r>
                    <w:rPr>
                      <w:rFonts w:ascii="仿宋_GB2312" w:hAnsi="仿宋_GB2312" w:cs="仿宋_GB2312" w:eastAsia="仿宋_GB2312"/>
                    </w:rPr>
                    <w:t xml:space="preserve"> 6、安装方式：固定式 ，立式输送</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11</w:t>
                  </w:r>
                </w:p>
              </w:tc>
              <w:tc>
                <w:tcPr>
                  <w:tcW w:type="dxa" w:w="511"/>
                </w:tcPr>
                <w:p>
                  <w:pPr>
                    <w:pStyle w:val="null3"/>
                  </w:pPr>
                  <w:r>
                    <w:rPr>
                      <w:rFonts w:ascii="仿宋_GB2312" w:hAnsi="仿宋_GB2312" w:cs="仿宋_GB2312" w:eastAsia="仿宋_GB2312"/>
                    </w:rPr>
                    <w:t>储青机</w:t>
                  </w:r>
                </w:p>
              </w:tc>
              <w:tc>
                <w:tcPr>
                  <w:tcW w:type="dxa" w:w="511"/>
                </w:tcPr>
                <w:p>
                  <w:pPr>
                    <w:pStyle w:val="null3"/>
                  </w:pPr>
                  <w:r>
                    <w:rPr>
                      <w:rFonts w:ascii="仿宋_GB2312" w:hAnsi="仿宋_GB2312" w:cs="仿宋_GB2312" w:eastAsia="仿宋_GB2312"/>
                    </w:rPr>
                    <w:t>1、储青量：≥4t；</w:t>
                  </w:r>
                  <w:r>
                    <w:br/>
                  </w:r>
                  <w:r>
                    <w:rPr>
                      <w:rFonts w:ascii="仿宋_GB2312" w:hAnsi="仿宋_GB2312" w:cs="仿宋_GB2312" w:eastAsia="仿宋_GB2312"/>
                    </w:rPr>
                    <w:t xml:space="preserve"> 2、电源：380v/50hz；</w:t>
                  </w:r>
                  <w:r>
                    <w:br/>
                  </w:r>
                  <w:r>
                    <w:rPr>
                      <w:rFonts w:ascii="仿宋_GB2312" w:hAnsi="仿宋_GB2312" w:cs="仿宋_GB2312" w:eastAsia="仿宋_GB2312"/>
                    </w:rPr>
                    <w:t xml:space="preserve"> 3、材料：面板不锈钢，镀锌链板，</w:t>
                  </w:r>
                  <w:r>
                    <w:br/>
                  </w:r>
                  <w:r>
                    <w:rPr>
                      <w:rFonts w:ascii="仿宋_GB2312" w:hAnsi="仿宋_GB2312" w:cs="仿宋_GB2312" w:eastAsia="仿宋_GB2312"/>
                    </w:rPr>
                    <w:t xml:space="preserve"> 4、风机数量：12台 </w:t>
                  </w:r>
                  <w:r>
                    <w:br/>
                  </w:r>
                  <w:r>
                    <w:rPr>
                      <w:rFonts w:ascii="仿宋_GB2312" w:hAnsi="仿宋_GB2312" w:cs="仿宋_GB2312" w:eastAsia="仿宋_GB2312"/>
                    </w:rPr>
                    <w:t xml:space="preserve"> 5、▲控制方式PLC＋触摸屏，支持通风、自动控制风机启停时间。</w:t>
                  </w:r>
                  <w:r>
                    <w:br/>
                  </w:r>
                  <w:r>
                    <w:rPr>
                      <w:rFonts w:ascii="仿宋_GB2312" w:hAnsi="仿宋_GB2312" w:cs="仿宋_GB2312" w:eastAsia="仿宋_GB2312"/>
                    </w:rPr>
                    <w:t xml:space="preserve"> 6、输送系统：红外线感应，行车式自动摊叶 </w:t>
                  </w:r>
                  <w:r>
                    <w:br/>
                  </w:r>
                  <w:r>
                    <w:rPr>
                      <w:rFonts w:ascii="仿宋_GB2312" w:hAnsi="仿宋_GB2312" w:cs="仿宋_GB2312" w:eastAsia="仿宋_GB2312"/>
                    </w:rPr>
                    <w:t xml:space="preserve"> 7、总功率≥10kw（含风机、输送）</w:t>
                  </w:r>
                  <w:r>
                    <w:br/>
                  </w:r>
                  <w:r>
                    <w:rPr>
                      <w:rFonts w:ascii="仿宋_GB2312" w:hAnsi="仿宋_GB2312" w:cs="仿宋_GB2312" w:eastAsia="仿宋_GB2312"/>
                    </w:rPr>
                    <w:t xml:space="preserve"> 8、储青周期：≤12h</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12</w:t>
                  </w:r>
                </w:p>
              </w:tc>
              <w:tc>
                <w:tcPr>
                  <w:tcW w:type="dxa" w:w="511"/>
                </w:tcPr>
                <w:p>
                  <w:pPr>
                    <w:pStyle w:val="null3"/>
                  </w:pPr>
                  <w:r>
                    <w:rPr>
                      <w:rFonts w:ascii="仿宋_GB2312" w:hAnsi="仿宋_GB2312" w:cs="仿宋_GB2312" w:eastAsia="仿宋_GB2312"/>
                    </w:rPr>
                    <w:t>动态脱水机</w:t>
                  </w:r>
                </w:p>
              </w:tc>
              <w:tc>
                <w:tcPr>
                  <w:tcW w:type="dxa" w:w="511"/>
                </w:tcPr>
                <w:p>
                  <w:pPr>
                    <w:pStyle w:val="null3"/>
                  </w:pPr>
                  <w:r>
                    <w:rPr>
                      <w:rFonts w:ascii="仿宋_GB2312" w:hAnsi="仿宋_GB2312" w:cs="仿宋_GB2312" w:eastAsia="仿宋_GB2312"/>
                    </w:rPr>
                    <w:t>1、电源：380v</w:t>
                  </w:r>
                  <w:r>
                    <w:br/>
                  </w:r>
                  <w:r>
                    <w:rPr>
                      <w:rFonts w:ascii="仿宋_GB2312" w:hAnsi="仿宋_GB2312" w:cs="仿宋_GB2312" w:eastAsia="仿宋_GB2312"/>
                    </w:rPr>
                    <w:t xml:space="preserve"> 2、处理量：≥200kg/h</w:t>
                  </w:r>
                  <w:r>
                    <w:br/>
                  </w:r>
                  <w:r>
                    <w:rPr>
                      <w:rFonts w:ascii="仿宋_GB2312" w:hAnsi="仿宋_GB2312" w:cs="仿宋_GB2312" w:eastAsia="仿宋_GB2312"/>
                    </w:rPr>
                    <w:t xml:space="preserve"> 4、热风温度：100~200°C可调。</w:t>
                  </w:r>
                  <w:r>
                    <w:br/>
                  </w:r>
                  <w:r>
                    <w:rPr>
                      <w:rFonts w:ascii="仿宋_GB2312" w:hAnsi="仿宋_GB2312" w:cs="仿宋_GB2312" w:eastAsia="仿宋_GB2312"/>
                    </w:rPr>
                    <w:t xml:space="preserve"> 5、材质：筒体304不锈钢，其余为碳钢。</w:t>
                  </w:r>
                  <w:r>
                    <w:br/>
                  </w:r>
                  <w:r>
                    <w:rPr>
                      <w:rFonts w:ascii="仿宋_GB2312" w:hAnsi="仿宋_GB2312" w:cs="仿宋_GB2312" w:eastAsia="仿宋_GB2312"/>
                    </w:rPr>
                    <w:t xml:space="preserve"> 6、设备功率≥1.5kw。</w:t>
                  </w:r>
                  <w:r>
                    <w:br/>
                  </w:r>
                  <w:r>
                    <w:rPr>
                      <w:rFonts w:ascii="仿宋_GB2312" w:hAnsi="仿宋_GB2312" w:cs="仿宋_GB2312" w:eastAsia="仿宋_GB2312"/>
                    </w:rPr>
                    <w:t xml:space="preserve"> 7、控制方式：变频调速，</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13</w:t>
                  </w:r>
                </w:p>
              </w:tc>
              <w:tc>
                <w:tcPr>
                  <w:tcW w:type="dxa" w:w="511"/>
                </w:tcPr>
                <w:p>
                  <w:pPr>
                    <w:pStyle w:val="null3"/>
                  </w:pPr>
                  <w:r>
                    <w:rPr>
                      <w:rFonts w:ascii="仿宋_GB2312" w:hAnsi="仿宋_GB2312" w:cs="仿宋_GB2312" w:eastAsia="仿宋_GB2312"/>
                    </w:rPr>
                    <w:t>增绿机</w:t>
                  </w:r>
                </w:p>
              </w:tc>
              <w:tc>
                <w:tcPr>
                  <w:tcW w:type="dxa" w:w="511"/>
                </w:tcPr>
                <w:p>
                  <w:pPr>
                    <w:pStyle w:val="null3"/>
                  </w:pPr>
                  <w:r>
                    <w:rPr>
                      <w:rFonts w:ascii="仿宋_GB2312" w:hAnsi="仿宋_GB2312" w:cs="仿宋_GB2312" w:eastAsia="仿宋_GB2312"/>
                    </w:rPr>
                    <w:t>1、电源：380v</w:t>
                  </w:r>
                  <w:r>
                    <w:br/>
                  </w:r>
                  <w:r>
                    <w:rPr>
                      <w:rFonts w:ascii="仿宋_GB2312" w:hAnsi="仿宋_GB2312" w:cs="仿宋_GB2312" w:eastAsia="仿宋_GB2312"/>
                    </w:rPr>
                    <w:t xml:space="preserve"> 2、功率：≥5.5kw</w:t>
                  </w:r>
                  <w:r>
                    <w:br/>
                  </w:r>
                  <w:r>
                    <w:rPr>
                      <w:rFonts w:ascii="仿宋_GB2312" w:hAnsi="仿宋_GB2312" w:cs="仿宋_GB2312" w:eastAsia="仿宋_GB2312"/>
                    </w:rPr>
                    <w:t xml:space="preserve"> 3、处理量：≥200kg/h，增绿效果：对于杀青阴阳面的叶片进一步揉搓，叶片内部水分均匀到叶表面。</w:t>
                  </w:r>
                  <w:r>
                    <w:br/>
                  </w:r>
                  <w:r>
                    <w:rPr>
                      <w:rFonts w:ascii="仿宋_GB2312" w:hAnsi="仿宋_GB2312" w:cs="仿宋_GB2312" w:eastAsia="仿宋_GB2312"/>
                    </w:rPr>
                    <w:t xml:space="preserve"> 4、材质：内置搅拌轴，全铝搓板，机架为碳钢。</w:t>
                  </w:r>
                  <w:r>
                    <w:br/>
                  </w:r>
                  <w:r>
                    <w:rPr>
                      <w:rFonts w:ascii="仿宋_GB2312" w:hAnsi="仿宋_GB2312" w:cs="仿宋_GB2312" w:eastAsia="仿宋_GB2312"/>
                    </w:rPr>
                    <w:t xml:space="preserve"> 5、控制方式。配左右分配输送设备 </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14</w:t>
                  </w:r>
                </w:p>
              </w:tc>
              <w:tc>
                <w:tcPr>
                  <w:tcW w:type="dxa" w:w="511"/>
                </w:tcPr>
                <w:p>
                  <w:pPr>
                    <w:pStyle w:val="null3"/>
                  </w:pPr>
                  <w:r>
                    <w:rPr>
                      <w:rFonts w:ascii="仿宋_GB2312" w:hAnsi="仿宋_GB2312" w:cs="仿宋_GB2312" w:eastAsia="仿宋_GB2312"/>
                    </w:rPr>
                    <w:t>茶叶冷却风送机</w:t>
                  </w:r>
                </w:p>
              </w:tc>
              <w:tc>
                <w:tcPr>
                  <w:tcW w:type="dxa" w:w="511"/>
                </w:tcPr>
                <w:p>
                  <w:pPr>
                    <w:pStyle w:val="null3"/>
                  </w:pPr>
                  <w:r>
                    <w:rPr>
                      <w:rFonts w:ascii="仿宋_GB2312" w:hAnsi="仿宋_GB2312" w:cs="仿宋_GB2312" w:eastAsia="仿宋_GB2312"/>
                    </w:rPr>
                    <w:t>1、材质：变频风机，尼龙网，不锈钢风机外壳。</w:t>
                  </w:r>
                  <w:r>
                    <w:br/>
                  </w:r>
                  <w:r>
                    <w:rPr>
                      <w:rFonts w:ascii="仿宋_GB2312" w:hAnsi="仿宋_GB2312" w:cs="仿宋_GB2312" w:eastAsia="仿宋_GB2312"/>
                    </w:rPr>
                    <w:t xml:space="preserve"> 2、电源：380v/220V</w:t>
                  </w:r>
                  <w:r>
                    <w:br/>
                  </w:r>
                  <w:r>
                    <w:rPr>
                      <w:rFonts w:ascii="仿宋_GB2312" w:hAnsi="仿宋_GB2312" w:cs="仿宋_GB2312" w:eastAsia="仿宋_GB2312"/>
                    </w:rPr>
                    <w:t xml:space="preserve"> 3、▲功率：≥4.25kw</w:t>
                  </w:r>
                  <w:r>
                    <w:br/>
                  </w:r>
                  <w:r>
                    <w:rPr>
                      <w:rFonts w:ascii="仿宋_GB2312" w:hAnsi="仿宋_GB2312" w:cs="仿宋_GB2312" w:eastAsia="仿宋_GB2312"/>
                    </w:rPr>
                    <w:t xml:space="preserve"> 4、★处理量：≥150kg/h </w:t>
                  </w:r>
                  <w:r>
                    <w:br/>
                  </w:r>
                  <w:r>
                    <w:rPr>
                      <w:rFonts w:ascii="仿宋_GB2312" w:hAnsi="仿宋_GB2312" w:cs="仿宋_GB2312" w:eastAsia="仿宋_GB2312"/>
                    </w:rPr>
                    <w:t xml:space="preserve"> 5、冷却效果：杀青过掉落下来的鲜叶快速冷却，保持鲜叶</w:t>
                  </w:r>
                  <w:r>
                    <w:br/>
                  </w:r>
                  <w:r>
                    <w:rPr>
                      <w:rFonts w:ascii="仿宋_GB2312" w:hAnsi="仿宋_GB2312" w:cs="仿宋_GB2312" w:eastAsia="仿宋_GB2312"/>
                    </w:rPr>
                    <w:t xml:space="preserve"> 6、▲控制方式：变频调速，多风道。</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15</w:t>
                  </w:r>
                </w:p>
              </w:tc>
              <w:tc>
                <w:tcPr>
                  <w:tcW w:type="dxa" w:w="511"/>
                </w:tcPr>
                <w:p>
                  <w:pPr>
                    <w:pStyle w:val="null3"/>
                  </w:pPr>
                  <w:r>
                    <w:rPr>
                      <w:rFonts w:ascii="仿宋_GB2312" w:hAnsi="仿宋_GB2312" w:cs="仿宋_GB2312" w:eastAsia="仿宋_GB2312"/>
                    </w:rPr>
                    <w:t>雨叶脱水机</w:t>
                  </w:r>
                </w:p>
              </w:tc>
              <w:tc>
                <w:tcPr>
                  <w:tcW w:type="dxa" w:w="511"/>
                </w:tcPr>
                <w:p>
                  <w:pPr>
                    <w:pStyle w:val="null3"/>
                  </w:pPr>
                  <w:r>
                    <w:rPr>
                      <w:rFonts w:ascii="仿宋_GB2312" w:hAnsi="仿宋_GB2312" w:cs="仿宋_GB2312" w:eastAsia="仿宋_GB2312"/>
                    </w:rPr>
                    <w:t>1、功率：≥1.5KW；</w:t>
                  </w:r>
                  <w:r>
                    <w:br/>
                  </w:r>
                  <w:r>
                    <w:rPr>
                      <w:rFonts w:ascii="仿宋_GB2312" w:hAnsi="仿宋_GB2312" w:cs="仿宋_GB2312" w:eastAsia="仿宋_GB2312"/>
                    </w:rPr>
                    <w:t xml:space="preserve"> 2、电源：380v</w:t>
                  </w:r>
                  <w:r>
                    <w:br/>
                  </w:r>
                  <w:r>
                    <w:rPr>
                      <w:rFonts w:ascii="仿宋_GB2312" w:hAnsi="仿宋_GB2312" w:cs="仿宋_GB2312" w:eastAsia="仿宋_GB2312"/>
                    </w:rPr>
                    <w:t xml:space="preserve"> 3、脱水率：10-75%</w:t>
                  </w:r>
                  <w:r>
                    <w:br/>
                  </w:r>
                  <w:r>
                    <w:rPr>
                      <w:rFonts w:ascii="仿宋_GB2312" w:hAnsi="仿宋_GB2312" w:cs="仿宋_GB2312" w:eastAsia="仿宋_GB2312"/>
                    </w:rPr>
                    <w:t xml:space="preserve"> 4、鲜叶处理量：≥200kg/h </w:t>
                  </w:r>
                  <w:r>
                    <w:br/>
                  </w:r>
                  <w:r>
                    <w:rPr>
                      <w:rFonts w:ascii="仿宋_GB2312" w:hAnsi="仿宋_GB2312" w:cs="仿宋_GB2312" w:eastAsia="仿宋_GB2312"/>
                    </w:rPr>
                    <w:t xml:space="preserve"> 5、脱水效果：鲜叶表面无游离水，含水率降至78%~80%左右，叶片无损伤、无褐变。</w:t>
                  </w:r>
                  <w:r>
                    <w:br/>
                  </w:r>
                  <w:r>
                    <w:rPr>
                      <w:rFonts w:ascii="仿宋_GB2312" w:hAnsi="仿宋_GB2312" w:cs="仿宋_GB2312" w:eastAsia="仿宋_GB2312"/>
                    </w:rPr>
                    <w:t xml:space="preserve"> 6、材质：接触茶叶部分筒体304不锈钢，机架碳钢。</w:t>
                  </w:r>
                  <w:r>
                    <w:br/>
                  </w:r>
                  <w:r>
                    <w:rPr>
                      <w:rFonts w:ascii="仿宋_GB2312" w:hAnsi="仿宋_GB2312" w:cs="仿宋_GB2312" w:eastAsia="仿宋_GB2312"/>
                    </w:rPr>
                    <w:t xml:space="preserve"> 7、控制方式，变频调速，配电箱控制</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16</w:t>
                  </w:r>
                </w:p>
              </w:tc>
              <w:tc>
                <w:tcPr>
                  <w:tcW w:type="dxa" w:w="511"/>
                </w:tcPr>
                <w:p>
                  <w:pPr>
                    <w:pStyle w:val="null3"/>
                  </w:pPr>
                  <w:r>
                    <w:rPr>
                      <w:rFonts w:ascii="仿宋_GB2312" w:hAnsi="仿宋_GB2312" w:cs="仿宋_GB2312" w:eastAsia="仿宋_GB2312"/>
                    </w:rPr>
                    <w:t>碾茶烘干炉</w:t>
                  </w:r>
                </w:p>
              </w:tc>
              <w:tc>
                <w:tcPr>
                  <w:tcW w:type="dxa" w:w="511"/>
                </w:tcPr>
                <w:p>
                  <w:pPr>
                    <w:pStyle w:val="null3"/>
                  </w:pPr>
                  <w:r>
                    <w:rPr>
                      <w:rFonts w:ascii="仿宋_GB2312" w:hAnsi="仿宋_GB2312" w:cs="仿宋_GB2312" w:eastAsia="仿宋_GB2312"/>
                    </w:rPr>
                    <w:t>1、设备材质：不锈钢网，5层结构，每层变频调速，内置炉体为砌砖结构，外置保温层，</w:t>
                  </w:r>
                  <w:r>
                    <w:br/>
                  </w:r>
                  <w:r>
                    <w:rPr>
                      <w:rFonts w:ascii="仿宋_GB2312" w:hAnsi="仿宋_GB2312" w:cs="仿宋_GB2312" w:eastAsia="仿宋_GB2312"/>
                    </w:rPr>
                    <w:t xml:space="preserve"> 2、工作温度：90-200°C</w:t>
                  </w:r>
                  <w:r>
                    <w:br/>
                  </w:r>
                  <w:r>
                    <w:rPr>
                      <w:rFonts w:ascii="仿宋_GB2312" w:hAnsi="仿宋_GB2312" w:cs="仿宋_GB2312" w:eastAsia="仿宋_GB2312"/>
                    </w:rPr>
                    <w:t xml:space="preserve"> 3、热效率: ≥98%;</w:t>
                  </w:r>
                  <w:r>
                    <w:br/>
                  </w:r>
                  <w:r>
                    <w:rPr>
                      <w:rFonts w:ascii="仿宋_GB2312" w:hAnsi="仿宋_GB2312" w:cs="仿宋_GB2312" w:eastAsia="仿宋_GB2312"/>
                    </w:rPr>
                    <w:t xml:space="preserve"> 4、▲燃料种类:柴油 </w:t>
                  </w:r>
                  <w:r>
                    <w:br/>
                  </w:r>
                  <w:r>
                    <w:rPr>
                      <w:rFonts w:ascii="仿宋_GB2312" w:hAnsi="仿宋_GB2312" w:cs="仿宋_GB2312" w:eastAsia="仿宋_GB2312"/>
                    </w:rPr>
                    <w:t xml:space="preserve"> 5、▲工作原理：燃油式燃烧机，底部加热铸铁燃烧室，空气自然对流，自然烤焙干燥</w:t>
                  </w:r>
                  <w:r>
                    <w:br/>
                  </w:r>
                  <w:r>
                    <w:rPr>
                      <w:rFonts w:ascii="仿宋_GB2312" w:hAnsi="仿宋_GB2312" w:cs="仿宋_GB2312" w:eastAsia="仿宋_GB2312"/>
                    </w:rPr>
                    <w:t xml:space="preserve"> 6、电压：380V/220V</w:t>
                  </w:r>
                  <w:r>
                    <w:br/>
                  </w:r>
                  <w:r>
                    <w:rPr>
                      <w:rFonts w:ascii="仿宋_GB2312" w:hAnsi="仿宋_GB2312" w:cs="仿宋_GB2312" w:eastAsia="仿宋_GB2312"/>
                    </w:rPr>
                    <w:t xml:space="preserve"> 7、油耗：≤50L/H</w:t>
                  </w:r>
                  <w:r>
                    <w:br/>
                  </w:r>
                  <w:r>
                    <w:rPr>
                      <w:rFonts w:ascii="仿宋_GB2312" w:hAnsi="仿宋_GB2312" w:cs="仿宋_GB2312" w:eastAsia="仿宋_GB2312"/>
                    </w:rPr>
                    <w:t xml:space="preserve"> 8、适用面积:≥100M²</w:t>
                  </w:r>
                  <w:r>
                    <w:br/>
                  </w:r>
                  <w:r>
                    <w:rPr>
                      <w:rFonts w:ascii="仿宋_GB2312" w:hAnsi="仿宋_GB2312" w:cs="仿宋_GB2312" w:eastAsia="仿宋_GB2312"/>
                    </w:rPr>
                    <w:t xml:space="preserve"> 9、★处理量：≥180kg/h</w:t>
                  </w:r>
                  <w:r>
                    <w:br/>
                  </w:r>
                  <w:r>
                    <w:rPr>
                      <w:rFonts w:ascii="仿宋_GB2312" w:hAnsi="仿宋_GB2312" w:cs="仿宋_GB2312" w:eastAsia="仿宋_GB2312"/>
                    </w:rPr>
                    <w:t xml:space="preserve"> 10、烘干效果：含水率5%~6%，茶叶色泽均匀，茶叶炉香浓郁 </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核心产品</w:t>
                  </w:r>
                </w:p>
              </w:tc>
            </w:tr>
          </w:tbl>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镇巴县杨家河镇</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供货方在合同规定的时间内完成供货</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验收合格后满3个月，且无故障</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符合国家规定及相关标准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合同中约定</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乙方未全面履行合同义务或者发生违约，甲方有权终止合同，依法向乙方进行经济索赔，并报请政府采购监督管理机关依法进行相应的行政处罚。甲方违约的，应当赔偿给乙方造成的经济损失。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中小企业声明函必须按照财政部财〔2020〕46号关于印发《政府采购促进中小企业发展管理办法》执行，“标的名称”逐条按照设备清单填写。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政府采购供应商拒绝政府采购领域商业贿赂承诺书.pdf 供应商应提交的相关资格证明材料.pdf 供应商认为需要补充的其他内容.pdf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供应商应提交的相关资格证明材料.pdf</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事业单位须事业单位法人证、组织机构代码证等证明文件；其他组织应提供合法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非联合体投标声明及无关联关系</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本项目不接受联合体投标；单位负责人为同一人或者存在控股、管理关系的不同单位，不得参加同一项目的响应，供应商需在项目电子化交易系统中按要求上传相应证明文件并进行电子签章。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投标分项报价表.pdf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w:t>
            </w:r>
          </w:p>
        </w:tc>
        <w:tc>
          <w:tcPr>
            <w:tcW w:type="dxa" w:w="1661"/>
          </w:tcPr>
          <w:p>
            <w:pPr>
              <w:pStyle w:val="null3"/>
            </w:pPr>
            <w:r>
              <w:rPr>
                <w:rFonts w:ascii="仿宋_GB2312" w:hAnsi="仿宋_GB2312" w:cs="仿宋_GB2312" w:eastAsia="仿宋_GB2312"/>
              </w:rPr>
              <w:t>开标一览表 标的清单 投标分项报价表.pdf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应符合招标文件的规定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投标文件有法定代表人或授权委托人的签字或盖章并加盖投标供应商公章</w:t>
            </w:r>
          </w:p>
        </w:tc>
        <w:tc>
          <w:tcPr>
            <w:tcW w:type="dxa" w:w="1661"/>
          </w:tcPr>
          <w:p>
            <w:pPr>
              <w:pStyle w:val="null3"/>
            </w:pPr>
            <w:r>
              <w:rPr>
                <w:rFonts w:ascii="仿宋_GB2312" w:hAnsi="仿宋_GB2312" w:cs="仿宋_GB2312" w:eastAsia="仿宋_GB2312"/>
              </w:rPr>
              <w:t>开标一览表 中小企业声明函 商务应答表 投标分项报价表.pdf 技术参数偏离表.pdf 投标方案说明书.pdf 投标函 政府采购供应商拒绝政府采购领域商业贿赂承诺书.pdf 残疾人福利性单位声明函 供应商应提交的相关资格证明材料.pdf 标的清单 投标文件封面 监狱企业的证明文件 供应商认为需要补充的其他内容.pdf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按照招标文件要求提交了保证金</w:t>
            </w:r>
          </w:p>
        </w:tc>
        <w:tc>
          <w:tcPr>
            <w:tcW w:type="dxa" w:w="1661"/>
          </w:tcPr>
          <w:p>
            <w:pPr>
              <w:pStyle w:val="null3"/>
            </w:pPr>
            <w:r>
              <w:rPr>
                <w:rFonts w:ascii="仿宋_GB2312" w:hAnsi="仿宋_GB2312" w:cs="仿宋_GB2312" w:eastAsia="仿宋_GB2312"/>
              </w:rPr>
              <w:t>供应商认为需要补充的其他内容.pdf</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所投产品的技术参数、配置和功能需求</w:t>
            </w:r>
          </w:p>
        </w:tc>
        <w:tc>
          <w:tcPr>
            <w:tcW w:type="dxa" w:w="2492"/>
          </w:tcPr>
          <w:p>
            <w:pPr>
              <w:pStyle w:val="null3"/>
            </w:pPr>
            <w:r>
              <w:rPr>
                <w:rFonts w:ascii="仿宋_GB2312" w:hAnsi="仿宋_GB2312" w:cs="仿宋_GB2312" w:eastAsia="仿宋_GB2312"/>
              </w:rPr>
              <w:t>1、带“★”号的技术参数（2项）不允许负偏离。评审依据：提供相关证明文件。 2、带“▲”号的技术参数：完全满足招标文件中技术参数（10项）要求的得15分，低于招标文件要求的，每一项扣1.5分，扣完为止。评审依据：提供相关证明文件。 3、一般参数：6分，低于招标文件要求的，每一项扣0.1分，扣完为止。评审依据：以技术偏离表为准。 相关证明文件：（包括但不限于官网截图、对外公开发行的宣传彩页、技术白皮书、检测报告、厂家使用手册等）。</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技术参数偏离表.pdf</w:t>
            </w:r>
          </w:p>
          <w:p>
            <w:pPr>
              <w:pStyle w:val="null3"/>
            </w:pPr>
            <w:r>
              <w:rPr>
                <w:rFonts w:ascii="仿宋_GB2312" w:hAnsi="仿宋_GB2312" w:cs="仿宋_GB2312" w:eastAsia="仿宋_GB2312"/>
              </w:rPr>
              <w:t>投标方案说明书.pdf</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投标分项报价表.pdf</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1、内容包括：①项目整体目标②供货进度计划③安装运输调试方案④供货人员配备⑤物流保障措施； 2 、评审标准： ①完整性 ：方案及相关资料内容全面，对评审内容中的各项要求有详细描述及说明； ②可实施性：方案及相关资料科学合理，可操作性强，内容如有欠缺，1项扣0.5分。 ③针对性：方案及相关资料能紧扣本项目实际情况，满足本项目各项具体要求。 内容如有欠缺，1项扣0.5分。 3 、赋分标准： ①项目整体目标：每满足一项评审标准得1分，满分3分； ②供货进度计划：每满足一项评审标准得1分，满分3分； ③安装运输调试方案 ;每满足一项评审标准得1分，满分3分； ④供货人员配备：每满足一项评审标准得1分，满分3分； ⑤物流保障措施；每满足一项评审标准得1分，满分3分； *如投标人提供的服务方案不满足采购人设计标准及使用需求，或出现重大实质性负偏离，本项可赋0分。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技术参数偏离表.pdf</w:t>
            </w:r>
          </w:p>
          <w:p>
            <w:pPr>
              <w:pStyle w:val="null3"/>
            </w:pPr>
            <w:r>
              <w:rPr>
                <w:rFonts w:ascii="仿宋_GB2312" w:hAnsi="仿宋_GB2312" w:cs="仿宋_GB2312" w:eastAsia="仿宋_GB2312"/>
              </w:rPr>
              <w:t>投标方案说明书.pdf</w:t>
            </w:r>
          </w:p>
        </w:tc>
      </w:tr>
      <w:tr>
        <w:tc>
          <w:tcPr>
            <w:tcW w:type="dxa" w:w="831"/>
            <w:vMerge/>
          </w:tcPr>
          <w:p/>
        </w:tc>
        <w:tc>
          <w:tcPr>
            <w:tcW w:type="dxa" w:w="1661"/>
          </w:tcPr>
          <w:p>
            <w:pPr>
              <w:pStyle w:val="null3"/>
            </w:pPr>
            <w:r>
              <w:rPr>
                <w:rFonts w:ascii="仿宋_GB2312" w:hAnsi="仿宋_GB2312" w:cs="仿宋_GB2312" w:eastAsia="仿宋_GB2312"/>
              </w:rPr>
              <w:t>产品供应渠道</w:t>
            </w:r>
          </w:p>
        </w:tc>
        <w:tc>
          <w:tcPr>
            <w:tcW w:type="dxa" w:w="2492"/>
          </w:tcPr>
          <w:p>
            <w:pPr>
              <w:pStyle w:val="null3"/>
            </w:pPr>
            <w:r>
              <w:rPr>
                <w:rFonts w:ascii="仿宋_GB2312" w:hAnsi="仿宋_GB2312" w:cs="仿宋_GB2312" w:eastAsia="仿宋_GB2312"/>
              </w:rPr>
              <w:t>产品供应渠道正常，无假货、水货，无不良市场反馈，检验手续合法有效、无产权纠纷，供应商提供产品渠道合法的证明文件，包括但不限于销售协议或代理协议或产品合格证等，提供所有所投产品的合法来源渠道证明文件(产品制造商授权或销售协议或代理协议等) ，本项满分6分 , 每提供一个产品的证明文件1分。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技术参数偏离表.pdf</w:t>
            </w:r>
          </w:p>
          <w:p>
            <w:pPr>
              <w:pStyle w:val="null3"/>
            </w:pPr>
            <w:r>
              <w:rPr>
                <w:rFonts w:ascii="仿宋_GB2312" w:hAnsi="仿宋_GB2312" w:cs="仿宋_GB2312" w:eastAsia="仿宋_GB2312"/>
              </w:rPr>
              <w:t>投标方案说明书.pdf</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1.售后服务方案内容包含：①售后服务人员组织②售后服务保障措施③产品交付采购方后出现质量问题的响应时间④供货不及时、出现残次品等补货换货解决方案⑤售后服务承诺； 2 、评审标准： ①完整性 ：方案及相关资料内容全面，对评审内容中的各项要求有详细描述及说明； ②可实施性：方案及相关资料科学合理，可操作性强，内容如有欠缺，1项扣0.5分。 ③针对性：方案及相关资料能紧扣本项目实际情况，满足本项目各项具体要求。 内容如有欠缺，1项扣0.5分。 3 、赋分标准： ①售后服务人员组织：每满足一项评审标准得1分，满分3分； ②售后服务保障措施：每满足一项评审标准得1分，满分3分； ③产品交付采购方后出现质量问题的响应时间 ;每满足一项评审标准得1分，满分3分； ④供货不及时、出现残次品等补货换货解决方案：每满足一项评审标准得1分，满分3分； ⑤售后服务承诺；每满足一项评审标准得1分，满分3分； *如投标人提供的售后服务方案不满足采购人设计标准及使用需求，或出现重大实质性负偏离，本项可赋0分。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技术参数偏离表.pdf</w:t>
            </w:r>
          </w:p>
          <w:p>
            <w:pPr>
              <w:pStyle w:val="null3"/>
            </w:pPr>
            <w:r>
              <w:rPr>
                <w:rFonts w:ascii="仿宋_GB2312" w:hAnsi="仿宋_GB2312" w:cs="仿宋_GB2312" w:eastAsia="仿宋_GB2312"/>
              </w:rPr>
              <w:t>投标方案说明书.pdf</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投标人具有2022年1月1日至今类似业绩，每一个业绩1分，满分4分。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技术参数偏离表.pdf</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投标方案说明书.pdf</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1.培训计划，应包括：①人员培训计划；②培训目标及效果。 2 、评审标准 : ①完整性：方案及相关资料内容全面，对评审内容中的各项要求有详细描述及说明； ②可实施性：方案及相关资料科学合理，可操作性强； 内容如有欠缺，1项扣0.5分。 ③针对性：方案及相关资料能紧扣本项目实际情况，满足本项目各项具体要求。内容如有欠缺，1项扣0.5分。 3 、赋分标准： ①人员培训计划：每满足一项评审标准得1分，满分3分。 ②培训目标及效果：每满足一项评审标准得1分 ，满分3分。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技术参数偏离表.pdf</w:t>
            </w:r>
          </w:p>
          <w:p>
            <w:pPr>
              <w:pStyle w:val="null3"/>
            </w:pPr>
            <w:r>
              <w:rPr>
                <w:rFonts w:ascii="仿宋_GB2312" w:hAnsi="仿宋_GB2312" w:cs="仿宋_GB2312" w:eastAsia="仿宋_GB2312"/>
              </w:rPr>
              <w:t>投标方案说明书.pdf</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1、项目实施过程中出现突发状况，有具体可行的应对措施，确保项目顺利实施、保证项目质量，能且按时完成。 2 、评审标准 : ①完整性：方案及相关资料内容全面，对评审内容中的各项要求有详细描述及说明； ②可实施性：方案及相关资料科学合理，可操作性强； 内容如有欠缺，1项扣0.5分。 ③针对性：方案及相关资料能紧扣本项目实际情况，满足本项目各项具体要求。内容如有欠缺，1项扣0.5分。 3 、赋分标准： 每满足一项评审标准得1分 ，满分3分。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技术参数偏离表.pdf</w:t>
            </w:r>
          </w:p>
          <w:p>
            <w:pPr>
              <w:pStyle w:val="null3"/>
            </w:pPr>
            <w:r>
              <w:rPr>
                <w:rFonts w:ascii="仿宋_GB2312" w:hAnsi="仿宋_GB2312" w:cs="仿宋_GB2312" w:eastAsia="仿宋_GB2312"/>
              </w:rPr>
              <w:t>投标方案说明书.pdf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满足招标文件要求且最低的投标报价为投标基准价，其价格分为满分。其他投标供应商的价格分统一按照下列公式计算：投标报价得分=（投标基准价/投标报价）×30%×100。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详见附件：投标分项报价表.pdf</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详见附件：技术参数偏离表.pdf</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详见附件：投标方案说明书.pdf</w:t>
      </w:r>
    </w:p>
    <w:p>
      <w:pPr>
        <w:pStyle w:val="null3"/>
        <w:ind w:firstLine="960"/>
      </w:pPr>
      <w:r>
        <w:rPr>
          <w:rFonts w:ascii="仿宋_GB2312" w:hAnsi="仿宋_GB2312" w:cs="仿宋_GB2312" w:eastAsia="仿宋_GB2312"/>
        </w:rPr>
        <w:t>详见附件：政府采购供应商拒绝政府采购领域商业贿赂承诺书.pdf</w:t>
      </w:r>
    </w:p>
    <w:p>
      <w:pPr>
        <w:pStyle w:val="null3"/>
        <w:ind w:firstLine="960"/>
      </w:pPr>
      <w:r>
        <w:rPr>
          <w:rFonts w:ascii="仿宋_GB2312" w:hAnsi="仿宋_GB2312" w:cs="仿宋_GB2312" w:eastAsia="仿宋_GB2312"/>
        </w:rPr>
        <w:t>详见附件：供应商认为需要补充的其他内容.pdf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详见附件：设备采购合同.docx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