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left"/>
        <w:rPr>
          <w:rFonts w:hint="eastAsia" w:ascii="仿宋" w:hAnsi="仿宋" w:eastAsia="仿宋" w:cs="仿宋"/>
          <w:bCs/>
          <w:sz w:val="36"/>
          <w:szCs w:val="36"/>
          <w:lang w:eastAsia="zh-CN"/>
        </w:rPr>
      </w:pPr>
      <w:bookmarkStart w:id="0" w:name="_Toc17123"/>
      <w:bookmarkStart w:id="1" w:name="_Toc29237"/>
      <w:bookmarkStart w:id="2" w:name="_Toc26451"/>
      <w:r>
        <w:rPr>
          <w:rFonts w:hint="eastAsia" w:ascii="仿宋" w:hAnsi="仿宋" w:eastAsia="仿宋" w:cs="仿宋"/>
          <w:bCs/>
          <w:sz w:val="36"/>
          <w:szCs w:val="36"/>
          <w:lang w:eastAsia="zh-CN"/>
        </w:rPr>
        <w:t>仅供参考</w:t>
      </w:r>
    </w:p>
    <w:p>
      <w:pPr>
        <w:pStyle w:val="2"/>
        <w:spacing w:line="360" w:lineRule="auto"/>
        <w:jc w:val="center"/>
        <w:rPr>
          <w:rFonts w:hint="eastAsia" w:ascii="仿宋" w:hAnsi="仿宋" w:eastAsia="仿宋" w:cs="仿宋"/>
          <w:bCs/>
          <w:sz w:val="36"/>
          <w:szCs w:val="36"/>
          <w:lang w:eastAsia="zh-CN"/>
        </w:rPr>
      </w:pPr>
    </w:p>
    <w:p>
      <w:pPr>
        <w:pStyle w:val="2"/>
        <w:spacing w:line="360" w:lineRule="auto"/>
        <w:jc w:val="center"/>
        <w:rPr>
          <w:rFonts w:hint="eastAsia" w:ascii="仿宋" w:hAnsi="仿宋" w:eastAsia="仿宋" w:cs="仿宋"/>
          <w:bCs/>
          <w:sz w:val="44"/>
          <w:szCs w:val="44"/>
        </w:rPr>
      </w:pPr>
      <w:r>
        <w:rPr>
          <w:rFonts w:hint="eastAsia" w:ascii="仿宋" w:hAnsi="仿宋" w:eastAsia="仿宋" w:cs="仿宋"/>
          <w:bCs/>
          <w:sz w:val="36"/>
          <w:szCs w:val="36"/>
        </w:rPr>
        <w:t>合同条款及格式</w:t>
      </w:r>
      <w:bookmarkEnd w:id="0"/>
      <w:bookmarkEnd w:id="1"/>
      <w:bookmarkEnd w:id="2"/>
    </w:p>
    <w:p>
      <w:pPr>
        <w:spacing w:line="400" w:lineRule="exact"/>
        <w:rPr>
          <w:rFonts w:hint="eastAsia" w:ascii="黑体" w:hAnsi="宋体" w:eastAsia="黑体" w:cs="黑体"/>
          <w:sz w:val="32"/>
          <w:szCs w:val="32"/>
        </w:rPr>
      </w:pPr>
    </w:p>
    <w:p>
      <w:pPr>
        <w:jc w:val="center"/>
        <w:rPr>
          <w:rFonts w:hint="eastAsia" w:ascii="仿宋" w:hAnsi="仿宋" w:eastAsia="仿宋" w:cs="仿宋"/>
          <w:b/>
          <w:bCs/>
          <w:spacing w:val="-20"/>
          <w:sz w:val="28"/>
          <w:szCs w:val="28"/>
        </w:rPr>
      </w:pPr>
    </w:p>
    <w:p>
      <w:pPr>
        <w:jc w:val="center"/>
        <w:rPr>
          <w:rFonts w:hint="eastAsia" w:ascii="仿宋" w:hAnsi="仿宋" w:eastAsia="仿宋" w:cs="仿宋"/>
          <w:b/>
          <w:bCs/>
          <w:spacing w:val="-20"/>
          <w:sz w:val="28"/>
          <w:szCs w:val="28"/>
        </w:rPr>
      </w:pPr>
      <w:r>
        <w:rPr>
          <w:rFonts w:ascii="仿宋" w:hAnsi="仿宋" w:eastAsia="仿宋" w:cs="仿宋"/>
          <w:b/>
          <w:bCs/>
          <w:spacing w:val="-20"/>
          <w:sz w:val="28"/>
          <w:szCs w:val="28"/>
        </w:rPr>
        <w:t xml:space="preserve"> </w:t>
      </w:r>
    </w:p>
    <w:p>
      <w:pPr>
        <w:jc w:val="center"/>
        <w:rPr>
          <w:rFonts w:hint="eastAsia" w:ascii="仿宋" w:hAnsi="仿宋" w:eastAsia="仿宋" w:cs="仿宋"/>
          <w:b/>
          <w:bCs/>
          <w:spacing w:val="-20"/>
          <w:sz w:val="28"/>
          <w:szCs w:val="28"/>
        </w:rPr>
      </w:pPr>
    </w:p>
    <w:p>
      <w:pPr>
        <w:jc w:val="center"/>
        <w:rPr>
          <w:rFonts w:hint="eastAsia" w:ascii="仿宋" w:hAnsi="仿宋" w:eastAsia="仿宋" w:cs="仿宋"/>
          <w:b/>
          <w:bCs/>
          <w:spacing w:val="-20"/>
          <w:sz w:val="28"/>
          <w:szCs w:val="28"/>
        </w:rPr>
      </w:pPr>
    </w:p>
    <w:p>
      <w:pPr>
        <w:jc w:val="center"/>
        <w:rPr>
          <w:rFonts w:hint="eastAsia" w:ascii="黑体" w:hAnsi="宋体" w:eastAsia="黑体" w:cs="黑体"/>
          <w:sz w:val="52"/>
          <w:szCs w:val="52"/>
        </w:rPr>
      </w:pPr>
    </w:p>
    <w:p>
      <w:pPr>
        <w:jc w:val="center"/>
        <w:rPr>
          <w:rFonts w:hint="eastAsia" w:ascii="黑体" w:hAnsi="宋体" w:eastAsia="黑体"/>
          <w:sz w:val="52"/>
          <w:szCs w:val="52"/>
        </w:rPr>
      </w:pPr>
      <w:r>
        <w:rPr>
          <w:rFonts w:hint="eastAsia" w:ascii="黑体" w:hAnsi="宋体" w:eastAsia="黑体" w:cs="黑体"/>
          <w:sz w:val="52"/>
          <w:szCs w:val="52"/>
        </w:rPr>
        <w:t>服</w:t>
      </w:r>
      <w:r>
        <w:rPr>
          <w:rFonts w:ascii="黑体" w:hAnsi="宋体" w:eastAsia="黑体" w:cs="黑体"/>
          <w:sz w:val="52"/>
          <w:szCs w:val="52"/>
        </w:rPr>
        <w:t xml:space="preserve"> </w:t>
      </w:r>
      <w:r>
        <w:rPr>
          <w:rFonts w:hint="eastAsia" w:ascii="黑体" w:hAnsi="宋体" w:eastAsia="黑体" w:cs="黑体"/>
          <w:sz w:val="52"/>
          <w:szCs w:val="52"/>
        </w:rPr>
        <w:t>务</w:t>
      </w:r>
      <w:r>
        <w:rPr>
          <w:rFonts w:ascii="黑体" w:hAnsi="宋体" w:eastAsia="黑体" w:cs="黑体"/>
          <w:sz w:val="52"/>
          <w:szCs w:val="52"/>
        </w:rPr>
        <w:t xml:space="preserve"> </w:t>
      </w:r>
      <w:r>
        <w:rPr>
          <w:rFonts w:hint="eastAsia" w:ascii="黑体" w:hAnsi="宋体" w:eastAsia="黑体" w:cs="黑体"/>
          <w:sz w:val="52"/>
          <w:szCs w:val="52"/>
        </w:rPr>
        <w:t>合</w:t>
      </w:r>
      <w:r>
        <w:rPr>
          <w:rFonts w:ascii="黑体" w:hAnsi="宋体" w:eastAsia="黑体" w:cs="黑体"/>
          <w:sz w:val="52"/>
          <w:szCs w:val="52"/>
        </w:rPr>
        <w:t xml:space="preserve"> </w:t>
      </w:r>
      <w:r>
        <w:rPr>
          <w:rFonts w:hint="eastAsia" w:ascii="黑体" w:hAnsi="宋体" w:eastAsia="黑体" w:cs="黑体"/>
          <w:sz w:val="52"/>
          <w:szCs w:val="52"/>
        </w:rPr>
        <w:t>同</w:t>
      </w:r>
    </w:p>
    <w:p>
      <w:pPr>
        <w:jc w:val="center"/>
        <w:rPr>
          <w:rFonts w:hint="eastAsia" w:ascii="黑体" w:hAnsi="宋体" w:eastAsia="黑体"/>
          <w:sz w:val="52"/>
          <w:szCs w:val="52"/>
        </w:rPr>
      </w:pPr>
    </w:p>
    <w:p>
      <w:pPr>
        <w:jc w:val="center"/>
        <w:rPr>
          <w:rFonts w:hint="eastAsia" w:ascii="仿宋" w:hAnsi="仿宋" w:eastAsia="仿宋"/>
          <w:sz w:val="28"/>
          <w:szCs w:val="28"/>
        </w:rPr>
      </w:pPr>
    </w:p>
    <w:p>
      <w:pPr>
        <w:jc w:val="center"/>
        <w:rPr>
          <w:rFonts w:hint="eastAsia" w:ascii="仿宋" w:hAnsi="仿宋" w:eastAsia="仿宋"/>
          <w:sz w:val="28"/>
          <w:szCs w:val="28"/>
        </w:rPr>
      </w:pPr>
    </w:p>
    <w:p>
      <w:pPr>
        <w:jc w:val="center"/>
        <w:rPr>
          <w:rFonts w:hint="eastAsia" w:ascii="仿宋" w:hAnsi="仿宋" w:eastAsia="仿宋"/>
          <w:sz w:val="28"/>
          <w:szCs w:val="28"/>
        </w:rPr>
      </w:pPr>
    </w:p>
    <w:p>
      <w:pPr>
        <w:pStyle w:val="4"/>
      </w:pPr>
    </w:p>
    <w:p>
      <w:pPr>
        <w:jc w:val="center"/>
        <w:rPr>
          <w:rFonts w:hint="eastAsia" w:ascii="仿宋" w:hAnsi="仿宋" w:eastAsia="仿宋"/>
          <w:sz w:val="28"/>
          <w:szCs w:val="28"/>
        </w:rPr>
      </w:pPr>
    </w:p>
    <w:p>
      <w:pPr>
        <w:jc w:val="center"/>
        <w:rPr>
          <w:rFonts w:hint="eastAsia" w:ascii="仿宋" w:hAnsi="仿宋" w:eastAsia="仿宋"/>
          <w:sz w:val="28"/>
          <w:szCs w:val="28"/>
        </w:rPr>
      </w:pPr>
    </w:p>
    <w:p>
      <w:pPr>
        <w:ind w:firstLine="640" w:firstLineChars="200"/>
        <w:rPr>
          <w:rFonts w:ascii="黑体" w:eastAsia="黑体"/>
          <w:sz w:val="32"/>
          <w:szCs w:val="32"/>
        </w:rPr>
      </w:pPr>
      <w:r>
        <w:rPr>
          <w:rFonts w:hint="eastAsia" w:ascii="黑体" w:eastAsia="黑体" w:cs="黑体"/>
          <w:sz w:val="32"/>
          <w:szCs w:val="32"/>
        </w:rPr>
        <w:t>甲</w:t>
      </w:r>
      <w:r>
        <w:rPr>
          <w:rFonts w:ascii="黑体" w:eastAsia="黑体" w:cs="黑体"/>
          <w:sz w:val="32"/>
          <w:szCs w:val="32"/>
        </w:rPr>
        <w:t xml:space="preserve">  </w:t>
      </w:r>
      <w:r>
        <w:rPr>
          <w:rFonts w:hint="eastAsia" w:ascii="黑体" w:eastAsia="黑体" w:cs="黑体"/>
          <w:sz w:val="32"/>
          <w:szCs w:val="32"/>
        </w:rPr>
        <w:t>方：</w:t>
      </w:r>
    </w:p>
    <w:p>
      <w:pPr>
        <w:ind w:firstLine="640" w:firstLineChars="200"/>
        <w:rPr>
          <w:rFonts w:ascii="黑体" w:eastAsia="黑体" w:cs="黑体"/>
          <w:sz w:val="32"/>
          <w:szCs w:val="32"/>
        </w:rPr>
      </w:pPr>
      <w:r>
        <w:rPr>
          <w:rFonts w:hint="eastAsia" w:ascii="黑体" w:eastAsia="黑体" w:cs="黑体"/>
          <w:sz w:val="32"/>
          <w:szCs w:val="32"/>
        </w:rPr>
        <w:t>乙</w:t>
      </w:r>
      <w:r>
        <w:rPr>
          <w:rFonts w:ascii="黑体" w:eastAsia="黑体" w:cs="黑体"/>
          <w:sz w:val="32"/>
          <w:szCs w:val="32"/>
        </w:rPr>
        <w:t xml:space="preserve">  </w:t>
      </w:r>
      <w:r>
        <w:rPr>
          <w:rFonts w:hint="eastAsia" w:ascii="黑体" w:eastAsia="黑体" w:cs="黑体"/>
          <w:sz w:val="32"/>
          <w:szCs w:val="32"/>
        </w:rPr>
        <w:t>方：</w:t>
      </w:r>
    </w:p>
    <w:p>
      <w:pPr>
        <w:pStyle w:val="4"/>
        <w:ind w:firstLine="360" w:firstLineChars="200"/>
      </w:pPr>
      <w:r>
        <w:rPr>
          <w:rFonts w:hint="eastAsia"/>
        </w:rPr>
        <w:t xml:space="preserve"> </w:t>
      </w:r>
    </w:p>
    <w:p>
      <w:pPr>
        <w:ind w:firstLine="320" w:firstLineChars="100"/>
        <w:rPr>
          <w:rFonts w:ascii="黑体" w:eastAsia="黑体"/>
          <w:sz w:val="32"/>
          <w:szCs w:val="32"/>
        </w:rPr>
      </w:pPr>
      <w:r>
        <w:rPr>
          <w:rFonts w:ascii="黑体" w:eastAsia="黑体" w:cs="黑体"/>
          <w:sz w:val="32"/>
          <w:szCs w:val="32"/>
        </w:rPr>
        <w:t xml:space="preserve"> </w:t>
      </w:r>
    </w:p>
    <w:p>
      <w:pPr>
        <w:rPr>
          <w:rFonts w:hint="eastAsia" w:ascii="仿宋" w:hAnsi="仿宋" w:eastAsia="仿宋"/>
          <w:sz w:val="28"/>
          <w:szCs w:val="28"/>
        </w:rPr>
      </w:pPr>
    </w:p>
    <w:p>
      <w:pPr>
        <w:spacing w:line="360" w:lineRule="auto"/>
        <w:jc w:val="center"/>
        <w:rPr>
          <w:rFonts w:hint="eastAsia" w:ascii="仿宋" w:hAnsi="仿宋" w:eastAsia="仿宋" w:cs="仿宋"/>
          <w:b/>
          <w:bCs/>
          <w:sz w:val="24"/>
        </w:rPr>
      </w:pPr>
      <w:r>
        <w:rPr>
          <w:rFonts w:hint="eastAsia" w:ascii="仿宋" w:hAnsi="仿宋" w:eastAsia="仿宋" w:cs="仿宋"/>
          <w:b/>
          <w:bCs/>
          <w:sz w:val="24"/>
        </w:rPr>
        <w:t>服 务 合 同</w:t>
      </w:r>
    </w:p>
    <w:p>
      <w:pPr>
        <w:spacing w:line="360" w:lineRule="auto"/>
        <w:rPr>
          <w:rFonts w:hint="eastAsia" w:ascii="仿宋" w:hAnsi="仿宋" w:eastAsia="仿宋" w:cs="仿宋"/>
          <w:b/>
        </w:rPr>
      </w:pPr>
      <w:r>
        <w:rPr>
          <w:rFonts w:hint="eastAsia" w:ascii="仿宋" w:hAnsi="仿宋" w:eastAsia="仿宋" w:cs="仿宋"/>
          <w:b/>
        </w:rPr>
        <w:t>一、项目概况</w:t>
      </w:r>
    </w:p>
    <w:p>
      <w:pPr>
        <w:adjustRightInd w:val="0"/>
        <w:snapToGrid w:val="0"/>
        <w:spacing w:line="360" w:lineRule="auto"/>
        <w:ind w:firstLine="420" w:firstLineChars="200"/>
        <w:rPr>
          <w:rFonts w:hint="eastAsia" w:ascii="仿宋" w:hAnsi="仿宋" w:eastAsia="仿宋" w:cs="仿宋"/>
        </w:rPr>
      </w:pPr>
      <w:bookmarkStart w:id="3" w:name="_Toc20252"/>
      <w:bookmarkStart w:id="4" w:name="_Toc9887"/>
      <w:bookmarkStart w:id="5" w:name="_Toc14051"/>
      <w:r>
        <w:rPr>
          <w:rFonts w:hint="eastAsia" w:ascii="仿宋" w:hAnsi="仿宋" w:eastAsia="仿宋" w:cs="仿宋"/>
        </w:rPr>
        <w:t>1、项目名称：</w:t>
      </w:r>
      <w:r>
        <w:rPr>
          <w:rFonts w:hint="eastAsia" w:ascii="仿宋" w:hAnsi="仿宋" w:eastAsia="仿宋" w:cs="仿宋"/>
          <w:u w:val="single"/>
        </w:rPr>
        <w:t xml:space="preserve">                   </w:t>
      </w:r>
      <w:r>
        <w:rPr>
          <w:rFonts w:hint="eastAsia" w:ascii="仿宋" w:hAnsi="仿宋" w:eastAsia="仿宋" w:cs="仿宋"/>
        </w:rPr>
        <w:t>；</w:t>
      </w:r>
      <w:bookmarkEnd w:id="3"/>
      <w:bookmarkEnd w:id="4"/>
      <w:bookmarkEnd w:id="5"/>
    </w:p>
    <w:p>
      <w:pPr>
        <w:adjustRightInd w:val="0"/>
        <w:snapToGrid w:val="0"/>
        <w:spacing w:line="360" w:lineRule="auto"/>
        <w:ind w:firstLine="420" w:firstLineChars="200"/>
        <w:rPr>
          <w:rFonts w:hint="eastAsia" w:ascii="仿宋" w:hAnsi="仿宋" w:eastAsia="仿宋" w:cs="仿宋"/>
        </w:rPr>
      </w:pPr>
      <w:bookmarkStart w:id="6" w:name="_Toc26738"/>
      <w:bookmarkStart w:id="7" w:name="_Toc27168"/>
      <w:bookmarkStart w:id="8" w:name="_Toc7927"/>
      <w:r>
        <w:rPr>
          <w:rFonts w:hint="eastAsia" w:ascii="仿宋" w:hAnsi="仿宋" w:eastAsia="仿宋" w:cs="仿宋"/>
        </w:rPr>
        <w:t>2、项目地点：</w:t>
      </w:r>
      <w:r>
        <w:rPr>
          <w:rFonts w:hint="eastAsia" w:ascii="仿宋" w:hAnsi="仿宋" w:eastAsia="仿宋" w:cs="仿宋"/>
          <w:u w:val="single"/>
        </w:rPr>
        <w:t xml:space="preserve">                   </w:t>
      </w:r>
      <w:r>
        <w:rPr>
          <w:rFonts w:hint="eastAsia" w:ascii="仿宋" w:hAnsi="仿宋" w:eastAsia="仿宋" w:cs="仿宋"/>
        </w:rPr>
        <w:t>；</w:t>
      </w:r>
      <w:bookmarkEnd w:id="6"/>
      <w:bookmarkEnd w:id="7"/>
      <w:bookmarkEnd w:id="8"/>
    </w:p>
    <w:p>
      <w:pPr>
        <w:spacing w:line="360" w:lineRule="auto"/>
        <w:rPr>
          <w:rFonts w:hint="eastAsia" w:ascii="仿宋" w:hAnsi="仿宋" w:eastAsia="仿宋" w:cs="仿宋"/>
          <w:b/>
        </w:rPr>
      </w:pPr>
      <w:r>
        <w:rPr>
          <w:rFonts w:hint="eastAsia" w:ascii="仿宋" w:hAnsi="仿宋" w:eastAsia="仿宋" w:cs="仿宋"/>
          <w:b/>
        </w:rPr>
        <w:t>二、组成本合同的文件</w:t>
      </w:r>
    </w:p>
    <w:p>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1. 合同书；</w:t>
      </w:r>
    </w:p>
    <w:p>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2. 成交通知书、响应文件、竞争性磋商文件、澄清、补充文件；</w:t>
      </w:r>
    </w:p>
    <w:p>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3. 相关服务建议书；</w:t>
      </w:r>
    </w:p>
    <w:p>
      <w:pPr>
        <w:adjustRightInd w:val="0"/>
        <w:snapToGrid w:val="0"/>
        <w:spacing w:line="360" w:lineRule="auto"/>
        <w:rPr>
          <w:rFonts w:hint="eastAsia" w:ascii="仿宋" w:hAnsi="仿宋" w:eastAsia="仿宋" w:cs="仿宋"/>
        </w:rPr>
      </w:pPr>
      <w:r>
        <w:rPr>
          <w:rFonts w:hint="eastAsia" w:ascii="仿宋" w:hAnsi="仿宋" w:eastAsia="仿宋" w:cs="仿宋"/>
        </w:rPr>
        <w:t xml:space="preserve">    4. 附录，即：附表内相关服务的范围和内容；</w:t>
      </w:r>
    </w:p>
    <w:p>
      <w:pPr>
        <w:adjustRightInd w:val="0"/>
        <w:snapToGrid w:val="0"/>
        <w:spacing w:line="360" w:lineRule="auto"/>
        <w:ind w:firstLine="415" w:firstLineChars="198"/>
        <w:rPr>
          <w:rFonts w:hint="eastAsia" w:ascii="仿宋" w:hAnsi="仿宋" w:eastAsia="仿宋" w:cs="仿宋"/>
        </w:rPr>
      </w:pPr>
      <w:r>
        <w:rPr>
          <w:rFonts w:hint="eastAsia" w:ascii="仿宋" w:hAnsi="仿宋" w:eastAsia="仿宋" w:cs="仿宋"/>
        </w:rPr>
        <w:t>本合同签订后，双方依法签订的补充协议也是本合同文件的组成部分，具有同等法律效力。</w:t>
      </w:r>
    </w:p>
    <w:p>
      <w:pPr>
        <w:spacing w:line="360" w:lineRule="auto"/>
        <w:rPr>
          <w:rFonts w:hint="eastAsia" w:ascii="仿宋" w:hAnsi="仿宋" w:eastAsia="仿宋" w:cs="仿宋"/>
          <w:b/>
        </w:rPr>
      </w:pPr>
      <w:r>
        <w:rPr>
          <w:rFonts w:hint="eastAsia" w:ascii="仿宋" w:hAnsi="仿宋" w:eastAsia="仿宋" w:cs="仿宋"/>
          <w:b/>
        </w:rPr>
        <w:t>三、合同价款</w:t>
      </w:r>
    </w:p>
    <w:p>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合同金额（大写）：</w:t>
      </w:r>
      <w:r>
        <w:rPr>
          <w:rFonts w:hint="eastAsia" w:ascii="仿宋" w:hAnsi="仿宋" w:eastAsia="仿宋" w:cs="仿宋"/>
          <w:u w:val="single"/>
        </w:rPr>
        <w:t xml:space="preserve">                            </w:t>
      </w:r>
      <w:r>
        <w:rPr>
          <w:rFonts w:hint="eastAsia" w:ascii="仿宋" w:hAnsi="仿宋" w:eastAsia="仿宋" w:cs="仿宋"/>
        </w:rPr>
        <w:t xml:space="preserve">（¥ </w:t>
      </w:r>
      <w:r>
        <w:rPr>
          <w:rFonts w:hint="eastAsia" w:ascii="仿宋" w:hAnsi="仿宋" w:eastAsia="仿宋" w:cs="仿宋"/>
          <w:u w:val="single"/>
        </w:rPr>
        <w:t xml:space="preserve">       </w:t>
      </w:r>
      <w:r>
        <w:rPr>
          <w:rFonts w:hint="eastAsia" w:ascii="仿宋" w:hAnsi="仿宋" w:eastAsia="仿宋" w:cs="仿宋"/>
        </w:rPr>
        <w:t>元）。</w:t>
      </w:r>
    </w:p>
    <w:p>
      <w:pPr>
        <w:adjustRightInd w:val="0"/>
        <w:snapToGrid w:val="0"/>
        <w:spacing w:line="360" w:lineRule="auto"/>
        <w:ind w:firstLine="420" w:firstLineChars="200"/>
        <w:rPr>
          <w:rFonts w:hint="eastAsia" w:ascii="仿宋" w:hAnsi="仿宋" w:eastAsia="仿宋" w:cs="仿宋"/>
        </w:rPr>
      </w:pPr>
      <w:r>
        <w:rPr>
          <w:rFonts w:hint="eastAsia" w:ascii="仿宋" w:hAnsi="仿宋" w:eastAsia="仿宋" w:cs="仿宋"/>
        </w:rPr>
        <w:t>合同价格为含税价，合同总价一次包死，不受市场价变化的影响。供应商提供服务及产品所发生的一切税（包括增值税）费等都已包含于合同价款中。</w:t>
      </w:r>
    </w:p>
    <w:p>
      <w:pPr>
        <w:spacing w:line="360" w:lineRule="auto"/>
        <w:rPr>
          <w:rFonts w:hint="eastAsia" w:ascii="仿宋" w:hAnsi="仿宋" w:eastAsia="仿宋" w:cs="仿宋"/>
          <w:b/>
          <w:highlight w:val="none"/>
        </w:rPr>
      </w:pPr>
      <w:r>
        <w:rPr>
          <w:rFonts w:hint="eastAsia" w:ascii="仿宋" w:hAnsi="仿宋" w:eastAsia="仿宋" w:cs="仿宋"/>
          <w:b/>
        </w:rPr>
        <w:t>四、结算方式：</w:t>
      </w:r>
    </w:p>
    <w:p>
      <w:pPr>
        <w:pStyle w:val="7"/>
        <w:rPr>
          <w:rFonts w:hint="eastAsia" w:ascii="仿宋_GB2312" w:hAnsi="仿宋_GB2312" w:eastAsia="仿宋_GB2312" w:cs="仿宋_GB2312"/>
          <w:highlight w:val="none"/>
        </w:rPr>
      </w:pPr>
      <w:r>
        <w:rPr>
          <w:rFonts w:hint="eastAsia" w:ascii="仿宋_GB2312" w:hAnsi="仿宋_GB2312" w:eastAsia="仿宋_GB2312" w:cs="仿宋_GB2312"/>
          <w:highlight w:val="none"/>
        </w:rPr>
        <w:t>采购包1： 付款条件说明： 预付款 ，达到付款条件起 7 日内，支付合同总金额的 30.00%。</w:t>
      </w:r>
    </w:p>
    <w:p>
      <w:pPr>
        <w:pStyle w:val="7"/>
        <w:rPr>
          <w:rFonts w:hint="eastAsia" w:ascii="仿宋_GB2312" w:hAnsi="仿宋_GB2312" w:eastAsia="仿宋_GB2312" w:cs="仿宋_GB2312"/>
          <w:highlight w:val="none"/>
        </w:rPr>
      </w:pPr>
      <w:r>
        <w:rPr>
          <w:rFonts w:hint="eastAsia" w:ascii="仿宋_GB2312" w:hAnsi="仿宋_GB2312" w:eastAsia="仿宋_GB2312" w:cs="仿宋_GB2312"/>
          <w:highlight w:val="none"/>
        </w:rPr>
        <w:t>采购包1： 付款条件说明： 完成项目完成后，验收合格 ，达到付款条件起 7 日内，支付合同总金额的 6</w:t>
      </w:r>
      <w:r>
        <w:rPr>
          <w:rFonts w:hint="eastAsia" w:ascii="仿宋_GB2312" w:hAnsi="仿宋_GB2312" w:eastAsia="仿宋_GB2312" w:cs="仿宋_GB2312"/>
          <w:highlight w:val="none"/>
          <w:lang w:val="en-US" w:eastAsia="zh-CN"/>
        </w:rPr>
        <w:t>0</w:t>
      </w:r>
      <w:r>
        <w:rPr>
          <w:rFonts w:hint="eastAsia" w:ascii="仿宋_GB2312" w:hAnsi="仿宋_GB2312" w:eastAsia="仿宋_GB2312" w:cs="仿宋_GB2312"/>
          <w:highlight w:val="none"/>
        </w:rPr>
        <w:t>.00%。</w:t>
      </w:r>
    </w:p>
    <w:p>
      <w:pPr>
        <w:pStyle w:val="7"/>
        <w:rPr>
          <w:rFonts w:hint="default"/>
          <w:highlight w:val="none"/>
        </w:rPr>
      </w:pPr>
      <w:r>
        <w:rPr>
          <w:rFonts w:hint="eastAsia" w:ascii="仿宋_GB2312" w:hAnsi="仿宋_GB2312" w:eastAsia="仿宋_GB2312" w:cs="仿宋_GB2312"/>
          <w:highlight w:val="none"/>
        </w:rPr>
        <w:t xml:space="preserve">采购包1： 付款条件说明： 质保期结束后 ，达到付款条件起 7 日内，支付合同总金额的 </w:t>
      </w:r>
      <w:r>
        <w:rPr>
          <w:rFonts w:hint="eastAsia" w:ascii="仿宋_GB2312" w:hAnsi="仿宋_GB2312" w:eastAsia="仿宋_GB2312" w:cs="仿宋_GB2312"/>
          <w:highlight w:val="none"/>
          <w:lang w:val="en-US" w:eastAsia="zh-CN"/>
        </w:rPr>
        <w:t>10</w:t>
      </w:r>
      <w:r>
        <w:rPr>
          <w:rFonts w:hint="eastAsia" w:ascii="仿宋_GB2312" w:hAnsi="仿宋_GB2312" w:eastAsia="仿宋_GB2312" w:cs="仿宋_GB2312"/>
          <w:highlight w:val="none"/>
        </w:rPr>
        <w:t>.00%。</w:t>
      </w:r>
    </w:p>
    <w:p>
      <w:pPr>
        <w:tabs>
          <w:tab w:val="left" w:pos="735"/>
        </w:tabs>
        <w:autoSpaceDE w:val="0"/>
        <w:autoSpaceDN w:val="0"/>
        <w:adjustRightInd w:val="0"/>
        <w:snapToGrid w:val="0"/>
        <w:spacing w:line="360" w:lineRule="auto"/>
        <w:rPr>
          <w:rFonts w:hint="eastAsia" w:ascii="仿宋" w:hAnsi="仿宋" w:eastAsia="仿宋" w:cs="仿宋"/>
          <w:b/>
          <w:bCs/>
          <w:sz w:val="24"/>
          <w:highlight w:val="none"/>
          <w:lang w:val="zh-CN"/>
        </w:rPr>
      </w:pPr>
      <w:r>
        <w:rPr>
          <w:rFonts w:hint="eastAsia" w:ascii="仿宋" w:hAnsi="仿宋" w:eastAsia="仿宋" w:cs="仿宋"/>
          <w:b/>
          <w:bCs/>
          <w:sz w:val="24"/>
          <w:highlight w:val="none"/>
        </w:rPr>
        <w:t>五</w:t>
      </w:r>
      <w:r>
        <w:rPr>
          <w:rFonts w:hint="eastAsia" w:ascii="仿宋" w:hAnsi="仿宋" w:eastAsia="仿宋" w:cs="仿宋"/>
          <w:b/>
          <w:bCs/>
          <w:sz w:val="24"/>
          <w:highlight w:val="none"/>
          <w:lang w:val="zh-CN"/>
        </w:rPr>
        <w:t>、</w:t>
      </w:r>
      <w:r>
        <w:rPr>
          <w:rFonts w:hint="eastAsia" w:ascii="仿宋" w:hAnsi="仿宋" w:eastAsia="仿宋" w:cs="仿宋"/>
          <w:b/>
          <w:bCs/>
          <w:sz w:val="24"/>
          <w:highlight w:val="none"/>
          <w:lang w:val="zh-CN" w:eastAsia="zh-CN"/>
        </w:rPr>
        <w:t>履约</w:t>
      </w:r>
      <w:r>
        <w:rPr>
          <w:rFonts w:hint="eastAsia" w:ascii="仿宋" w:hAnsi="仿宋" w:eastAsia="仿宋" w:cs="仿宋"/>
          <w:b/>
          <w:bCs/>
          <w:sz w:val="24"/>
          <w:highlight w:val="none"/>
        </w:rPr>
        <w:t>地点、</w:t>
      </w:r>
      <w:r>
        <w:rPr>
          <w:rFonts w:hint="eastAsia" w:ascii="仿宋" w:hAnsi="仿宋" w:eastAsia="仿宋" w:cs="仿宋"/>
          <w:b/>
          <w:bCs/>
          <w:sz w:val="24"/>
          <w:highlight w:val="none"/>
          <w:lang w:val="zh-CN" w:eastAsia="zh-CN"/>
        </w:rPr>
        <w:t>履行期限</w:t>
      </w:r>
      <w:r>
        <w:rPr>
          <w:rFonts w:hint="eastAsia" w:ascii="仿宋" w:hAnsi="仿宋" w:eastAsia="仿宋" w:cs="仿宋"/>
          <w:b/>
          <w:bCs/>
          <w:sz w:val="24"/>
          <w:highlight w:val="none"/>
        </w:rPr>
        <w:t>及质保期</w:t>
      </w:r>
      <w:r>
        <w:rPr>
          <w:rFonts w:hint="eastAsia" w:ascii="仿宋" w:hAnsi="仿宋" w:eastAsia="仿宋" w:cs="仿宋"/>
          <w:b/>
          <w:bCs/>
          <w:sz w:val="24"/>
          <w:highlight w:val="none"/>
          <w:lang w:val="zh-CN"/>
        </w:rPr>
        <w:t>:</w:t>
      </w:r>
    </w:p>
    <w:p>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lang w:val="zh-CN"/>
        </w:rPr>
      </w:pPr>
      <w:r>
        <w:rPr>
          <w:rFonts w:hint="eastAsia" w:ascii="仿宋" w:hAnsi="仿宋" w:eastAsia="仿宋" w:cs="仿宋"/>
          <w:bCs/>
          <w:sz w:val="24"/>
          <w:lang w:val="zh-CN"/>
        </w:rPr>
        <w:t>1、</w:t>
      </w:r>
      <w:r>
        <w:rPr>
          <w:rFonts w:hint="eastAsia" w:ascii="仿宋" w:hAnsi="仿宋" w:eastAsia="仿宋" w:cs="仿宋"/>
          <w:bCs/>
          <w:sz w:val="24"/>
          <w:lang w:val="zh-CN" w:eastAsia="zh-CN"/>
        </w:rPr>
        <w:t>合同履约地点：采购人指定地点</w:t>
      </w:r>
    </w:p>
    <w:p>
      <w:pPr>
        <w:pStyle w:val="3"/>
        <w:ind w:firstLine="480" w:firstLineChars="200"/>
        <w:rPr>
          <w:rFonts w:hint="eastAsia" w:ascii="仿宋" w:hAnsi="仿宋" w:eastAsia="仿宋" w:cs="仿宋"/>
          <w:bCs/>
          <w:sz w:val="24"/>
          <w:szCs w:val="24"/>
          <w:lang w:val="zh-CN"/>
        </w:rPr>
      </w:pPr>
      <w:r>
        <w:rPr>
          <w:rFonts w:hint="eastAsia" w:ascii="仿宋" w:hAnsi="仿宋" w:eastAsia="仿宋" w:cs="仿宋"/>
          <w:bCs/>
          <w:sz w:val="24"/>
          <w:szCs w:val="24"/>
          <w:lang w:val="zh-CN"/>
        </w:rPr>
        <w:t>2、</w:t>
      </w:r>
      <w:r>
        <w:rPr>
          <w:rFonts w:hint="eastAsia" w:ascii="仿宋" w:hAnsi="仿宋" w:eastAsia="仿宋" w:cs="仿宋"/>
          <w:bCs/>
          <w:sz w:val="24"/>
          <w:szCs w:val="24"/>
          <w:lang w:val="zh-CN" w:eastAsia="zh-CN"/>
        </w:rPr>
        <w:t>合同履行期限： 2026年6月30日之前完成（云资源服务：1年服务期）</w:t>
      </w:r>
    </w:p>
    <w:p>
      <w:pPr>
        <w:widowControl/>
        <w:spacing w:line="360" w:lineRule="auto"/>
        <w:rPr>
          <w:rFonts w:hint="eastAsia" w:ascii="仿宋" w:hAnsi="仿宋" w:eastAsia="仿宋" w:cs="仿宋"/>
          <w:b/>
          <w:sz w:val="24"/>
        </w:rPr>
      </w:pPr>
      <w:r>
        <w:rPr>
          <w:rFonts w:hint="eastAsia" w:ascii="仿宋" w:hAnsi="仿宋" w:eastAsia="仿宋" w:cs="仿宋"/>
          <w:b/>
          <w:sz w:val="24"/>
        </w:rPr>
        <w:t>六、采购内容及服务要求：详见竞争性磋商文件第四章。</w:t>
      </w:r>
    </w:p>
    <w:p>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七、争议的解决：</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合同未尽事宜，双方协商解决。协商不成，向项目所在地的法院提起诉讼，诉讼费用由败诉方承担。</w:t>
      </w:r>
    </w:p>
    <w:p>
      <w:pPr>
        <w:adjustRightInd w:val="0"/>
        <w:snapToGrid w:val="0"/>
        <w:spacing w:line="360" w:lineRule="auto"/>
        <w:rPr>
          <w:rFonts w:hint="eastAsia" w:ascii="仿宋" w:hAnsi="仿宋" w:eastAsia="仿宋" w:cs="仿宋"/>
          <w:sz w:val="24"/>
        </w:rPr>
      </w:pPr>
      <w:r>
        <w:rPr>
          <w:rFonts w:hint="eastAsia" w:ascii="仿宋" w:hAnsi="仿宋" w:eastAsia="仿宋" w:cs="仿宋"/>
          <w:b/>
          <w:sz w:val="24"/>
        </w:rPr>
        <w:t>八、验收：</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1、验收依据：</w:t>
      </w:r>
    </w:p>
    <w:p>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1-1、合同文本、合同附件、竞争性磋商文件、响应文件。</w:t>
      </w:r>
    </w:p>
    <w:p>
      <w:pPr>
        <w:snapToGrid w:val="0"/>
        <w:spacing w:line="360" w:lineRule="auto"/>
        <w:ind w:right="893" w:firstLine="480" w:firstLineChars="200"/>
        <w:rPr>
          <w:rFonts w:hint="eastAsia" w:ascii="仿宋" w:hAnsi="仿宋" w:eastAsia="仿宋" w:cs="仿宋"/>
          <w:sz w:val="24"/>
        </w:rPr>
      </w:pPr>
      <w:r>
        <w:rPr>
          <w:rFonts w:hint="eastAsia" w:ascii="仿宋" w:hAnsi="仿宋" w:eastAsia="仿宋" w:cs="仿宋"/>
          <w:sz w:val="24"/>
        </w:rPr>
        <w:t>1-2、国内相应的标准、规范。</w:t>
      </w:r>
    </w:p>
    <w:p>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2、验收方法和标准：由采购人参照《财政部关于进一步加强政府采购需求和履约验收管理的指导意见》（财库﹝2016﹞205号）的相关法律法规自行组织验收。</w:t>
      </w:r>
    </w:p>
    <w:p>
      <w:pPr>
        <w:spacing w:line="360" w:lineRule="auto"/>
        <w:jc w:val="left"/>
        <w:rPr>
          <w:rFonts w:hint="eastAsia" w:ascii="仿宋" w:hAnsi="仿宋" w:eastAsia="仿宋" w:cs="仿宋"/>
          <w:b/>
        </w:rPr>
      </w:pPr>
      <w:r>
        <w:rPr>
          <w:rFonts w:hint="eastAsia" w:ascii="仿宋" w:hAnsi="仿宋" w:eastAsia="仿宋" w:cs="仿宋"/>
          <w:b/>
        </w:rPr>
        <w:t>九、双方权利及义务</w:t>
      </w:r>
    </w:p>
    <w:p>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1.甲乙双方必须遵守本合同并执行合同中的各项规定，保证本合同的正常履行。</w:t>
      </w:r>
    </w:p>
    <w:p>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2.本合同签订后甲乙双方不得单方终止合同，如乙方违约，应赔偿给甲方实际造成的损失；如甲方违约，乙方收取的钱款不予退还。</w:t>
      </w:r>
    </w:p>
    <w:p>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3.如因乙方存在以下行为，甲方有权终止合同，依法向乙方进行经济索赔，并报请政府采购监督管理机关进行相应的行政处罚。</w:t>
      </w:r>
    </w:p>
    <w:p>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①存在弄虚作假、传递虚假信息等违法违规行为；</w:t>
      </w:r>
    </w:p>
    <w:p>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②存在不规范操作行为；</w:t>
      </w:r>
    </w:p>
    <w:p>
      <w:pPr>
        <w:spacing w:line="360" w:lineRule="auto"/>
        <w:ind w:firstLine="480" w:firstLineChars="200"/>
        <w:rPr>
          <w:rFonts w:hint="eastAsia" w:ascii="仿宋" w:hAnsi="仿宋" w:eastAsia="仿宋" w:cs="仿宋"/>
          <w:bCs/>
          <w:sz w:val="24"/>
          <w:szCs w:val="22"/>
        </w:rPr>
      </w:pPr>
      <w:r>
        <w:rPr>
          <w:rFonts w:hint="eastAsia" w:ascii="仿宋" w:hAnsi="仿宋" w:eastAsia="仿宋" w:cs="仿宋"/>
          <w:bCs/>
          <w:sz w:val="24"/>
          <w:szCs w:val="22"/>
        </w:rPr>
        <w:t>③未全面履行合同义务或者发生违约。</w:t>
      </w:r>
    </w:p>
    <w:p>
      <w:pPr>
        <w:adjustRightInd w:val="0"/>
        <w:snapToGrid w:val="0"/>
        <w:spacing w:line="360" w:lineRule="auto"/>
        <w:ind w:firstLine="480" w:firstLineChars="200"/>
        <w:rPr>
          <w:rFonts w:hint="eastAsia" w:ascii="仿宋" w:hAnsi="仿宋" w:eastAsia="仿宋" w:cs="仿宋"/>
          <w:b/>
          <w:sz w:val="24"/>
        </w:rPr>
      </w:pPr>
      <w:r>
        <w:rPr>
          <w:rFonts w:hint="eastAsia" w:ascii="仿宋" w:hAnsi="仿宋" w:eastAsia="仿宋" w:cs="仿宋"/>
          <w:bCs/>
          <w:sz w:val="24"/>
          <w:szCs w:val="22"/>
        </w:rPr>
        <w:t>4.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十、保密责任</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凡涉及国家秘密的按《中华人民共和国保守国家秘密法》相关规定执行。乙方应当按照信息安全保密的规定程序妥善保管甲方提供的资料，保守甲方的各项秘密，并不得利用知悉甲方保密资料为自己或其他任何单位和个人谋取权益；项目结束以后，乙方应当将甲方提供的影像和数据库资料交还甲方，并不得复制自留或用于本次项目以外的其他项目，否则乙方应承担相应的法律责任，并取消其参加甲方未来举办的同类招标项目的投标资格。</w:t>
      </w:r>
    </w:p>
    <w:p>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十一、安全</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乙方必须按照国家有关安全生产规范进行作业，项目实施过程中发生的安全事故责任由乙方承担。</w:t>
      </w:r>
    </w:p>
    <w:p>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十二、 违约责任</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按《中华人民共和国民法典》中的相关条款和本合同的约定执行。未按合同或磋商文件要求提供产品或供应的产品质量不能满足采购人技术要求，采购人有权终止合同，甚至对供应商违约行为进行追究。</w:t>
      </w:r>
    </w:p>
    <w:p>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十三、 合同生效、变更、解除的条件</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1、本合同自双方法定代表人或委托人签字并加盖公章后生效，合同履行完毕自行终止。</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2、本合同的变更必须经过甲乙双方共同协商并签订补充协议，补充协议与本合同具有同等法律效力。</w:t>
      </w:r>
    </w:p>
    <w:p>
      <w:pPr>
        <w:adjustRightInd w:val="0"/>
        <w:snapToGrid w:val="0"/>
        <w:spacing w:line="360" w:lineRule="auto"/>
        <w:rPr>
          <w:rFonts w:hint="eastAsia" w:ascii="仿宋" w:hAnsi="仿宋" w:eastAsia="仿宋" w:cs="仿宋"/>
          <w:b/>
          <w:sz w:val="24"/>
        </w:rPr>
      </w:pPr>
      <w:r>
        <w:rPr>
          <w:rFonts w:hint="eastAsia" w:ascii="仿宋" w:hAnsi="仿宋" w:eastAsia="仿宋" w:cs="仿宋"/>
          <w:b/>
          <w:sz w:val="24"/>
        </w:rPr>
        <w:t>十四、 附则</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1、本合同执行过程中的未尽事宜，双方应本着实事求是，友好协商的态度加以解决。</w:t>
      </w:r>
    </w:p>
    <w:p>
      <w:pPr>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2、本合同由双方代表签字，加盖公章生效。全部成果和费用结算完后，本合同终止。</w:t>
      </w:r>
    </w:p>
    <w:p>
      <w:pPr>
        <w:spacing w:line="360" w:lineRule="auto"/>
        <w:ind w:firstLine="480" w:firstLineChars="200"/>
        <w:rPr>
          <w:rFonts w:hint="eastAsia" w:ascii="仿宋" w:hAnsi="仿宋" w:eastAsia="仿宋" w:cs="仿宋"/>
          <w:bCs/>
          <w:color w:val="FF0000"/>
          <w:sz w:val="24"/>
        </w:rPr>
      </w:pPr>
      <w:r>
        <w:rPr>
          <w:rFonts w:hint="eastAsia" w:ascii="仿宋" w:hAnsi="仿宋" w:eastAsia="仿宋" w:cs="仿宋"/>
          <w:bCs/>
          <w:color w:val="000000"/>
          <w:sz w:val="24"/>
        </w:rPr>
        <w:t>3、本合同</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式</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份，甲、乙双方各</w:t>
      </w:r>
      <w:r>
        <w:rPr>
          <w:rFonts w:hint="eastAsia" w:ascii="仿宋" w:hAnsi="仿宋" w:eastAsia="仿宋" w:cs="仿宋"/>
          <w:bCs/>
          <w:color w:val="000000"/>
          <w:sz w:val="24"/>
          <w:u w:val="single"/>
        </w:rPr>
        <w:t xml:space="preserve">   </w:t>
      </w:r>
      <w:r>
        <w:rPr>
          <w:rFonts w:hint="eastAsia" w:ascii="仿宋" w:hAnsi="仿宋" w:eastAsia="仿宋" w:cs="仿宋"/>
          <w:bCs/>
          <w:color w:val="000000"/>
          <w:sz w:val="24"/>
        </w:rPr>
        <w:t>份。</w:t>
      </w:r>
      <w:r>
        <w:rPr>
          <w:rFonts w:hint="eastAsia" w:ascii="仿宋" w:hAnsi="仿宋" w:eastAsia="仿宋" w:cs="仿宋"/>
          <w:bCs/>
          <w:color w:val="FF0000"/>
          <w:sz w:val="24"/>
        </w:rPr>
        <w:t xml:space="preserve"> </w:t>
      </w:r>
    </w:p>
    <w:p>
      <w:pPr>
        <w:spacing w:line="360" w:lineRule="auto"/>
        <w:ind w:right="195" w:rightChars="93"/>
        <w:rPr>
          <w:rFonts w:hint="eastAsia" w:ascii="仿宋" w:hAnsi="仿宋" w:eastAsia="仿宋" w:cs="仿宋"/>
          <w:b/>
          <w:bCs/>
          <w:sz w:val="24"/>
        </w:rPr>
      </w:pPr>
    </w:p>
    <w:p>
      <w:pPr>
        <w:pStyle w:val="3"/>
      </w:pPr>
      <w:r>
        <w:rPr>
          <w:rFonts w:hint="eastAsia" w:ascii="仿宋" w:hAnsi="仿宋" w:eastAsia="仿宋" w:cs="仿宋"/>
          <w:sz w:val="24"/>
          <w:szCs w:val="24"/>
        </w:rPr>
        <w:t>【以下无正文】</w:t>
      </w:r>
    </w:p>
    <w:p>
      <w:pPr>
        <w:spacing w:line="360" w:lineRule="auto"/>
        <w:rPr>
          <w:rFonts w:hint="eastAsia" w:ascii="仿宋" w:hAnsi="仿宋" w:eastAsia="仿宋" w:cs="仿宋"/>
          <w:b/>
          <w:bCs/>
          <w:sz w:val="24"/>
        </w:rPr>
      </w:pPr>
      <w:r>
        <w:rPr>
          <w:rFonts w:hint="eastAsia" w:ascii="仿宋" w:hAnsi="仿宋" w:eastAsia="仿宋" w:cs="仿宋"/>
          <w:bCs/>
          <w:sz w:val="24"/>
        </w:rPr>
        <w:t>甲方（章）：                       乙方（章）：</w:t>
      </w:r>
      <w:r>
        <w:rPr>
          <w:rFonts w:hint="eastAsia" w:ascii="仿宋" w:hAnsi="仿宋" w:eastAsia="仿宋" w:cs="仿宋"/>
          <w:sz w:val="24"/>
        </w:rPr>
        <w:t xml:space="preserve"> </w:t>
      </w:r>
      <w:r>
        <w:rPr>
          <w:rFonts w:hint="eastAsia" w:ascii="仿宋" w:hAnsi="仿宋" w:eastAsia="仿宋" w:cs="仿宋"/>
          <w:b/>
          <w:bCs/>
          <w:sz w:val="24"/>
        </w:rPr>
        <w:t xml:space="preserve">           </w:t>
      </w:r>
    </w:p>
    <w:p>
      <w:pPr>
        <w:spacing w:line="360" w:lineRule="auto"/>
        <w:rPr>
          <w:rFonts w:hint="eastAsia" w:ascii="仿宋" w:hAnsi="仿宋" w:eastAsia="仿宋" w:cs="仿宋"/>
          <w:sz w:val="24"/>
        </w:rPr>
      </w:pPr>
      <w:r>
        <w:rPr>
          <w:rFonts w:hint="eastAsia" w:ascii="仿宋" w:hAnsi="仿宋" w:eastAsia="仿宋" w:cs="仿宋"/>
          <w:sz w:val="24"/>
        </w:rPr>
        <w:t xml:space="preserve">法人代表或委托代理人：             法人代表或委托代理人：      </w:t>
      </w:r>
    </w:p>
    <w:p>
      <w:pPr>
        <w:spacing w:line="360" w:lineRule="auto"/>
        <w:rPr>
          <w:rFonts w:hint="eastAsia" w:ascii="仿宋" w:hAnsi="仿宋" w:eastAsia="仿宋" w:cs="仿宋"/>
          <w:sz w:val="24"/>
        </w:rPr>
      </w:pPr>
      <w:r>
        <w:rPr>
          <w:rFonts w:hint="eastAsia" w:ascii="仿宋" w:hAnsi="仿宋" w:eastAsia="仿宋" w:cs="仿宋"/>
          <w:sz w:val="24"/>
        </w:rPr>
        <w:t xml:space="preserve">                                     </w:t>
      </w:r>
    </w:p>
    <w:p>
      <w:pPr>
        <w:spacing w:line="360" w:lineRule="auto"/>
        <w:rPr>
          <w:rFonts w:hint="eastAsia" w:ascii="仿宋" w:hAnsi="仿宋" w:eastAsia="仿宋" w:cs="仿宋"/>
          <w:sz w:val="24"/>
        </w:rPr>
      </w:pPr>
      <w:r>
        <w:rPr>
          <w:rFonts w:hint="eastAsia" w:ascii="仿宋" w:hAnsi="仿宋" w:eastAsia="仿宋" w:cs="仿宋"/>
          <w:sz w:val="24"/>
        </w:rPr>
        <w:t xml:space="preserve">地 址：                            地 址： </w:t>
      </w:r>
    </w:p>
    <w:p>
      <w:pPr>
        <w:spacing w:line="360" w:lineRule="auto"/>
        <w:rPr>
          <w:rFonts w:hint="eastAsia" w:ascii="仿宋" w:hAnsi="仿宋" w:eastAsia="仿宋" w:cs="仿宋"/>
          <w:sz w:val="24"/>
        </w:rPr>
      </w:pPr>
      <w:r>
        <w:rPr>
          <w:rFonts w:hint="eastAsia" w:ascii="仿宋" w:hAnsi="仿宋" w:eastAsia="仿宋" w:cs="仿宋"/>
          <w:sz w:val="24"/>
        </w:rPr>
        <w:t xml:space="preserve">电 话：                            电 话：     </w:t>
      </w:r>
    </w:p>
    <w:p>
      <w:pPr>
        <w:spacing w:line="360" w:lineRule="auto"/>
        <w:rPr>
          <w:rFonts w:hint="eastAsia" w:ascii="仿宋" w:hAnsi="仿宋" w:eastAsia="仿宋" w:cs="仿宋"/>
          <w:sz w:val="24"/>
        </w:rPr>
      </w:pPr>
      <w:r>
        <w:rPr>
          <w:rFonts w:hint="eastAsia" w:ascii="仿宋" w:hAnsi="仿宋" w:eastAsia="仿宋" w:cs="仿宋"/>
          <w:sz w:val="24"/>
        </w:rPr>
        <w:t xml:space="preserve">开户银行：                         开户银行： </w:t>
      </w:r>
    </w:p>
    <w:p>
      <w:pPr>
        <w:spacing w:line="360" w:lineRule="auto"/>
        <w:rPr>
          <w:rFonts w:hint="eastAsia" w:ascii="仿宋" w:hAnsi="仿宋" w:eastAsia="仿宋" w:cs="仿宋"/>
          <w:sz w:val="24"/>
        </w:rPr>
      </w:pPr>
      <w:r>
        <w:rPr>
          <w:rFonts w:hint="eastAsia" w:ascii="仿宋" w:hAnsi="仿宋" w:eastAsia="仿宋" w:cs="仿宋"/>
          <w:sz w:val="24"/>
        </w:rPr>
        <w:t xml:space="preserve">开户名称：                         开户名称： </w:t>
      </w:r>
    </w:p>
    <w:p>
      <w:pPr>
        <w:spacing w:line="360" w:lineRule="auto"/>
        <w:rPr>
          <w:rFonts w:hint="eastAsia" w:ascii="仿宋" w:hAnsi="仿宋" w:eastAsia="仿宋" w:cs="仿宋"/>
          <w:sz w:val="24"/>
        </w:rPr>
      </w:pPr>
      <w:r>
        <w:rPr>
          <w:rFonts w:hint="eastAsia" w:ascii="仿宋" w:hAnsi="仿宋" w:eastAsia="仿宋" w:cs="仿宋"/>
          <w:sz w:val="24"/>
        </w:rPr>
        <w:t>账 号：                            账 号：</w:t>
      </w:r>
      <w:r>
        <w:rPr>
          <w:rFonts w:hint="eastAsia" w:ascii="仿宋" w:hAnsi="仿宋" w:eastAsia="仿宋" w:cs="仿宋"/>
          <w:bCs/>
          <w:sz w:val="24"/>
        </w:rPr>
        <w:t xml:space="preserve"> </w:t>
      </w:r>
      <w:r>
        <w:rPr>
          <w:rFonts w:hint="eastAsia" w:ascii="仿宋" w:hAnsi="仿宋" w:eastAsia="仿宋" w:cs="仿宋"/>
          <w:sz w:val="24"/>
        </w:rPr>
        <w:t xml:space="preserve">              </w:t>
      </w:r>
    </w:p>
    <w:p>
      <w:pPr>
        <w:tabs>
          <w:tab w:val="left" w:pos="980"/>
        </w:tabs>
        <w:kinsoku w:val="0"/>
        <w:spacing w:line="580" w:lineRule="exact"/>
        <w:rPr>
          <w:rFonts w:hint="eastAsia" w:ascii="仿宋" w:hAnsi="仿宋" w:eastAsia="仿宋" w:cs="仿宋"/>
        </w:rPr>
      </w:pPr>
      <w:r>
        <w:rPr>
          <w:rFonts w:hint="eastAsia" w:ascii="仿宋" w:hAnsi="仿宋" w:eastAsia="仿宋" w:cs="仿宋"/>
          <w:sz w:val="24"/>
        </w:rPr>
        <w:t>日 期：    年   月   日            日 期：   年   月   日</w:t>
      </w:r>
    </w:p>
    <w:p>
      <w:pPr>
        <w:pStyle w:val="7"/>
        <w:rPr>
          <w:rFonts w:hint="default"/>
        </w:rPr>
      </w:pPr>
      <w:r>
        <w:rPr>
          <w:rFonts w:ascii="仿宋_GB2312" w:hAnsi="仿宋_GB2312" w:eastAsia="仿宋_GB2312" w:cs="仿宋_GB2312"/>
        </w:rPr>
        <w:br w:type="textWrapping"/>
      </w:r>
      <w:bookmarkStart w:id="9" w:name="_GoBack"/>
      <w:bookmarkEnd w:id="9"/>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3F3E30"/>
    <w:rsid w:val="25091F88"/>
    <w:rsid w:val="4E3F3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outlineLvl w:val="0"/>
    </w:pPr>
    <w:rPr>
      <w:rFonts w:ascii="仿宋_GB2312" w:hAnsi="宋体" w:eastAsia="仿宋_GB2312"/>
      <w:b/>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eastAsia="仿宋_GB2312"/>
      <w:sz w:val="32"/>
      <w:szCs w:val="20"/>
    </w:rPr>
  </w:style>
  <w:style w:type="paragraph" w:styleId="4">
    <w:name w:val="footer"/>
    <w:basedOn w:val="1"/>
    <w:next w:val="1"/>
    <w:qFormat/>
    <w:uiPriority w:val="99"/>
    <w:pPr>
      <w:tabs>
        <w:tab w:val="center" w:pos="4153"/>
        <w:tab w:val="right" w:pos="8306"/>
      </w:tabs>
      <w:snapToGrid w:val="0"/>
      <w:jc w:val="left"/>
    </w:pPr>
    <w:rPr>
      <w:rFonts w:ascii="Times New Roman"/>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2026-02-13T11:12:00Z</dcterms:created>
  <dc:creator>周七岁  </dc:creator>
  <cp:lastModifiedBy>周七岁  </cp:lastModifiedBy>
  <dcterms:modified xsi:type="dcterms:W3CDTF">2026-02-13T11:15:10Z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