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9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1704"/>
        <w:gridCol w:w="1875"/>
        <w:gridCol w:w="1706"/>
        <w:gridCol w:w="1662"/>
        <w:gridCol w:w="1199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合同签订日期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合同金额</w:t>
            </w:r>
          </w:p>
        </w:tc>
        <w:tc>
          <w:tcPr>
            <w:tcW w:w="11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04DF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sz w:val="28"/>
          <w:szCs w:val="28"/>
          <w:lang w:eastAsia="zh-CN"/>
        </w:rPr>
        <w:t>备注：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vertAlign w:val="baseline"/>
        </w:rPr>
        <w:t>提供 2023年 1 月 1 日至今完成的所投产品业绩（时间以合同签订时间为准），证明材料须是供应商完成的业绩。评审依据：以加盖公章的业绩合同复印件为准，合同至少需包含合同首页、产品页、签章页。</w:t>
      </w:r>
    </w:p>
    <w:p w14:paraId="6B42CA58">
      <w:pPr>
        <w:rPr>
          <w:rFonts w:hint="eastAsia" w:ascii="宋体" w:hAnsi="宋体" w:cs="宋体"/>
          <w:b/>
          <w:sz w:val="28"/>
          <w:szCs w:val="28"/>
        </w:rPr>
      </w:pPr>
      <w:bookmarkStart w:id="0" w:name="_GoBack"/>
      <w:bookmarkEnd w:id="0"/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4CB701D9"/>
    <w:rsid w:val="4EFBF4E5"/>
    <w:rsid w:val="7FB45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121</Characters>
  <Lines>1</Lines>
  <Paragraphs>1</Paragraphs>
  <TotalTime>1</TotalTime>
  <ScaleCrop>false</ScaleCrop>
  <LinksUpToDate>false</LinksUpToDate>
  <CharactersWithSpaces>121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Kksky</cp:lastModifiedBy>
  <dcterms:modified xsi:type="dcterms:W3CDTF">2026-04-11T04:00:27Z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eyJoZGlkIjoiYTk4NTQ2ODdjMjBhMzVkNGQ2YjMyZDI3Y2ZmOGMwODgiLCJ1c2VySWQiOiIyODMxOTY2MjcifQ==</vt:lpwstr>
  </property>
  <property fmtid="{D5CDD505-2E9C-101B-9397-08002B2CF9AE}" pid="4" name="ICV">
    <vt:lpwstr>6985DCDD05D24D02A6EFA98A8911585A_12</vt:lpwstr>
  </property>
</Properties>
</file>