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版本号：ATZB-2026-041420260414001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2026年镇巴县泾洋街道办泾洋村经济合作社茶厂建设项目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ATZB-2026-0414</w:t>
      </w:r>
      <w:r>
        <w:br/>
      </w:r>
      <w:r>
        <w:br/>
      </w:r>
      <w:r>
        <w:br/>
      </w:r>
    </w:p>
    <w:p>
      <w:pPr>
        <w:pStyle w:val="null3"/>
        <w:jc w:val="center"/>
        <w:outlineLvl w:val="2"/>
      </w:pPr>
      <w:r>
        <w:rPr>
          <w:rFonts w:ascii="仿宋_GB2312" w:hAnsi="仿宋_GB2312" w:cs="仿宋_GB2312" w:eastAsia="仿宋_GB2312"/>
          <w:sz w:val="28"/>
          <w:b/>
        </w:rPr>
        <w:t>镇巴县泾洋街道办事处</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镇巴县泾洋街道办事处</w:t>
      </w:r>
      <w:r>
        <w:rPr>
          <w:rFonts w:ascii="仿宋_GB2312" w:hAnsi="仿宋_GB2312" w:cs="仿宋_GB2312" w:eastAsia="仿宋_GB2312"/>
        </w:rPr>
        <w:t>委托，拟对</w:t>
      </w:r>
      <w:r>
        <w:rPr>
          <w:rFonts w:ascii="仿宋_GB2312" w:hAnsi="仿宋_GB2312" w:cs="仿宋_GB2312" w:eastAsia="仿宋_GB2312"/>
        </w:rPr>
        <w:t>2026年镇巴县泾洋街道办泾洋村经济合作社茶厂建设项目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ATZB-2026-0414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2026年镇巴县泾洋街道办泾洋村经济合作社茶厂建设项目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镇巴县泾洋街道办事处泾洋村经济合作社茶厂建设项目，本工程位于陕西省汉中市镇巴县泾洋街道办事处泾洋村，该项目主要内容为新建三层混凝土框架结构茶叶厂房1座、建筑面积600平方米，配套建设排水、电气、消防等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采购包1（2026年镇巴县泾洋街道办泾洋村经济合作社茶厂建设项目）：属于专门面向中小企业采购。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3、供应商资质要求：供应商须具有建设行政主管部门颁发的建筑工程施工总承包三级及以上资质，具有有效的安全生产许可证，供应商需在项目电子化交易系统中按要求上传相应证明文件并进行电子签章;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4、拟派项目负责人资格：拟派项目负责人须具有建筑工程专业注册建造师二级及以上资格和安全生产考核合格B证，且无在建项目，供应商需在项目电子化交易系统中按要求上传相应证明文件并进行电子签章;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提供汉中市政府采购供应商资格承诺函或相关证明文件：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文件并进行电子签章。</w:t>
      </w:r>
    </w:p>
    <w:p>
      <w:pPr>
        <w:pStyle w:val="null3"/>
      </w:pPr>
      <w:r>
        <w:rPr>
          <w:rFonts w:ascii="仿宋_GB2312" w:hAnsi="仿宋_GB2312" w:cs="仿宋_GB2312" w:eastAsia="仿宋_GB2312"/>
        </w:rPr>
        <w:t>6、联合体投标：本项目不接受联合体投标；单位负责人为同一人或者存在控股、管理关系的不同单位，不得参加同一项目的响应，供应商需在项目电子化交易系统中按要求上传相应证明文件并进行电子签章。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镇巴县泾洋街道办事处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镇巴县泾洋街道办事处泾洋桥头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镇巴县泾洋街道办事处经办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13571659759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陕西省汉中市汉台区竹园华府天玺中心11楼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采购包1：1,543,214.64元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镇巴县泾洋街道办事处</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镇巴县泾洋街道办事处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镇巴县泾洋街道办事处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验收须以合同、招标文件及投标文件、澄清、及国家相应的标准、规范等为依据</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地址：陕西省汉中市镇巴县水韵广场东侧全顺汽贸五楼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1,543,214.64</w:t>
      </w:r>
    </w:p>
    <w:p>
      <w:pPr>
        <w:pStyle w:val="null3"/>
      </w:pPr>
      <w:r>
        <w:rPr>
          <w:rFonts w:ascii="仿宋_GB2312" w:hAnsi="仿宋_GB2312" w:cs="仿宋_GB2312" w:eastAsia="仿宋_GB2312"/>
        </w:rPr>
        <w:t>采购包最高限价（元）: 1,543,214.64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2026年镇巴县泾洋街道办泾洋村经济合作社茶厂建设项目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1,543,214.64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标的名称：2026年镇巴县泾洋街道办泾洋村经济合作社茶厂建设项目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详见招标文件、工程量清单及施工图纸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工期：6个月；质量标准：合格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拟派项目负责人须具有建筑工程专业注册建造师二级及以上资格和安全生产考核合格B证，且无在建项目，供应商需在项目电子化交易系统中按要求上传相应证明文件并进行电子签章;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提供汉中市政府采购供应商资格承诺函或相关证明文件</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商务要求应答表.docx 技术响应方案.pdf 响应文件封面 项目组成人员配备表.docx 政府采购供应商拒绝政府采购领域商业贿赂承诺书.pdf 残疾人福利性单位声明函 报价函 供应商应提交的相关资格证明材料.pdf 强制、优先采购产品承诺函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按磋商文件要求缴纳磋商保证金</w:t>
            </w:r>
          </w:p>
        </w:tc>
        <w:tc>
          <w:tcPr>
            <w:tcW w:type="dxa" w:w="1661"/>
          </w:tcPr>
          <w:p>
            <w:pPr>
              <w:pStyle w:val="null3"/>
            </w:pPr>
            <w:r>
              <w:rPr>
                <w:rFonts w:ascii="仿宋_GB2312" w:hAnsi="仿宋_GB2312" w:cs="仿宋_GB2312" w:eastAsia="仿宋_GB2312"/>
              </w:rPr>
              <w:t>报价函 响应函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工期和质量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商务要求应答表.docx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商务要求应答表.docx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 ①施工目标:成本目标、工期目标、质量目标②施工平面布置与安排：现场围挡及出入 口管理、交通组织安排、消防安排、施工平面布置图。 二、评审标准 1、完整性：方案必须全面，对评审内容中的各项要求有详细描述； 2、可实施性：切合本项目实际情况，提出步骤清晰、合理的方案； 3、针对性：方案能够紧扣项目实际情况， 内容科学合理。 三、赋分标准 ①施工目标： 每完全满足一个评审标准得1.5分，满分4.5分； ②施工平面布置与安排：每完全满足一个评审标准得1.5分，满分4.5分；未提供或明显套用其他项目 内容的不得分。 (缺陷是指:存在不适用项目实际情况的情形、凭空编造、套用其他项目方案、 内容前后不一致、前后逻辑错误、涉及的规范及标准错误、地点区域错误、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施工进度控制措施</w:t>
            </w:r>
          </w:p>
        </w:tc>
        <w:tc>
          <w:tcPr>
            <w:tcW w:type="dxa" w:w="2492"/>
          </w:tcPr>
          <w:p>
            <w:pPr>
              <w:pStyle w:val="null3"/>
            </w:pPr>
            <w:r>
              <w:rPr>
                <w:rFonts w:ascii="仿宋_GB2312" w:hAnsi="仿宋_GB2312" w:cs="仿宋_GB2312" w:eastAsia="仿宋_GB2312"/>
              </w:rPr>
              <w:t>一、评审内容 供应商编制完善的施工进度控制措施，内容包含： ①施工进度 目标②施工进度保障措施。 二、评审标准 1、完整性：方案须全面，对评审内容中的各项要求有详细描述及说明； 2、可实施性：切合本项目实际情况，实施步骤清晰、合理； 3、针对性 ： 方案能够紧扣项 目实际情况 ， 内容科学合理。 三、赋分标准 ①施工进度目标： 每完全满足一个评审标准得1分，满分3分； ②施工进度保障措施：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评审内容 供应商编制完善的质量技术措施， 内容包含：①质量管理目标②施工质量保障措施③施工质量检验制度。 二、评审标准 1、完整性： 方案须全面，对评审内容中的各项要求有详细描述及说明； 2、可实施性： 切合本项目实际情况，实施步骤清晰 、合理；3、针对性： 方案能够紧扣项 目实际情况，内容科学合理。 三、赋分标准 ①质量管理目标： 每完全满足一个评审标准得1分，满分3分； ②施工质量保障措施：每完全满足一个评审标准得1分，满分3分； ③施工质量检验制度：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安全技术措 施</w:t>
            </w:r>
          </w:p>
        </w:tc>
        <w:tc>
          <w:tcPr>
            <w:tcW w:type="dxa" w:w="2492"/>
          </w:tcPr>
          <w:p>
            <w:pPr>
              <w:pStyle w:val="null3"/>
            </w:pPr>
            <w:r>
              <w:rPr>
                <w:rFonts w:ascii="仿宋_GB2312" w:hAnsi="仿宋_GB2312" w:cs="仿宋_GB2312" w:eastAsia="仿宋_GB2312"/>
              </w:rPr>
              <w:t>一、评审内容 供应商编制完善的安全技术措施， 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 内容科学合理。 三、赋分标准 ①安全管理制度： 每完全满足一个评审标准得1分，满分3分； ②安全责任归属划分： 每完全满足一个评审标准得1分，满3分； ③安全标识：每完全满足一个评审标准得1分，满分3分； ④安全教育培训：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 内容包含：①材料、半成品和机具的堆放管理②文明施工检查措施。 二、评审标准 1、完整性： 方案须全面，对评审内容中的各项要求有详细描述及说明； 2 、可实施性：切合本项目实际情况，实施步骤清晰、合理； 3、针对性：方案能够紧扣项目实际情况， 内容科学合理。 三、赋分标准 ①材料、半成品和机具的堆放管理： 每完全满足一个评审标准得1分，满分3分； ②文明施工检查措施：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 内容包含：①噪音控制措施②防尘及扬尘的控制措施。 二、评审标准 1、完整性：方案须全面，对评审内容中的各项要求有详细描述及说明； 2、可实施性：切合本项目实际情况，实施步骤清晰、合理； 3、针对性 ： 方案能够紧扣项 目实际情况 ， 内容科学合理。 三、赋分标准 ①噪音控制措施： 每完全满足一个评审标准1分，满分3分； ②防尘及扬尘的控制措施：每完全满足一个评审标准得1分，满分3分。未提供或明显套用其他项目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 , 内容包含：①分部分项工程施工方法②成品保护措施 二、评审标准 1、完整性： 方案须全面，对评审内容中的各项要求有详细描述及说明； 2、可实施性 ：切合本项目实际情况，实施步骤清晰、合理； 3、针对性：方案能够紧扣项目实际情况， 内容科学合理 。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 由评标专家对供应商响应内容进行对比，根据优良程度打分： (优秀得3分， 良好得2分，一般得1分） 项目负责人具有相关专业高级工程师职称得2分， 中级职称得1分，没有职称不得分。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 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价格分=(评标基准价／最终报价)×报价分值 (四舍五入后保留小数点后两位）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详见附件：项目组成人员配备表.docx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