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版本号：政采-镇巴县-2026-0013720260416001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2026年镇巴县观音镇楮河村观云山茶叶产能提升项目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政采-镇巴县-2026-00137</w:t>
      </w:r>
      <w:r>
        <w:br/>
      </w:r>
      <w:r>
        <w:br/>
      </w:r>
      <w:r>
        <w:br/>
      </w:r>
    </w:p>
    <w:p>
      <w:pPr>
        <w:pStyle w:val="null3"/>
        <w:jc w:val="center"/>
        <w:outlineLvl w:val="2"/>
      </w:pPr>
      <w:r>
        <w:rPr>
          <w:rFonts w:ascii="仿宋_GB2312" w:hAnsi="仿宋_GB2312" w:cs="仿宋_GB2312" w:eastAsia="仿宋_GB2312"/>
          <w:sz w:val="28"/>
          <w:b/>
        </w:rPr>
        <w:t>镇巴县观音镇人民政府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镇巴县观音镇人民政府</w:t>
      </w:r>
      <w:r>
        <w:rPr>
          <w:rFonts w:ascii="仿宋_GB2312" w:hAnsi="仿宋_GB2312" w:cs="仿宋_GB2312" w:eastAsia="仿宋_GB2312"/>
        </w:rPr>
        <w:t>委托，拟对</w:t>
      </w:r>
      <w:r>
        <w:rPr>
          <w:rFonts w:ascii="仿宋_GB2312" w:hAnsi="仿宋_GB2312" w:cs="仿宋_GB2312" w:eastAsia="仿宋_GB2312"/>
        </w:rPr>
        <w:t>2026年镇巴县观音镇楮河村观云山茶叶产能提升项目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2026年镇巴县观音镇楮河村观云山茶叶产能提升项目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新建钢结构厂房一座，结构形式：钢框架。建筑面积：1124㎡，基础形式：独立基础+基础梁，檐口高度：16.15m，及相关水电安装等。详见工程量清单及施工图纸。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采购包1（2026年镇巴县观音镇楮河村观云山茶叶产能提升项目）：属于专门面向中小企业采购。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磋商须提供《法定代表人身份证明》及身份证复印件；法定代表人授权他人参加磋商，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19945338899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采购包1：2,239,834.99元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2,239,834.99</w:t>
      </w:r>
    </w:p>
    <w:p>
      <w:pPr>
        <w:pStyle w:val="null3"/>
      </w:pPr>
      <w:r>
        <w:rPr>
          <w:rFonts w:ascii="仿宋_GB2312" w:hAnsi="仿宋_GB2312" w:cs="仿宋_GB2312" w:eastAsia="仿宋_GB2312"/>
        </w:rPr>
        <w:t>采购包最高限价（元）: 2,239,834.99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2026年镇巴县观音镇楮河村观云山茶叶产能提升项目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2,239,834.99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标的名称：2026年镇巴县观音镇楮河村观云山茶叶产能提升项目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1、工期：210日历天； 2、质量：合格。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磋商须提供《法定代表人身份证明》及身份证复印件；法定代表人授权他人参加磋商，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供应商应提交的相关资格证明材料.pdf 供应商认为需要提供的其他内容.pdf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