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版本号：LTZB-202604230220260427002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2026年镇巴县兴隆镇茅坪村经济合作社标准化腊肉生产线建设项目（设备采购）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LTZB-2026042302</w:t>
      </w:r>
      <w:r>
        <w:br/>
      </w:r>
      <w:r>
        <w:br/>
      </w:r>
      <w:r>
        <w:br/>
      </w:r>
    </w:p>
    <w:p>
      <w:pPr>
        <w:pStyle w:val="null3"/>
        <w:jc w:val="center"/>
        <w:outlineLvl w:val="2"/>
      </w:pPr>
      <w:r>
        <w:rPr>
          <w:rFonts w:ascii="仿宋_GB2312" w:hAnsi="仿宋_GB2312" w:cs="仿宋_GB2312" w:eastAsia="仿宋_GB2312"/>
          <w:sz w:val="28"/>
          <w:b/>
        </w:rPr>
        <w:t>镇巴县兴隆镇人民政府</w:t>
      </w:r>
    </w:p>
    <w:p>
      <w:pPr>
        <w:pStyle w:val="null3"/>
        <w:jc w:val="center"/>
        <w:outlineLvl w:val="2"/>
      </w:pPr>
      <w:r>
        <w:rPr>
          <w:rFonts w:ascii="仿宋_GB2312" w:hAnsi="仿宋_GB2312" w:cs="仿宋_GB2312" w:eastAsia="仿宋_GB2312"/>
          <w:sz w:val="28"/>
          <w:b/>
        </w:rPr>
        <w:t>兰天项目管理有限公司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兰天项目管理有限公司</w:t>
      </w:r>
      <w:r>
        <w:rPr>
          <w:rFonts w:ascii="仿宋_GB2312" w:hAnsi="仿宋_GB2312" w:cs="仿宋_GB2312" w:eastAsia="仿宋_GB2312"/>
        </w:rPr>
        <w:t>（以下简称“代理机构”）受</w:t>
      </w:r>
      <w:r>
        <w:rPr>
          <w:rFonts w:ascii="仿宋_GB2312" w:hAnsi="仿宋_GB2312" w:cs="仿宋_GB2312" w:eastAsia="仿宋_GB2312"/>
        </w:rPr>
        <w:t>镇巴县兴隆镇人民政府</w:t>
      </w:r>
      <w:r>
        <w:rPr>
          <w:rFonts w:ascii="仿宋_GB2312" w:hAnsi="仿宋_GB2312" w:cs="仿宋_GB2312" w:eastAsia="仿宋_GB2312"/>
        </w:rPr>
        <w:t>委托，拟对</w:t>
      </w:r>
      <w:r>
        <w:rPr>
          <w:rFonts w:ascii="仿宋_GB2312" w:hAnsi="仿宋_GB2312" w:cs="仿宋_GB2312" w:eastAsia="仿宋_GB2312"/>
        </w:rPr>
        <w:t>2026年镇巴县兴隆镇茅坪村经济合作社标准化腊肉生产线建设项目（设备采购）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LTZB-2026042302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2026年镇巴县兴隆镇茅坪村经济合作社标准化腊肉生产线建设项目（设备采购）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建设腊肉生产线1条，香肠生产线1条，购置腊肉加工设备智能烘干机、喷码机、封口机、切肉机、灌肠机、绞肉机、拌馅机、真空滚揉机、全自动拉伸膜真空包装机各1台。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采购包1（2026年镇巴县兴隆镇茅坪村经济合作社标准化腊肉生产线建设项目（设备采购））：属于专门面向中小企业采购。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镇巴县兴隆镇人民政府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陕西省汉中市镇巴县兴隆镇水田坝社区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镇巴县兴隆镇人民政府经办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18829668868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兰天项目管理有限公司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陕西省西安市碑林区陕西省西安市碑林区红缨路9号豪盛大厦A座10604室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耿女士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15029568581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采购包1：820,533.00元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开户名称：兰天项目管理有限公司汉中分公司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银行账号：61050165001500000799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镇巴县兴隆镇人民政府</w:t>
      </w:r>
      <w:r>
        <w:rPr>
          <w:rFonts w:ascii="仿宋_GB2312" w:hAnsi="仿宋_GB2312" w:cs="仿宋_GB2312" w:eastAsia="仿宋_GB2312"/>
        </w:rPr>
        <w:t>和</w:t>
      </w:r>
      <w:r>
        <w:rPr>
          <w:rFonts w:ascii="仿宋_GB2312" w:hAnsi="仿宋_GB2312" w:cs="仿宋_GB2312" w:eastAsia="仿宋_GB2312"/>
        </w:rPr>
        <w:t>兰天项目管理有限公司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镇巴县兴隆镇人民政府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兰天项目管理有限公司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镇巴县兴隆镇人民政府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兰天项目管理有限公司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兰天项目管理有限公司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兰天项目管理有限公司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联系人：耿女士</w:t>
      </w:r>
    </w:p>
    <w:p>
      <w:pPr>
        <w:pStyle w:val="null3"/>
      </w:pPr>
      <w:r>
        <w:rPr>
          <w:rFonts w:ascii="仿宋_GB2312" w:hAnsi="仿宋_GB2312" w:cs="仿宋_GB2312" w:eastAsia="仿宋_GB2312"/>
        </w:rPr>
        <w:t>联系电话：15029568581</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建设腊肉生产线1条，香肠生产线1条，购置腊肉加工设备智能烘干机、喷码机、封口机、切肉机、灌肠机、绞肉机、拌馅机、真空滚揉机、全自动拉伸膜真空包装机各1台。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820,533.00</w:t>
      </w:r>
    </w:p>
    <w:p>
      <w:pPr>
        <w:pStyle w:val="null3"/>
      </w:pPr>
      <w:r>
        <w:rPr>
          <w:rFonts w:ascii="仿宋_GB2312" w:hAnsi="仿宋_GB2312" w:cs="仿宋_GB2312" w:eastAsia="仿宋_GB2312"/>
        </w:rPr>
        <w:t>采购包最高限价（元）: 820,533.00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2026年镇巴县兴隆镇茅坪村经济合作社标准化腊肉生产线建设项目（设备采购）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820,533.00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标的名称：2026年镇巴县兴隆镇茅坪村经济合作社标准化腊肉生产线建设项目（设备采购）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供应商在合同规定的时间内完成供货并完成安装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货物必须为合格产品，质量达到国家有关标准，成交供应商供货时应当提供有关货物的合格证明材料等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技术方案.docx 中小企业声明函 商务应答表 产品技术参数表 投标函 类似项目业绩.docx 残疾人福利性单位声明函 供应商应提交的相关资格证明材料.pdf 标的清单 投标文件封面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技术方案.docx 中小企业声明函 商务应答表 产品技术参数表 投标函 类似项目业绩.docx 残疾人福利性单位声明函 供应商应提交的相关资格证明材料.pdf 标的清单 投标文件封面 监狱企业的证明文件 供应商认为需要补充的其他内容.pdf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提供2022年1月1日至投标文件递交截止时间产品类似合同业绩(以合同签订时间为准)，1份业绩得2分，业绩满分4分(业绩以合同或中标通知书复印件加盖公章为准)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一、评审内容：供应商针对本项目提供项目配备人员，内容包含但不限于： ①项目成员配置清单及架构，项目配备人员的专业素质、人员结构； ②项目成员的主要职责及工作内容。 二、评审标准： 1、完整性：方案必须全面，对评审内容中的各项要求有详细描述； 2、可实施性：切合本项目实际情况，提出步骤清晰、合理的方案； 3、针对性：方案能够紧扣项目实际情况，内容科学合理。 三、赋分标准（满分3分） ①项目成员配置清单及架构，项目配备人员的专业素质、人员结构：每完全满足一个评审标准得0.5分，满分1.5分； ②项目成员的主要职责及工作内容：每完全满足一个评审标准得0.5分，满分1.5分； ③未提供者不得分。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1.投标产品的技术参数指标满足采购文件要求的 得15分。每负偏离一项扣0.5分，扣完为止。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三、赋分标准（满分12分）： ①确保质量的技术组织措施：每完全满足一个评审标准得2分，满分6分； ②安装、配套工程整体质量控制措施：每完全满足一个评审标准得2分，满分6分； ③未提供者不得分。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一、评审内容：供应商针对本项目编制完善的安装调试方案，内容包含但不限于：①安装工艺及方案；②调试流程方案。 二、评审标准： 1、完整性：方案必须全面，对评审内容中的各项要求有详细描述； 2、可实施性：切合本项目实际情况，提出步骤清晰、合理的方案； 3、针对性：方案能够紧扣项目实际情况，内容科学合理。 三、赋分标准（满分6分）： ①安装工艺及方案：每完全满足一个评审标准得1分，满分3分； ②调试流程方案：每完全满足一个评审标准得1分，满分3分；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三、赋分标准（满分12分） ①安全管理制度：每完全满足一个评审标准得2分，满分6分； ②安全安装调试措施：每完全满足一个评审标准得2分，满分6分； ③安全应急预案：每完全满足一个评审标准得2分，满分6分； ④未提供者不得分。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一、评审内容：供应商针对本项目编制完善的进度措施方案，内容包含但不限于：①整体进度计划方案；②整体进度计划保证与监控措施。 二、评审标准： 1、完整性：方案必须全面，对评审内容中的各项要求有详细描述； 2、可实施性：切合本项目实际情况，提出步骤清晰、合理的方案； 3、针对性：方案能够紧扣项目实际情况，内容科学合理。 三、赋分标准（满分6分）： ①整体进度计划方案：每完全满足一个评审标准得1分，满分3分； ②整体进度计划保证与监控措施：每完全满足一个评审标准得1分，满分3分；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 ①培训目标、内容：每完全满足一个评审标准得1分，满分3分； ②培训方式、周期：每完全满足一个评审标准得1分，满分3分； 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1、上限为采购预算价和最高限价，即报价大于上限价视为无效标； 2、以满足本次招标文件要求的最低报价为评审基准价，其价格为满分； 3、其他供应商报价得分=[评审基准价/投标报价]×30%×100。 注:结果四舍五入保留小数点后两位。供应商不得以低于成本的报价参与投标，经符合性审查合格的投标文件，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详见附件：政府采购合同格式（货物）公开招标.docx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