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版本号：KCHZZB-2026-001720260429001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2026年镇巴县大池镇大池坝社区经济合作社黄花菜生产配套设施建设项目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KCHZZB-2026-0017</w:t>
      </w:r>
      <w:r>
        <w:br/>
      </w:r>
      <w:r>
        <w:br/>
      </w:r>
      <w:r>
        <w:br/>
      </w:r>
    </w:p>
    <w:p>
      <w:pPr>
        <w:pStyle w:val="null3"/>
        <w:jc w:val="center"/>
        <w:outlineLvl w:val="2"/>
      </w:pPr>
      <w:r>
        <w:rPr>
          <w:rFonts w:ascii="仿宋_GB2312" w:hAnsi="仿宋_GB2312" w:cs="仿宋_GB2312" w:eastAsia="仿宋_GB2312"/>
          <w:sz w:val="28"/>
          <w:b/>
        </w:rPr>
        <w:t>镇巴县大池镇人民政府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镇巴县大池镇人民政府</w:t>
      </w:r>
      <w:r>
        <w:rPr>
          <w:rFonts w:ascii="仿宋_GB2312" w:hAnsi="仿宋_GB2312" w:cs="仿宋_GB2312" w:eastAsia="仿宋_GB2312"/>
        </w:rPr>
        <w:t>委托，拟对</w:t>
      </w:r>
      <w:r>
        <w:rPr>
          <w:rFonts w:ascii="仿宋_GB2312" w:hAnsi="仿宋_GB2312" w:cs="仿宋_GB2312" w:eastAsia="仿宋_GB2312"/>
        </w:rPr>
        <w:t>2026年镇巴县大池镇大池坝社区经济合作社黄花菜生产配套设施建设项目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2026年镇巴县大池镇大池坝社区经济合作社黄花菜生产配套设施建设项目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1.采购内容:新建钢架结构黄花菜加工厂房440平方米;新建冷库300立方(冷藏库260立方米，速冻库40平立方米);新建黄花菜晾晒场(透水砖铺设)800平方米;完善排水等配套设施。2.建设地点:镇巴县大池镇。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采购包1（2026年镇巴县大池镇大池坝社区经济合作社黄花菜生产配套设施建设项目）：属于专门面向中小企业采购。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镇巴县大池镇人民政府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镇巴县大池镇大池坝村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镇巴县大池镇人民政府经办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15719266400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镇巴县大池镇人民政府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镇巴县大池镇人民政府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镇巴县大池镇人民政府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由甲乙双方在合同中约定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镇巴县大池镇人民政府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936,361.34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2026年镇巴县大池镇大池坝社区经济合作社黄花菜生产配套设施建设项目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标的名称：2026年镇巴县大池镇大池坝社区经济合作社黄花菜生产配套设施建设项目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right="-360"/>
              <w:jc w:val="center"/>
            </w:pPr>
            <w:r>
              <w:rPr>
                <w:rFonts w:ascii="仿宋_GB2312" w:hAnsi="仿宋_GB2312" w:cs="仿宋_GB2312" w:eastAsia="仿宋_GB2312"/>
                <w:sz w:val="21"/>
                <w:b/>
              </w:rPr>
              <w:t>2026年镇巴县大池镇大池坝社区经济合作社黄花菜生产配套设施建设项目清单</w:t>
            </w:r>
            <w:r>
              <w:rPr>
                <w:rFonts w:ascii="仿宋_GB2312" w:hAnsi="仿宋_GB2312" w:cs="仿宋_GB2312" w:eastAsia="仿宋_GB2312"/>
                <w:sz w:val="21"/>
                <w:b/>
              </w:rPr>
              <w:t>编制说明</w:t>
            </w:r>
          </w:p>
          <w:p>
            <w:pPr>
              <w:pStyle w:val="null3"/>
              <w:ind w:left="285" w:firstLine="278"/>
              <w:jc w:val="both"/>
            </w:pPr>
            <w:r>
              <w:rPr>
                <w:rFonts w:ascii="仿宋_GB2312" w:hAnsi="仿宋_GB2312" w:cs="仿宋_GB2312" w:eastAsia="仿宋_GB2312"/>
                <w:sz w:val="21"/>
                <w:b/>
              </w:rPr>
              <w:t>一、工程概况：</w:t>
            </w:r>
          </w:p>
          <w:p>
            <w:pPr>
              <w:pStyle w:val="null3"/>
              <w:ind w:firstLine="560"/>
              <w:jc w:val="left"/>
            </w:pPr>
            <w:r>
              <w:rPr>
                <w:rFonts w:ascii="仿宋_GB2312" w:hAnsi="仿宋_GB2312" w:cs="仿宋_GB2312" w:eastAsia="仿宋_GB2312"/>
                <w:sz w:val="21"/>
              </w:rPr>
              <w:t>2026年镇巴县大池镇大池坝社区经济合作社黄花菜生产配套设施建设项目，建设地点为汉中市镇巴县大池镇大池坝社区。该工程为新建加工厂房一座450平方米并配套电气，速冻库与冷冻库284平方米，室外透水砖面层800平方米等。</w:t>
            </w:r>
          </w:p>
          <w:p>
            <w:pPr>
              <w:pStyle w:val="null3"/>
              <w:ind w:firstLine="562"/>
              <w:jc w:val="both"/>
            </w:pPr>
            <w:r>
              <w:rPr>
                <w:rFonts w:ascii="仿宋_GB2312" w:hAnsi="仿宋_GB2312" w:cs="仿宋_GB2312" w:eastAsia="仿宋_GB2312"/>
                <w:sz w:val="21"/>
                <w:b/>
              </w:rPr>
              <w:t>二、编制依据：</w:t>
            </w:r>
          </w:p>
          <w:p>
            <w:pPr>
              <w:pStyle w:val="null3"/>
              <w:ind w:firstLine="560"/>
              <w:jc w:val="both"/>
            </w:pPr>
            <w:r>
              <w:rPr>
                <w:rFonts w:ascii="仿宋_GB2312" w:hAnsi="仿宋_GB2312" w:cs="仿宋_GB2312" w:eastAsia="仿宋_GB2312"/>
                <w:sz w:val="21"/>
              </w:rPr>
              <w:t>1、2026年镇巴县大池镇大池坝社区经济合作社黄花菜生产配套设施建设项目配套设计图纸；</w:t>
            </w:r>
          </w:p>
          <w:p>
            <w:pPr>
              <w:pStyle w:val="null3"/>
              <w:ind w:firstLine="560"/>
              <w:jc w:val="both"/>
            </w:pPr>
            <w:r>
              <w:rPr>
                <w:rFonts w:ascii="仿宋_GB2312" w:hAnsi="仿宋_GB2312" w:cs="仿宋_GB2312" w:eastAsia="仿宋_GB2312"/>
                <w:sz w:val="21"/>
              </w:rPr>
              <w:t>2、陕西省建设工程工程量清单计价标准及计算标准(2025)；</w:t>
            </w:r>
          </w:p>
          <w:p>
            <w:pPr>
              <w:pStyle w:val="null3"/>
              <w:ind w:right="-360"/>
              <w:jc w:val="both"/>
            </w:pPr>
            <w:r>
              <w:rPr>
                <w:rFonts w:ascii="仿宋_GB2312" w:hAnsi="仿宋_GB2312" w:cs="仿宋_GB2312" w:eastAsia="仿宋_GB2312"/>
                <w:sz w:val="21"/>
              </w:rPr>
              <w:t xml:space="preserve">     3、与本工程相关的标准、规范等技术资料；</w:t>
            </w:r>
          </w:p>
          <w:p>
            <w:pPr>
              <w:pStyle w:val="null3"/>
              <w:ind w:firstLine="560"/>
              <w:jc w:val="both"/>
            </w:pPr>
            <w:r>
              <w:rPr>
                <w:rFonts w:ascii="仿宋_GB2312" w:hAnsi="仿宋_GB2312" w:cs="仿宋_GB2312" w:eastAsia="仿宋_GB2312"/>
                <w:sz w:val="21"/>
              </w:rPr>
              <w:t>4、陕西省建设工程费用规则（2025）、陕西省房屋建筑与装饰工程基价表（2025）、陕西省通用安装工程基价表（2025）、陕西省房屋建筑与装饰工程消耗量定额（2025）、陕西省通用安装工程消耗量定额（2025）、陕西省建设工程施工机械台班费用定额（2025）、陕西省建设工程施工仪器仪表台班费用定额（2025）及其他相关计价依据和办法；</w:t>
            </w:r>
          </w:p>
          <w:p>
            <w:pPr>
              <w:pStyle w:val="null3"/>
              <w:ind w:firstLine="560"/>
              <w:jc w:val="both"/>
            </w:pPr>
            <w:r>
              <w:rPr>
                <w:rFonts w:ascii="仿宋_GB2312" w:hAnsi="仿宋_GB2312" w:cs="仿宋_GB2312" w:eastAsia="仿宋_GB2312"/>
                <w:sz w:val="21"/>
              </w:rPr>
              <w:t>5、主要材料价格按照汉中市工程造价管理办公室发布的《汉中建设工程造价信息》2026年第2期材料价格及结合当前市场价计入；</w:t>
            </w:r>
          </w:p>
          <w:p>
            <w:pPr>
              <w:pStyle w:val="null3"/>
              <w:ind w:firstLine="560"/>
              <w:jc w:val="both"/>
            </w:pPr>
            <w:r>
              <w:rPr>
                <w:rFonts w:ascii="仿宋_GB2312" w:hAnsi="仿宋_GB2312" w:cs="仿宋_GB2312" w:eastAsia="仿宋_GB2312"/>
                <w:sz w:val="21"/>
              </w:rPr>
              <w:t>6、使用广联达计价软件GCCP7.0编制。</w:t>
            </w:r>
          </w:p>
          <w:p>
            <w:pPr>
              <w:pStyle w:val="null3"/>
              <w:ind w:firstLine="562"/>
              <w:jc w:val="both"/>
            </w:pPr>
            <w:r>
              <w:rPr>
                <w:rFonts w:ascii="仿宋_GB2312" w:hAnsi="仿宋_GB2312" w:cs="仿宋_GB2312" w:eastAsia="仿宋_GB2312"/>
                <w:sz w:val="21"/>
                <w:b/>
              </w:rPr>
              <w:t>三、相关问题说明：</w:t>
            </w:r>
          </w:p>
          <w:p>
            <w:pPr>
              <w:pStyle w:val="null3"/>
              <w:ind w:firstLine="560"/>
              <w:jc w:val="left"/>
            </w:pPr>
            <w:r>
              <w:rPr>
                <w:rFonts w:ascii="仿宋_GB2312" w:hAnsi="仿宋_GB2312" w:cs="仿宋_GB2312" w:eastAsia="仿宋_GB2312"/>
                <w:sz w:val="21"/>
              </w:rPr>
              <w:t>1、土方工程按工作面300宽，坡度系数0.33，基坑与基槽计算；</w:t>
            </w:r>
          </w:p>
          <w:p>
            <w:pPr>
              <w:pStyle w:val="null3"/>
              <w:ind w:firstLine="560"/>
              <w:jc w:val="both"/>
            </w:pPr>
            <w:r>
              <w:rPr>
                <w:rFonts w:ascii="仿宋_GB2312" w:hAnsi="仿宋_GB2312" w:cs="仿宋_GB2312" w:eastAsia="仿宋_GB2312"/>
                <w:sz w:val="21"/>
              </w:rPr>
              <w:t>2、使用广联达计价软件GCCP7.0编制。</w:t>
            </w:r>
          </w:p>
          <w:p>
            <w:pPr>
              <w:pStyle w:val="null3"/>
              <w:ind w:firstLine="562"/>
              <w:jc w:val="both"/>
            </w:pPr>
            <w:r>
              <w:rPr>
                <w:rFonts w:ascii="仿宋_GB2312" w:hAnsi="仿宋_GB2312" w:cs="仿宋_GB2312" w:eastAsia="仿宋_GB2312"/>
                <w:sz w:val="21"/>
                <w:b/>
              </w:rPr>
              <w:t>四、工程工期：120日历天。</w:t>
            </w:r>
          </w:p>
          <w:p>
            <w:pPr>
              <w:pStyle w:val="null3"/>
              <w:ind w:firstLine="562"/>
              <w:jc w:val="both"/>
            </w:pPr>
            <w:r>
              <w:rPr>
                <w:rFonts w:ascii="仿宋_GB2312" w:hAnsi="仿宋_GB2312" w:cs="仿宋_GB2312" w:eastAsia="仿宋_GB2312"/>
                <w:sz w:val="21"/>
                <w:b/>
              </w:rPr>
              <w:t>五、工程质量：合格。</w:t>
            </w:r>
          </w:p>
          <w:p>
            <w:pPr>
              <w:pStyle w:val="null3"/>
              <w:ind w:firstLine="562"/>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技术响应方案.docx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三、赋分标准（满分15分，针对每条评审标准，如存在不合理的方面每处扣0.5分，扣完为止）：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施工进度计划及保障措施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三、赋分标准（满分12分，针对每条评审标准，如存在不合理的方面每处扣0.5分，扣完为止）：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一、评审内容：供应商针对本项目编制完善的质量保证措施，内容包含但不限于：①质量管理工作流程；②工程质量保障方案；③工程质量控制体系；④各施工阶段质量管理措施。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（满分12分，针对每条评审标准，如存在不合理的方面每处扣0.5分，扣完为止）： ①质量管理工作流程：每完全满足一个评审标准得1分，满分3分； ②工程质量保障方案：每完全满足一个评审标准得1分，满分3分；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安全施工保证措施</w:t>
            </w:r>
          </w:p>
        </w:tc>
        <w:tc>
          <w:tcPr>
            <w:tcW w:type="dxa" w:w="2492"/>
          </w:tcPr>
          <w:p>
            <w:pPr>
              <w:pStyle w:val="null3"/>
            </w:pPr>
            <w:r>
              <w:rPr>
                <w:rFonts w:ascii="仿宋_GB2312" w:hAnsi="仿宋_GB2312" w:cs="仿宋_GB2312" w:eastAsia="仿宋_GB2312"/>
              </w:rPr>
              <w:t>一、评审内容：投标人针对本项目编制完善的安全施工保证措施，内容包含但不限于：①安全生产管理制度； ②安全施工措施；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三、赋分标准（满分9分，针对每条评审标准，如存在不合理的方面每处扣0.5分，扣完为止）： ①安全生产管理制度：每完全满足一个评审标准得1分，满分3分； ②安全施工措施：每完全满足一个评审标准得1分 , 满分3分；③安全施工应急预案：每完全满足一个评审标准得1分，满分3分；四、未提供者不得分。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3、针对性：方案能够紧扣项目实际情况，内容科学合理。三、赋分标准（满分6分，针对每条评审标准，如存在不合理的方面每处扣0.5分，扣完为止）：①文明施工保证措施 ：每完全满足一个评审标准得1分 , 满分3分； ②环境保护控制措施：每完全满足一个评审标准得1分，满分3分；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三、赋分标准（满分6分，针对每条评审标准，如存在不合理的方面每处扣0.5分，扣完为止）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供应商应提交的相关资格证明文件.docx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②主要施工机械设备及主要材料配置计划。 二、评审标准： 1 、完整性：方案必须全面，对评审内容中的各项要求有详细描述； 2 、可实施性：切合本项目实际情况 , 提出步骤清晰、合理的方案； 3 、针对性：方案能够紧扣项目实际情况，内容科学合理。 三、赋分标准（满分6分，针对每条评审标准，如存在不合理的方面每处扣0.5分，扣完为止）：①劳动力资源配置计划：每完全满足一个评审标准得1分，满分3分； ②主要施工机械设备及主要材料配置计划：每完全满足一个评审标准得1分，满分3分；四、未提供者不得分。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