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版本号：政采-镇巴县-2026-0010820260409001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镇巴县盐场镇柳家河村淫羊藿产业园建设项目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政采-镇巴县-2026-00108</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镇巴县盐场镇柳家河村淫羊藿产业园建设项目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镇巴县盐场镇柳家河村淫羊藿产业园建设项目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新建钢结构厂房一座，建筑面积：1036.84㎡，檐口高度8.2m，结构形式：钢门架结构，基础类型：独立基础+基础梁及水电安装，另新建钢筋混凝土室外扶壁式挡墙54.46m等。具体内容详见工程量清单及施工图纸。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采购包1（镇巴县盐场镇柳家河村淫羊藿产业园建设项目）：属于专门面向中小企业采购。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与专业要求：拟派项目负责人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镇巴县盐场镇人民政府经办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采购包1：2,073,391.04元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2、采购代理服务费的缴纳方式:在移交采购汇编全套资料后向采购代理机均一次性全额缴纳采购代理服务费。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2,073,391.04</w:t>
      </w:r>
    </w:p>
    <w:p>
      <w:pPr>
        <w:pStyle w:val="null3"/>
      </w:pPr>
      <w:r>
        <w:rPr>
          <w:rFonts w:ascii="仿宋_GB2312" w:hAnsi="仿宋_GB2312" w:cs="仿宋_GB2312" w:eastAsia="仿宋_GB2312"/>
        </w:rPr>
        <w:t>采购包最高限价（元）: 2,073,391.04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镇巴县盐场镇柳家河村淫羊藿产业园建设项目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2,073,391.04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标的名称：镇巴县盐场镇柳家河村淫羊藿产业园建设项目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根据供应商制定的项目施工方案及措施进行综合评审。 A.施工方案完整详细、有针对性，完全满足项目实施，具有优化建议的得[8-10]分； B.施工方案完整，可行，有针对性，能满足项目实施的全部要求的得[5-8]分； C.施工方案非专门针对本项目，存在逻辑漏洞或前后内容不一致的得[2-5]分； D.施工方案有较大缺陷，或完全套用其他项目且内容较少的得[0-2]分；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 A.提供具体详细、有针对性的安全作业方案及安全配套措施，完全符合采购人安全作业要求且具有优化建议的，得[8-10]分； B.提供安全作业方案及安全配套措施，符合采购人安全作业的要求，得[5-8]分； C.提供的安全作业方案及安全配套措施非专门针对本项目，套用其他项目内容，存在逻辑漏洞或前后内容不一致的得[2-5]分； D.提供的安全作业方案及安全配套措施简陋，存在不利于采购人安全作业要求实现的，得[0-2]分。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报价函</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根据供应商提供的项目组织管理机构配备进行综合评审。 A.机构设置合理完善，人员配备齐全，技术经验丰富，人员专业性强，完全满足项目需求得[8-10]分； B.机构设置合理，人员配备齐全，且具备从业经验，满足项目需求得[5-8]分； C.机构设置非专门针对本项目，人员配备、技术经验有缺陷的得[2-5]分； D.机构设置、人员配备不完整，或无相关经验的得[0-2]分；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提供2023年至今类似项目业绩，响应文件中附有其业绩证明材料（中标通知书或合同复印件加盖公章）每提供一个计2.5分，满分5分。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质量保修承诺完整、合理及后续服务条款具体、可行，得[2-5]分；质量保修承诺含糊及后续服务条款基本可行，得（0-2]分，未提供不计分。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