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afterLines="100" w:line="400" w:lineRule="atLeast"/>
        <w:ind w:firstLine="660" w:firstLineChars="150"/>
        <w:jc w:val="center"/>
        <w:rPr>
          <w:rFonts w:hint="eastAsia" w:ascii="黑体" w:hAnsi="黑体" w:eastAsia="黑体" w:cs="Times New Roman"/>
          <w:sz w:val="44"/>
          <w:szCs w:val="44"/>
        </w:rPr>
      </w:pPr>
      <w:r>
        <w:rPr>
          <w:rFonts w:hint="eastAsia" w:ascii="黑体" w:hAnsi="黑体" w:eastAsia="黑体" w:cs="Times New Roman"/>
          <w:sz w:val="44"/>
          <w:szCs w:val="44"/>
        </w:rPr>
        <w:t>政府采购合同格式</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 xml:space="preserve">合同编号： </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 xml:space="preserve">签订地点： </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签订时间:</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采购人（甲方）：</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供应商（乙方）：</w:t>
      </w:r>
    </w:p>
    <w:p>
      <w:pPr>
        <w:pStyle w:val="7"/>
        <w:pageBreakBefore w:val="0"/>
        <w:kinsoku/>
        <w:wordWrap/>
        <w:overflowPunct/>
        <w:topLinePunct w:val="0"/>
        <w:bidi w:val="0"/>
        <w:spacing w:before="120" w:beforeLines="50" w:line="360" w:lineRule="auto"/>
        <w:ind w:firstLine="420"/>
        <w:rPr>
          <w:rFonts w:hint="eastAsia" w:ascii="宋体" w:hAnsi="宋体" w:eastAsia="宋体"/>
          <w:sz w:val="21"/>
          <w:szCs w:val="21"/>
        </w:rPr>
      </w:pPr>
      <w:r>
        <w:rPr>
          <w:rFonts w:hint="eastAsia" w:ascii="宋体" w:hAnsi="宋体" w:eastAsia="宋体"/>
          <w:sz w:val="21"/>
          <w:szCs w:val="21"/>
        </w:rPr>
        <w:t>根据《中华人民共和国政府采购法》及实施条例、《中华人民共和国民法典》和甲方</w:t>
      </w:r>
      <w:r>
        <w:rPr>
          <w:rFonts w:hint="eastAsia" w:ascii="宋体" w:hAnsi="宋体"/>
          <w:sz w:val="21"/>
          <w:szCs w:val="21"/>
          <w:lang w:val="en-US" w:eastAsia="zh-CN"/>
        </w:rPr>
        <w:t>就留坝县农村公路重点桥梁定期检测服务采购项目</w:t>
      </w:r>
      <w:r>
        <w:rPr>
          <w:rFonts w:hint="eastAsia" w:ascii="宋体" w:hAnsi="宋体" w:eastAsia="宋体"/>
          <w:sz w:val="21"/>
          <w:szCs w:val="21"/>
        </w:rPr>
        <w:t>（采购项目编号：</w:t>
      </w:r>
      <w:r>
        <w:rPr>
          <w:rFonts w:hint="eastAsia" w:ascii="宋体" w:hAnsi="宋体"/>
          <w:sz w:val="21"/>
          <w:szCs w:val="21"/>
          <w:lang w:eastAsia="zh-CN"/>
        </w:rPr>
        <w:t>ZLJZB-26-001</w:t>
      </w:r>
      <w:r>
        <w:rPr>
          <w:rFonts w:hint="eastAsia" w:ascii="宋体" w:hAnsi="宋体" w:eastAsia="宋体"/>
          <w:sz w:val="21"/>
          <w:szCs w:val="21"/>
        </w:rPr>
        <w:t>）的</w:t>
      </w:r>
      <w:r>
        <w:rPr>
          <w:rFonts w:hint="eastAsia" w:ascii="宋体" w:hAnsi="宋体" w:eastAsia="宋体" w:cs="宋体"/>
          <w:color w:val="auto"/>
          <w:kern w:val="2"/>
          <w:sz w:val="21"/>
          <w:szCs w:val="21"/>
          <w:highlight w:val="none"/>
          <w:lang w:val="en-US" w:eastAsia="zh-CN" w:bidi="ar-SA"/>
        </w:rPr>
        <w:t>采购文件、响应文件等有关规定，为确保甲方采购项目的顺利实施，甲、乙双方在平等自愿原则下签订本合同，并共同遵守如下条款：</w:t>
      </w:r>
    </w:p>
    <w:p>
      <w:pPr>
        <w:pageBreakBefore w:val="0"/>
        <w:numPr>
          <w:ilvl w:val="0"/>
          <w:numId w:val="1"/>
        </w:numPr>
        <w:kinsoku/>
        <w:wordWrap/>
        <w:overflowPunct/>
        <w:topLinePunct w:val="0"/>
        <w:bidi w:val="0"/>
        <w:spacing w:before="120" w:beforeLines="50" w:after="120" w:afterLines="50" w:line="360" w:lineRule="auto"/>
        <w:ind w:left="1519" w:hanging="1094"/>
        <w:rPr>
          <w:rFonts w:hint="eastAsia" w:ascii="宋体" w:hAnsi="宋体" w:eastAsia="宋体" w:cs="Times New Roman"/>
          <w:b/>
          <w:sz w:val="30"/>
          <w:szCs w:val="30"/>
        </w:rPr>
      </w:pPr>
      <w:r>
        <w:rPr>
          <w:rFonts w:hint="eastAsia" w:ascii="宋体" w:hAnsi="宋体" w:eastAsia="宋体" w:cs="Times New Roman"/>
          <w:b/>
          <w:sz w:val="30"/>
          <w:szCs w:val="30"/>
        </w:rPr>
        <w:t>项目基本情况</w:t>
      </w:r>
    </w:p>
    <w:p>
      <w:pPr>
        <w:keepNext/>
        <w:keepLines/>
        <w:pageBreakBefore w:val="0"/>
        <w:widowControl w:val="0"/>
        <w:kinsoku/>
        <w:wordWrap/>
        <w:overflowPunct/>
        <w:topLinePunct w:val="0"/>
        <w:bidi w:val="0"/>
        <w:snapToGrid/>
        <w:spacing w:before="0" w:after="0" w:line="360" w:lineRule="auto"/>
        <w:ind w:firstLine="411" w:firstLineChars="196"/>
        <w:jc w:val="both"/>
        <w:outlineLvl w:val="1"/>
        <w:rPr>
          <w:rFonts w:hint="eastAsia" w:ascii="宋体" w:hAnsi="宋体" w:eastAsia="宋体" w:cs="Times New Roman"/>
          <w:b w:val="0"/>
          <w:bCs/>
          <w:color w:val="auto"/>
          <w:kern w:val="2"/>
          <w:sz w:val="21"/>
          <w:szCs w:val="21"/>
          <w:highlight w:val="none"/>
          <w:lang w:val="en-US" w:eastAsia="zh-CN" w:bidi="ar-SA"/>
        </w:rPr>
      </w:pPr>
      <w:r>
        <w:rPr>
          <w:rFonts w:hint="eastAsia" w:ascii="宋体" w:hAnsi="宋体" w:cs="Times New Roman"/>
          <w:b w:val="0"/>
          <w:bCs/>
          <w:color w:val="auto"/>
          <w:kern w:val="2"/>
          <w:sz w:val="21"/>
          <w:szCs w:val="21"/>
          <w:highlight w:val="none"/>
          <w:lang w:val="en-US" w:eastAsia="zh-CN" w:bidi="ar-SA"/>
        </w:rPr>
        <w:t>拟对留坝县农村公路重点桥梁开展一次全面检测，精准查找潜在的风险隐患，统筹各类资源，实施靶向施策，确保风险隐患得到有效整治或管控。</w:t>
      </w:r>
    </w:p>
    <w:p>
      <w:pPr>
        <w:pageBreakBefore w:val="0"/>
        <w:numPr>
          <w:ilvl w:val="0"/>
          <w:numId w:val="1"/>
        </w:numPr>
        <w:kinsoku/>
        <w:wordWrap/>
        <w:overflowPunct/>
        <w:topLinePunct w:val="0"/>
        <w:bidi w:val="0"/>
        <w:snapToGrid/>
        <w:spacing w:before="120" w:beforeLines="50" w:after="120" w:afterLines="50" w:line="360" w:lineRule="auto"/>
        <w:ind w:left="1519" w:hanging="1094"/>
        <w:rPr>
          <w:rFonts w:ascii="宋体" w:hAnsi="宋体" w:eastAsia="宋体" w:cs="Times New Roman"/>
          <w:b/>
          <w:color w:val="auto"/>
          <w:sz w:val="30"/>
          <w:szCs w:val="30"/>
          <w:highlight w:val="none"/>
        </w:rPr>
      </w:pPr>
      <w:bookmarkStart w:id="0" w:name="_Toc29385_WPSOffice_Level2"/>
      <w:r>
        <w:rPr>
          <w:rFonts w:hint="eastAsia" w:ascii="宋体" w:hAnsi="宋体" w:eastAsia="宋体" w:cs="Times New Roman"/>
          <w:b/>
          <w:color w:val="auto"/>
          <w:sz w:val="30"/>
          <w:szCs w:val="30"/>
          <w:highlight w:val="none"/>
        </w:rPr>
        <w:t>合同期限</w:t>
      </w:r>
      <w:bookmarkEnd w:id="0"/>
    </w:p>
    <w:p>
      <w:pPr>
        <w:pageBreakBefore w:val="0"/>
        <w:widowControl w:val="0"/>
        <w:kinsoku/>
        <w:wordWrap/>
        <w:overflowPunct/>
        <w:topLinePunct w:val="0"/>
        <w:autoSpaceDE w:val="0"/>
        <w:autoSpaceDN w:val="0"/>
        <w:bidi w:val="0"/>
        <w:adjustRightInd w:val="0"/>
        <w:snapToGrid/>
        <w:spacing w:line="360" w:lineRule="auto"/>
        <w:ind w:firstLine="420" w:firstLineChars="200"/>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服务期限：</w:t>
      </w:r>
      <w:r>
        <w:rPr>
          <w:rFonts w:hint="eastAsia" w:ascii="宋体" w:hAnsi="宋体" w:cs="宋体"/>
          <w:color w:val="auto"/>
          <w:kern w:val="2"/>
          <w:sz w:val="21"/>
          <w:szCs w:val="21"/>
          <w:highlight w:val="none"/>
          <w:lang w:val="en-US" w:eastAsia="zh-CN" w:bidi="ar-SA"/>
        </w:rPr>
        <w:t>75日</w:t>
      </w:r>
    </w:p>
    <w:p>
      <w:pPr>
        <w:pageBreakBefore w:val="0"/>
        <w:numPr>
          <w:ilvl w:val="0"/>
          <w:numId w:val="1"/>
        </w:numPr>
        <w:kinsoku/>
        <w:wordWrap/>
        <w:overflowPunct/>
        <w:topLinePunct w:val="0"/>
        <w:bidi w:val="0"/>
        <w:snapToGrid/>
        <w:spacing w:before="120" w:beforeLines="50" w:after="120" w:afterLines="50" w:line="360" w:lineRule="auto"/>
        <w:ind w:left="1519" w:hanging="1094"/>
        <w:rPr>
          <w:rFonts w:hint="eastAsia" w:ascii="宋体" w:hAnsi="宋体" w:eastAsia="宋体" w:cs="Times New Roman"/>
          <w:b/>
          <w:color w:val="auto"/>
          <w:sz w:val="30"/>
          <w:szCs w:val="30"/>
          <w:highlight w:val="none"/>
        </w:rPr>
      </w:pPr>
      <w:bookmarkStart w:id="1" w:name="_Toc2495_WPSOffice_Level2"/>
      <w:bookmarkStart w:id="2" w:name="_Toc211911348"/>
      <w:bookmarkStart w:id="3" w:name="_Toc286993786"/>
      <w:bookmarkStart w:id="4" w:name="_Toc237145406"/>
      <w:bookmarkStart w:id="5" w:name="_Toc225244852"/>
      <w:bookmarkStart w:id="6" w:name="_Toc225654644"/>
      <w:bookmarkStart w:id="7" w:name="_Toc225670751"/>
      <w:bookmarkStart w:id="8" w:name="_Toc238984975"/>
      <w:bookmarkStart w:id="9" w:name="_Toc232492928"/>
      <w:bookmarkStart w:id="10" w:name="_Toc239233914"/>
      <w:bookmarkStart w:id="11" w:name="_Toc185395249"/>
      <w:bookmarkStart w:id="12" w:name="_Toc239568418"/>
      <w:bookmarkStart w:id="13" w:name="_Toc211854449"/>
      <w:bookmarkStart w:id="14" w:name="_Toc251768862"/>
      <w:bookmarkStart w:id="15" w:name="_Toc283019214"/>
      <w:bookmarkStart w:id="16" w:name="_Toc282696226"/>
      <w:bookmarkStart w:id="17" w:name="_Toc247334841"/>
      <w:bookmarkStart w:id="18" w:name="_Toc241833903"/>
      <w:bookmarkStart w:id="19" w:name="_Toc212019594"/>
      <w:r>
        <w:rPr>
          <w:rFonts w:hint="eastAsia" w:ascii="宋体" w:hAnsi="宋体" w:eastAsia="宋体" w:cs="Times New Roman"/>
          <w:b/>
          <w:color w:val="auto"/>
          <w:sz w:val="30"/>
          <w:szCs w:val="30"/>
          <w:highlight w:val="none"/>
        </w:rPr>
        <w:t>服务内容与质量标准</w:t>
      </w:r>
      <w:bookmarkEnd w:id="1"/>
    </w:p>
    <w:p>
      <w:pPr>
        <w:pageBreakBefore w:val="0"/>
        <w:kinsoku/>
        <w:wordWrap/>
        <w:overflowPunct/>
        <w:topLinePunct w:val="0"/>
        <w:bidi w:val="0"/>
        <w:snapToGrid/>
        <w:spacing w:line="360" w:lineRule="auto"/>
        <w:ind w:firstLine="630" w:firstLineChars="300"/>
        <w:rPr>
          <w:rFonts w:hint="default"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服务内容：</w:t>
      </w:r>
      <w:r>
        <w:rPr>
          <w:rFonts w:hint="eastAsia" w:ascii="宋体" w:hAnsi="宋体" w:cs="Times New Roman"/>
          <w:color w:val="auto"/>
          <w:szCs w:val="21"/>
          <w:highlight w:val="none"/>
          <w:lang w:val="en-US" w:eastAsia="zh-CN"/>
        </w:rPr>
        <w:t>详见竞争性磋商文件</w:t>
      </w:r>
      <w:r>
        <w:rPr>
          <w:rFonts w:hint="eastAsia" w:ascii="宋体" w:hAnsi="宋体" w:eastAsia="宋体" w:cs="Times New Roman"/>
          <w:b w:val="0"/>
          <w:bCs/>
          <w:color w:val="auto"/>
          <w:kern w:val="2"/>
          <w:sz w:val="21"/>
          <w:szCs w:val="21"/>
          <w:highlight w:val="none"/>
          <w:lang w:val="en-US" w:eastAsia="zh-CN" w:bidi="ar-SA"/>
        </w:rPr>
        <w:t>。</w:t>
      </w:r>
    </w:p>
    <w:p>
      <w:pPr>
        <w:pageBreakBefore w:val="0"/>
        <w:numPr>
          <w:ilvl w:val="0"/>
          <w:numId w:val="1"/>
        </w:numPr>
        <w:kinsoku/>
        <w:wordWrap/>
        <w:overflowPunct/>
        <w:topLinePunct w:val="0"/>
        <w:bidi w:val="0"/>
        <w:snapToGrid/>
        <w:spacing w:before="120" w:beforeLines="50" w:after="120" w:afterLines="50" w:line="360" w:lineRule="auto"/>
        <w:ind w:left="1661" w:hanging="1094"/>
        <w:rPr>
          <w:rFonts w:hint="eastAsia" w:ascii="宋体" w:hAnsi="宋体" w:eastAsia="宋体" w:cs="Times New Roman"/>
          <w:b/>
          <w:color w:val="auto"/>
          <w:sz w:val="30"/>
          <w:szCs w:val="30"/>
          <w:highlight w:val="none"/>
        </w:rPr>
      </w:pPr>
      <w:bookmarkStart w:id="20" w:name="_Toc14493_WPSOffice_Level2"/>
      <w:r>
        <w:rPr>
          <w:rFonts w:hint="eastAsia" w:ascii="宋体" w:hAnsi="宋体" w:eastAsia="宋体" w:cs="Times New Roman"/>
          <w:b/>
          <w:color w:val="auto"/>
          <w:sz w:val="30"/>
          <w:szCs w:val="30"/>
          <w:highlight w:val="none"/>
        </w:rPr>
        <w:t>服务费用</w:t>
      </w:r>
      <w:bookmarkEnd w:id="20"/>
    </w:p>
    <w:p>
      <w:pPr>
        <w:keepNext/>
        <w:keepLines/>
        <w:pageBreakBefore w:val="0"/>
        <w:widowControl w:val="0"/>
        <w:kinsoku/>
        <w:wordWrap/>
        <w:overflowPunct/>
        <w:topLinePunct w:val="0"/>
        <w:bidi w:val="0"/>
        <w:snapToGrid/>
        <w:spacing w:before="0" w:after="0" w:line="312" w:lineRule="auto"/>
        <w:ind w:firstLine="411" w:firstLineChars="196"/>
        <w:jc w:val="both"/>
        <w:outlineLvl w:val="1"/>
        <w:rPr>
          <w:rFonts w:hint="eastAsia" w:ascii="宋体" w:hAnsi="宋体" w:eastAsia="黑体" w:cs="Times New Roman"/>
          <w:b/>
          <w:color w:val="auto"/>
          <w:kern w:val="2"/>
          <w:sz w:val="28"/>
          <w:szCs w:val="21"/>
          <w:highlight w:val="none"/>
          <w:lang w:val="en-US" w:eastAsia="zh-CN" w:bidi="ar-SA"/>
        </w:rPr>
      </w:pPr>
      <w:bookmarkStart w:id="21" w:name="_Toc18032_WPSOffice_Level2"/>
      <w:r>
        <w:rPr>
          <w:rFonts w:hint="eastAsia" w:ascii="宋体" w:hAnsi="宋体" w:eastAsia="宋体" w:cs="Times New Roman"/>
          <w:b w:val="0"/>
          <w:color w:val="auto"/>
          <w:kern w:val="2"/>
          <w:sz w:val="21"/>
          <w:szCs w:val="21"/>
          <w:highlight w:val="none"/>
          <w:lang w:val="en-US" w:eastAsia="zh-CN" w:bidi="ar-SA"/>
        </w:rPr>
        <w:t xml:space="preserve"> 1.服务总费用为人民币（大写）：</w:t>
      </w:r>
      <w:r>
        <w:rPr>
          <w:rFonts w:hint="eastAsia" w:ascii="宋体" w:hAnsi="宋体" w:eastAsia="宋体" w:cs="Times New Roman"/>
          <w:b w:val="0"/>
          <w:color w:val="auto"/>
          <w:kern w:val="2"/>
          <w:sz w:val="21"/>
          <w:szCs w:val="21"/>
          <w:highlight w:val="none"/>
          <w:u w:val="single"/>
          <w:lang w:val="en-US" w:eastAsia="zh-CN" w:bidi="ar-SA"/>
        </w:rPr>
        <w:t xml:space="preserve">             </w:t>
      </w:r>
      <w:r>
        <w:rPr>
          <w:rFonts w:hint="eastAsia" w:ascii="宋体" w:hAnsi="宋体" w:eastAsia="宋体" w:cs="Times New Roman"/>
          <w:b w:val="0"/>
          <w:color w:val="auto"/>
          <w:kern w:val="2"/>
          <w:sz w:val="21"/>
          <w:szCs w:val="21"/>
          <w:highlight w:val="none"/>
          <w:lang w:val="en-US" w:eastAsia="zh-CN" w:bidi="ar-SA"/>
        </w:rPr>
        <w:t>元， ￥</w:t>
      </w:r>
      <w:r>
        <w:rPr>
          <w:rFonts w:hint="eastAsia" w:ascii="宋体" w:hAnsi="宋体" w:eastAsia="宋体" w:cs="Times New Roman"/>
          <w:b w:val="0"/>
          <w:color w:val="auto"/>
          <w:kern w:val="2"/>
          <w:sz w:val="21"/>
          <w:szCs w:val="21"/>
          <w:highlight w:val="none"/>
          <w:u w:val="single"/>
          <w:lang w:val="en-US" w:eastAsia="zh-CN" w:bidi="ar-SA"/>
        </w:rPr>
        <w:t xml:space="preserve">           </w:t>
      </w:r>
      <w:r>
        <w:rPr>
          <w:rFonts w:hint="eastAsia" w:ascii="宋体" w:hAnsi="宋体" w:eastAsia="宋体" w:cs="Times New Roman"/>
          <w:b w:val="0"/>
          <w:color w:val="auto"/>
          <w:kern w:val="2"/>
          <w:sz w:val="21"/>
          <w:szCs w:val="21"/>
          <w:highlight w:val="none"/>
          <w:lang w:val="en-US" w:eastAsia="zh-CN" w:bidi="ar-SA"/>
        </w:rPr>
        <w:t>。</w:t>
      </w:r>
    </w:p>
    <w:p>
      <w:pPr>
        <w:pageBreakBefore w:val="0"/>
        <w:kinsoku/>
        <w:wordWrap/>
        <w:overflowPunct/>
        <w:topLinePunct w:val="0"/>
        <w:bidi w:val="0"/>
        <w:snapToGrid/>
        <w:spacing w:line="312" w:lineRule="auto"/>
        <w:ind w:firstLine="525" w:firstLineChars="25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2.本合同执行期间服务总费用不变，甲方无须另向乙方支付本合同规定之外的其他任何费用。</w:t>
      </w:r>
    </w:p>
    <w:p>
      <w:pPr>
        <w:pageBreakBefore w:val="0"/>
        <w:kinsoku/>
        <w:wordWrap/>
        <w:overflowPunct/>
        <w:topLinePunct w:val="0"/>
        <w:bidi w:val="0"/>
        <w:snapToGrid/>
        <w:spacing w:line="312" w:lineRule="auto"/>
        <w:ind w:firstLine="525" w:firstLineChars="25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3.本合同价款还应包</w:t>
      </w:r>
      <w:bookmarkStart w:id="22" w:name="OLE_LINK12"/>
      <w:r>
        <w:rPr>
          <w:rFonts w:hint="eastAsia" w:ascii="宋体" w:hAnsi="宋体" w:eastAsia="宋体" w:cs="Times New Roman"/>
          <w:color w:val="auto"/>
          <w:szCs w:val="21"/>
          <w:highlight w:val="none"/>
        </w:rPr>
        <w:t>含乙方后期服务费用。</w:t>
      </w:r>
    </w:p>
    <w:p>
      <w:pPr>
        <w:pageBreakBefore w:val="0"/>
        <w:kinsoku/>
        <w:wordWrap/>
        <w:overflowPunct/>
        <w:topLinePunct w:val="0"/>
        <w:bidi w:val="0"/>
        <w:snapToGrid/>
        <w:spacing w:line="312" w:lineRule="auto"/>
        <w:ind w:firstLine="525" w:firstLineChars="250"/>
        <w:rPr>
          <w:rFonts w:hint="eastAsia" w:ascii="宋体" w:hAnsi="宋体" w:eastAsia="宋体" w:cs="Times New Roman"/>
          <w:b/>
          <w:color w:val="auto"/>
          <w:sz w:val="30"/>
          <w:szCs w:val="30"/>
          <w:highlight w:val="none"/>
        </w:rPr>
      </w:pPr>
      <w:r>
        <w:rPr>
          <w:rFonts w:hint="eastAsia" w:ascii="宋体" w:hAnsi="宋体" w:eastAsia="宋体" w:cs="Times New Roman"/>
          <w:color w:val="auto"/>
          <w:szCs w:val="21"/>
          <w:highlight w:val="none"/>
        </w:rPr>
        <w:t>4.本合同执行期间合同价款</w:t>
      </w:r>
      <w:bookmarkEnd w:id="22"/>
      <w:r>
        <w:rPr>
          <w:rFonts w:hint="eastAsia" w:ascii="宋体" w:hAnsi="宋体" w:eastAsia="宋体" w:cs="Times New Roman"/>
          <w:color w:val="auto"/>
          <w:szCs w:val="21"/>
          <w:highlight w:val="none"/>
        </w:rPr>
        <w:t>不变，甲方无须另向乙方支付本合同规定之外的其他任何费用。</w:t>
      </w:r>
    </w:p>
    <w:p>
      <w:pPr>
        <w:pageBreakBefore w:val="0"/>
        <w:kinsoku/>
        <w:wordWrap/>
        <w:overflowPunct/>
        <w:topLinePunct w:val="0"/>
        <w:bidi w:val="0"/>
        <w:snapToGrid/>
        <w:spacing w:before="120" w:beforeLines="50" w:after="120" w:afterLines="50" w:line="360" w:lineRule="auto"/>
        <w:ind w:firstLine="590" w:firstLineChars="196"/>
        <w:rPr>
          <w:rFonts w:hint="eastAsia" w:ascii="宋体" w:hAnsi="宋体" w:eastAsia="宋体" w:cs="Times New Roman"/>
          <w:b/>
          <w:color w:val="auto"/>
          <w:sz w:val="30"/>
          <w:szCs w:val="30"/>
          <w:highlight w:val="none"/>
        </w:rPr>
      </w:pPr>
      <w:r>
        <w:rPr>
          <w:rFonts w:hint="eastAsia" w:ascii="宋体" w:hAnsi="宋体" w:eastAsia="宋体" w:cs="Times New Roman"/>
          <w:b/>
          <w:color w:val="auto"/>
          <w:sz w:val="30"/>
          <w:szCs w:val="30"/>
          <w:highlight w:val="none"/>
        </w:rPr>
        <w:t xml:space="preserve">第五条 </w:t>
      </w:r>
      <w:r>
        <w:rPr>
          <w:rFonts w:hint="eastAsia" w:ascii="宋体" w:hAnsi="宋体" w:eastAsia="宋体" w:cs="Times New Roman"/>
          <w:b/>
          <w:color w:val="auto"/>
          <w:szCs w:val="21"/>
          <w:highlight w:val="none"/>
        </w:rPr>
        <w:t xml:space="preserve"> </w:t>
      </w:r>
      <w:r>
        <w:rPr>
          <w:rFonts w:hint="eastAsia" w:ascii="宋体" w:hAnsi="宋体" w:eastAsia="宋体" w:cs="Times New Roman"/>
          <w:b/>
          <w:color w:val="auto"/>
          <w:sz w:val="30"/>
          <w:szCs w:val="30"/>
          <w:highlight w:val="none"/>
        </w:rPr>
        <w:t>服务费支付方式</w:t>
      </w:r>
      <w:bookmarkEnd w:id="21"/>
    </w:p>
    <w:p>
      <w:pPr>
        <w:pageBreakBefore w:val="0"/>
        <w:kinsoku/>
        <w:wordWrap/>
        <w:overflowPunct/>
        <w:topLinePunct w:val="0"/>
        <w:bidi w:val="0"/>
        <w:snapToGrid/>
        <w:spacing w:line="360" w:lineRule="auto"/>
        <w:ind w:firstLine="735" w:firstLineChars="350"/>
        <w:rPr>
          <w:rFonts w:hint="eastAsia" w:ascii="宋体" w:hAnsi="宋体" w:cs="Times New Roman"/>
          <w:color w:val="auto"/>
          <w:szCs w:val="21"/>
          <w:highlight w:val="none"/>
          <w:lang w:val="en-US" w:eastAsia="zh-CN"/>
        </w:rPr>
      </w:pPr>
      <w:r>
        <w:rPr>
          <w:rFonts w:hint="eastAsia" w:ascii="宋体" w:hAnsi="宋体" w:cs="Times New Roman"/>
          <w:color w:val="auto"/>
          <w:szCs w:val="21"/>
          <w:highlight w:val="none"/>
          <w:lang w:val="en-US" w:eastAsia="zh-CN"/>
        </w:rPr>
        <w:t>付款条件说明：</w:t>
      </w:r>
    </w:p>
    <w:p>
      <w:pPr>
        <w:pageBreakBefore w:val="0"/>
        <w:kinsoku/>
        <w:wordWrap/>
        <w:overflowPunct/>
        <w:topLinePunct w:val="0"/>
        <w:bidi w:val="0"/>
        <w:snapToGrid/>
        <w:spacing w:line="360" w:lineRule="auto"/>
        <w:ind w:firstLine="735" w:firstLineChars="350"/>
        <w:rPr>
          <w:rFonts w:hint="eastAsia" w:ascii="宋体" w:hAnsi="宋体" w:cs="Times New Roman"/>
          <w:color w:val="auto"/>
          <w:szCs w:val="21"/>
          <w:highlight w:val="none"/>
          <w:lang w:val="en-US" w:eastAsia="zh-CN"/>
        </w:rPr>
      </w:pPr>
      <w:r>
        <w:rPr>
          <w:rFonts w:hint="eastAsia" w:ascii="宋体" w:hAnsi="宋体" w:cs="Times New Roman"/>
          <w:color w:val="auto"/>
          <w:szCs w:val="21"/>
          <w:highlight w:val="none"/>
          <w:lang w:val="en-US" w:eastAsia="zh-CN"/>
        </w:rPr>
        <w:t>1.合同签订生效后，达到付款条件起30日内，支付合同总金额的30.00%。</w:t>
      </w:r>
    </w:p>
    <w:p>
      <w:pPr>
        <w:pageBreakBefore w:val="0"/>
        <w:kinsoku/>
        <w:wordWrap/>
        <w:overflowPunct/>
        <w:topLinePunct w:val="0"/>
        <w:bidi w:val="0"/>
        <w:snapToGrid/>
        <w:spacing w:line="360" w:lineRule="auto"/>
        <w:ind w:firstLine="735" w:firstLineChars="350"/>
        <w:rPr>
          <w:rFonts w:hint="eastAsia" w:ascii="宋体" w:hAnsi="宋体" w:cs="Times New Roman"/>
          <w:color w:val="auto"/>
          <w:szCs w:val="21"/>
          <w:highlight w:val="none"/>
          <w:lang w:val="en-US" w:eastAsia="zh-CN"/>
        </w:rPr>
      </w:pPr>
      <w:r>
        <w:rPr>
          <w:rFonts w:hint="eastAsia" w:ascii="宋体" w:hAnsi="宋体" w:cs="Times New Roman"/>
          <w:color w:val="auto"/>
          <w:szCs w:val="21"/>
          <w:highlight w:val="none"/>
          <w:lang w:val="en-US" w:eastAsia="zh-CN"/>
        </w:rPr>
        <w:t>2.</w:t>
      </w:r>
      <w:bookmarkStart w:id="68" w:name="_GoBack"/>
      <w:bookmarkEnd w:id="68"/>
      <w:r>
        <w:rPr>
          <w:rFonts w:hint="eastAsia" w:ascii="宋体" w:hAnsi="宋体" w:cs="Times New Roman"/>
          <w:color w:val="auto"/>
          <w:szCs w:val="21"/>
          <w:highlight w:val="none"/>
          <w:lang w:val="en-US" w:eastAsia="zh-CN"/>
        </w:rPr>
        <w:t>检测工作全部完成，乙方向甲方提供检测评价报告并经甲方确认后，达到付款条件起30日内，支付合同总金额的70.00%。</w:t>
      </w:r>
    </w:p>
    <w:p>
      <w:pPr>
        <w:pageBreakBefore w:val="0"/>
        <w:kinsoku/>
        <w:wordWrap/>
        <w:overflowPunct/>
        <w:topLinePunct w:val="0"/>
        <w:bidi w:val="0"/>
        <w:snapToGrid/>
        <w:spacing w:line="360" w:lineRule="auto"/>
        <w:ind w:firstLine="735" w:firstLineChars="35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lang w:val="zh-CN"/>
        </w:rPr>
        <w:t>采用银行转账支付方式</w:t>
      </w:r>
    </w:p>
    <w:p>
      <w:pPr>
        <w:pageBreakBefore w:val="0"/>
        <w:kinsoku/>
        <w:wordWrap/>
        <w:overflowPunct/>
        <w:topLinePunct w:val="0"/>
        <w:bidi w:val="0"/>
        <w:snapToGrid/>
        <w:spacing w:before="120" w:beforeLines="50" w:after="120" w:afterLines="50" w:line="360" w:lineRule="auto"/>
        <w:ind w:left="425"/>
        <w:rPr>
          <w:rFonts w:hint="eastAsia" w:ascii="宋体" w:hAnsi="宋体" w:eastAsia="宋体" w:cs="Times New Roman"/>
          <w:b/>
          <w:color w:val="auto"/>
          <w:sz w:val="30"/>
          <w:szCs w:val="30"/>
          <w:highlight w:val="none"/>
        </w:rPr>
      </w:pPr>
      <w:bookmarkStart w:id="23" w:name="_Toc11429_WPSOffice_Level2"/>
      <w:r>
        <w:rPr>
          <w:rFonts w:hint="eastAsia" w:ascii="宋体" w:hAnsi="宋体" w:eastAsia="宋体" w:cs="Times New Roman"/>
          <w:b/>
          <w:color w:val="auto"/>
          <w:sz w:val="30"/>
          <w:szCs w:val="30"/>
          <w:highlight w:val="none"/>
        </w:rPr>
        <w:t>第六条   知识产权</w:t>
      </w:r>
      <w:bookmarkEnd w:id="23"/>
    </w:p>
    <w:p>
      <w:pPr>
        <w:pageBreakBefore w:val="0"/>
        <w:kinsoku/>
        <w:wordWrap/>
        <w:overflowPunct/>
        <w:topLinePunct w:val="0"/>
        <w:bidi w:val="0"/>
        <w:snapToGrid/>
        <w:spacing w:before="120" w:beforeLines="50" w:after="120" w:afterLines="50" w:line="360" w:lineRule="auto"/>
        <w:ind w:left="425" w:firstLine="420" w:firstLineChars="200"/>
        <w:rPr>
          <w:rFonts w:hint="eastAsia" w:ascii="宋体" w:hAnsi="宋体" w:eastAsia="宋体" w:cs="Times New Roman"/>
          <w:color w:val="auto"/>
          <w:szCs w:val="21"/>
          <w:highlight w:val="none"/>
          <w:lang w:eastAsia="zh-CN"/>
        </w:rPr>
      </w:pPr>
      <w:bookmarkStart w:id="24" w:name="_Toc28200_WPSOffice_Level2"/>
      <w:r>
        <w:rPr>
          <w:rFonts w:hint="eastAsia" w:ascii="宋体" w:hAnsi="宋体" w:eastAsia="宋体" w:cs="Times New Roman"/>
          <w:color w:val="auto"/>
          <w:szCs w:val="21"/>
          <w:highlight w:val="none"/>
          <w:lang w:eastAsia="zh-CN"/>
        </w:rPr>
        <w:t>乙方保证所提供的服务（成果）权属清晰、完整（不存在抵押、查封、扣押等），且不存在侵犯任何第三方的合法权益。如有违反视为乙方违约。乙方应负担由此而产生的一切损失。</w:t>
      </w:r>
    </w:p>
    <w:p>
      <w:pPr>
        <w:pageBreakBefore w:val="0"/>
        <w:kinsoku/>
        <w:wordWrap/>
        <w:overflowPunct/>
        <w:topLinePunct w:val="0"/>
        <w:bidi w:val="0"/>
        <w:snapToGrid/>
        <w:spacing w:before="120" w:beforeLines="50" w:after="120" w:afterLines="50" w:line="360" w:lineRule="auto"/>
        <w:ind w:left="425"/>
        <w:rPr>
          <w:rFonts w:hint="eastAsia" w:ascii="宋体" w:hAnsi="宋体" w:eastAsia="宋体" w:cs="Times New Roman"/>
          <w:b/>
          <w:color w:val="auto"/>
          <w:sz w:val="30"/>
          <w:szCs w:val="30"/>
          <w:highlight w:val="none"/>
        </w:rPr>
      </w:pPr>
      <w:r>
        <w:rPr>
          <w:rFonts w:hint="eastAsia" w:ascii="宋体" w:hAnsi="宋体" w:eastAsia="宋体" w:cs="Times New Roman"/>
          <w:b/>
          <w:color w:val="auto"/>
          <w:sz w:val="30"/>
          <w:szCs w:val="30"/>
          <w:highlight w:val="none"/>
        </w:rPr>
        <w:t>第七条  无产权瑕疵条款</w:t>
      </w:r>
      <w:bookmarkEnd w:id="24"/>
    </w:p>
    <w:p>
      <w:pPr>
        <w:pageBreakBefore w:val="0"/>
        <w:tabs>
          <w:tab w:val="left" w:pos="1440"/>
        </w:tabs>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乙方保证所提供的服务的所有权完全属于乙方且无任何抵押、查封等产权瑕疵。如有产权瑕疵的，视为乙方违约。乙方应负担由此而产生的一切损失。</w:t>
      </w:r>
    </w:p>
    <w:p>
      <w:pPr>
        <w:pageBreakBefore w:val="0"/>
        <w:widowControl/>
        <w:kinsoku/>
        <w:wordWrap/>
        <w:overflowPunct/>
        <w:topLinePunct w:val="0"/>
        <w:bidi w:val="0"/>
        <w:snapToGrid/>
        <w:spacing w:before="120" w:beforeLines="50" w:after="120" w:afterLines="50" w:line="360" w:lineRule="auto"/>
        <w:jc w:val="left"/>
        <w:rPr>
          <w:rFonts w:hint="eastAsia" w:ascii="宋体" w:hAnsi="宋体" w:eastAsia="宋体" w:cs="Times New Roman"/>
          <w:b/>
          <w:color w:val="auto"/>
          <w:sz w:val="30"/>
          <w:szCs w:val="30"/>
          <w:highlight w:val="none"/>
        </w:rPr>
      </w:pPr>
      <w:r>
        <w:rPr>
          <w:rFonts w:hint="eastAsia" w:ascii="宋体" w:hAnsi="宋体" w:eastAsia="宋体" w:cs="Times New Roman"/>
          <w:b/>
          <w:color w:val="auto"/>
          <w:sz w:val="30"/>
          <w:szCs w:val="30"/>
          <w:highlight w:val="none"/>
        </w:rPr>
        <w:t xml:space="preserve">   </w:t>
      </w:r>
      <w:bookmarkStart w:id="25" w:name="_Toc9129_WPSOffice_Level2"/>
      <w:r>
        <w:rPr>
          <w:rFonts w:hint="eastAsia" w:ascii="宋体" w:hAnsi="宋体" w:eastAsia="宋体" w:cs="Times New Roman"/>
          <w:b/>
          <w:color w:val="auto"/>
          <w:sz w:val="30"/>
          <w:szCs w:val="30"/>
          <w:highlight w:val="none"/>
        </w:rPr>
        <w:t>第八条   履约保证金</w:t>
      </w:r>
      <w:bookmarkEnd w:id="25"/>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Times New Roman"/>
          <w:b/>
          <w:color w:val="auto"/>
          <w:szCs w:val="21"/>
          <w:highlight w:val="none"/>
        </w:rPr>
      </w:pPr>
      <w:r>
        <w:rPr>
          <w:rFonts w:hint="eastAsia" w:ascii="宋体" w:hAnsi="宋体" w:eastAsia="宋体" w:cs="宋体"/>
          <w:color w:val="auto"/>
          <w:kern w:val="0"/>
          <w:szCs w:val="21"/>
          <w:highlight w:val="none"/>
        </w:rPr>
        <w:t>1.乙方在签订本合同之前，向甲方构提交履约保证金人民币（大写）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Times New Roman"/>
          <w:bCs/>
          <w:color w:val="auto"/>
          <w:szCs w:val="21"/>
          <w:highlight w:val="none"/>
        </w:rPr>
        <w:t>2.</w:t>
      </w:r>
      <w:r>
        <w:rPr>
          <w:rFonts w:hint="eastAsia" w:ascii="宋体" w:hAnsi="宋体" w:eastAsia="宋体" w:cs="宋体"/>
          <w:color w:val="auto"/>
          <w:kern w:val="0"/>
          <w:szCs w:val="21"/>
          <w:highlight w:val="none"/>
        </w:rPr>
        <w:t>履约保证金的有效期为乙方承诺的服务期限。</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3.履约保证金作为违约金的一部分及用于补偿甲方因乙方不能履行合同义务而蒙受的损失。</w:t>
      </w:r>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Times New Roman"/>
          <w:color w:val="auto"/>
          <w:szCs w:val="21"/>
          <w:highlight w:val="none"/>
        </w:rPr>
      </w:pPr>
      <w:r>
        <w:rPr>
          <w:rFonts w:hint="eastAsia" w:ascii="宋体" w:hAnsi="宋体" w:eastAsia="宋体" w:cs="宋体"/>
          <w:color w:val="auto"/>
          <w:kern w:val="0"/>
          <w:szCs w:val="21"/>
          <w:highlight w:val="none"/>
        </w:rPr>
        <w:t>4.</w:t>
      </w:r>
      <w:r>
        <w:rPr>
          <w:rFonts w:hint="eastAsia" w:ascii="宋体" w:hAnsi="宋体" w:eastAsia="宋体" w:cs="Times New Roman"/>
          <w:color w:val="auto"/>
          <w:szCs w:val="21"/>
          <w:highlight w:val="none"/>
        </w:rPr>
        <w:t>服务期限结束后，甲方财务部门接到甲方确认本合同服务等约定事项已经履行完毕的正式书面文件后的</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日内，向乙方退还履约保证金。</w:t>
      </w:r>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Times New Roman"/>
          <w:bCs/>
          <w:color w:val="auto"/>
          <w:szCs w:val="21"/>
          <w:highlight w:val="none"/>
        </w:rPr>
      </w:pPr>
      <w:r>
        <w:rPr>
          <w:rFonts w:hint="eastAsia" w:ascii="宋体" w:hAnsi="宋体" w:eastAsia="宋体" w:cs="Times New Roman"/>
          <w:color w:val="auto"/>
          <w:szCs w:val="21"/>
          <w:highlight w:val="none"/>
        </w:rPr>
        <w:t>5.乙方可以履约担保函的形式交纳履约保证金（格式见附件1）。</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26" w:name="_Toc20927_WPSOffice_Level2"/>
      <w:r>
        <w:rPr>
          <w:rFonts w:hint="eastAsia" w:ascii="宋体" w:hAnsi="宋体" w:eastAsia="宋体" w:cs="Times New Roman"/>
          <w:b/>
          <w:color w:val="auto"/>
          <w:sz w:val="30"/>
          <w:szCs w:val="30"/>
          <w:highlight w:val="none"/>
        </w:rPr>
        <w:t xml:space="preserve">第九条  </w:t>
      </w:r>
      <w:r>
        <w:rPr>
          <w:rFonts w:ascii="宋体" w:hAnsi="宋体" w:eastAsia="宋体" w:cs="Times New Roman"/>
          <w:b/>
          <w:color w:val="auto"/>
          <w:sz w:val="30"/>
          <w:szCs w:val="30"/>
          <w:highlight w:val="none"/>
        </w:rPr>
        <w:t>甲方的权利和义务</w:t>
      </w:r>
      <w:bookmarkEnd w:id="26"/>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w:t>
      </w:r>
      <w:r>
        <w:rPr>
          <w:rFonts w:ascii="宋体" w:hAnsi="宋体" w:eastAsia="宋体" w:cs="Times New Roman"/>
          <w:bCs/>
          <w:color w:val="auto"/>
          <w:szCs w:val="21"/>
          <w:highlight w:val="none"/>
        </w:rPr>
        <w:t>甲方有权对合同规定范围内</w:t>
      </w:r>
      <w:r>
        <w:rPr>
          <w:rFonts w:hint="eastAsia" w:ascii="宋体" w:hAnsi="宋体" w:eastAsia="宋体" w:cs="Times New Roman"/>
          <w:bCs/>
          <w:color w:val="auto"/>
          <w:szCs w:val="21"/>
          <w:highlight w:val="none"/>
        </w:rPr>
        <w:t>乙方的服务行为</w:t>
      </w:r>
      <w:r>
        <w:rPr>
          <w:rFonts w:ascii="宋体" w:hAnsi="宋体" w:eastAsia="宋体" w:cs="Times New Roman"/>
          <w:bCs/>
          <w:color w:val="auto"/>
          <w:szCs w:val="21"/>
          <w:highlight w:val="none"/>
        </w:rPr>
        <w:t>进行监督和检查，拥有监管权。有权定期核对乙方提供服务所配备的人员数量。对甲方认为不合理的部分有权</w:t>
      </w:r>
      <w:r>
        <w:rPr>
          <w:rFonts w:hint="eastAsia" w:ascii="宋体" w:hAnsi="宋体" w:eastAsia="宋体" w:cs="Times New Roman"/>
          <w:bCs/>
          <w:color w:val="auto"/>
          <w:szCs w:val="21"/>
          <w:highlight w:val="none"/>
        </w:rPr>
        <w:t>下达整改通知书，并</w:t>
      </w:r>
      <w:r>
        <w:rPr>
          <w:rFonts w:ascii="宋体" w:hAnsi="宋体" w:eastAsia="宋体" w:cs="Times New Roman"/>
          <w:bCs/>
          <w:color w:val="auto"/>
          <w:szCs w:val="21"/>
          <w:highlight w:val="none"/>
        </w:rPr>
        <w:t>要求乙方</w:t>
      </w:r>
      <w:r>
        <w:rPr>
          <w:rFonts w:hint="eastAsia" w:ascii="宋体" w:hAnsi="宋体" w:eastAsia="宋体" w:cs="Times New Roman"/>
          <w:bCs/>
          <w:color w:val="auto"/>
          <w:szCs w:val="21"/>
          <w:highlight w:val="none"/>
        </w:rPr>
        <w:t>限期整改</w:t>
      </w:r>
      <w:r>
        <w:rPr>
          <w:rFonts w:ascii="宋体" w:hAnsi="宋体" w:eastAsia="宋体" w:cs="Times New Roman"/>
          <w:bCs/>
          <w:color w:val="auto"/>
          <w:szCs w:val="21"/>
          <w:highlight w:val="none"/>
        </w:rPr>
        <w:t>。</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2.甲方有权依据双方签订的考评办法对乙方提供的服务进行定期考评。当考评结果未达到标准时，有权依据考评办法约定的数额扣除履约保证金。</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3.</w:t>
      </w:r>
      <w:r>
        <w:rPr>
          <w:rFonts w:ascii="宋体" w:hAnsi="宋体" w:eastAsia="宋体" w:cs="Times New Roman"/>
          <w:bCs/>
          <w:color w:val="auto"/>
          <w:szCs w:val="21"/>
          <w:highlight w:val="none"/>
        </w:rPr>
        <w:t>负责检查监督乙方管理工作的实施及制度的执行情况。</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4.</w:t>
      </w:r>
      <w:r>
        <w:rPr>
          <w:rFonts w:ascii="宋体" w:hAnsi="宋体" w:eastAsia="宋体" w:cs="Times New Roman"/>
          <w:bCs/>
          <w:color w:val="auto"/>
          <w:szCs w:val="21"/>
          <w:highlight w:val="none"/>
        </w:rPr>
        <w:t>根据本合同规定，按时向乙方支付应付</w:t>
      </w:r>
      <w:r>
        <w:rPr>
          <w:rFonts w:hint="eastAsia" w:ascii="宋体" w:hAnsi="宋体" w:eastAsia="宋体" w:cs="Times New Roman"/>
          <w:bCs/>
          <w:color w:val="auto"/>
          <w:szCs w:val="21"/>
          <w:highlight w:val="none"/>
        </w:rPr>
        <w:t>服务费用</w:t>
      </w:r>
      <w:r>
        <w:rPr>
          <w:rFonts w:ascii="宋体" w:hAnsi="宋体" w:eastAsia="宋体" w:cs="Times New Roman"/>
          <w:bCs/>
          <w:color w:val="auto"/>
          <w:szCs w:val="21"/>
          <w:highlight w:val="none"/>
        </w:rPr>
        <w:t>。</w:t>
      </w:r>
    </w:p>
    <w:p>
      <w:pPr>
        <w:pageBreakBefore w:val="0"/>
        <w:kinsoku/>
        <w:wordWrap/>
        <w:overflowPunct/>
        <w:topLinePunct w:val="0"/>
        <w:bidi w:val="0"/>
        <w:adjustRightInd w:val="0"/>
        <w:snapToGrid/>
        <w:spacing w:line="360" w:lineRule="auto"/>
        <w:ind w:firstLine="420" w:firstLineChars="200"/>
        <w:jc w:val="left"/>
        <w:textAlignment w:val="baseline"/>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5.</w:t>
      </w:r>
      <w:r>
        <w:rPr>
          <w:rFonts w:ascii="宋体" w:hAnsi="宋体" w:eastAsia="宋体" w:cs="Times New Roman"/>
          <w:bCs/>
          <w:color w:val="auto"/>
          <w:szCs w:val="21"/>
          <w:highlight w:val="none"/>
        </w:rPr>
        <w:t>国家法律、法规所规定由甲方承担的其它责任。</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27" w:name="_Toc26014_WPSOffice_Level2"/>
      <w:r>
        <w:rPr>
          <w:rFonts w:hint="eastAsia" w:ascii="宋体" w:hAnsi="宋体" w:eastAsia="宋体" w:cs="Times New Roman"/>
          <w:b/>
          <w:color w:val="auto"/>
          <w:sz w:val="30"/>
          <w:szCs w:val="30"/>
          <w:highlight w:val="none"/>
        </w:rPr>
        <w:t xml:space="preserve">第十条  </w:t>
      </w:r>
      <w:r>
        <w:rPr>
          <w:rFonts w:ascii="宋体" w:hAnsi="宋体" w:eastAsia="宋体" w:cs="Times New Roman"/>
          <w:b/>
          <w:color w:val="auto"/>
          <w:sz w:val="30"/>
          <w:szCs w:val="30"/>
          <w:highlight w:val="none"/>
        </w:rPr>
        <w:t>乙方的权利和义务</w:t>
      </w:r>
      <w:bookmarkEnd w:id="27"/>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w:t>
      </w:r>
      <w:r>
        <w:rPr>
          <w:rFonts w:ascii="宋体" w:hAnsi="宋体" w:eastAsia="宋体" w:cs="Times New Roman"/>
          <w:bCs/>
          <w:color w:val="auto"/>
          <w:szCs w:val="21"/>
          <w:highlight w:val="none"/>
        </w:rPr>
        <w:t>对本合同规定的委托</w:t>
      </w:r>
      <w:r>
        <w:rPr>
          <w:rFonts w:hint="eastAsia" w:ascii="宋体" w:hAnsi="宋体" w:eastAsia="宋体" w:cs="Times New Roman"/>
          <w:bCs/>
          <w:color w:val="auto"/>
          <w:szCs w:val="21"/>
          <w:highlight w:val="none"/>
        </w:rPr>
        <w:t>服务</w:t>
      </w:r>
      <w:r>
        <w:rPr>
          <w:rFonts w:ascii="宋体" w:hAnsi="宋体" w:eastAsia="宋体" w:cs="Times New Roman"/>
          <w:bCs/>
          <w:color w:val="auto"/>
          <w:szCs w:val="21"/>
          <w:highlight w:val="none"/>
        </w:rPr>
        <w:t>范围内的</w:t>
      </w:r>
      <w:r>
        <w:rPr>
          <w:rFonts w:hint="eastAsia" w:ascii="宋体" w:hAnsi="宋体" w:eastAsia="宋体" w:cs="Times New Roman"/>
          <w:bCs/>
          <w:color w:val="auto"/>
          <w:szCs w:val="21"/>
          <w:highlight w:val="none"/>
        </w:rPr>
        <w:t>项目</w:t>
      </w:r>
      <w:r>
        <w:rPr>
          <w:rFonts w:ascii="宋体" w:hAnsi="宋体" w:eastAsia="宋体" w:cs="Times New Roman"/>
          <w:bCs/>
          <w:color w:val="auto"/>
          <w:szCs w:val="21"/>
          <w:highlight w:val="none"/>
        </w:rPr>
        <w:t>享有管理权及服务义务。</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w:t>
      </w:r>
      <w:r>
        <w:rPr>
          <w:rFonts w:ascii="宋体" w:hAnsi="宋体" w:eastAsia="宋体" w:cs="Times New Roman"/>
          <w:bCs/>
          <w:color w:val="auto"/>
          <w:szCs w:val="21"/>
          <w:highlight w:val="none"/>
        </w:rPr>
        <w:t>根据本合同的规定向甲方收取相关</w:t>
      </w:r>
      <w:r>
        <w:rPr>
          <w:rFonts w:hint="eastAsia" w:ascii="宋体" w:hAnsi="宋体" w:eastAsia="宋体" w:cs="Times New Roman"/>
          <w:bCs/>
          <w:color w:val="auto"/>
          <w:szCs w:val="21"/>
          <w:highlight w:val="none"/>
        </w:rPr>
        <w:t>服务</w:t>
      </w:r>
      <w:r>
        <w:rPr>
          <w:rFonts w:ascii="宋体" w:hAnsi="宋体" w:eastAsia="宋体" w:cs="Times New Roman"/>
          <w:bCs/>
          <w:color w:val="auto"/>
          <w:szCs w:val="21"/>
          <w:highlight w:val="none"/>
        </w:rPr>
        <w:t>费用，并有权</w:t>
      </w:r>
      <w:r>
        <w:rPr>
          <w:rFonts w:hint="eastAsia" w:ascii="宋体" w:hAnsi="宋体" w:eastAsia="宋体" w:cs="Times New Roman"/>
          <w:bCs/>
          <w:color w:val="auto"/>
          <w:szCs w:val="21"/>
          <w:highlight w:val="none"/>
        </w:rPr>
        <w:t>在本项目管理范围内</w:t>
      </w:r>
      <w:r>
        <w:rPr>
          <w:rFonts w:ascii="宋体" w:hAnsi="宋体" w:eastAsia="宋体" w:cs="Times New Roman"/>
          <w:bCs/>
          <w:color w:val="auto"/>
          <w:szCs w:val="21"/>
          <w:highlight w:val="none"/>
        </w:rPr>
        <w:t>管理及合理使用。</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3.及时向甲方通告本项目服务范围内有关服务的重大事项，及时配合处理投诉。</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color w:val="auto"/>
          <w:szCs w:val="21"/>
          <w:highlight w:val="none"/>
        </w:rPr>
        <w:t>4.</w:t>
      </w:r>
      <w:r>
        <w:rPr>
          <w:rFonts w:ascii="宋体" w:hAnsi="宋体" w:eastAsia="宋体" w:cs="Times New Roman"/>
          <w:bCs/>
          <w:color w:val="auto"/>
          <w:szCs w:val="21"/>
          <w:highlight w:val="none"/>
        </w:rPr>
        <w:t>接受</w:t>
      </w:r>
      <w:r>
        <w:rPr>
          <w:rFonts w:hint="eastAsia" w:ascii="宋体" w:hAnsi="宋体" w:eastAsia="宋体" w:cs="Times New Roman"/>
          <w:bCs/>
          <w:color w:val="auto"/>
          <w:szCs w:val="21"/>
          <w:highlight w:val="none"/>
        </w:rPr>
        <w:t>项目行</w:t>
      </w:r>
      <w:r>
        <w:rPr>
          <w:rFonts w:ascii="宋体" w:hAnsi="宋体" w:eastAsia="宋体" w:cs="Times New Roman"/>
          <w:bCs/>
          <w:color w:val="auto"/>
          <w:szCs w:val="21"/>
          <w:highlight w:val="none"/>
        </w:rPr>
        <w:t>业管理部门及政府有关部门的指导，接受甲方的监督。</w:t>
      </w:r>
    </w:p>
    <w:p>
      <w:pPr>
        <w:pageBreakBefore w:val="0"/>
        <w:kinsoku/>
        <w:wordWrap/>
        <w:overflowPunct/>
        <w:topLinePunct w:val="0"/>
        <w:bidi w:val="0"/>
        <w:adjustRightInd w:val="0"/>
        <w:snapToGrid/>
        <w:spacing w:line="360" w:lineRule="auto"/>
        <w:ind w:firstLine="420" w:firstLineChars="200"/>
        <w:jc w:val="left"/>
        <w:textAlignment w:val="baseline"/>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5.</w:t>
      </w:r>
      <w:r>
        <w:rPr>
          <w:rFonts w:ascii="宋体" w:hAnsi="宋体" w:eastAsia="宋体" w:cs="Times New Roman"/>
          <w:bCs/>
          <w:color w:val="auto"/>
          <w:szCs w:val="21"/>
          <w:highlight w:val="none"/>
        </w:rPr>
        <w:t>国家法律、法规所规定由乙方承担的其它责任。</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28" w:name="_Toc29129_WPSOffice_Level2"/>
      <w:r>
        <w:rPr>
          <w:rFonts w:hint="eastAsia" w:ascii="宋体" w:hAnsi="宋体" w:eastAsia="宋体" w:cs="Times New Roman"/>
          <w:b/>
          <w:color w:val="auto"/>
          <w:sz w:val="30"/>
          <w:szCs w:val="30"/>
          <w:highlight w:val="none"/>
        </w:rPr>
        <w:t xml:space="preserve">第十一条  </w:t>
      </w:r>
      <w:r>
        <w:rPr>
          <w:rFonts w:ascii="宋体" w:hAnsi="宋体" w:eastAsia="宋体" w:cs="Times New Roman"/>
          <w:b/>
          <w:color w:val="auto"/>
          <w:sz w:val="30"/>
          <w:szCs w:val="30"/>
          <w:highlight w:val="none"/>
        </w:rPr>
        <w:t>违约责任</w:t>
      </w:r>
      <w:bookmarkEnd w:id="28"/>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w:t>
      </w:r>
      <w:r>
        <w:rPr>
          <w:rFonts w:ascii="宋体" w:hAnsi="宋体" w:eastAsia="宋体" w:cs="Times New Roman"/>
          <w:bCs/>
          <w:color w:val="auto"/>
          <w:szCs w:val="21"/>
          <w:highlight w:val="none"/>
        </w:rPr>
        <w:t>甲乙双方必须遵守本合同并执行合同中的各项规定，保证</w:t>
      </w:r>
      <w:r>
        <w:rPr>
          <w:rFonts w:hint="eastAsia" w:ascii="宋体" w:hAnsi="宋体" w:eastAsia="宋体" w:cs="Times New Roman"/>
          <w:bCs/>
          <w:color w:val="auto"/>
          <w:szCs w:val="21"/>
          <w:highlight w:val="none"/>
        </w:rPr>
        <w:t>本</w:t>
      </w:r>
      <w:r>
        <w:rPr>
          <w:rFonts w:ascii="宋体" w:hAnsi="宋体" w:eastAsia="宋体" w:cs="Times New Roman"/>
          <w:bCs/>
          <w:color w:val="auto"/>
          <w:szCs w:val="21"/>
          <w:highlight w:val="none"/>
        </w:rPr>
        <w:t>合同的正常</w:t>
      </w:r>
      <w:r>
        <w:rPr>
          <w:rFonts w:hint="eastAsia" w:ascii="宋体" w:hAnsi="宋体" w:eastAsia="宋体" w:cs="Times New Roman"/>
          <w:bCs/>
          <w:color w:val="auto"/>
          <w:szCs w:val="21"/>
          <w:highlight w:val="none"/>
        </w:rPr>
        <w:t>履行</w:t>
      </w:r>
      <w:r>
        <w:rPr>
          <w:rFonts w:ascii="宋体" w:hAnsi="宋体" w:eastAsia="宋体" w:cs="Times New Roman"/>
          <w:bCs/>
          <w:color w:val="auto"/>
          <w:szCs w:val="21"/>
          <w:highlight w:val="none"/>
        </w:rPr>
        <w:t>。</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w:t>
      </w:r>
      <w:r>
        <w:rPr>
          <w:rFonts w:ascii="宋体" w:hAnsi="宋体" w:eastAsia="宋体" w:cs="Times New Roman"/>
          <w:bCs/>
          <w:color w:val="auto"/>
          <w:szCs w:val="21"/>
          <w:highlight w:val="none"/>
        </w:rPr>
        <w:t>如因乙方</w:t>
      </w:r>
      <w:r>
        <w:rPr>
          <w:rFonts w:hint="eastAsia" w:ascii="宋体" w:hAnsi="宋体" w:eastAsia="宋体" w:cs="Times New Roman"/>
          <w:bCs/>
          <w:color w:val="auto"/>
          <w:szCs w:val="21"/>
          <w:highlight w:val="none"/>
        </w:rPr>
        <w:t>工作人员在履行职务过程中的</w:t>
      </w:r>
      <w:r>
        <w:rPr>
          <w:rFonts w:ascii="宋体" w:hAnsi="宋体" w:eastAsia="宋体" w:cs="Times New Roman"/>
          <w:bCs/>
          <w:color w:val="auto"/>
          <w:szCs w:val="21"/>
          <w:highlight w:val="none"/>
        </w:rPr>
        <w:t>的疏忽、失职、过错等</w:t>
      </w:r>
      <w:r>
        <w:rPr>
          <w:rFonts w:hint="eastAsia" w:ascii="宋体" w:hAnsi="宋体" w:eastAsia="宋体" w:cs="Times New Roman"/>
          <w:bCs/>
          <w:color w:val="auto"/>
          <w:szCs w:val="21"/>
          <w:highlight w:val="none"/>
        </w:rPr>
        <w:t>故意或者过失</w:t>
      </w:r>
      <w:r>
        <w:rPr>
          <w:rFonts w:ascii="宋体" w:hAnsi="宋体" w:eastAsia="宋体" w:cs="Times New Roman"/>
          <w:bCs/>
          <w:color w:val="auto"/>
          <w:szCs w:val="21"/>
          <w:highlight w:val="none"/>
        </w:rPr>
        <w:t>原因给甲方造成损失或侵害，</w:t>
      </w:r>
      <w:r>
        <w:rPr>
          <w:rFonts w:hint="eastAsia" w:ascii="宋体" w:hAnsi="宋体" w:eastAsia="宋体" w:cs="Times New Roman"/>
          <w:bCs/>
          <w:color w:val="auto"/>
          <w:szCs w:val="21"/>
          <w:highlight w:val="none"/>
        </w:rPr>
        <w:t>包括但不限于甲方本身的财产损失、由此而导致的甲方对任何第三方的法律责任等，乙方对此均应承担全部的赔偿责任</w:t>
      </w:r>
      <w:r>
        <w:rPr>
          <w:rFonts w:ascii="宋体" w:hAnsi="宋体" w:eastAsia="宋体" w:cs="Times New Roman"/>
          <w:bCs/>
          <w:color w:val="auto"/>
          <w:szCs w:val="21"/>
          <w:highlight w:val="none"/>
        </w:rPr>
        <w:t>。</w:t>
      </w:r>
    </w:p>
    <w:p>
      <w:pPr>
        <w:pageBreakBefore w:val="0"/>
        <w:kinsoku/>
        <w:wordWrap/>
        <w:overflowPunct/>
        <w:topLinePunct w:val="0"/>
        <w:bidi w:val="0"/>
        <w:snapToGrid/>
        <w:spacing w:before="120" w:beforeLines="50" w:after="120" w:afterLines="50" w:line="360" w:lineRule="auto"/>
        <w:ind w:left="425"/>
        <w:rPr>
          <w:rFonts w:hint="eastAsia" w:ascii="宋体" w:hAnsi="宋体" w:eastAsia="宋体" w:cs="Times New Roman"/>
          <w:b/>
          <w:color w:val="auto"/>
          <w:sz w:val="30"/>
          <w:szCs w:val="30"/>
          <w:highlight w:val="none"/>
        </w:rPr>
      </w:pPr>
      <w:bookmarkStart w:id="29" w:name="_Toc20320_WPSOffice_Level2"/>
      <w:r>
        <w:rPr>
          <w:rFonts w:hint="eastAsia" w:ascii="宋体" w:hAnsi="宋体" w:eastAsia="宋体" w:cs="Times New Roman"/>
          <w:b/>
          <w:color w:val="auto"/>
          <w:sz w:val="30"/>
          <w:szCs w:val="30"/>
          <w:highlight w:val="none"/>
        </w:rPr>
        <w:t>第十二条  不可抗力事件处理</w:t>
      </w:r>
      <w:bookmarkEnd w:id="29"/>
    </w:p>
    <w:p>
      <w:pPr>
        <w:pageBreakBefore w:val="0"/>
        <w:tabs>
          <w:tab w:val="left" w:pos="0"/>
        </w:tabs>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1.在合同有效期内，任何一方因不可抗力事件导致不能履行合同，则合同履行期可延长，其延长期与不可抗力影响期相同。</w:t>
      </w:r>
    </w:p>
    <w:p>
      <w:pPr>
        <w:pageBreakBefore w:val="0"/>
        <w:tabs>
          <w:tab w:val="left" w:pos="0"/>
        </w:tabs>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2.不可抗力事件发生后，应立即通知对方，并寄送有关权威机构出具的证明。</w:t>
      </w:r>
    </w:p>
    <w:p>
      <w:pPr>
        <w:pageBreakBefore w:val="0"/>
        <w:tabs>
          <w:tab w:val="left" w:pos="0"/>
        </w:tabs>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3.不可抗力事件延续</w:t>
      </w:r>
      <w:r>
        <w:rPr>
          <w:rFonts w:hint="eastAsia" w:ascii="宋体" w:hAnsi="宋体" w:cs="Times New Roman"/>
          <w:color w:val="auto"/>
          <w:szCs w:val="21"/>
          <w:highlight w:val="none"/>
          <w:lang w:val="en-US" w:eastAsia="zh-CN"/>
        </w:rPr>
        <w:t>30</w:t>
      </w:r>
      <w:r>
        <w:rPr>
          <w:rFonts w:hint="eastAsia" w:ascii="宋体" w:hAnsi="宋体" w:eastAsia="宋体" w:cs="Times New Roman"/>
          <w:color w:val="auto"/>
          <w:szCs w:val="21"/>
          <w:highlight w:val="none"/>
        </w:rPr>
        <w:t>天以上，双方应通过友好协商，确定是否继续履行合同。</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Pr>
        <w:pageBreakBefore w:val="0"/>
        <w:widowControl/>
        <w:kinsoku/>
        <w:wordWrap/>
        <w:overflowPunct/>
        <w:topLinePunct w:val="0"/>
        <w:bidi w:val="0"/>
        <w:snapToGrid/>
        <w:spacing w:before="120" w:beforeLines="50" w:after="120" w:afterLines="50" w:line="360" w:lineRule="auto"/>
        <w:jc w:val="left"/>
        <w:rPr>
          <w:rFonts w:hint="eastAsia" w:ascii="宋体" w:hAnsi="宋体" w:eastAsia="宋体" w:cs="宋体"/>
          <w:color w:val="auto"/>
          <w:kern w:val="0"/>
          <w:sz w:val="30"/>
          <w:szCs w:val="30"/>
          <w:highlight w:val="none"/>
        </w:rPr>
      </w:pPr>
      <w:bookmarkStart w:id="30" w:name="_Toc251768867"/>
      <w:bookmarkStart w:id="31" w:name="_Toc225670756"/>
      <w:bookmarkStart w:id="32" w:name="_Toc247334846"/>
      <w:bookmarkStart w:id="33" w:name="_Toc239233919"/>
      <w:bookmarkStart w:id="34" w:name="_Toc237145411"/>
      <w:bookmarkStart w:id="35" w:name="_Toc238984980"/>
      <w:bookmarkStart w:id="36" w:name="_Toc239568423"/>
      <w:bookmarkStart w:id="37" w:name="_Toc211854454"/>
      <w:bookmarkStart w:id="38" w:name="_Toc225244857"/>
      <w:bookmarkStart w:id="39" w:name="_Toc286993792"/>
      <w:bookmarkStart w:id="40" w:name="_Toc225654649"/>
      <w:bookmarkStart w:id="41" w:name="_Toc241833908"/>
      <w:bookmarkStart w:id="42" w:name="_Toc185395254"/>
      <w:bookmarkStart w:id="43" w:name="_Toc232492933"/>
      <w:bookmarkStart w:id="44" w:name="_Toc212019599"/>
      <w:bookmarkStart w:id="45" w:name="_Toc211911353"/>
      <w:r>
        <w:rPr>
          <w:rFonts w:hint="eastAsia" w:ascii="宋体" w:hAnsi="宋体" w:eastAsia="宋体" w:cs="Times New Roman"/>
          <w:b/>
          <w:color w:val="auto"/>
          <w:sz w:val="30"/>
          <w:szCs w:val="30"/>
          <w:highlight w:val="none"/>
        </w:rPr>
        <w:t xml:space="preserve">   </w:t>
      </w:r>
      <w:bookmarkStart w:id="46" w:name="_Toc25601_WPSOffice_Level2"/>
      <w:r>
        <w:rPr>
          <w:rFonts w:hint="eastAsia" w:ascii="宋体" w:hAnsi="宋体" w:eastAsia="宋体" w:cs="Times New Roman"/>
          <w:b/>
          <w:color w:val="auto"/>
          <w:sz w:val="30"/>
          <w:szCs w:val="30"/>
          <w:highlight w:val="none"/>
        </w:rPr>
        <w:t xml:space="preserve">第十三条  </w:t>
      </w:r>
      <w:r>
        <w:rPr>
          <w:rFonts w:hint="eastAsia" w:ascii="宋体" w:hAnsi="宋体" w:eastAsia="宋体" w:cs="宋体"/>
          <w:b/>
          <w:color w:val="auto"/>
          <w:kern w:val="0"/>
          <w:sz w:val="30"/>
          <w:szCs w:val="30"/>
          <w:highlight w:val="none"/>
        </w:rPr>
        <w:t>合同的变更和终止</w:t>
      </w:r>
      <w:bookmarkEnd w:id="46"/>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除《中华人民共和国政府采购法》第49条、第50条第二款规定的情形外，本合同一经签订，甲乙双方不得擅自变更、中止或终止合同。</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Cs w:val="21"/>
          <w:highlight w:val="none"/>
        </w:rPr>
      </w:pPr>
      <w:bookmarkStart w:id="47" w:name="_Toc17122_WPSOffice_Level2"/>
      <w:r>
        <w:rPr>
          <w:rFonts w:hint="eastAsia" w:ascii="宋体" w:hAnsi="宋体" w:eastAsia="宋体" w:cs="Times New Roman"/>
          <w:b/>
          <w:color w:val="auto"/>
          <w:sz w:val="30"/>
          <w:szCs w:val="30"/>
          <w:highlight w:val="none"/>
        </w:rPr>
        <w:t>第十四条  解</w:t>
      </w:r>
      <w:r>
        <w:rPr>
          <w:rFonts w:ascii="宋体" w:hAnsi="宋体" w:eastAsia="宋体" w:cs="Times New Roman"/>
          <w:b/>
          <w:color w:val="auto"/>
          <w:sz w:val="30"/>
          <w:szCs w:val="30"/>
          <w:highlight w:val="none"/>
        </w:rPr>
        <w:t>决合同纠纷的方</w:t>
      </w:r>
      <w:r>
        <w:rPr>
          <w:rFonts w:ascii="宋体" w:hAnsi="宋体" w:eastAsia="宋体" w:cs="Times New Roman"/>
          <w:b/>
          <w:color w:val="auto"/>
          <w:szCs w:val="21"/>
          <w:highlight w:val="none"/>
        </w:rPr>
        <w:t>式</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7"/>
    </w:p>
    <w:p>
      <w:pPr>
        <w:pageBreakBefore w:val="0"/>
        <w:widowControl w:val="0"/>
        <w:kinsoku/>
        <w:wordWrap/>
        <w:overflowPunct/>
        <w:topLinePunct w:val="0"/>
        <w:bidi w:val="0"/>
        <w:snapToGrid/>
        <w:spacing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w:t>
      </w:r>
      <w:r>
        <w:rPr>
          <w:rFonts w:ascii="宋体" w:hAnsi="宋体" w:eastAsia="宋体" w:cs="宋体"/>
          <w:color w:val="auto"/>
          <w:kern w:val="2"/>
          <w:sz w:val="21"/>
          <w:szCs w:val="21"/>
          <w:highlight w:val="none"/>
          <w:lang w:val="en-US" w:eastAsia="zh-CN" w:bidi="ar-SA"/>
        </w:rPr>
        <w:t>在执行本合同中发生的或与本合同有关的争端，双方应通过友好协商解决，经协商在</w:t>
      </w:r>
      <w:r>
        <w:rPr>
          <w:rFonts w:hint="eastAsia" w:ascii="宋体" w:hAnsi="宋体" w:eastAsia="宋体" w:cs="宋体"/>
          <w:color w:val="auto"/>
          <w:kern w:val="2"/>
          <w:sz w:val="21"/>
          <w:szCs w:val="21"/>
          <w:highlight w:val="none"/>
          <w:lang w:val="en-US" w:eastAsia="zh-CN" w:bidi="ar-SA"/>
        </w:rPr>
        <w:t>XX</w:t>
      </w:r>
      <w:r>
        <w:rPr>
          <w:rFonts w:ascii="宋体" w:hAnsi="宋体" w:eastAsia="宋体" w:cs="宋体"/>
          <w:color w:val="auto"/>
          <w:kern w:val="2"/>
          <w:sz w:val="21"/>
          <w:szCs w:val="21"/>
          <w:highlight w:val="none"/>
          <w:lang w:val="en-US" w:eastAsia="zh-CN" w:bidi="ar-SA"/>
        </w:rPr>
        <w:t>天内不能达成协议时，</w:t>
      </w:r>
      <w:r>
        <w:rPr>
          <w:rFonts w:hint="eastAsia" w:ascii="宋体" w:hAnsi="宋体" w:eastAsia="宋体" w:cs="宋体"/>
          <w:color w:val="auto"/>
          <w:kern w:val="0"/>
          <w:sz w:val="21"/>
          <w:szCs w:val="21"/>
          <w:highlight w:val="none"/>
          <w:lang w:val="en-US" w:eastAsia="zh-CN" w:bidi="ar-SA"/>
        </w:rPr>
        <w:t>则采取以下第</w:t>
      </w:r>
      <w:r>
        <w:rPr>
          <w:rFonts w:hint="eastAsia" w:ascii="宋体" w:hAnsi="宋体" w:eastAsia="宋体" w:cs="宋体"/>
          <w:color w:val="auto"/>
          <w:kern w:val="0"/>
          <w:sz w:val="21"/>
          <w:szCs w:val="21"/>
          <w:highlight w:val="none"/>
          <w:u w:val="single"/>
          <w:lang w:val="en-US" w:eastAsia="zh-CN" w:bidi="ar-SA"/>
        </w:rPr>
        <w:t>1</w:t>
      </w:r>
      <w:r>
        <w:rPr>
          <w:rFonts w:hint="eastAsia" w:ascii="宋体" w:hAnsi="宋体" w:eastAsia="宋体" w:cs="宋体"/>
          <w:color w:val="auto"/>
          <w:kern w:val="0"/>
          <w:sz w:val="21"/>
          <w:szCs w:val="21"/>
          <w:highlight w:val="none"/>
          <w:lang w:val="en-US" w:eastAsia="zh-CN" w:bidi="ar-SA"/>
        </w:rPr>
        <w:t>种方式解决争议：</w:t>
      </w:r>
    </w:p>
    <w:p>
      <w:pPr>
        <w:pageBreakBefore w:val="0"/>
        <w:widowControl w:val="0"/>
        <w:kinsoku/>
        <w:wordWrap/>
        <w:overflowPunct/>
        <w:topLinePunct w:val="0"/>
        <w:bidi w:val="0"/>
        <w:snapToGrid/>
        <w:spacing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（1）向甲方所在地有管辖权的人民法院提起诉讼；</w:t>
      </w:r>
    </w:p>
    <w:p>
      <w:pPr>
        <w:pageBreakBefore w:val="0"/>
        <w:widowControl w:val="0"/>
        <w:kinsoku/>
        <w:wordWrap/>
        <w:overflowPunct/>
        <w:topLinePunct w:val="0"/>
        <w:bidi w:val="0"/>
        <w:snapToGrid/>
        <w:spacing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（2）向</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仲裁委员会按其仲裁规则申请仲裁。</w:t>
      </w:r>
    </w:p>
    <w:p>
      <w:pPr>
        <w:pageBreakBefore w:val="0"/>
        <w:tabs>
          <w:tab w:val="left" w:pos="0"/>
        </w:tabs>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rPr>
        <w:t>2.在仲裁期间，本合同应继续履行。</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48" w:name="_Toc241833909"/>
      <w:bookmarkStart w:id="49" w:name="_Toc185395255"/>
      <w:bookmarkStart w:id="50" w:name="_Toc225654650"/>
      <w:bookmarkStart w:id="51" w:name="_Toc211854455"/>
      <w:bookmarkStart w:id="52" w:name="_Toc238984981"/>
      <w:bookmarkStart w:id="53" w:name="_Toc232492934"/>
      <w:bookmarkStart w:id="54" w:name="_Toc239568424"/>
      <w:bookmarkStart w:id="55" w:name="_Toc251768868"/>
      <w:bookmarkStart w:id="56" w:name="_Toc211911354"/>
      <w:bookmarkStart w:id="57" w:name="_Toc247334847"/>
      <w:bookmarkStart w:id="58" w:name="_Toc286993793"/>
      <w:bookmarkStart w:id="59" w:name="_Toc283019219"/>
      <w:bookmarkStart w:id="60" w:name="_Toc282696231"/>
      <w:bookmarkStart w:id="61" w:name="_Toc225244858"/>
      <w:bookmarkStart w:id="62" w:name="_Toc212019600"/>
      <w:bookmarkStart w:id="63" w:name="_Toc225670757"/>
      <w:bookmarkStart w:id="64" w:name="_Toc237145412"/>
      <w:bookmarkStart w:id="65" w:name="_Toc239233920"/>
      <w:bookmarkStart w:id="66" w:name="_Toc8486_WPSOffice_Level2"/>
      <w:r>
        <w:rPr>
          <w:rFonts w:hint="eastAsia" w:ascii="宋体" w:hAnsi="宋体" w:eastAsia="宋体" w:cs="Times New Roman"/>
          <w:b/>
          <w:color w:val="auto"/>
          <w:sz w:val="30"/>
          <w:szCs w:val="30"/>
          <w:highlight w:val="none"/>
        </w:rPr>
        <w:t xml:space="preserve">第十四条  </w:t>
      </w:r>
      <w:r>
        <w:rPr>
          <w:rFonts w:ascii="宋体" w:hAnsi="宋体" w:eastAsia="宋体" w:cs="Times New Roman"/>
          <w:b/>
          <w:color w:val="auto"/>
          <w:sz w:val="30"/>
          <w:szCs w:val="30"/>
          <w:highlight w:val="none"/>
        </w:rPr>
        <w:t>合同</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hint="eastAsia" w:ascii="宋体" w:hAnsi="宋体" w:eastAsia="宋体" w:cs="Times New Roman"/>
          <w:b/>
          <w:color w:val="auto"/>
          <w:sz w:val="30"/>
          <w:szCs w:val="30"/>
          <w:highlight w:val="none"/>
        </w:rPr>
        <w:t>生效及其他</w:t>
      </w:r>
      <w:bookmarkEnd w:id="66"/>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1.合同经双方法定代表人或授权委托代理人签字并加盖单位公章后生效。</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3.本合同一式</w:t>
      </w:r>
      <w:r>
        <w:rPr>
          <w:rFonts w:hint="eastAsia" w:ascii="宋体" w:hAnsi="宋体" w:eastAsia="宋体" w:cs="Times New Roman"/>
          <w:color w:val="auto"/>
          <w:sz w:val="21"/>
          <w:szCs w:val="21"/>
          <w:highlight w:val="none"/>
          <w:lang w:val="en-US" w:eastAsia="zh-CN"/>
        </w:rPr>
        <w:t>4</w:t>
      </w:r>
      <w:r>
        <w:rPr>
          <w:rFonts w:hint="eastAsia" w:ascii="宋体" w:hAnsi="宋体" w:eastAsia="宋体" w:cs="Times New Roman"/>
          <w:color w:val="auto"/>
          <w:sz w:val="21"/>
          <w:szCs w:val="21"/>
          <w:highlight w:val="none"/>
        </w:rPr>
        <w:t>份，自双方签章之日起起效。甲方</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份，乙方</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份，政府采购代理机构</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份，同级财政部门备案</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份，具有同等法律效力。</w:t>
      </w:r>
    </w:p>
    <w:p>
      <w:pPr>
        <w:pageBreakBefore w:val="0"/>
        <w:kinsoku/>
        <w:wordWrap/>
        <w:overflowPunct/>
        <w:topLinePunct w:val="0"/>
        <w:bidi w:val="0"/>
        <w:snapToGrid/>
        <w:spacing w:after="120" w:afterLines="50" w:line="360" w:lineRule="auto"/>
        <w:ind w:left="425"/>
        <w:rPr>
          <w:rFonts w:hint="eastAsia" w:ascii="宋体" w:hAnsi="宋体" w:eastAsia="宋体" w:cs="Times New Roman"/>
          <w:b/>
          <w:color w:val="auto"/>
          <w:sz w:val="30"/>
          <w:szCs w:val="30"/>
          <w:highlight w:val="none"/>
        </w:rPr>
      </w:pPr>
      <w:bookmarkStart w:id="67" w:name="_Toc25105_WPSOffice_Level2"/>
      <w:r>
        <w:rPr>
          <w:rFonts w:hint="eastAsia" w:ascii="宋体" w:hAnsi="宋体" w:eastAsia="宋体" w:cs="Times New Roman"/>
          <w:b/>
          <w:color w:val="auto"/>
          <w:sz w:val="30"/>
          <w:szCs w:val="30"/>
          <w:highlight w:val="none"/>
        </w:rPr>
        <w:t>第十五条  附件</w:t>
      </w:r>
      <w:bookmarkEnd w:id="67"/>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1.项目招标文件</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2.项目修改澄清文件</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3.项目投标文件</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4.中标通知书</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5.其他</w:t>
      </w:r>
    </w:p>
    <w:p>
      <w:pPr>
        <w:pageBreakBefore w:val="0"/>
        <w:kinsoku/>
        <w:wordWrap/>
        <w:overflowPunct/>
        <w:topLinePunct w:val="0"/>
        <w:bidi w:val="0"/>
        <w:snapToGrid/>
        <w:spacing w:line="360" w:lineRule="auto"/>
        <w:rPr>
          <w:rFonts w:hint="eastAsia" w:ascii="宋体" w:hAnsi="宋体" w:eastAsia="宋体" w:cs="Times New Roman"/>
          <w:color w:val="auto"/>
          <w:szCs w:val="21"/>
          <w:highlight w:val="none"/>
        </w:rPr>
      </w:pP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甲方：   （盖章）</w:t>
      </w:r>
      <w:r>
        <w:rPr>
          <w:rFonts w:ascii="宋体" w:hAnsi="宋体" w:eastAsia="宋体" w:cs="Times New Roman"/>
          <w:color w:val="auto"/>
          <w:szCs w:val="21"/>
          <w:highlight w:val="none"/>
        </w:rPr>
        <w:t xml:space="preserve">   </w:t>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乙方：</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（盖章）</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法定代表人（委托代理人）：</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法定代表人（委托代理人）：</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地</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址：</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地</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址：</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开户银行：</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开户银行：</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账号：</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账号：</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电</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话：</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电</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话：</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传</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真：</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传</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真：</w:t>
      </w:r>
    </w:p>
    <w:p>
      <w:pPr>
        <w:pageBreakBefore w:val="0"/>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签约日期：  年  月  日</w:t>
      </w:r>
      <w:r>
        <w:rPr>
          <w:rFonts w:ascii="宋体" w:hAnsi="宋体" w:eastAsia="宋体" w:cs="Times New Roman"/>
          <w:color w:val="auto"/>
          <w:szCs w:val="21"/>
          <w:highlight w:val="none"/>
        </w:rPr>
        <w:t xml:space="preserve"> </w:t>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hint="eastAsia" w:ascii="宋体" w:hAnsi="宋体" w:eastAsia="宋体" w:cs="Times New Roman"/>
          <w:color w:val="auto"/>
          <w:szCs w:val="21"/>
          <w:highlight w:val="none"/>
        </w:rPr>
        <w:t xml:space="preserve">   签约日期：    年  月  日</w:t>
      </w:r>
    </w:p>
    <w:p>
      <w:pPr>
        <w:pageBreakBefore w:val="0"/>
        <w:kinsoku/>
        <w:wordWrap/>
        <w:overflowPunct/>
        <w:topLinePunct w:val="0"/>
        <w:bidi w:val="0"/>
        <w:snapToGrid/>
        <w:spacing w:line="360" w:lineRule="auto"/>
        <w:rPr>
          <w:rFonts w:hint="eastAsia" w:ascii="仿宋_GB2312" w:hAnsi="Times New Roman" w:eastAsia="仿宋_GB2312" w:cs="Times New Roman"/>
          <w:b/>
          <w:color w:val="auto"/>
          <w:szCs w:val="21"/>
          <w:highlight w:val="none"/>
        </w:rPr>
      </w:pPr>
    </w:p>
    <w:p>
      <w:pPr>
        <w:pageBreakBefore w:val="0"/>
        <w:kinsoku/>
        <w:wordWrap/>
        <w:overflowPunct/>
        <w:topLinePunct w:val="0"/>
        <w:bidi w:val="0"/>
        <w:snapToGrid/>
        <w:spacing w:before="120" w:beforeLines="50" w:after="120" w:afterLines="50" w:line="360" w:lineRule="auto"/>
        <w:ind w:firstLine="420" w:firstLineChars="200"/>
        <w:rPr>
          <w:rFonts w:hint="eastAsia" w:ascii="宋体" w:hAnsi="宋体" w:eastAsia="宋体" w:cs="Times New Roman"/>
          <w:color w:val="auto"/>
          <w:szCs w:val="21"/>
          <w:highlight w:val="none"/>
        </w:rPr>
      </w:pPr>
    </w:p>
    <w:p>
      <w:pPr>
        <w:pageBreakBefore w:val="0"/>
        <w:kinsoku/>
        <w:wordWrap/>
        <w:overflowPunct/>
        <w:topLinePunct w:val="0"/>
        <w:bidi w:val="0"/>
        <w:adjustRightInd w:val="0"/>
        <w:snapToGrid w:val="0"/>
        <w:spacing w:line="360" w:lineRule="auto"/>
        <w:jc w:val="left"/>
        <w:rPr>
          <w:rFonts w:hint="eastAsia" w:ascii="宋体" w:hAnsi="宋体"/>
          <w:bCs/>
          <w:color w:val="000000"/>
          <w:sz w:val="10"/>
          <w:szCs w:val="10"/>
          <w:highlight w:val="none"/>
        </w:rPr>
        <w:sectPr>
          <w:pgSz w:w="11907" w:h="16840"/>
          <w:pgMar w:top="1440" w:right="1304" w:bottom="1440" w:left="1191" w:header="851" w:footer="992" w:gutter="0"/>
          <w:pgNumType w:fmt="decimal"/>
          <w:cols w:space="720" w:num="1"/>
          <w:titlePg/>
          <w:rtlGutter w:val="0"/>
          <w:docGrid w:linePitch="1" w:charSpace="0"/>
        </w:sectPr>
      </w:pPr>
    </w:p>
    <w:p>
      <w:pPr>
        <w:rPr>
          <w:rFonts w:hint="eastAsia" w:ascii="黑体" w:hAnsi="宋体" w:eastAsia="黑体"/>
          <w:sz w:val="28"/>
          <w:szCs w:val="28"/>
        </w:rPr>
      </w:pPr>
      <w:r>
        <w:rPr>
          <w:rFonts w:hint="eastAsia" w:ascii="黑体" w:hAnsi="宋体" w:eastAsia="黑体"/>
          <w:sz w:val="28"/>
          <w:szCs w:val="28"/>
        </w:rPr>
        <w:t>附件1：</w:t>
      </w:r>
    </w:p>
    <w:p>
      <w:pPr>
        <w:jc w:val="center"/>
        <w:rPr>
          <w:rFonts w:hint="eastAsia" w:ascii="黑体" w:hAnsi="宋体" w:eastAsia="黑体"/>
          <w:sz w:val="36"/>
          <w:szCs w:val="36"/>
        </w:rPr>
      </w:pPr>
      <w:r>
        <w:rPr>
          <w:rFonts w:hint="eastAsia" w:ascii="黑体" w:hAnsi="宋体" w:eastAsia="黑体"/>
          <w:sz w:val="36"/>
          <w:szCs w:val="36"/>
        </w:rPr>
        <w:t>政府采购履约担保函</w:t>
      </w:r>
    </w:p>
    <w:p>
      <w:pPr>
        <w:rPr>
          <w:rFonts w:hint="eastAsia"/>
        </w:rPr>
      </w:pPr>
      <w:r>
        <w:rPr>
          <w:rFonts w:hint="eastAsia"/>
        </w:rPr>
        <w:t xml:space="preserve">                                                            </w:t>
      </w:r>
    </w:p>
    <w:p>
      <w:pPr>
        <w:ind w:firstLine="6615" w:firstLineChars="3150"/>
        <w:rPr>
          <w:rFonts w:hint="eastAsia"/>
          <w:szCs w:val="21"/>
        </w:rPr>
      </w:pPr>
      <w:r>
        <w:rPr>
          <w:rFonts w:hint="eastAsia"/>
          <w:szCs w:val="21"/>
        </w:rPr>
        <w:t xml:space="preserve"> 编号：</w:t>
      </w:r>
    </w:p>
    <w:p>
      <w:pPr>
        <w:rPr>
          <w:szCs w:val="21"/>
        </w:rPr>
      </w:pPr>
    </w:p>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pPr>
        <w:spacing w:line="360" w:lineRule="auto"/>
        <w:rPr>
          <w:rFonts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鉴于你方与</w:t>
      </w:r>
      <w:r>
        <w:rPr>
          <w:rFonts w:hint="eastAsia" w:ascii="宋体" w:hAnsi="宋体"/>
          <w:szCs w:val="21"/>
          <w:u w:val="single"/>
        </w:rPr>
        <w:t xml:space="preserve">                    </w:t>
      </w:r>
      <w:r>
        <w:rPr>
          <w:rFonts w:hint="eastAsia" w:ascii="宋体" w:hAnsi="宋体"/>
          <w:szCs w:val="21"/>
        </w:rPr>
        <w:t>（以下简称成交供应商）于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日签订编号为   的《</w:t>
      </w:r>
      <w:r>
        <w:rPr>
          <w:rFonts w:hint="eastAsia" w:ascii="宋体" w:hAnsi="宋体"/>
          <w:szCs w:val="21"/>
          <w:u w:val="single"/>
        </w:rPr>
        <w:t xml:space="preserve">           </w:t>
      </w:r>
      <w:r>
        <w:rPr>
          <w:rFonts w:hint="eastAsia" w:ascii="宋体" w:hAnsi="宋体"/>
          <w:szCs w:val="21"/>
        </w:rPr>
        <w:t>政府采购合同》（以下简称主合同），且依据该合同的约定，成交供应商应在</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日前向你方交纳履约保证金，且可以履约担保函的形式交纳履约保证金。应成交供应商的申请，我方以保证的方式向你方提供如下履约保证金担保：</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一、保证责任的情形及保证金额</w:t>
      </w:r>
    </w:p>
    <w:p>
      <w:pPr>
        <w:spacing w:line="360" w:lineRule="auto"/>
        <w:ind w:firstLine="420" w:firstLineChars="200"/>
        <w:rPr>
          <w:rFonts w:hint="eastAsia" w:ascii="宋体" w:hAnsi="宋体"/>
          <w:szCs w:val="21"/>
        </w:rPr>
      </w:pPr>
      <w:r>
        <w:rPr>
          <w:rFonts w:hint="eastAsia" w:ascii="宋体" w:hAnsi="宋体"/>
          <w:szCs w:val="21"/>
        </w:rPr>
        <w:t>（一）在成交供应商出现下列情形之一时，我方承担保证责任：</w:t>
      </w:r>
    </w:p>
    <w:p>
      <w:pPr>
        <w:spacing w:line="360" w:lineRule="auto"/>
        <w:ind w:firstLine="420" w:firstLineChars="200"/>
        <w:rPr>
          <w:rFonts w:hint="eastAsia" w:ascii="宋体" w:hAnsi="宋体"/>
          <w:szCs w:val="21"/>
        </w:rPr>
      </w:pPr>
      <w:r>
        <w:rPr>
          <w:rFonts w:hint="eastAsia" w:ascii="宋体" w:hAnsi="宋体"/>
          <w:szCs w:val="21"/>
        </w:rPr>
        <w:t>1.将成交项目转让给他人，或者在响应文件中未说明，且未经你方同意，将成交项目分包给他人的；</w:t>
      </w:r>
    </w:p>
    <w:p>
      <w:pPr>
        <w:spacing w:line="360" w:lineRule="auto"/>
        <w:rPr>
          <w:rFonts w:hint="eastAsia" w:ascii="宋体" w:hAnsi="宋体"/>
          <w:szCs w:val="21"/>
        </w:rPr>
      </w:pPr>
      <w:r>
        <w:rPr>
          <w:rFonts w:hint="eastAsia" w:ascii="宋体" w:hAnsi="宋体"/>
          <w:szCs w:val="21"/>
        </w:rPr>
        <w:t xml:space="preserve">　　2.主合同约定的应当缴纳履约保证金的情形: </w:t>
      </w:r>
    </w:p>
    <w:p>
      <w:pPr>
        <w:spacing w:line="360" w:lineRule="auto"/>
        <w:ind w:firstLine="420" w:firstLineChars="200"/>
        <w:rPr>
          <w:rFonts w:hint="eastAsia" w:ascii="宋体" w:hAnsi="宋体"/>
          <w:szCs w:val="21"/>
        </w:rPr>
      </w:pPr>
      <w:r>
        <w:rPr>
          <w:rFonts w:hint="eastAsia" w:ascii="宋体" w:hAnsi="宋体"/>
          <w:szCs w:val="21"/>
        </w:rPr>
        <w:t>（1）未按主合同约定的质量、数量和期限提供服务的；</w:t>
      </w:r>
    </w:p>
    <w:p>
      <w:pPr>
        <w:spacing w:line="360" w:lineRule="auto"/>
        <w:ind w:firstLine="420" w:firstLineChars="200"/>
        <w:rPr>
          <w:rFonts w:hint="eastAsia" w:ascii="宋体" w:hAnsi="宋体"/>
          <w:szCs w:val="21"/>
        </w:rPr>
      </w:pPr>
      <w:r>
        <w:rPr>
          <w:rFonts w:hint="eastAsia" w:ascii="宋体" w:hAnsi="宋体"/>
          <w:szCs w:val="21"/>
        </w:rPr>
        <w:t>（2）</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（二）我方的保证范围是主合同约定的合同价款总额的</w:t>
      </w:r>
      <w:r>
        <w:rPr>
          <w:rFonts w:hint="eastAsia" w:ascii="宋体" w:hAnsi="宋体"/>
          <w:szCs w:val="21"/>
          <w:u w:val="single"/>
        </w:rPr>
        <w:t xml:space="preserve">        </w:t>
      </w:r>
      <w:r>
        <w:rPr>
          <w:rFonts w:hint="eastAsia" w:ascii="宋体" w:hAnsi="宋体"/>
          <w:szCs w:val="21"/>
        </w:rPr>
        <w:t>%数额为</w:t>
      </w:r>
      <w:r>
        <w:rPr>
          <w:rFonts w:hint="eastAsia" w:ascii="宋体" w:hAnsi="宋体"/>
          <w:szCs w:val="21"/>
          <w:u w:val="single"/>
        </w:rPr>
        <w:t xml:space="preserve">         </w:t>
      </w:r>
      <w:r>
        <w:rPr>
          <w:rFonts w:hint="eastAsia" w:ascii="宋体" w:hAnsi="宋体"/>
          <w:szCs w:val="21"/>
        </w:rPr>
        <w:t>元（大写</w:t>
      </w:r>
      <w:r>
        <w:rPr>
          <w:rFonts w:hint="eastAsia" w:ascii="宋体" w:hAnsi="宋体"/>
          <w:szCs w:val="21"/>
          <w:u w:val="single"/>
        </w:rPr>
        <w:t xml:space="preserve">           </w:t>
      </w:r>
      <w:r>
        <w:rPr>
          <w:rFonts w:hint="eastAsia" w:ascii="宋体" w:hAnsi="宋体"/>
          <w:szCs w:val="21"/>
        </w:rPr>
        <w:t>），币种为</w:t>
      </w:r>
      <w:r>
        <w:rPr>
          <w:rFonts w:hint="eastAsia" w:ascii="宋体" w:hAnsi="宋体"/>
          <w:szCs w:val="21"/>
          <w:u w:val="single"/>
        </w:rPr>
        <w:t xml:space="preserve">        </w:t>
      </w:r>
      <w:r>
        <w:rPr>
          <w:rFonts w:hint="eastAsia" w:ascii="宋体" w:hAnsi="宋体"/>
          <w:szCs w:val="21"/>
        </w:rPr>
        <w:t>。（即主合同履约保证金金额）</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二、保证的方式及保证期间</w:t>
      </w:r>
    </w:p>
    <w:p>
      <w:pPr>
        <w:spacing w:line="360" w:lineRule="auto"/>
        <w:ind w:firstLine="420" w:firstLineChars="200"/>
        <w:rPr>
          <w:rFonts w:hint="eastAsia" w:ascii="宋体" w:hAnsi="宋体"/>
          <w:szCs w:val="21"/>
        </w:rPr>
      </w:pPr>
      <w:r>
        <w:rPr>
          <w:rFonts w:hint="eastAsia" w:ascii="宋体" w:hAnsi="宋体"/>
          <w:szCs w:val="21"/>
        </w:rPr>
        <w:t>我方保证的方式为：连带责任保证。</w:t>
      </w:r>
    </w:p>
    <w:p>
      <w:pPr>
        <w:spacing w:line="360" w:lineRule="auto"/>
        <w:ind w:firstLine="420" w:firstLineChars="200"/>
        <w:rPr>
          <w:rFonts w:hint="eastAsia" w:ascii="宋体" w:hAnsi="宋体"/>
          <w:szCs w:val="21"/>
        </w:rPr>
      </w:pPr>
      <w:r>
        <w:rPr>
          <w:rFonts w:hint="eastAsia" w:ascii="宋体" w:hAnsi="宋体"/>
          <w:szCs w:val="21"/>
        </w:rPr>
        <w:t>我方保证的期间为：自本合同生效之日起至成交供应商按照主合同约定的供货期限届满后</w:t>
      </w:r>
    </w:p>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日内。</w:t>
      </w:r>
    </w:p>
    <w:p>
      <w:pPr>
        <w:spacing w:line="360" w:lineRule="auto"/>
        <w:ind w:firstLine="420" w:firstLineChars="200"/>
        <w:rPr>
          <w:rFonts w:hint="eastAsia" w:ascii="宋体" w:hAnsi="宋体"/>
          <w:szCs w:val="21"/>
        </w:rPr>
      </w:pPr>
      <w:r>
        <w:rPr>
          <w:rFonts w:hint="eastAsia" w:ascii="宋体" w:hAnsi="宋体"/>
          <w:szCs w:val="21"/>
        </w:rPr>
        <w:t>如果成交供应商未按主合同约定向贵方供应货物的，由我方在保证金额内向你方支付上述款项。</w:t>
      </w:r>
    </w:p>
    <w:p>
      <w:pPr>
        <w:spacing w:before="120" w:beforeLines="50" w:after="120" w:afterLines="50" w:line="360" w:lineRule="auto"/>
        <w:ind w:firstLine="482" w:firstLineChars="150"/>
        <w:rPr>
          <w:rFonts w:hint="eastAsia" w:ascii="宋体" w:hAnsi="宋体"/>
          <w:b/>
          <w:sz w:val="32"/>
          <w:szCs w:val="32"/>
        </w:rPr>
      </w:pPr>
      <w:r>
        <w:rPr>
          <w:rFonts w:hint="eastAsia" w:ascii="宋体" w:hAnsi="宋体"/>
          <w:b/>
          <w:sz w:val="32"/>
          <w:szCs w:val="32"/>
        </w:rPr>
        <w:t>三、承担保证责任的程序</w:t>
      </w:r>
    </w:p>
    <w:p>
      <w:pPr>
        <w:spacing w:line="360" w:lineRule="auto"/>
        <w:ind w:firstLine="420" w:firstLineChars="200"/>
        <w:rPr>
          <w:rFonts w:hint="eastAsia" w:ascii="宋体" w:hAnsi="宋体"/>
          <w:szCs w:val="21"/>
        </w:rPr>
      </w:pPr>
      <w:r>
        <w:rPr>
          <w:rFonts w:hint="eastAsia" w:ascii="宋体" w:hAnsi="宋体"/>
          <w:szCs w:val="21"/>
        </w:rPr>
        <w:t>1.你方要求我方承担保证责任的，应在本保函保证期间内向我方发出书面索赔通知。索赔通知应写明要求索赔的金额，支付款项应到达的帐号。并附有证明成交供应商违约事实的证明材料。</w:t>
      </w:r>
    </w:p>
    <w:p>
      <w:pPr>
        <w:spacing w:line="360" w:lineRule="auto"/>
        <w:ind w:firstLine="420" w:firstLineChars="200"/>
        <w:rPr>
          <w:rFonts w:hint="eastAsia" w:ascii="宋体" w:hAnsi="宋体"/>
          <w:szCs w:val="21"/>
        </w:rPr>
      </w:pPr>
      <w:r>
        <w:rPr>
          <w:rFonts w:hint="eastAsia" w:ascii="宋体" w:hAnsi="宋体"/>
          <w:szCs w:val="21"/>
        </w:rPr>
        <w:t>如果你方与成交供应商因货物质量问题产生争议，你方还需同时提供</w:t>
      </w:r>
      <w:r>
        <w:rPr>
          <w:rFonts w:hint="eastAsia" w:ascii="宋体" w:hAnsi="宋体"/>
          <w:szCs w:val="21"/>
          <w:u w:val="single"/>
        </w:rPr>
        <w:t xml:space="preserve">        </w:t>
      </w:r>
      <w:r>
        <w:rPr>
          <w:rFonts w:hint="eastAsia" w:ascii="宋体" w:hAnsi="宋体"/>
          <w:szCs w:val="21"/>
        </w:rPr>
        <w:t>部门出具的质量检测报告，或经诉讼（仲裁）程序裁决后的裁决书、调解书，本保证人即按照检测结果或裁决书、调解书决定是否承担保证责任。</w:t>
      </w:r>
    </w:p>
    <w:p>
      <w:pPr>
        <w:spacing w:line="360" w:lineRule="auto"/>
        <w:ind w:firstLine="420" w:firstLineChars="200"/>
        <w:rPr>
          <w:rFonts w:hint="eastAsia" w:ascii="宋体" w:hAnsi="宋体"/>
          <w:szCs w:val="21"/>
        </w:rPr>
      </w:pPr>
      <w:r>
        <w:rPr>
          <w:rFonts w:hint="eastAsia" w:ascii="宋体" w:hAnsi="宋体"/>
          <w:szCs w:val="21"/>
        </w:rPr>
        <w:t>2.我方收到你方的书面索赔通知及相应证明材料，在</w:t>
      </w:r>
      <w:r>
        <w:rPr>
          <w:rFonts w:hint="eastAsia" w:ascii="宋体" w:hAnsi="宋体"/>
          <w:szCs w:val="21"/>
          <w:u w:val="single"/>
        </w:rPr>
        <w:t xml:space="preserve">     </w:t>
      </w:r>
      <w:r>
        <w:rPr>
          <w:rFonts w:hint="eastAsia" w:ascii="宋体" w:hAnsi="宋体"/>
          <w:szCs w:val="21"/>
        </w:rPr>
        <w:t>工作日内进行核定后按照本保函的承诺承担保证责任。</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四、保证责任的终止</w:t>
      </w:r>
    </w:p>
    <w:p>
      <w:pPr>
        <w:spacing w:line="360" w:lineRule="auto"/>
        <w:ind w:firstLine="420" w:firstLineChars="200"/>
        <w:rPr>
          <w:rFonts w:hint="eastAsia" w:ascii="宋体" w:hAnsi="宋体"/>
          <w:szCs w:val="21"/>
        </w:rPr>
      </w:pPr>
      <w:r>
        <w:rPr>
          <w:rFonts w:hint="eastAsia" w:ascii="宋体" w:hAnsi="宋体"/>
          <w:szCs w:val="21"/>
        </w:rPr>
        <w:t>1.保证期间届满你方未向我方书面主张保证责任的，自保证期间届满次日起，我方保证责任自动终止。保证期间届满前，主合同约定的服务全部验收合格的，自验收合格日起，我方保证责任自动终止。</w:t>
      </w:r>
    </w:p>
    <w:p>
      <w:pPr>
        <w:spacing w:line="360" w:lineRule="auto"/>
        <w:ind w:firstLine="420" w:firstLineChars="200"/>
        <w:rPr>
          <w:rFonts w:hint="eastAsia" w:ascii="宋体" w:hAnsi="宋体"/>
          <w:szCs w:val="21"/>
        </w:rPr>
      </w:pPr>
      <w:r>
        <w:rPr>
          <w:rFonts w:hint="eastAsia" w:ascii="宋体" w:hAnsi="宋体"/>
          <w:szCs w:val="21"/>
        </w:rPr>
        <w:t>2.我方按照本保函向你方履行了保证责任后，自我方向你方支付款项（支付款项从我方账户划出）之日起，保证责任即终止。</w:t>
      </w:r>
    </w:p>
    <w:p>
      <w:pPr>
        <w:spacing w:line="360" w:lineRule="auto"/>
        <w:ind w:firstLine="420" w:firstLineChars="200"/>
        <w:rPr>
          <w:rFonts w:hint="eastAsia" w:ascii="宋体" w:hAnsi="宋体"/>
          <w:szCs w:val="21"/>
        </w:rPr>
      </w:pPr>
      <w:r>
        <w:rPr>
          <w:rFonts w:hint="eastAsia" w:ascii="宋体" w:hAnsi="宋体"/>
          <w:szCs w:val="21"/>
        </w:rPr>
        <w:t>3.按照法律法规的规定或出现应终止我方保证责任的其它情形的，我方在本保函项下的保证责任亦终止。</w:t>
      </w:r>
    </w:p>
    <w:p>
      <w:pPr>
        <w:spacing w:line="360" w:lineRule="auto"/>
        <w:ind w:firstLine="420" w:firstLineChars="200"/>
        <w:rPr>
          <w:rFonts w:hint="eastAsia" w:ascii="宋体" w:hAnsi="宋体"/>
          <w:szCs w:val="21"/>
        </w:rPr>
      </w:pPr>
      <w:r>
        <w:rPr>
          <w:rFonts w:hint="eastAsia" w:ascii="宋体" w:hAnsi="宋体"/>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pPr>
        <w:spacing w:before="120" w:beforeLines="50" w:after="120" w:afterLines="50" w:line="360" w:lineRule="auto"/>
        <w:ind w:firstLine="425" w:firstLineChars="141"/>
        <w:rPr>
          <w:rFonts w:hint="eastAsia" w:ascii="宋体" w:hAnsi="宋体"/>
          <w:b/>
          <w:sz w:val="30"/>
          <w:szCs w:val="30"/>
        </w:rPr>
      </w:pPr>
      <w:r>
        <w:rPr>
          <w:rFonts w:hint="eastAsia" w:ascii="宋体" w:hAnsi="宋体"/>
          <w:b/>
          <w:sz w:val="30"/>
          <w:szCs w:val="30"/>
        </w:rPr>
        <w:t>五、免责条款</w:t>
      </w:r>
    </w:p>
    <w:p>
      <w:pPr>
        <w:spacing w:line="360" w:lineRule="auto"/>
        <w:ind w:firstLine="420" w:firstLineChars="200"/>
        <w:rPr>
          <w:rFonts w:hint="eastAsia" w:ascii="宋体" w:hAnsi="宋体"/>
          <w:szCs w:val="21"/>
        </w:rPr>
      </w:pPr>
      <w:r>
        <w:rPr>
          <w:rFonts w:hint="eastAsia" w:ascii="宋体" w:hAnsi="宋体"/>
          <w:szCs w:val="21"/>
        </w:rPr>
        <w:t>1.因你方违反主合同约定致使成交供应商不能履行义务的，我方不承担保证责任。</w:t>
      </w:r>
    </w:p>
    <w:p>
      <w:pPr>
        <w:spacing w:line="360" w:lineRule="auto"/>
        <w:ind w:firstLine="420" w:firstLineChars="200"/>
        <w:rPr>
          <w:rFonts w:hint="eastAsia" w:ascii="宋体" w:hAnsi="宋体"/>
          <w:szCs w:val="21"/>
        </w:rPr>
      </w:pPr>
      <w:r>
        <w:rPr>
          <w:rFonts w:hint="eastAsia" w:ascii="宋体" w:hAnsi="宋体"/>
          <w:szCs w:val="21"/>
        </w:rPr>
        <w:t>2.依照法律法规的规定或你方与成交供应商的另行约定，全部或者部分免除成交供应商应缴纳的保证金义务的，我方亦免除相应的保证责任。</w:t>
      </w:r>
    </w:p>
    <w:p>
      <w:pPr>
        <w:spacing w:line="360" w:lineRule="auto"/>
        <w:ind w:firstLine="420" w:firstLineChars="200"/>
        <w:rPr>
          <w:rFonts w:hint="eastAsia" w:ascii="宋体" w:hAnsi="宋体"/>
          <w:szCs w:val="21"/>
        </w:rPr>
      </w:pPr>
      <w:r>
        <w:rPr>
          <w:rFonts w:hint="eastAsia" w:ascii="宋体" w:hAnsi="宋体"/>
          <w:szCs w:val="21"/>
        </w:rPr>
        <w:t>3.因不可抗力造成成交供应商不能履行供货义务的，我方不承担保证责任。</w:t>
      </w:r>
    </w:p>
    <w:p>
      <w:pPr>
        <w:spacing w:before="120" w:beforeLines="50" w:after="120" w:afterLines="50" w:line="360" w:lineRule="auto"/>
        <w:ind w:firstLine="425" w:firstLineChars="141"/>
        <w:rPr>
          <w:rFonts w:hint="eastAsia" w:ascii="宋体" w:hAnsi="宋体"/>
          <w:b/>
          <w:sz w:val="30"/>
          <w:szCs w:val="30"/>
        </w:rPr>
      </w:pPr>
      <w:r>
        <w:rPr>
          <w:rFonts w:hint="eastAsia" w:ascii="宋体" w:hAnsi="宋体"/>
          <w:b/>
          <w:sz w:val="30"/>
          <w:szCs w:val="30"/>
        </w:rPr>
        <w:t>六、争议的解决</w:t>
      </w:r>
    </w:p>
    <w:p>
      <w:pPr>
        <w:spacing w:line="360" w:lineRule="auto"/>
        <w:ind w:firstLine="420" w:firstLineChars="200"/>
        <w:rPr>
          <w:rFonts w:hint="eastAsia" w:ascii="宋体" w:hAnsi="宋体"/>
          <w:szCs w:val="21"/>
        </w:rPr>
      </w:pPr>
      <w:r>
        <w:rPr>
          <w:rFonts w:hint="eastAsia" w:ascii="宋体" w:hAnsi="宋体"/>
          <w:szCs w:val="21"/>
        </w:rPr>
        <w:t>因本保函发生的纠纷，由你我双方协商解决，协商不成的，通过诉讼程序解决，诉讼管辖地法院为</w:t>
      </w:r>
      <w:r>
        <w:rPr>
          <w:rFonts w:hint="eastAsia" w:ascii="宋体" w:hAnsi="宋体"/>
          <w:szCs w:val="21"/>
          <w:u w:val="single"/>
        </w:rPr>
        <w:t xml:space="preserve">        </w:t>
      </w:r>
      <w:r>
        <w:rPr>
          <w:rFonts w:hint="eastAsia" w:ascii="宋体" w:hAnsi="宋体"/>
          <w:szCs w:val="21"/>
        </w:rPr>
        <w:t>法院。</w:t>
      </w:r>
    </w:p>
    <w:p>
      <w:pPr>
        <w:spacing w:before="120" w:beforeLines="50" w:after="120" w:afterLines="50" w:line="360" w:lineRule="auto"/>
        <w:ind w:firstLine="301" w:firstLineChars="100"/>
        <w:rPr>
          <w:rFonts w:hint="eastAsia" w:ascii="宋体" w:hAnsi="宋体"/>
          <w:b/>
          <w:sz w:val="30"/>
          <w:szCs w:val="30"/>
        </w:rPr>
      </w:pPr>
      <w:r>
        <w:rPr>
          <w:rFonts w:hint="eastAsia" w:ascii="宋体" w:hAnsi="宋体"/>
          <w:b/>
          <w:sz w:val="30"/>
          <w:szCs w:val="30"/>
        </w:rPr>
        <w:t>七、保函的生效</w:t>
      </w:r>
    </w:p>
    <w:p>
      <w:pPr>
        <w:spacing w:line="360" w:lineRule="auto"/>
        <w:ind w:firstLine="420" w:firstLineChars="200"/>
        <w:rPr>
          <w:rFonts w:ascii="宋体" w:hAnsi="宋体"/>
          <w:szCs w:val="21"/>
        </w:rPr>
      </w:pPr>
      <w:r>
        <w:rPr>
          <w:rFonts w:hint="eastAsia" w:ascii="宋体" w:hAnsi="宋体"/>
          <w:szCs w:val="21"/>
        </w:rPr>
        <w:t>本保函自我方加盖公章之日起生效。</w:t>
      </w:r>
      <w:r>
        <w:rPr>
          <w:rFonts w:ascii="宋体" w:hAnsi="宋体"/>
          <w:szCs w:val="21"/>
        </w:rPr>
        <w:t xml:space="preserve">                                 </w:t>
      </w:r>
    </w:p>
    <w:p>
      <w:pPr>
        <w:spacing w:line="360" w:lineRule="auto"/>
        <w:rPr>
          <w:rFonts w:hint="eastAsia" w:ascii="宋体" w:hAnsi="宋体"/>
          <w:szCs w:val="21"/>
        </w:rPr>
      </w:pPr>
    </w:p>
    <w:p>
      <w:pPr>
        <w:spacing w:line="360" w:lineRule="auto"/>
        <w:ind w:firstLine="5250" w:firstLineChars="2500"/>
        <w:rPr>
          <w:rFonts w:hint="eastAsia" w:ascii="宋体" w:hAnsi="宋体"/>
          <w:szCs w:val="21"/>
        </w:rPr>
      </w:pPr>
      <w:r>
        <w:rPr>
          <w:rFonts w:hint="eastAsia" w:ascii="宋体" w:hAnsi="宋体"/>
          <w:szCs w:val="21"/>
        </w:rPr>
        <w:t>保证人：（盖单位章）</w:t>
      </w:r>
    </w:p>
    <w:p>
      <w:pPr>
        <w:spacing w:line="360" w:lineRule="auto"/>
        <w:rPr>
          <w:rFonts w:hint="eastAsia" w:ascii="宋体" w:hAnsi="宋体"/>
          <w:szCs w:val="21"/>
        </w:rPr>
      </w:pPr>
      <w:r>
        <w:rPr>
          <w:rFonts w:hint="eastAsia" w:ascii="宋体" w:hAnsi="宋体"/>
          <w:szCs w:val="21"/>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C4B8D"/>
    <w:multiLevelType w:val="singleLevel"/>
    <w:tmpl w:val="2C2C4B8D"/>
    <w:lvl w:ilvl="0" w:tentative="0">
      <w:start w:val="1"/>
      <w:numFmt w:val="japaneseCounting"/>
      <w:lvlText w:val="第%1条"/>
      <w:lvlJc w:val="left"/>
      <w:pPr>
        <w:tabs>
          <w:tab w:val="left" w:pos="1379"/>
        </w:tabs>
        <w:ind w:left="1379"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2B3367"/>
    <w:rsid w:val="26F64ECA"/>
    <w:rsid w:val="27B4004D"/>
    <w:rsid w:val="32F524DF"/>
    <w:rsid w:val="39892A3E"/>
    <w:rsid w:val="68F54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next w:val="4"/>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customStyle="1" w:styleId="7">
    <w:name w:val="样式 首行缩进:  2 字符"/>
    <w:qFormat/>
    <w:uiPriority w:val="0"/>
    <w:pPr>
      <w:widowControl w:val="0"/>
      <w:spacing w:line="400" w:lineRule="exact"/>
      <w:ind w:firstLine="200" w:firstLineChars="200"/>
      <w:jc w:val="both"/>
    </w:pPr>
    <w:rPr>
      <w:rFonts w:ascii="Times New Roman" w:hAnsi="Times New Roman" w:eastAsia="宋体" w:cs="宋体"/>
      <w:kern w:val="2"/>
      <w:sz w:val="24"/>
      <w:szCs w:val="24"/>
      <w:lang w:val="en-US" w:eastAsia="zh-CN" w:bidi="ar-SA"/>
    </w:rPr>
  </w:style>
  <w:style w:type="paragraph" w:styleId="8">
    <w:name w:val="List Paragraph"/>
    <w:basedOn w:val="1"/>
    <w:qFormat/>
    <w:uiPriority w:val="0"/>
    <w:pPr>
      <w:widowControl w:val="0"/>
      <w:ind w:firstLine="420" w:firstLineChars="200"/>
      <w:jc w:val="both"/>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2025-07-10T01:45:00Z</dcterms:created>
  <dc:creator>Administrator</dc:creator>
  <cp:lastModifiedBy>皓月</cp:lastModifiedBy>
  <dcterms:modified xsi:type="dcterms:W3CDTF">2026-02-11T10:44:38Z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