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版本号：ZCZB2025-GC03320251222001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大河坝镇十亩地村五一康养片区环境整治项目工程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ZCZB2025-GC033</w:t>
      </w:r>
      <w:r>
        <w:br/>
      </w:r>
      <w:r>
        <w:br/>
      </w:r>
      <w:r>
        <w:br/>
      </w:r>
    </w:p>
    <w:p>
      <w:pPr>
        <w:pStyle w:val="null3"/>
        <w:jc w:val="center"/>
        <w:outlineLvl w:val="2"/>
      </w:pPr>
      <w:r>
        <w:rPr>
          <w:rFonts w:ascii="仿宋_GB2312" w:hAnsi="仿宋_GB2312" w:cs="仿宋_GB2312" w:eastAsia="仿宋_GB2312"/>
          <w:sz w:val="28"/>
          <w:b/>
        </w:rPr>
        <w:t>佛坪县大河坝镇人民政府</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佛坪县大河坝镇人民政府</w:t>
      </w:r>
      <w:r>
        <w:rPr>
          <w:rFonts w:ascii="仿宋_GB2312" w:hAnsi="仿宋_GB2312" w:cs="仿宋_GB2312" w:eastAsia="仿宋_GB2312"/>
        </w:rPr>
        <w:t>委托，拟对</w:t>
      </w:r>
      <w:r>
        <w:rPr>
          <w:rFonts w:ascii="仿宋_GB2312" w:hAnsi="仿宋_GB2312" w:cs="仿宋_GB2312" w:eastAsia="仿宋_GB2312"/>
        </w:rPr>
        <w:t>大河坝镇十亩地村五一康养片区环境整治项目工程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ZCZB2025-GC033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大河坝镇十亩地村五一康养片区环境整治项目工程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佛坪县大河坝镇十亩地村五一康养公园项目，建设地点位于汉中市佛坪县大河坝镇十亩地村,主要工程内容：（1）道路工程：荔枝面铺地石铺设、透水砖铺设、橡塑地面、木(竹、塑木)地面、防腐木地面、透水混凝土铺装、水泥混凝土地面、安砌侧(平、缘)石；（2）绿化工程：绿地整理、移植乔木、铺种草皮；（3）补充部分：异型遮阳棚、金属围栏、水磨石长条坐凳（4）成品公厕；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采购包1（大河坝镇十亩地村五一康养片区环境整治项目）：属于专门面向中小企业采购。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提供加盖投标供应商公章的营业执照复印件)</w:t>
      </w:r>
    </w:p>
    <w:p>
      <w:pPr>
        <w:pStyle w:val="null3"/>
      </w:pPr>
      <w:r>
        <w:rPr>
          <w:rFonts w:ascii="仿宋_GB2312" w:hAnsi="仿宋_GB2312" w:cs="仿宋_GB2312" w:eastAsia="仿宋_GB2312"/>
        </w:rPr>
        <w:t>2、法定代表人或委托代理人身份证明：法定代表人参加投标须提供&lt;&lt;法定代表人身份证明&gt;&gt;及身份证复印件;法定代表人授权他人参加投标，须提供&lt;&lt;法定代表人授权委托书&gt;&gt;、委托代理人身份证复印件;</w:t>
      </w:r>
    </w:p>
    <w:p>
      <w:pPr>
        <w:pStyle w:val="null3"/>
      </w:pPr>
      <w:r>
        <w:rPr>
          <w:rFonts w:ascii="仿宋_GB2312" w:hAnsi="仿宋_GB2312" w:cs="仿宋_GB2312" w:eastAsia="仿宋_GB2312"/>
        </w:rPr>
        <w:t>3、供应商资质：供应商应具备建设行政主管部门核发的市政公用工程施工总承包三级及以上资质，并具有有效的安全生产许可证;</w:t>
      </w:r>
    </w:p>
    <w:p>
      <w:pPr>
        <w:pStyle w:val="null3"/>
      </w:pPr>
      <w:r>
        <w:rPr>
          <w:rFonts w:ascii="仿宋_GB2312" w:hAnsi="仿宋_GB2312" w:cs="仿宋_GB2312" w:eastAsia="仿宋_GB2312"/>
        </w:rPr>
        <w:t>4、拟派项目负责人资质：供应商拟派项目负责人具有市政公用工程二级及以上注册建造师执业资格，具有有效的安全生产考核合格B证证书，在本单位注册，且未担任其他在建工程项目的项目负责人(提供无在建项目承诺书)</w:t>
      </w:r>
    </w:p>
    <w:p>
      <w:pPr>
        <w:pStyle w:val="null3"/>
      </w:pPr>
      <w:r>
        <w:rPr>
          <w:rFonts w:ascii="仿宋_GB2312" w:hAnsi="仿宋_GB2312" w:cs="仿宋_GB2312" w:eastAsia="仿宋_GB2312"/>
        </w:rPr>
        <w:t>5、资格承诺函：供应商应具有良好的商业信誉和健全的财务会计制度，具有履行合同所必需的设备和专业技术能力，具有依法缴纳税收和社会保障金的良好记录，参加本项目采购活动前三年内无重大违法活动记录，须提供&lt;&lt;汉中市政府采购供应商资格承诺函&gt;&gt;。</w:t>
      </w:r>
    </w:p>
    <w:p>
      <w:pPr>
        <w:pStyle w:val="null3"/>
      </w:pPr>
      <w:r>
        <w:rPr>
          <w:rFonts w:ascii="仿宋_GB2312" w:hAnsi="仿宋_GB2312" w:cs="仿宋_GB2312" w:eastAsia="仿宋_GB2312"/>
        </w:rPr>
        <w:t>6、非联合体磋商：本项目不接受联合体磋商(提供非联合体声明函)。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佛坪县大河坝镇人民政府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佛坪县大河坝镇五四村新街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佛坪县大河坝镇人民政府经办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18729612225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西安市高新区高新三路新时代大厦西 4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候女士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0916-5377888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佛坪县政府采购管理股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肖慧</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0916-8913691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采购包1：1,790,984.82元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开户名称：陕西中采项目管理有限公司第二分公司</w:t>
            </w:r>
          </w:p>
          <w:p>
            <w:pPr>
              <w:pStyle w:val="null3"/>
            </w:pPr>
            <w:r>
              <w:rPr>
                <w:rFonts w:ascii="仿宋_GB2312" w:hAnsi="仿宋_GB2312" w:cs="仿宋_GB2312" w:eastAsia="仿宋_GB2312"/>
              </w:rPr>
              <w:t>开户银行：中国建设银行股份有限公司汉中开发区龙岗路支行</w:t>
            </w:r>
          </w:p>
          <w:p>
            <w:pPr>
              <w:pStyle w:val="null3"/>
            </w:pPr>
            <w:r>
              <w:rPr>
                <w:rFonts w:ascii="仿宋_GB2312" w:hAnsi="仿宋_GB2312" w:cs="仿宋_GB2312" w:eastAsia="仿宋_GB2312"/>
              </w:rPr>
              <w:t>银行账号：61050110066800000943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佛坪县大河坝镇人民政府</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佛坪县大河坝镇人民政府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佛坪县大河坝镇人民政府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联系人：候女士</w:t>
      </w:r>
    </w:p>
    <w:p>
      <w:pPr>
        <w:pStyle w:val="null3"/>
      </w:pPr>
      <w:r>
        <w:rPr>
          <w:rFonts w:ascii="仿宋_GB2312" w:hAnsi="仿宋_GB2312" w:cs="仿宋_GB2312" w:eastAsia="仿宋_GB2312"/>
        </w:rPr>
        <w:t>联系电话：0916-5377888</w:t>
      </w:r>
    </w:p>
    <w:p>
      <w:pPr>
        <w:pStyle w:val="null3"/>
      </w:pPr>
      <w:r>
        <w:rPr>
          <w:rFonts w:ascii="仿宋_GB2312" w:hAnsi="仿宋_GB2312" w:cs="仿宋_GB2312" w:eastAsia="仿宋_GB2312"/>
        </w:rPr>
        <w:t>地址：西安市高新区高新三路新时代大厦西4层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1,790,984.82</w:t>
      </w:r>
    </w:p>
    <w:p>
      <w:pPr>
        <w:pStyle w:val="null3"/>
      </w:pPr>
      <w:r>
        <w:rPr>
          <w:rFonts w:ascii="仿宋_GB2312" w:hAnsi="仿宋_GB2312" w:cs="仿宋_GB2312" w:eastAsia="仿宋_GB2312"/>
        </w:rPr>
        <w:t>采购包最高限价（元）: 1,790,984.82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大河坝镇十亩地村五一康养片区环境整治项目工程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1,790,984.82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标的名称：大河坝镇十亩地村五一康养片区环境整治项目工程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1、工程概况：佛坪县大河坝镇十亩地村五一康养公园项目，建设地点位于汉中市佛坪县大河坝镇十亩地村,主要工程内容：</w:t>
            </w:r>
            <w:r>
              <w:rPr>
                <w:rFonts w:ascii="仿宋_GB2312" w:hAnsi="仿宋_GB2312" w:cs="仿宋_GB2312" w:eastAsia="仿宋_GB2312"/>
                <w:sz w:val="18"/>
              </w:rPr>
              <w:t>（1）道路工程：荔枝面铺地石铺设、透水砖铺设、橡塑地面、木(竹、塑木)地面、防腐木地面、透水混凝土铺装、水泥混凝土地面、安砌侧(平、缘)石；（2）绿化工程：绿地整理、移植乔木、铺种草皮；（3）补充部分：异型遮阳棚、金属围栏、水磨石长条坐凳（4）成品公厕；具体内容详见工程量清单。</w:t>
            </w:r>
          </w:p>
          <w:p>
            <w:pPr>
              <w:pStyle w:val="null3"/>
            </w:pPr>
            <w:r>
              <w:rPr>
                <w:rFonts w:ascii="仿宋_GB2312" w:hAnsi="仿宋_GB2312" w:cs="仿宋_GB2312" w:eastAsia="仿宋_GB2312"/>
              </w:rPr>
              <w:t>2、编制依据：</w:t>
            </w:r>
          </w:p>
          <w:p>
            <w:pPr>
              <w:pStyle w:val="null3"/>
            </w:pPr>
            <w:r>
              <w:rPr>
                <w:rFonts w:ascii="仿宋_GB2312" w:hAnsi="仿宋_GB2312" w:cs="仿宋_GB2312" w:eastAsia="仿宋_GB2312"/>
                <w:sz w:val="18"/>
              </w:rPr>
              <w:t xml:space="preserve">    2.1“佛坪县大河坝镇十亩地村五一康养公园项目”施工图纸；</w:t>
            </w:r>
          </w:p>
          <w:p>
            <w:pPr>
              <w:pStyle w:val="null3"/>
            </w:pPr>
            <w:r>
              <w:rPr>
                <w:rFonts w:ascii="仿宋_GB2312" w:hAnsi="仿宋_GB2312" w:cs="仿宋_GB2312" w:eastAsia="仿宋_GB2312"/>
                <w:sz w:val="18"/>
              </w:rPr>
              <w:t xml:space="preserve">    2.2《陕西省建设工程工程量清单计价计算标准(2025)》。</w:t>
            </w:r>
          </w:p>
          <w:p>
            <w:pPr>
              <w:pStyle w:val="null3"/>
            </w:pPr>
            <w:r>
              <w:rPr>
                <w:rFonts w:ascii="仿宋_GB2312" w:hAnsi="仿宋_GB2312" w:cs="仿宋_GB2312" w:eastAsia="仿宋_GB2312"/>
                <w:sz w:val="18"/>
                <w:color w:val="000000"/>
              </w:rPr>
              <w:t>3.质保期：验收合格后2年</w:t>
            </w:r>
          </w:p>
          <w:p>
            <w:pPr>
              <w:pStyle w:val="null3"/>
            </w:pPr>
            <w:r>
              <w:rPr>
                <w:rFonts w:ascii="仿宋_GB2312" w:hAnsi="仿宋_GB2312" w:cs="仿宋_GB2312" w:eastAsia="仿宋_GB2312"/>
                <w:sz w:val="18"/>
                <w:color w:val="000000"/>
              </w:rPr>
              <w:t>4.质量标准：符合国家现行有关施工质量验收规范“合格”要求</w:t>
            </w:r>
          </w:p>
          <w:p>
            <w:pPr>
              <w:pStyle w:val="null3"/>
            </w:pPr>
            <w:r>
              <w:rPr>
                <w:rFonts w:ascii="仿宋_GB2312" w:hAnsi="仿宋_GB2312" w:cs="仿宋_GB2312" w:eastAsia="仿宋_GB2312"/>
                <w:sz w:val="18"/>
                <w:color w:val="000000"/>
              </w:rPr>
              <w:t>5.计划工期：120日历天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法定代表人参加投标须提供&lt;&lt;法定代表人身份证明&gt;&gt;及身份证复印件;法定代表人授权他人参加投标，须提供&lt;&lt;法定代表人授权委托书&gt;&gt;、委托代理人身份证复印件;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供应商应具备建设行政主管部门核发的市政公用工程施工总承包三级及以上资质，并具有有效的安全生产许可证;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w:t>
            </w:r>
          </w:p>
        </w:tc>
        <w:tc>
          <w:tcPr>
            <w:tcW w:type="dxa" w:w="3322"/>
          </w:tcPr>
          <w:p>
            <w:pPr>
              <w:pStyle w:val="null3"/>
            </w:pPr>
            <w:r>
              <w:rPr>
                <w:rFonts w:ascii="仿宋_GB2312" w:hAnsi="仿宋_GB2312" w:cs="仿宋_GB2312" w:eastAsia="仿宋_GB2312"/>
              </w:rPr>
              <w:t>供应商拟派项目负责人具有市政公用工程二级及以上注册建造师执业资格，具有有效的安全生产考核合格B证证书，在本单位注册，且未担任其他在建工程项目的项目负责人(提供无在建项目承诺书)</w:t>
            </w:r>
          </w:p>
        </w:tc>
        <w:tc>
          <w:tcPr>
            <w:tcW w:type="dxa" w:w="1661"/>
          </w:tcPr>
          <w:p>
            <w:pPr>
              <w:pStyle w:val="null3"/>
            </w:pPr>
            <w:r>
              <w:rPr>
                <w:rFonts w:ascii="仿宋_GB2312" w:hAnsi="仿宋_GB2312" w:cs="仿宋_GB2312" w:eastAsia="仿宋_GB2312"/>
              </w:rPr>
              <w:t>供应商应提交的相关资格证明材料.docx 项目管理机构组成表 响应函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须提供&lt;&lt;汉中市政府采购供应商资格承诺函&gt;&gt;。</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本项目不接受联合体磋商(提供非联合体声明函)。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强制优先采购产品承诺函 响应文件封面 供应商应提交的相关资格证明材料.docx 供应商认为需要提供的其他资料.docx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已标价工程量清单 报价函 技术服务合同条款及其他商务要求应答表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报价函 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供应商认为需要提供的其他资料.docx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磋商总报价</w:t>
            </w:r>
          </w:p>
        </w:tc>
        <w:tc>
          <w:tcPr>
            <w:tcW w:type="dxa" w:w="3322"/>
          </w:tcPr>
          <w:p>
            <w:pPr>
              <w:pStyle w:val="null3"/>
            </w:pPr>
            <w:r>
              <w:rPr>
                <w:rFonts w:ascii="仿宋_GB2312" w:hAnsi="仿宋_GB2312" w:cs="仿宋_GB2312" w:eastAsia="仿宋_GB2312"/>
              </w:rPr>
              <w:t>每轮总报价唯一且未超过本项目最高限价</w:t>
            </w:r>
          </w:p>
        </w:tc>
        <w:tc>
          <w:tcPr>
            <w:tcW w:type="dxa" w:w="1661"/>
          </w:tcPr>
          <w:p>
            <w:pPr>
              <w:pStyle w:val="null3"/>
            </w:pPr>
            <w:r>
              <w:rPr>
                <w:rFonts w:ascii="仿宋_GB2312" w:hAnsi="仿宋_GB2312" w:cs="仿宋_GB2312" w:eastAsia="仿宋_GB2312"/>
              </w:rPr>
              <w:t>已标价工程量清单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施工组织部署</w:t>
            </w:r>
          </w:p>
        </w:tc>
        <w:tc>
          <w:tcPr>
            <w:tcW w:type="dxa" w:w="2492"/>
          </w:tcPr>
          <w:p>
            <w:pPr>
              <w:pStyle w:val="null3"/>
            </w:pPr>
            <w:r>
              <w:rPr>
                <w:rFonts w:ascii="仿宋_GB2312" w:hAnsi="仿宋_GB2312" w:cs="仿宋_GB2312" w:eastAsia="仿宋_GB2312"/>
              </w:rPr>
              <w:t>1.施工组织部署详尽阐述、针对性充足的，得4分； 2.施工组织部署明确、且具有一定针对性的，得3分； 3.施工组织部署含糊，但具有一定针对性的，得2分； 4.施工组织部署不明确，内容空洞且不具有针对性的，得1分；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1.施工方案详细具体合理，衔接紧密且具有针对性，得12分； 2.施工方案详细具体且具有一定合理性，各阶段工作衔接基本紧密且具有一定针对性，得9分； 3.施工方案明确，各阶段工作有一定衔接性及针对性，得6分； 4.施工方案基本明确，各阶段工作衔接性及方案针对性不足，得3分； 5.施工方案含糊，各阶段工作无衔接无针对性，得1分；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确保施工进度的技术组织措施</w:t>
            </w:r>
          </w:p>
        </w:tc>
        <w:tc>
          <w:tcPr>
            <w:tcW w:type="dxa" w:w="2492"/>
          </w:tcPr>
          <w:p>
            <w:pPr>
              <w:pStyle w:val="null3"/>
            </w:pPr>
            <w:r>
              <w:rPr>
                <w:rFonts w:ascii="仿宋_GB2312" w:hAnsi="仿宋_GB2312" w:cs="仿宋_GB2312" w:eastAsia="仿宋_GB2312"/>
              </w:rPr>
              <w:t>1.施工进度计划详细具体，合理可行，施工进度表或施工网络图绘制规范、得当，有确保工期的技术组织措施且措施合理得当的，得7分； 2.施工进度计划明确且基本合理，有施工进度表或施工网络图，有确保工期的技术组织措施且措施内容基本合理的，得5分； 3.施工进度计划明确且基本合理，有施工进度表或施工网络图，确保工期的技术组织措施内容不全或不合理，且未贴合实际的，得3分。 4.施工进度计划含糊且合理性不足，无施工进度表或施工网络图，确保工期的技术组织措施内容不全或不合理，且未贴合实际的，得1分。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1.工程质量技术管理机构和制度完善，具有健全的质量管理体系，主要工序有完善合理的质量技术保证措施的，得7分； 2.工程质量技术管理机构和制度较完善，具有健全的质量管理体系，主要工序有较完善合理的质量技术保证措施的，得5分； 3.工程质量技术管理机构和制度明确，无质量管理体系，主要工序有较完善的质量技术保证措施的，得3分； 4.工程质量技术管理机构和制度含糊，无质量管理体系，主要工序无质量技术保证措施含糊或有实质性缺陷，得1分。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1.针对本项目安全生产的技术的组织措施详细具体切实可行的，得7分； 2.针对本项目安全生产的技术的组织措施明确且具有可行性，得5分； 3.针对本项目安全生产的技术的组织措施明确但可行性不足，得3分。 4.针对本项目安全生产的技术的组织措施粗略且可行性不足，得1分。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确保施工环境保护措施</w:t>
            </w:r>
          </w:p>
        </w:tc>
        <w:tc>
          <w:tcPr>
            <w:tcW w:type="dxa" w:w="2492"/>
          </w:tcPr>
          <w:p>
            <w:pPr>
              <w:pStyle w:val="null3"/>
            </w:pPr>
            <w:r>
              <w:rPr>
                <w:rFonts w:ascii="仿宋_GB2312" w:hAnsi="仿宋_GB2312" w:cs="仿宋_GB2312" w:eastAsia="仿宋_GB2312"/>
              </w:rPr>
              <w:t>1.环境卫生管理制度及管理职责详细具体，施工环境保护措施（包括但不限于施工现场环保扬尘预防措施和垃圾清运保证措施）完善的，得7分； 2.环境卫生管理制度及管理职责明确；施工环境保护措施较完善的，得5分； 3.环境卫生管理制度及管理职责较明确，施工环境保护措施不完善，得3分。 4.环境卫生管理制度及管理职责含糊，施工环境保护措施不完善，得1分。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施工机械配备投入计划</w:t>
            </w:r>
          </w:p>
        </w:tc>
        <w:tc>
          <w:tcPr>
            <w:tcW w:type="dxa" w:w="2492"/>
          </w:tcPr>
          <w:p>
            <w:pPr>
              <w:pStyle w:val="null3"/>
            </w:pPr>
            <w:r>
              <w:rPr>
                <w:rFonts w:ascii="仿宋_GB2312" w:hAnsi="仿宋_GB2312" w:cs="仿宋_GB2312" w:eastAsia="仿宋_GB2312"/>
              </w:rPr>
              <w:t>1.施工机械配备投入计划详细全面、完善合理，得5分； 2.施工机械配备投入计划较为全面，基本合理，得4分； 3.施工机械配备投入计划明确，基本合理的，得3分； 4.施工机械配备投入计划基本明确，合理性不足，得2分； 5.施工机械配备投入计划粗略，合理性不足，无法满足项目需求，得1分。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质量保修承诺完整、合理及后续服务条款具体、可行，得4分；质量保修承诺含糊及后续服务条款基本可行，得2分，未提供不计分。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项目管理人员</w:t>
            </w:r>
          </w:p>
        </w:tc>
        <w:tc>
          <w:tcPr>
            <w:tcW w:type="dxa" w:w="2492"/>
          </w:tcPr>
          <w:p>
            <w:pPr>
              <w:pStyle w:val="null3"/>
            </w:pPr>
            <w:r>
              <w:rPr>
                <w:rFonts w:ascii="仿宋_GB2312" w:hAnsi="仿宋_GB2312" w:cs="仿宋_GB2312" w:eastAsia="仿宋_GB2312"/>
              </w:rPr>
              <w:t>人员配备一般由项目技术负责人、施工员、质量员、安全员、材料员、资料员等人员组成，其分值分别是： 1、技术负责人具有市政工程类相关专业中级及以上职称得2分； 2、其他人员每配置1项(人)得1分，共计6分。 （提供人员执业资格证书（岗位证书）证件扫描件，未提供或没有的不得分）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1.项目负责人具有市政工程类相关专业中级及以上职称证书者得2分，不具有不得分。 2.项目经理年龄在30岁（含）至 60岁（含）之间者得2分。 （提供相关资格证明文件扫描件，未提供或没有的不得分）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提供2022年至今类似项目业绩，响应文件中附有其业绩证明材料（合同或协议书复印件加盖公章）每提供一个计2.5分，满分5分。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价格分统一采用低价优先法计算，即满足采购文件要求且投标价格最低的投标报价为评标基准价，其价格分为满分。其他投标人的价格分统一按照下列公式计算： 价格分=(评标基准价／投标报价)×报价分值 注：本项目专门面向中小企业采购，评审时不再进行价格扣除。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