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358E23">
      <w:pPr>
        <w:pStyle w:val="4"/>
        <w:numPr>
          <w:ilvl w:val="0"/>
          <w:numId w:val="0"/>
        </w:numPr>
        <w:spacing w:line="360" w:lineRule="auto"/>
        <w:ind w:left="0" w:leftChars="0" w:firstLine="579" w:firstLineChars="200"/>
        <w:jc w:val="center"/>
        <w:rPr>
          <w:rFonts w:hint="eastAsia" w:ascii="仿宋" w:hAnsi="仿宋" w:eastAsia="仿宋" w:cs="仿宋"/>
          <w:b/>
          <w:bCs/>
          <w:color w:val="auto"/>
          <w:w w:val="90"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w w:val="90"/>
          <w:kern w:val="2"/>
          <w:sz w:val="32"/>
          <w:szCs w:val="32"/>
          <w:lang w:val="en-US" w:eastAsia="zh-CN" w:bidi="ar-SA"/>
        </w:rPr>
        <w:t>合同主要条款</w:t>
      </w:r>
    </w:p>
    <w:p w14:paraId="03EBD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一、合同签订依据：</w:t>
      </w:r>
    </w:p>
    <w:p w14:paraId="205BFA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1.1《中华人民共和国政府采购法》、《中华人民共和国民法典》和有关条例规定等。</w:t>
      </w:r>
    </w:p>
    <w:p w14:paraId="0D0AFE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1.2 本项目招标文件及中标供应商投标响应文件。</w:t>
      </w:r>
    </w:p>
    <w:p w14:paraId="401553E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1.3 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佛坪县秦岭生态保护中心《汉中市佛坪县林业局 2025 年度省级林业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草原改革发展资金困难立地造林项目项目作业设计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》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。</w:t>
      </w:r>
    </w:p>
    <w:p w14:paraId="3BC554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00" w:lineRule="exac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二、合同签订：</w:t>
      </w:r>
    </w:p>
    <w:p w14:paraId="661884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5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1、按照以上依据，由采购人---佛坪县秦岭生态保护中心与中标人协商签订。</w:t>
      </w:r>
    </w:p>
    <w:p w14:paraId="7E2F28C7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bidi w:val="0"/>
        <w:snapToGrid w:val="0"/>
        <w:spacing w:line="460" w:lineRule="exact"/>
        <w:ind w:firstLine="480" w:firstLineChars="200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2、本项目合同条款内容由采购人和中标单位协商确定，但不得改变招标文件、投标响应文件、中标通知书等实质性内容。</w:t>
      </w:r>
    </w:p>
    <w:p w14:paraId="59DE63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ID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903F50"/>
    <w:rsid w:val="6990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仿宋_GB2312 四号 行距: 1.5 倍行距"/>
    <w:basedOn w:val="1"/>
    <w:unhideWhenUsed/>
    <w:qFormat/>
    <w:uiPriority w:val="0"/>
    <w:pPr>
      <w:tabs>
        <w:tab w:val="left" w:pos="2619"/>
      </w:tabs>
      <w:spacing w:beforeLines="0" w:afterLines="0" w:line="360" w:lineRule="auto"/>
      <w:ind w:firstLine="560"/>
    </w:pPr>
    <w:rPr>
      <w:rFonts w:hint="eastAsia" w:ascii="仿宋_GB2312" w:eastAsia="仿宋_GB2312" w:cs="宋体"/>
      <w:sz w:val="21"/>
      <w:szCs w:val="24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2026-01-19T08:18:00Z</dcterms:created>
  <dc:creator>石皓文</dc:creator>
  <cp:lastModifiedBy>石皓文</cp:lastModifiedBy>
  <dcterms:modified xsi:type="dcterms:W3CDTF">2026-01-19T08:19:18Z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6E06ABD6C6F543E194873F1ECA30708A_11</vt:lpwstr>
  </property>
  <property fmtid="{D5CDD505-2E9C-101B-9397-08002B2CF9AE}" pid="4" name="KSOTemplateDocerSaveRecord">
    <vt:lpwstr>eyJoZGlkIjoiMWE1ZmRmOGEyNGZkMjhiOWFiZTkxZjRmNzBmZGNjYTEiLCJ1c2VySWQiOiI0NTcwODE3MjUifQ==</vt:lpwstr>
  </property>
</Properties>
</file>