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5CA80">
      <w:pPr>
        <w:pageBreakBefore w:val="0"/>
        <w:widowControl w:val="0"/>
        <w:tabs>
          <w:tab w:val="left" w:pos="5298"/>
        </w:tabs>
        <w:kinsoku/>
        <w:wordWrap/>
        <w:overflowPunct/>
        <w:topLinePunct w:val="0"/>
        <w:bidi w:val="0"/>
        <w:spacing w:line="560" w:lineRule="exact"/>
        <w:jc w:val="center"/>
        <w:textAlignment w:val="auto"/>
        <w:outlineLvl w:val="0"/>
        <w:rPr>
          <w:rFonts w:hint="eastAsia" w:ascii="仿宋" w:hAnsi="仿宋" w:eastAsia="仿宋" w:cs="仿宋"/>
          <w:sz w:val="72"/>
          <w:szCs w:val="72"/>
        </w:rPr>
      </w:pPr>
      <w:r>
        <w:rPr>
          <w:rFonts w:hint="eastAsia" w:ascii="仿宋" w:hAnsi="仿宋" w:eastAsia="仿宋" w:cs="仿宋"/>
          <w:b/>
          <w:bCs/>
          <w:kern w:val="44"/>
          <w:sz w:val="44"/>
          <w:szCs w:val="44"/>
          <w:lang w:val="en-US" w:eastAsia="zh-CN" w:bidi="ar-SA"/>
        </w:rPr>
        <w:t xml:space="preserve">  合同条款（双方共同协商）</w:t>
      </w:r>
    </w:p>
    <w:p w14:paraId="54416A40">
      <w:pPr>
        <w:pageBreakBefore w:val="0"/>
        <w:widowControl w:val="0"/>
        <w:kinsoku/>
        <w:wordWrap/>
        <w:overflowPunct/>
        <w:topLinePunct w:val="0"/>
        <w:bidi w:val="0"/>
        <w:spacing w:line="560" w:lineRule="exact"/>
        <w:jc w:val="center"/>
        <w:textAlignment w:val="auto"/>
        <w:rPr>
          <w:rFonts w:hint="eastAsia" w:ascii="仿宋" w:hAnsi="仿宋" w:eastAsia="仿宋" w:cs="仿宋"/>
          <w:b/>
          <w:szCs w:val="24"/>
        </w:rPr>
      </w:pPr>
    </w:p>
    <w:p w14:paraId="0157FC77">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sz w:val="28"/>
          <w:szCs w:val="28"/>
          <w:lang w:val="en-US" w:eastAsia="zh-CN"/>
        </w:rPr>
        <w:t>服务</w:t>
      </w:r>
      <w:r>
        <w:rPr>
          <w:rFonts w:hint="eastAsia" w:ascii="仿宋" w:hAnsi="仿宋" w:eastAsia="仿宋" w:cs="仿宋"/>
          <w:sz w:val="28"/>
          <w:szCs w:val="28"/>
        </w:rPr>
        <w:t>合同格式</w:t>
      </w:r>
    </w:p>
    <w:p w14:paraId="0941F1B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pacing w:val="-20"/>
          <w:sz w:val="28"/>
          <w:szCs w:val="28"/>
        </w:rPr>
      </w:pPr>
      <w:r>
        <w:rPr>
          <w:rFonts w:hint="eastAsia" w:ascii="仿宋" w:hAnsi="仿宋" w:eastAsia="仿宋" w:cs="仿宋"/>
          <w:sz w:val="28"/>
          <w:szCs w:val="28"/>
          <w:u w:val="single"/>
          <w:lang w:eastAsia="zh-CN"/>
        </w:rPr>
        <w:t xml:space="preserve">佛坪县机关食堂炊事员和集中服务平台驾驶员社会化服务项目 </w:t>
      </w:r>
      <w:r>
        <w:rPr>
          <w:rFonts w:hint="eastAsia" w:ascii="仿宋" w:hAnsi="仿宋" w:eastAsia="仿宋" w:cs="仿宋"/>
          <w:sz w:val="28"/>
          <w:szCs w:val="28"/>
          <w:u w:val="single"/>
        </w:rPr>
        <w:t>(项目编号：</w:t>
      </w:r>
      <w:r>
        <w:rPr>
          <w:rFonts w:hint="eastAsia" w:ascii="仿宋" w:hAnsi="仿宋" w:eastAsia="仿宋" w:cs="仿宋"/>
          <w:sz w:val="28"/>
          <w:szCs w:val="28"/>
          <w:u w:val="single"/>
          <w:lang w:eastAsia="zh-CN"/>
        </w:rPr>
        <w:t>HJXCG-HZ-2026-001</w:t>
      </w:r>
      <w:r>
        <w:rPr>
          <w:rFonts w:hint="eastAsia" w:ascii="仿宋" w:hAnsi="仿宋" w:eastAsia="仿宋" w:cs="仿宋"/>
          <w:sz w:val="28"/>
          <w:szCs w:val="28"/>
          <w:u w:val="single"/>
        </w:rPr>
        <w:t>)</w:t>
      </w:r>
      <w:r>
        <w:rPr>
          <w:rFonts w:hint="eastAsia" w:ascii="仿宋" w:hAnsi="仿宋" w:eastAsia="仿宋" w:cs="仿宋"/>
          <w:sz w:val="28"/>
          <w:szCs w:val="28"/>
        </w:rPr>
        <w:t>，在</w:t>
      </w:r>
      <w:r>
        <w:rPr>
          <w:rFonts w:hint="eastAsia" w:ascii="仿宋" w:hAnsi="仿宋" w:eastAsia="仿宋" w:cs="仿宋"/>
          <w:sz w:val="28"/>
          <w:szCs w:val="28"/>
          <w:u w:val="single"/>
          <w:lang w:eastAsia="zh-CN"/>
        </w:rPr>
        <w:t>佛坪县财政局</w:t>
      </w:r>
      <w:r>
        <w:rPr>
          <w:rFonts w:hint="eastAsia" w:ascii="仿宋" w:hAnsi="仿宋" w:eastAsia="仿宋" w:cs="仿宋"/>
          <w:sz w:val="28"/>
          <w:szCs w:val="28"/>
        </w:rPr>
        <w:t>的监督管理下，由</w:t>
      </w:r>
      <w:r>
        <w:rPr>
          <w:rFonts w:hint="eastAsia" w:ascii="仿宋" w:hAnsi="仿宋" w:eastAsia="仿宋" w:cs="仿宋"/>
          <w:sz w:val="28"/>
          <w:szCs w:val="28"/>
          <w:lang w:eastAsia="zh-CN"/>
        </w:rPr>
        <w:t>禾佳祥工程咨询有限公司</w:t>
      </w:r>
      <w:r>
        <w:rPr>
          <w:rFonts w:hint="eastAsia" w:ascii="仿宋" w:hAnsi="仿宋" w:eastAsia="仿宋" w:cs="仿宋"/>
          <w:sz w:val="28"/>
          <w:szCs w:val="28"/>
        </w:rPr>
        <w:t>组织</w:t>
      </w:r>
      <w:r>
        <w:rPr>
          <w:rFonts w:hint="eastAsia" w:ascii="仿宋" w:hAnsi="仿宋" w:eastAsia="仿宋" w:cs="仿宋"/>
          <w:sz w:val="28"/>
          <w:szCs w:val="28"/>
          <w:lang w:eastAsia="zh-CN"/>
        </w:rPr>
        <w:t>竞争性磋商</w:t>
      </w:r>
      <w:r>
        <w:rPr>
          <w:rFonts w:hint="eastAsia" w:ascii="仿宋" w:hAnsi="仿宋" w:eastAsia="仿宋" w:cs="仿宋"/>
          <w:sz w:val="28"/>
          <w:szCs w:val="28"/>
        </w:rPr>
        <w:t>。采购人 (</w:t>
      </w:r>
      <w:bookmarkStart w:id="5" w:name="_GoBack"/>
      <w:bookmarkEnd w:id="5"/>
      <w:r>
        <w:rPr>
          <w:rFonts w:hint="eastAsia" w:ascii="仿宋" w:hAnsi="仿宋" w:eastAsia="仿宋" w:cs="仿宋"/>
          <w:sz w:val="28"/>
          <w:szCs w:val="28"/>
        </w:rPr>
        <w:t>以下简称“买方”)确定 (中标单位名称) （以下简称“卖方”）为中标单位。</w:t>
      </w:r>
    </w:p>
    <w:p w14:paraId="2DAEAD8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》和《中华人民共和国政府采购法》，买方通过</w:t>
      </w:r>
      <w:r>
        <w:rPr>
          <w:rFonts w:hint="eastAsia" w:ascii="仿宋" w:hAnsi="仿宋" w:eastAsia="仿宋" w:cs="仿宋"/>
          <w:sz w:val="28"/>
          <w:szCs w:val="28"/>
          <w:lang w:eastAsia="zh-CN"/>
        </w:rPr>
        <w:t>竞争性磋商</w:t>
      </w:r>
      <w:r>
        <w:rPr>
          <w:rFonts w:hint="eastAsia" w:ascii="仿宋" w:hAnsi="仿宋" w:eastAsia="仿宋" w:cs="仿宋"/>
          <w:sz w:val="28"/>
          <w:szCs w:val="28"/>
        </w:rPr>
        <w:t>采购</w:t>
      </w:r>
      <w:r>
        <w:rPr>
          <w:rFonts w:hint="eastAsia" w:ascii="仿宋" w:hAnsi="仿宋" w:eastAsia="仿宋" w:cs="仿宋"/>
          <w:sz w:val="28"/>
          <w:szCs w:val="28"/>
          <w:u w:val="single"/>
        </w:rPr>
        <w:t xml:space="preserve">（名称） </w:t>
      </w:r>
      <w:r>
        <w:rPr>
          <w:rFonts w:hint="eastAsia" w:ascii="仿宋" w:hAnsi="仿宋" w:eastAsia="仿宋" w:cs="仿宋"/>
          <w:sz w:val="28"/>
          <w:szCs w:val="28"/>
        </w:rPr>
        <w:t>，并接受了卖方以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44BB204F">
      <w:pPr>
        <w:pageBreakBefore w:val="0"/>
        <w:widowControl w:val="0"/>
        <w:kinsoku/>
        <w:wordWrap/>
        <w:overflowPunct/>
        <w:topLinePunct w:val="0"/>
        <w:bidi w:val="0"/>
        <w:spacing w:line="560" w:lineRule="exact"/>
        <w:textAlignment w:val="auto"/>
        <w:rPr>
          <w:rFonts w:hint="eastAsia" w:ascii="仿宋" w:hAnsi="仿宋" w:eastAsia="仿宋" w:cs="仿宋"/>
          <w:sz w:val="28"/>
        </w:rPr>
      </w:pPr>
      <w:bookmarkStart w:id="0" w:name="_Toc194663916"/>
      <w:bookmarkStart w:id="1" w:name="_Toc193187095"/>
      <w:bookmarkStart w:id="2" w:name="_Toc193126879"/>
      <w:bookmarkStart w:id="3" w:name="_Toc188808831"/>
      <w:r>
        <w:rPr>
          <w:rFonts w:hint="eastAsia" w:ascii="仿宋" w:hAnsi="仿宋" w:eastAsia="仿宋" w:cs="仿宋"/>
          <w:sz w:val="28"/>
          <w:szCs w:val="28"/>
        </w:rPr>
        <w:t>本合同在此声明如下：</w:t>
      </w:r>
    </w:p>
    <w:bookmarkEnd w:id="0"/>
    <w:bookmarkEnd w:id="1"/>
    <w:bookmarkEnd w:id="2"/>
    <w:bookmarkEnd w:id="3"/>
    <w:p w14:paraId="7AA764F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rPr>
        <w:t>1、本合同中的词语和术语的含义与合同条款中定义的相同。</w:t>
      </w:r>
    </w:p>
    <w:p w14:paraId="7F186FC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、考虑到买方将按照本合同向卖方支付货款，卖方在此保证全部按照合同的规定向买方提供</w:t>
      </w:r>
      <w:r>
        <w:rPr>
          <w:rFonts w:hint="eastAsia" w:ascii="仿宋" w:hAnsi="仿宋" w:eastAsia="仿宋" w:cs="仿宋"/>
          <w:sz w:val="28"/>
          <w:szCs w:val="28"/>
          <w:lang w:eastAsia="zh-CN"/>
        </w:rPr>
        <w:t>服务</w:t>
      </w:r>
      <w:r>
        <w:rPr>
          <w:rFonts w:hint="eastAsia" w:ascii="仿宋" w:hAnsi="仿宋" w:eastAsia="仿宋" w:cs="仿宋"/>
          <w:sz w:val="28"/>
          <w:szCs w:val="28"/>
        </w:rPr>
        <w:t>和服务，并修补缺陷。</w:t>
      </w:r>
    </w:p>
    <w:p w14:paraId="5C3C23E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、考虑到卖方提供的</w:t>
      </w:r>
      <w:r>
        <w:rPr>
          <w:rFonts w:hint="eastAsia" w:ascii="仿宋" w:hAnsi="仿宋" w:eastAsia="仿宋" w:cs="仿宋"/>
          <w:sz w:val="28"/>
          <w:szCs w:val="28"/>
          <w:lang w:eastAsia="zh-CN"/>
        </w:rPr>
        <w:t>服务</w:t>
      </w:r>
      <w:r>
        <w:rPr>
          <w:rFonts w:hint="eastAsia" w:ascii="仿宋" w:hAnsi="仿宋" w:eastAsia="仿宋" w:cs="仿宋"/>
          <w:sz w:val="28"/>
          <w:szCs w:val="28"/>
        </w:rPr>
        <w:t>和服务并修补缺陷，买方在此保证按照合同规定的时间和方式向卖方支付合同价或其他按合同规定应支付的金额。</w:t>
      </w:r>
    </w:p>
    <w:p w14:paraId="0F6F1689">
      <w:pPr>
        <w:pageBreakBefore w:val="0"/>
        <w:widowControl w:val="0"/>
        <w:kinsoku/>
        <w:wordWrap/>
        <w:overflowPunct/>
        <w:topLinePunct w:val="0"/>
        <w:bidi w:val="0"/>
        <w:adjustRightInd w:val="0"/>
        <w:snapToGrid w:val="0"/>
        <w:spacing w:line="560" w:lineRule="exact"/>
        <w:ind w:firstLine="551" w:firstLineChars="196"/>
        <w:textAlignment w:val="auto"/>
        <w:rPr>
          <w:rFonts w:hint="eastAsia" w:ascii="仿宋" w:hAnsi="仿宋" w:eastAsia="仿宋" w:cs="仿宋_GB2312"/>
          <w:b/>
          <w:bCs/>
          <w:sz w:val="28"/>
          <w:szCs w:val="28"/>
          <w:highlight w:val="none"/>
          <w:lang w:eastAsia="zh-CN"/>
        </w:rPr>
      </w:pPr>
      <w:r>
        <w:rPr>
          <w:rFonts w:hint="eastAsia" w:ascii="仿宋" w:hAnsi="仿宋" w:eastAsia="仿宋" w:cs="仿宋"/>
          <w:b/>
          <w:bCs/>
          <w:color w:val="000000"/>
          <w:kern w:val="0"/>
          <w:sz w:val="28"/>
          <w:szCs w:val="28"/>
          <w:highlight w:val="none"/>
          <w:lang w:val="en-US" w:eastAsia="zh-CN"/>
        </w:rPr>
        <w:t>4</w:t>
      </w:r>
      <w:r>
        <w:rPr>
          <w:rFonts w:hint="eastAsia" w:ascii="仿宋" w:hAnsi="仿宋" w:eastAsia="仿宋" w:cs="仿宋"/>
          <w:b/>
          <w:bCs/>
          <w:color w:val="000000"/>
          <w:kern w:val="0"/>
          <w:sz w:val="28"/>
          <w:szCs w:val="28"/>
          <w:highlight w:val="none"/>
        </w:rPr>
        <w:t>、</w:t>
      </w:r>
      <w:r>
        <w:rPr>
          <w:rFonts w:hint="eastAsia" w:ascii="仿宋" w:hAnsi="仿宋" w:eastAsia="仿宋" w:cs="仿宋"/>
          <w:sz w:val="28"/>
          <w:szCs w:val="28"/>
        </w:rPr>
        <w:t>付款方式：</w:t>
      </w:r>
      <w:r>
        <w:rPr>
          <w:rFonts w:hint="eastAsia" w:ascii="仿宋" w:hAnsi="仿宋" w:eastAsia="仿宋" w:cs="仿宋"/>
          <w:sz w:val="28"/>
          <w:szCs w:val="28"/>
          <w:lang w:val="en-US" w:eastAsia="zh-CN"/>
        </w:rPr>
        <w:t>双方签订合同后，采购人向成交人支付合同价款的30%作为预付款；后期根据项目实际情况按完成进度形象节点付款。每次付款前成交人须向采购人提供付款金额的等额发票。</w:t>
      </w:r>
    </w:p>
    <w:p w14:paraId="6FE66964">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验 收：</w:t>
      </w:r>
    </w:p>
    <w:p w14:paraId="60A21EC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5.1</w:t>
      </w:r>
      <w:r>
        <w:rPr>
          <w:rFonts w:hint="eastAsia" w:ascii="仿宋" w:hAnsi="仿宋" w:eastAsia="仿宋" w:cs="仿宋"/>
          <w:sz w:val="28"/>
          <w:szCs w:val="28"/>
        </w:rPr>
        <w:t>、验收依据</w:t>
      </w:r>
    </w:p>
    <w:p w14:paraId="174F6F6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 xml:space="preserve">（1）合同文本及合同补充文件（条款）。 </w:t>
      </w:r>
    </w:p>
    <w:p w14:paraId="0FFEC23F">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eastAsia="zh-CN"/>
        </w:rPr>
        <w:t>磋商</w:t>
      </w:r>
      <w:r>
        <w:rPr>
          <w:rFonts w:hint="eastAsia" w:ascii="仿宋" w:hAnsi="仿宋" w:eastAsia="仿宋" w:cs="仿宋"/>
          <w:sz w:val="28"/>
          <w:szCs w:val="28"/>
        </w:rPr>
        <w:t>文件。</w:t>
      </w:r>
    </w:p>
    <w:p w14:paraId="3D8FEF97">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）中标人的投标文件。</w:t>
      </w:r>
    </w:p>
    <w:p w14:paraId="035EC7AE">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）合同</w:t>
      </w:r>
      <w:r>
        <w:rPr>
          <w:rFonts w:hint="eastAsia" w:ascii="仿宋" w:hAnsi="仿宋" w:eastAsia="仿宋" w:cs="仿宋"/>
          <w:sz w:val="28"/>
          <w:szCs w:val="28"/>
          <w:lang w:eastAsia="zh-CN"/>
        </w:rPr>
        <w:t>服务</w:t>
      </w:r>
      <w:r>
        <w:rPr>
          <w:rFonts w:hint="eastAsia" w:ascii="仿宋" w:hAnsi="仿宋" w:eastAsia="仿宋" w:cs="仿宋"/>
          <w:sz w:val="28"/>
          <w:szCs w:val="28"/>
        </w:rPr>
        <w:t>清单。</w:t>
      </w:r>
    </w:p>
    <w:p w14:paraId="22D9E9A2">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）其他证明资料。</w:t>
      </w:r>
    </w:p>
    <w:p w14:paraId="24F028C5">
      <w:pPr>
        <w:pStyle w:val="7"/>
        <w:rPr>
          <w:rFonts w:hint="eastAsia"/>
        </w:rPr>
      </w:pPr>
    </w:p>
    <w:p w14:paraId="6655AB3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6</w:t>
      </w:r>
      <w:r>
        <w:rPr>
          <w:rFonts w:hint="eastAsia" w:ascii="仿宋" w:hAnsi="仿宋" w:eastAsia="仿宋" w:cs="仿宋"/>
          <w:kern w:val="0"/>
          <w:sz w:val="28"/>
          <w:szCs w:val="28"/>
        </w:rPr>
        <w:t xml:space="preserve">、本合同一式伍份，其中，买方贰份，卖方贰份，监督管理部门壹份。 </w:t>
      </w:r>
    </w:p>
    <w:p w14:paraId="60EF4C2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 xml:space="preserve">、本合同由买卖双方共同签字盖章之日起生效。 </w:t>
      </w: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74CD8DE1">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57502998">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买方名称（盖章）： </w:t>
            </w:r>
          </w:p>
          <w:p w14:paraId="2BEBCC96">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442122CD">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邮    编：</w:t>
            </w:r>
          </w:p>
          <w:p w14:paraId="355F1783">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电    话：</w:t>
            </w:r>
          </w:p>
          <w:p w14:paraId="41AB02FD">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传    真：</w:t>
            </w:r>
          </w:p>
          <w:p w14:paraId="1BD66463">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p>
          <w:p w14:paraId="47999CC3">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p>
          <w:p w14:paraId="2105BE2D">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7C9FC2AF">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sz w:val="28"/>
                <w:szCs w:val="28"/>
              </w:rPr>
            </w:pPr>
          </w:p>
          <w:p w14:paraId="6DA67D86">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 </w:t>
            </w:r>
            <w:bookmarkEnd w:id="4"/>
          </w:p>
        </w:tc>
        <w:tc>
          <w:tcPr>
            <w:tcW w:w="3249" w:type="dxa"/>
            <w:noWrap w:val="0"/>
            <w:tcMar>
              <w:top w:w="113" w:type="dxa"/>
              <w:left w:w="113" w:type="dxa"/>
              <w:bottom w:w="113" w:type="dxa"/>
              <w:right w:w="113" w:type="dxa"/>
            </w:tcMar>
            <w:vAlign w:val="top"/>
          </w:tcPr>
          <w:p w14:paraId="00F49BA4">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卖方名称（盖章）：</w:t>
            </w:r>
          </w:p>
          <w:p w14:paraId="2CF5A42C">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62A04259">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邮    编： </w:t>
            </w:r>
          </w:p>
          <w:p w14:paraId="371DB62B">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电    话： </w:t>
            </w:r>
          </w:p>
          <w:p w14:paraId="407159B8">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传    真：  </w:t>
            </w:r>
          </w:p>
          <w:p w14:paraId="191AF895">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开户银行：</w:t>
            </w:r>
          </w:p>
          <w:p w14:paraId="6444A53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帐    号：</w:t>
            </w:r>
          </w:p>
          <w:p w14:paraId="6D75C98A">
            <w:pPr>
              <w:pageBreakBefore w:val="0"/>
              <w:widowControl w:val="0"/>
              <w:kinsoku/>
              <w:wordWrap/>
              <w:overflowPunct/>
              <w:topLinePunct w:val="0"/>
              <w:autoSpaceDE w:val="0"/>
              <w:autoSpaceDN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0A137905">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sz w:val="28"/>
                <w:szCs w:val="28"/>
              </w:rPr>
            </w:pPr>
          </w:p>
          <w:p w14:paraId="4FE59D7E">
            <w:pPr>
              <w:pageBreakBefore w:val="0"/>
              <w:widowControl w:val="0"/>
              <w:kinsoku/>
              <w:wordWrap/>
              <w:overflowPunct/>
              <w:topLinePunct w:val="0"/>
              <w:bidi w:val="0"/>
              <w:spacing w:line="560" w:lineRule="exact"/>
              <w:ind w:left="24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2B7C2B0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A1C0FCB">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6613254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1BC326BD">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039C4D87">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191FE1C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0439AEFC">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798017A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C63AC21">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5716F56">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129FBCDB">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242E7A6">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386006C3">
      <w:pPr>
        <w:pStyle w:val="3"/>
        <w:rPr>
          <w:rFonts w:hint="eastAsia" w:ascii="仿宋" w:hAnsi="仿宋" w:eastAsia="仿宋" w:cs="仿宋"/>
          <w:sz w:val="28"/>
          <w:szCs w:val="28"/>
        </w:rPr>
      </w:pPr>
    </w:p>
    <w:p w14:paraId="67A73C6C">
      <w:pPr>
        <w:pStyle w:val="3"/>
        <w:rPr>
          <w:rFonts w:hint="eastAsia" w:ascii="仿宋" w:hAnsi="仿宋" w:eastAsia="仿宋" w:cs="仿宋"/>
          <w:sz w:val="28"/>
          <w:szCs w:val="28"/>
        </w:rPr>
      </w:pPr>
    </w:p>
    <w:p w14:paraId="3A5EC407">
      <w:pPr>
        <w:rPr>
          <w:rFonts w:hint="eastAsia" w:ascii="仿宋" w:hAnsi="仿宋" w:eastAsia="仿宋" w:cs="仿宋"/>
          <w:sz w:val="28"/>
          <w:szCs w:val="28"/>
        </w:rPr>
      </w:pPr>
    </w:p>
    <w:p w14:paraId="74FA4915">
      <w:pPr>
        <w:pStyle w:val="12"/>
        <w:rPr>
          <w:rFonts w:hint="eastAsia" w:ascii="仿宋" w:hAnsi="仿宋" w:eastAsia="仿宋" w:cs="仿宋"/>
          <w:sz w:val="28"/>
          <w:szCs w:val="28"/>
        </w:rPr>
      </w:pPr>
    </w:p>
    <w:p w14:paraId="3CDB22CF"/>
    <w:sectPr>
      <w:pgSz w:w="11906" w:h="16838"/>
      <w:pgMar w:top="1440" w:right="9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E592E"/>
    <w:rsid w:val="05756C7D"/>
    <w:rsid w:val="1C9D71C8"/>
    <w:rsid w:val="32AC1763"/>
    <w:rsid w:val="3EE81D5A"/>
    <w:rsid w:val="46710C9E"/>
    <w:rsid w:val="6A0A6A0A"/>
    <w:rsid w:val="792E5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28"/>
      <w:szCs w:val="21"/>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0"/>
    <w:pPr>
      <w:spacing w:after="120"/>
    </w:pPr>
    <w:rPr>
      <w:kern w:val="0"/>
      <w:sz w:val="20"/>
      <w:szCs w:val="24"/>
    </w:rPr>
  </w:style>
  <w:style w:type="paragraph" w:styleId="4">
    <w:name w:val="toc 9"/>
    <w:basedOn w:val="1"/>
    <w:next w:val="1"/>
    <w:unhideWhenUsed/>
    <w:uiPriority w:val="39"/>
    <w:pPr>
      <w:ind w:left="3360" w:leftChars="1600"/>
    </w:p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customStyle="1" w:styleId="10">
    <w:name w:val="标题 31"/>
    <w:qFormat/>
    <w:uiPriority w:val="0"/>
    <w:pPr>
      <w:spacing w:before="120" w:after="120" w:line="240" w:lineRule="auto"/>
      <w:outlineLvl w:val="2"/>
    </w:pPr>
    <w:rPr>
      <w:rFonts w:ascii="宋体" w:hAnsi="宋体" w:eastAsia="仿宋" w:cstheme="minorBidi"/>
      <w:b/>
      <w:sz w:val="30"/>
      <w:szCs w:val="22"/>
    </w:rPr>
  </w:style>
  <w:style w:type="paragraph" w:customStyle="1" w:styleId="11">
    <w:name w:val="标题 41"/>
    <w:qFormat/>
    <w:uiPriority w:val="0"/>
    <w:pPr>
      <w:spacing w:before="120" w:after="120" w:line="240" w:lineRule="auto"/>
      <w:outlineLvl w:val="3"/>
    </w:pPr>
    <w:rPr>
      <w:rFonts w:ascii="宋体" w:hAnsi="宋体" w:eastAsia="宋体" w:cstheme="minorBidi"/>
      <w:sz w:val="28"/>
      <w:szCs w:val="22"/>
    </w:rPr>
  </w:style>
  <w:style w:type="paragraph" w:customStyle="1" w:styleId="12">
    <w:name w:val="Char"/>
    <w:basedOn w:val="1"/>
    <w:qFormat/>
    <w:uiPriority w:val="0"/>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2026-01-26T08:59:00Z</dcterms:created>
  <dc:creator>冠</dc:creator>
  <cp:lastModifiedBy>冠</cp:lastModifiedBy>
  <dcterms:modified xsi:type="dcterms:W3CDTF">2026-01-26T09:01:58Z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4556B404222E421A9FEF3BBA077D60B4_11</vt:lpwstr>
  </property>
  <property fmtid="{D5CDD505-2E9C-101B-9397-08002B2CF9AE}" pid="4" name="KSOTemplateDocerSaveRecord">
    <vt:lpwstr>eyJoZGlkIjoiZTI0MTkzNzU4ZDk2ZWY5ZWRlM2Q1Y2Y1OTEyMzA2OTAiLCJ1c2VySWQiOiI0OTg5MTI4NTYifQ==</vt:lpwstr>
  </property>
</Properties>
</file>