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B7F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auto"/>
        <w:ind w:left="0" w:right="0" w:firstLine="723" w:firstLineChars="200"/>
        <w:jc w:val="center"/>
        <w:textAlignment w:val="auto"/>
        <w:outlineLvl w:val="0"/>
        <w:rPr>
          <w:rFonts w:hint="eastAsia"/>
          <w:b/>
          <w:bCs/>
          <w:color w:val="000000"/>
          <w:sz w:val="36"/>
          <w:szCs w:val="36"/>
          <w:lang w:val="en-US" w:eastAsia="zh-CN"/>
        </w:rPr>
      </w:pPr>
      <w:r>
        <w:rPr>
          <w:rFonts w:hint="eastAsia"/>
          <w:b/>
          <w:bCs/>
          <w:color w:val="000000"/>
          <w:sz w:val="36"/>
          <w:szCs w:val="36"/>
          <w:lang w:val="en-US" w:eastAsia="zh-CN"/>
        </w:rPr>
        <w:t>佛坪县袁家庄街道城北桥头崩塌治理</w:t>
      </w:r>
    </w:p>
    <w:p w14:paraId="7C8D87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auto"/>
        <w:ind w:left="0" w:right="0" w:firstLine="723" w:firstLineChars="200"/>
        <w:jc w:val="center"/>
        <w:textAlignment w:val="auto"/>
        <w:outlineLvl w:val="0"/>
        <w:rPr>
          <w:b/>
          <w:bCs/>
          <w:color w:val="000000"/>
          <w:sz w:val="36"/>
          <w:szCs w:val="36"/>
        </w:rPr>
      </w:pPr>
      <w:r>
        <w:rPr>
          <w:rFonts w:hint="eastAsia"/>
          <w:b/>
          <w:bCs/>
          <w:color w:val="000000"/>
          <w:sz w:val="36"/>
          <w:szCs w:val="36"/>
          <w:lang w:val="en-US" w:eastAsia="zh-CN"/>
        </w:rPr>
        <w:t>工程量清单编制说明</w:t>
      </w:r>
    </w:p>
    <w:p w14:paraId="4D52CC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outlineLvl w:val="9"/>
        <w:rPr>
          <w:rFonts w:hint="eastAsia" w:ascii="宋体" w:hAnsi="宋体" w:eastAsia="宋体" w:cs="宋体"/>
          <w:b/>
          <w:bCs/>
          <w:color w:val="000000"/>
          <w:sz w:val="28"/>
          <w:szCs w:val="28"/>
        </w:rPr>
      </w:pPr>
      <w:r>
        <w:rPr>
          <w:rFonts w:hint="eastAsia" w:ascii="宋体" w:hAnsi="宋体" w:eastAsia="宋体" w:cs="宋体"/>
          <w:b/>
          <w:bCs/>
          <w:color w:val="000000"/>
          <w:sz w:val="28"/>
          <w:szCs w:val="28"/>
        </w:rPr>
        <w:t>1、工程概况</w:t>
      </w:r>
    </w:p>
    <w:p w14:paraId="40710A0D">
      <w:pPr>
        <w:pStyle w:val="7"/>
        <w:keepNext w:val="0"/>
        <w:keepLines w:val="0"/>
        <w:widowControl/>
        <w:suppressLineNumbers w:val="0"/>
        <w:spacing w:before="0" w:beforeAutospacing="0" w:after="0" w:afterAutospacing="0"/>
        <w:ind w:left="0" w:right="0"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eastAsia="zh-CN"/>
        </w:rPr>
        <w:t>佛坪县袁家庄街道城北桥头崩塌治理</w:t>
      </w:r>
      <w:r>
        <w:rPr>
          <w:rFonts w:hint="eastAsia" w:ascii="宋体" w:hAnsi="宋体" w:eastAsia="宋体" w:cs="宋体"/>
          <w:b w:val="0"/>
          <w:bCs w:val="0"/>
          <w:color w:val="000000"/>
          <w:sz w:val="28"/>
          <w:szCs w:val="28"/>
        </w:rPr>
        <w:t>建设内容如下：危岩体静态爆破，危岩体破碎清运等工程。</w:t>
      </w:r>
    </w:p>
    <w:p w14:paraId="7AC37C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outlineLvl w:val="9"/>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2、编制原则及依据</w:t>
      </w:r>
    </w:p>
    <w:p w14:paraId="12EC51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outlineLvl w:val="9"/>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2.1 编制原则</w:t>
      </w:r>
    </w:p>
    <w:p w14:paraId="293E1E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根据2024年陕水规计发[2024]107号文“陕西省水利厅关于发布《陕西省水利工程设计概（估）算编制规定》、《陕西省水利建筑工程概算定额2024年修正》等计价依据的通知”进行编制。</w:t>
      </w:r>
    </w:p>
    <w:p w14:paraId="33846B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outlineLvl w:val="9"/>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2.2 编制依据</w:t>
      </w:r>
    </w:p>
    <w:p w14:paraId="391546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（1）建筑工程依据2024年《陕西省水利建筑工程预算定额(2024年修正)》，安装工程依据2024年《陕西省水利设备安装工程预算定额(2024年修正)》，施工机械台班费定额依据 2024 年《陕西省水利工程施工机械台班费定额(2024 年修正)》。</w:t>
      </w:r>
    </w:p>
    <w:p w14:paraId="52BFE6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（2）项目设计图纸、初步设计报告等相关资料。</w:t>
      </w:r>
    </w:p>
    <w:p w14:paraId="488014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3）主要材料预算价格:根据汉中市市场调查及同类在建工程比较综合分析确定，并按“编规”的规定，主材以规定价进入单价，预算价与规定价之差以价差形式计取税金后列入“差价”之中，其他材料按“编规”的规定执行。。</w:t>
      </w:r>
    </w:p>
    <w:p w14:paraId="2388D5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outlineLvl w:val="9"/>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2.3 基础单价及费用标准</w:t>
      </w:r>
    </w:p>
    <w:p w14:paraId="066A81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（1）人工预算单价：按照“2024计价依据” 技工75元/工日、普工50元/ 工日。</w:t>
      </w:r>
    </w:p>
    <w:p w14:paraId="1E6F89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（2）主要材料预算价格材料预算单价：主材除以1.13调整系数，地方性主材除以1.02调整系数，次要材料除以1.03调整系数。预算价与规定价之差在计取税金后列入单价中。采购保管费费率按3.0% 计取。</w:t>
      </w:r>
    </w:p>
    <w:p w14:paraId="36EEC2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（3）其它直接费均以基本直接费为取费基础，建筑工程费率为5.6%，安装工程费率为6.16%。</w:t>
      </w:r>
    </w:p>
    <w:p w14:paraId="7B8E39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（4）间接费建筑工程均以直接费为取费基础，安装工程以人工费为取费基础，具体费率见表 1。</w:t>
      </w:r>
    </w:p>
    <w:p w14:paraId="5E72FB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outlineLvl w:val="9"/>
        <w:rPr>
          <w:rFonts w:hint="eastAsia" w:ascii="宋体" w:hAnsi="宋体" w:eastAsia="宋体" w:cs="宋体"/>
          <w:color w:val="000000"/>
          <w:sz w:val="28"/>
          <w:szCs w:val="28"/>
        </w:rPr>
      </w:pPr>
      <w:r>
        <w:rPr>
          <w:rStyle w:val="10"/>
          <w:rFonts w:hint="eastAsia" w:ascii="宋体" w:hAnsi="宋体" w:eastAsia="宋体" w:cs="宋体"/>
          <w:b/>
          <w:bCs/>
          <w:color w:val="000000"/>
          <w:kern w:val="0"/>
          <w:sz w:val="28"/>
          <w:szCs w:val="28"/>
          <w:lang w:val="en-US" w:eastAsia="zh-CN" w:bidi="ar"/>
        </w:rPr>
        <w:t>表 1 间接费费率表</w:t>
      </w:r>
    </w:p>
    <w:p w14:paraId="635633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表格</w:t>
      </w:r>
    </w:p>
    <w:tbl>
      <w:tblPr>
        <w:tblStyle w:val="8"/>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299"/>
        <w:gridCol w:w="3107"/>
        <w:gridCol w:w="2208"/>
        <w:gridCol w:w="3348"/>
      </w:tblGrid>
      <w:tr w14:paraId="6948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tblHeader/>
          <w:jc w:val="center"/>
        </w:trPr>
        <w:tc>
          <w:tcPr>
            <w:tcW w:w="1299" w:type="dxa"/>
            <w:shd w:val="clear" w:color="auto" w:fill="auto"/>
            <w:tcMar>
              <w:top w:w="120" w:type="dxa"/>
              <w:left w:w="120" w:type="dxa"/>
              <w:bottom w:w="120" w:type="dxa"/>
              <w:right w:w="120" w:type="dxa"/>
            </w:tcMar>
            <w:vAlign w:val="center"/>
          </w:tcPr>
          <w:p w14:paraId="50DFB8D5">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8"/>
                <w:szCs w:val="28"/>
              </w:rPr>
            </w:pPr>
            <w:bookmarkStart w:id="0" w:name="_GoBack"/>
            <w:bookmarkEnd w:id="0"/>
            <w:r>
              <w:rPr>
                <w:rFonts w:hint="eastAsia" w:ascii="宋体" w:hAnsi="宋体" w:eastAsia="宋体" w:cs="宋体"/>
                <w:b/>
                <w:bCs/>
                <w:kern w:val="0"/>
                <w:sz w:val="28"/>
                <w:szCs w:val="28"/>
                <w:lang w:val="en-US" w:eastAsia="zh-CN" w:bidi="ar"/>
              </w:rPr>
              <w:t>序号</w:t>
            </w:r>
          </w:p>
        </w:tc>
        <w:tc>
          <w:tcPr>
            <w:tcW w:w="3107" w:type="dxa"/>
            <w:shd w:val="clear" w:color="auto" w:fill="auto"/>
            <w:tcMar>
              <w:top w:w="120" w:type="dxa"/>
              <w:left w:w="120" w:type="dxa"/>
              <w:bottom w:w="120" w:type="dxa"/>
              <w:right w:w="120" w:type="dxa"/>
            </w:tcMar>
            <w:vAlign w:val="center"/>
          </w:tcPr>
          <w:p w14:paraId="4A64284B">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工程类别</w:t>
            </w:r>
          </w:p>
        </w:tc>
        <w:tc>
          <w:tcPr>
            <w:tcW w:w="2208" w:type="dxa"/>
            <w:shd w:val="clear" w:color="auto" w:fill="auto"/>
            <w:tcMar>
              <w:top w:w="120" w:type="dxa"/>
              <w:left w:w="120" w:type="dxa"/>
              <w:bottom w:w="120" w:type="dxa"/>
              <w:right w:w="120" w:type="dxa"/>
            </w:tcMar>
            <w:vAlign w:val="center"/>
          </w:tcPr>
          <w:p w14:paraId="3C4B3B29">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取费基础</w:t>
            </w:r>
          </w:p>
        </w:tc>
        <w:tc>
          <w:tcPr>
            <w:tcW w:w="3347" w:type="dxa"/>
            <w:shd w:val="clear" w:color="auto" w:fill="auto"/>
            <w:tcMar>
              <w:top w:w="120" w:type="dxa"/>
              <w:left w:w="120" w:type="dxa"/>
              <w:bottom w:w="120" w:type="dxa"/>
              <w:right w:w="120" w:type="dxa"/>
            </w:tcMar>
            <w:vAlign w:val="center"/>
          </w:tcPr>
          <w:p w14:paraId="1B5615E8">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间接费率（%）</w:t>
            </w:r>
          </w:p>
        </w:tc>
      </w:tr>
      <w:tr w14:paraId="72810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5A489F91">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w:t>
            </w:r>
          </w:p>
        </w:tc>
        <w:tc>
          <w:tcPr>
            <w:tcW w:w="3107" w:type="dxa"/>
            <w:shd w:val="clear" w:color="auto" w:fill="auto"/>
            <w:tcMar>
              <w:top w:w="120" w:type="dxa"/>
              <w:left w:w="120" w:type="dxa"/>
              <w:bottom w:w="120" w:type="dxa"/>
              <w:right w:w="120" w:type="dxa"/>
            </w:tcMar>
            <w:vAlign w:val="center"/>
          </w:tcPr>
          <w:p w14:paraId="5E32B8F1">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建筑工程</w:t>
            </w:r>
          </w:p>
        </w:tc>
        <w:tc>
          <w:tcPr>
            <w:tcW w:w="2208" w:type="dxa"/>
            <w:shd w:val="clear" w:color="auto" w:fill="auto"/>
            <w:tcMar>
              <w:top w:w="120" w:type="dxa"/>
              <w:left w:w="120" w:type="dxa"/>
              <w:bottom w:w="120" w:type="dxa"/>
              <w:right w:w="120" w:type="dxa"/>
            </w:tcMar>
            <w:vAlign w:val="center"/>
          </w:tcPr>
          <w:p w14:paraId="4C12309E">
            <w:pPr>
              <w:snapToGrid w:val="0"/>
              <w:ind w:left="0" w:leftChars="0" w:right="0" w:rightChars="0" w:firstLine="0" w:firstLineChars="0"/>
              <w:jc w:val="left"/>
              <w:rPr>
                <w:rFonts w:hint="eastAsia" w:ascii="宋体" w:hAnsi="宋体" w:eastAsia="宋体" w:cs="宋体"/>
                <w:sz w:val="28"/>
                <w:szCs w:val="28"/>
              </w:rPr>
            </w:pPr>
          </w:p>
        </w:tc>
        <w:tc>
          <w:tcPr>
            <w:tcW w:w="3347" w:type="dxa"/>
            <w:shd w:val="clear" w:color="auto" w:fill="auto"/>
            <w:tcMar>
              <w:top w:w="120" w:type="dxa"/>
              <w:left w:w="120" w:type="dxa"/>
              <w:bottom w:w="120" w:type="dxa"/>
              <w:right w:w="120" w:type="dxa"/>
            </w:tcMar>
            <w:vAlign w:val="center"/>
          </w:tcPr>
          <w:p w14:paraId="2EA6A931">
            <w:pPr>
              <w:snapToGrid w:val="0"/>
              <w:ind w:left="0" w:leftChars="0" w:right="0" w:rightChars="0" w:firstLine="0" w:firstLineChars="0"/>
              <w:jc w:val="center"/>
              <w:rPr>
                <w:rFonts w:hint="eastAsia" w:ascii="宋体" w:hAnsi="宋体" w:eastAsia="宋体" w:cs="宋体"/>
                <w:sz w:val="28"/>
                <w:szCs w:val="28"/>
              </w:rPr>
            </w:pPr>
          </w:p>
        </w:tc>
      </w:tr>
      <w:tr w14:paraId="2BE3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43AA2C27">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1.1</w:t>
            </w:r>
          </w:p>
        </w:tc>
        <w:tc>
          <w:tcPr>
            <w:tcW w:w="3107" w:type="dxa"/>
            <w:shd w:val="clear" w:color="auto" w:fill="auto"/>
            <w:tcMar>
              <w:top w:w="120" w:type="dxa"/>
              <w:left w:w="120" w:type="dxa"/>
              <w:bottom w:w="120" w:type="dxa"/>
              <w:right w:w="120" w:type="dxa"/>
            </w:tcMar>
            <w:vAlign w:val="center"/>
          </w:tcPr>
          <w:p w14:paraId="11FA01DC">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土方工程</w:t>
            </w:r>
          </w:p>
        </w:tc>
        <w:tc>
          <w:tcPr>
            <w:tcW w:w="2208" w:type="dxa"/>
            <w:shd w:val="clear" w:color="auto" w:fill="auto"/>
            <w:tcMar>
              <w:top w:w="120" w:type="dxa"/>
              <w:left w:w="120" w:type="dxa"/>
              <w:bottom w:w="120" w:type="dxa"/>
              <w:right w:w="120" w:type="dxa"/>
            </w:tcMar>
            <w:vAlign w:val="center"/>
          </w:tcPr>
          <w:p w14:paraId="4834623F">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73106689">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5</w:t>
            </w:r>
          </w:p>
        </w:tc>
      </w:tr>
      <w:tr w14:paraId="5E14D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36D9C736">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1.2</w:t>
            </w:r>
          </w:p>
        </w:tc>
        <w:tc>
          <w:tcPr>
            <w:tcW w:w="3107" w:type="dxa"/>
            <w:shd w:val="clear" w:color="auto" w:fill="auto"/>
            <w:tcMar>
              <w:top w:w="120" w:type="dxa"/>
              <w:left w:w="120" w:type="dxa"/>
              <w:bottom w:w="120" w:type="dxa"/>
              <w:right w:w="120" w:type="dxa"/>
            </w:tcMar>
            <w:vAlign w:val="center"/>
          </w:tcPr>
          <w:p w14:paraId="0957874D">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石方工程</w:t>
            </w:r>
          </w:p>
        </w:tc>
        <w:tc>
          <w:tcPr>
            <w:tcW w:w="2208" w:type="dxa"/>
            <w:shd w:val="clear" w:color="auto" w:fill="auto"/>
            <w:tcMar>
              <w:top w:w="120" w:type="dxa"/>
              <w:left w:w="120" w:type="dxa"/>
              <w:bottom w:w="120" w:type="dxa"/>
              <w:right w:w="120" w:type="dxa"/>
            </w:tcMar>
            <w:vAlign w:val="center"/>
          </w:tcPr>
          <w:p w14:paraId="6A7EE353">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0889229D">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10.5</w:t>
            </w:r>
          </w:p>
        </w:tc>
      </w:tr>
      <w:tr w14:paraId="67BA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39ECD82E">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1.3</w:t>
            </w:r>
          </w:p>
        </w:tc>
        <w:tc>
          <w:tcPr>
            <w:tcW w:w="3107" w:type="dxa"/>
            <w:shd w:val="clear" w:color="auto" w:fill="auto"/>
            <w:tcMar>
              <w:top w:w="120" w:type="dxa"/>
              <w:left w:w="120" w:type="dxa"/>
              <w:bottom w:w="120" w:type="dxa"/>
              <w:right w:w="120" w:type="dxa"/>
            </w:tcMar>
            <w:vAlign w:val="center"/>
          </w:tcPr>
          <w:p w14:paraId="2C9BBD6E">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砂石备料工程</w:t>
            </w:r>
          </w:p>
        </w:tc>
        <w:tc>
          <w:tcPr>
            <w:tcW w:w="2208" w:type="dxa"/>
            <w:shd w:val="clear" w:color="auto" w:fill="auto"/>
            <w:tcMar>
              <w:top w:w="120" w:type="dxa"/>
              <w:left w:w="120" w:type="dxa"/>
              <w:bottom w:w="120" w:type="dxa"/>
              <w:right w:w="120" w:type="dxa"/>
            </w:tcMar>
            <w:vAlign w:val="center"/>
          </w:tcPr>
          <w:p w14:paraId="331931E2">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032BD319">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5</w:t>
            </w:r>
          </w:p>
        </w:tc>
      </w:tr>
      <w:tr w14:paraId="0E4E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2E87DB0D">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1.4</w:t>
            </w:r>
          </w:p>
        </w:tc>
        <w:tc>
          <w:tcPr>
            <w:tcW w:w="3107" w:type="dxa"/>
            <w:shd w:val="clear" w:color="auto" w:fill="auto"/>
            <w:tcMar>
              <w:top w:w="120" w:type="dxa"/>
              <w:left w:w="120" w:type="dxa"/>
              <w:bottom w:w="120" w:type="dxa"/>
              <w:right w:w="120" w:type="dxa"/>
            </w:tcMar>
            <w:vAlign w:val="center"/>
          </w:tcPr>
          <w:p w14:paraId="744CB245">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模板工程</w:t>
            </w:r>
          </w:p>
        </w:tc>
        <w:tc>
          <w:tcPr>
            <w:tcW w:w="2208" w:type="dxa"/>
            <w:shd w:val="clear" w:color="auto" w:fill="auto"/>
            <w:tcMar>
              <w:top w:w="120" w:type="dxa"/>
              <w:left w:w="120" w:type="dxa"/>
              <w:bottom w:w="120" w:type="dxa"/>
              <w:right w:w="120" w:type="dxa"/>
            </w:tcMar>
            <w:vAlign w:val="center"/>
          </w:tcPr>
          <w:p w14:paraId="0CFC1272">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082B4152">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7</w:t>
            </w:r>
          </w:p>
        </w:tc>
      </w:tr>
      <w:tr w14:paraId="41B75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5BA9558E">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1.5</w:t>
            </w:r>
          </w:p>
        </w:tc>
        <w:tc>
          <w:tcPr>
            <w:tcW w:w="3107" w:type="dxa"/>
            <w:shd w:val="clear" w:color="auto" w:fill="auto"/>
            <w:tcMar>
              <w:top w:w="120" w:type="dxa"/>
              <w:left w:w="120" w:type="dxa"/>
              <w:bottom w:w="120" w:type="dxa"/>
              <w:right w:w="120" w:type="dxa"/>
            </w:tcMar>
            <w:vAlign w:val="center"/>
          </w:tcPr>
          <w:p w14:paraId="4169F7CC">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砼工程</w:t>
            </w:r>
          </w:p>
        </w:tc>
        <w:tc>
          <w:tcPr>
            <w:tcW w:w="2208" w:type="dxa"/>
            <w:shd w:val="clear" w:color="auto" w:fill="auto"/>
            <w:tcMar>
              <w:top w:w="120" w:type="dxa"/>
              <w:left w:w="120" w:type="dxa"/>
              <w:bottom w:w="120" w:type="dxa"/>
              <w:right w:w="120" w:type="dxa"/>
            </w:tcMar>
            <w:vAlign w:val="center"/>
          </w:tcPr>
          <w:p w14:paraId="4148021F">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6FC44C8E">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8.5</w:t>
            </w:r>
          </w:p>
        </w:tc>
      </w:tr>
      <w:tr w14:paraId="02BB3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64E2FC94">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1.6</w:t>
            </w:r>
          </w:p>
        </w:tc>
        <w:tc>
          <w:tcPr>
            <w:tcW w:w="3107" w:type="dxa"/>
            <w:shd w:val="clear" w:color="auto" w:fill="auto"/>
            <w:tcMar>
              <w:top w:w="120" w:type="dxa"/>
              <w:left w:w="120" w:type="dxa"/>
              <w:bottom w:w="120" w:type="dxa"/>
              <w:right w:w="120" w:type="dxa"/>
            </w:tcMar>
            <w:vAlign w:val="center"/>
          </w:tcPr>
          <w:p w14:paraId="2AC50267">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钢筋制安</w:t>
            </w:r>
          </w:p>
        </w:tc>
        <w:tc>
          <w:tcPr>
            <w:tcW w:w="2208" w:type="dxa"/>
            <w:shd w:val="clear" w:color="auto" w:fill="auto"/>
            <w:tcMar>
              <w:top w:w="120" w:type="dxa"/>
              <w:left w:w="120" w:type="dxa"/>
              <w:bottom w:w="120" w:type="dxa"/>
              <w:right w:w="120" w:type="dxa"/>
            </w:tcMar>
            <w:vAlign w:val="center"/>
          </w:tcPr>
          <w:p w14:paraId="51105849">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7A6CE558">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5</w:t>
            </w:r>
          </w:p>
        </w:tc>
      </w:tr>
      <w:tr w14:paraId="7EEF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66F6C4AE">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1.7</w:t>
            </w:r>
          </w:p>
        </w:tc>
        <w:tc>
          <w:tcPr>
            <w:tcW w:w="3107" w:type="dxa"/>
            <w:shd w:val="clear" w:color="auto" w:fill="auto"/>
            <w:tcMar>
              <w:top w:w="120" w:type="dxa"/>
              <w:left w:w="120" w:type="dxa"/>
              <w:bottom w:w="120" w:type="dxa"/>
              <w:right w:w="120" w:type="dxa"/>
            </w:tcMar>
            <w:vAlign w:val="center"/>
          </w:tcPr>
          <w:p w14:paraId="15F733EB">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其他</w:t>
            </w:r>
          </w:p>
        </w:tc>
        <w:tc>
          <w:tcPr>
            <w:tcW w:w="2208" w:type="dxa"/>
            <w:shd w:val="clear" w:color="auto" w:fill="auto"/>
            <w:tcMar>
              <w:top w:w="120" w:type="dxa"/>
              <w:left w:w="120" w:type="dxa"/>
              <w:bottom w:w="120" w:type="dxa"/>
              <w:right w:w="120" w:type="dxa"/>
            </w:tcMar>
            <w:vAlign w:val="center"/>
          </w:tcPr>
          <w:p w14:paraId="177D8B1A">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729671AA">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8.5</w:t>
            </w:r>
          </w:p>
        </w:tc>
      </w:tr>
      <w:tr w14:paraId="71CCA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77B5EADB">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2</w:t>
            </w:r>
          </w:p>
        </w:tc>
        <w:tc>
          <w:tcPr>
            <w:tcW w:w="3107" w:type="dxa"/>
            <w:shd w:val="clear" w:color="auto" w:fill="auto"/>
            <w:tcMar>
              <w:top w:w="120" w:type="dxa"/>
              <w:left w:w="120" w:type="dxa"/>
              <w:bottom w:w="120" w:type="dxa"/>
              <w:right w:w="120" w:type="dxa"/>
            </w:tcMar>
            <w:vAlign w:val="center"/>
          </w:tcPr>
          <w:p w14:paraId="729A27A9">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设备安装工程</w:t>
            </w:r>
          </w:p>
        </w:tc>
        <w:tc>
          <w:tcPr>
            <w:tcW w:w="2208" w:type="dxa"/>
            <w:shd w:val="clear" w:color="auto" w:fill="auto"/>
            <w:tcMar>
              <w:top w:w="120" w:type="dxa"/>
              <w:left w:w="120" w:type="dxa"/>
              <w:bottom w:w="120" w:type="dxa"/>
              <w:right w:w="120" w:type="dxa"/>
            </w:tcMar>
            <w:vAlign w:val="center"/>
          </w:tcPr>
          <w:p w14:paraId="04721A68">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人工费</w:t>
            </w:r>
          </w:p>
        </w:tc>
        <w:tc>
          <w:tcPr>
            <w:tcW w:w="3347" w:type="dxa"/>
            <w:shd w:val="clear" w:color="auto" w:fill="auto"/>
            <w:tcMar>
              <w:top w:w="120" w:type="dxa"/>
              <w:left w:w="120" w:type="dxa"/>
              <w:bottom w:w="120" w:type="dxa"/>
              <w:right w:w="120" w:type="dxa"/>
            </w:tcMar>
            <w:vAlign w:val="center"/>
          </w:tcPr>
          <w:p w14:paraId="5CEA2608">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70</w:t>
            </w:r>
          </w:p>
        </w:tc>
      </w:tr>
    </w:tbl>
    <w:p w14:paraId="249FB4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（5）利润：按直接费与间接费的 5%。</w:t>
      </w:r>
    </w:p>
    <w:p w14:paraId="55F833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（6）税金：按直接费、间接费、利润、价差之和的9%计。</w:t>
      </w:r>
    </w:p>
    <w:p w14:paraId="09BCD2BD">
      <w:pPr>
        <w:keepNext w:val="0"/>
        <w:keepLines w:val="0"/>
        <w:pageBreakBefore w:val="0"/>
        <w:kinsoku/>
        <w:overflowPunct/>
        <w:topLinePunct w:val="0"/>
        <w:autoSpaceDE/>
        <w:autoSpaceDN/>
        <w:bidi w:val="0"/>
        <w:adjustRightInd/>
        <w:snapToGrid/>
        <w:spacing w:line="600" w:lineRule="exact"/>
        <w:ind w:right="178" w:rightChars="85" w:firstLine="562" w:firstLineChars="200"/>
        <w:textAlignment w:val="auto"/>
        <w:rPr>
          <w:rFonts w:hint="default" w:ascii="宋体" w:hAnsi="宋体"/>
          <w:sz w:val="24"/>
          <w:lang w:val="en-US" w:eastAsia="zh-CN"/>
        </w:rPr>
      </w:pPr>
      <w:r>
        <w:rPr>
          <w:rFonts w:hint="eastAsia" w:ascii="宋体" w:hAnsi="宋体" w:eastAsia="宋体" w:cs="宋体"/>
          <w:b/>
          <w:bCs/>
          <w:color w:val="000000"/>
          <w:sz w:val="28"/>
          <w:szCs w:val="28"/>
        </w:rPr>
        <w:t xml:space="preserve">2.4 </w:t>
      </w:r>
      <w:r>
        <w:rPr>
          <w:rFonts w:hint="eastAsia" w:ascii="宋体" w:hAnsi="宋体" w:eastAsia="宋体" w:cs="宋体"/>
          <w:b/>
          <w:bCs/>
          <w:color w:val="000000"/>
          <w:sz w:val="28"/>
          <w:szCs w:val="28"/>
          <w:lang w:val="en-US" w:eastAsia="zh-CN"/>
        </w:rPr>
        <w:t>费用计取</w:t>
      </w:r>
    </w:p>
    <w:p w14:paraId="0A2F54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临时工程费（建筑安装工程费的3%）计取；</w:t>
      </w:r>
    </w:p>
    <w:p w14:paraId="3097F779">
      <w:pPr>
        <w:keepNext w:val="0"/>
        <w:keepLines w:val="0"/>
        <w:pageBreakBefore w:val="0"/>
        <w:kinsoku/>
        <w:overflowPunct/>
        <w:topLinePunct w:val="0"/>
        <w:autoSpaceDE/>
        <w:autoSpaceDN/>
        <w:bidi w:val="0"/>
        <w:adjustRightInd/>
        <w:snapToGrid/>
        <w:spacing w:line="600" w:lineRule="exact"/>
        <w:ind w:right="178" w:rightChars="85" w:firstLine="562" w:firstLineChars="200"/>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bCs/>
          <w:color w:val="000000"/>
          <w:sz w:val="28"/>
          <w:szCs w:val="28"/>
          <w:lang w:val="en-US" w:eastAsia="zh-CN"/>
        </w:rPr>
        <w:t>2.5工程类别：</w:t>
      </w:r>
      <w:r>
        <w:rPr>
          <w:rFonts w:hint="eastAsia" w:ascii="宋体" w:hAnsi="宋体" w:eastAsia="宋体" w:cs="宋体"/>
          <w:b w:val="0"/>
          <w:bCs w:val="0"/>
          <w:color w:val="000000"/>
          <w:sz w:val="28"/>
          <w:szCs w:val="28"/>
          <w:lang w:val="en-US" w:eastAsia="zh-CN"/>
        </w:rPr>
        <w:t>水利工程</w:t>
      </w:r>
    </w:p>
    <w:p w14:paraId="161379F6">
      <w:pPr>
        <w:keepNext w:val="0"/>
        <w:keepLines w:val="0"/>
        <w:pageBreakBefore w:val="0"/>
        <w:kinsoku/>
        <w:overflowPunct/>
        <w:topLinePunct w:val="0"/>
        <w:autoSpaceDE/>
        <w:autoSpaceDN/>
        <w:bidi w:val="0"/>
        <w:adjustRightInd/>
        <w:snapToGrid/>
        <w:spacing w:line="600" w:lineRule="exact"/>
        <w:ind w:right="178" w:rightChars="85"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3、相关说明</w:t>
      </w:r>
    </w:p>
    <w:p w14:paraId="61896B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highlight w:val="yellow"/>
          <w:lang w:val="en-US" w:eastAsia="zh-CN" w:bidi="ar"/>
        </w:rPr>
      </w:pPr>
      <w:r>
        <w:rPr>
          <w:rFonts w:hint="eastAsia" w:ascii="宋体" w:hAnsi="宋体" w:eastAsia="宋体" w:cs="宋体"/>
          <w:color w:val="000000"/>
          <w:kern w:val="0"/>
          <w:sz w:val="28"/>
          <w:szCs w:val="28"/>
          <w:lang w:val="en-US" w:eastAsia="zh-CN" w:bidi="ar"/>
        </w:rPr>
        <w:t>3.1、本工程量清单所提供的分部分项项目特征仅表达了主要工程做法及项目特征</w:t>
      </w:r>
      <w:r>
        <w:rPr>
          <w:rFonts w:hint="eastAsia" w:ascii="宋体" w:hAnsi="宋体" w:eastAsia="宋体" w:cs="宋体"/>
          <w:color w:val="000000"/>
          <w:kern w:val="0"/>
          <w:sz w:val="28"/>
          <w:szCs w:val="28"/>
          <w:highlight w:val="none"/>
          <w:lang w:val="en-US" w:eastAsia="zh-CN" w:bidi="ar"/>
        </w:rPr>
        <w:t>，计价根据图纸设计说明、相关图集、结合技术规范、图纸及现场踏勘情况等进行计价；</w:t>
      </w:r>
    </w:p>
    <w:p w14:paraId="261642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3.2、其它事宜详见招标文件的有关说明。   </w:t>
      </w:r>
    </w:p>
    <w:p w14:paraId="1EEF6AFA"/>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oto Sans CJK JP Regular">
    <w:altName w:val="Segoe Print"/>
    <w:panose1 w:val="00000000000000000000"/>
    <w:charset w:val="00"/>
    <w:family w:val="swiss"/>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A02D8D"/>
    <w:rsid w:val="00035B14"/>
    <w:rsid w:val="029167E5"/>
    <w:rsid w:val="0361265C"/>
    <w:rsid w:val="05A14F91"/>
    <w:rsid w:val="0680729D"/>
    <w:rsid w:val="08786FF6"/>
    <w:rsid w:val="0A1E3055"/>
    <w:rsid w:val="161F43DC"/>
    <w:rsid w:val="1EBB613A"/>
    <w:rsid w:val="21724815"/>
    <w:rsid w:val="21A25EC1"/>
    <w:rsid w:val="26284A18"/>
    <w:rsid w:val="28B83DD5"/>
    <w:rsid w:val="2CCC2283"/>
    <w:rsid w:val="31A02D8D"/>
    <w:rsid w:val="35C0189D"/>
    <w:rsid w:val="363470C6"/>
    <w:rsid w:val="3951224F"/>
    <w:rsid w:val="3AA46A69"/>
    <w:rsid w:val="430D7573"/>
    <w:rsid w:val="44BD4C3D"/>
    <w:rsid w:val="46E2098A"/>
    <w:rsid w:val="5506587F"/>
    <w:rsid w:val="58A261CC"/>
    <w:rsid w:val="596D2336"/>
    <w:rsid w:val="59B84A23"/>
    <w:rsid w:val="59D17B27"/>
    <w:rsid w:val="5A671AE4"/>
    <w:rsid w:val="5BCB0E3F"/>
    <w:rsid w:val="5E157EEA"/>
    <w:rsid w:val="5F426012"/>
    <w:rsid w:val="60732927"/>
    <w:rsid w:val="617C507F"/>
    <w:rsid w:val="642C2FFF"/>
    <w:rsid w:val="69F45A04"/>
    <w:rsid w:val="6FA56875"/>
    <w:rsid w:val="713C0C7F"/>
    <w:rsid w:val="762C571C"/>
    <w:rsid w:val="7A0B5527"/>
    <w:rsid w:val="7DBC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1"/>
    <w:rPr>
      <w:rFonts w:ascii="Noto Sans CJK JP Regular" w:hAnsi="Noto Sans CJK JP Regular" w:eastAsia="Noto Sans CJK JP Regular" w:cs="Noto Sans CJK JP Regular"/>
      <w:sz w:val="24"/>
      <w:lang w:val="zh-CN" w:bidi="zh-CN"/>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900</Words>
  <Characters>1004</Characters>
  <Lines>0</Lines>
  <Paragraphs>0</Paragraphs>
  <TotalTime>7</TotalTime>
  <ScaleCrop>false</ScaleCrop>
  <LinksUpToDate>false</LinksUpToDate>
  <CharactersWithSpaces>1059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2026-02-26T01:43:00Z</dcterms:created>
  <dc:creator>啊呵喔呦嘿</dc:creator>
  <cp:lastModifiedBy>么么哒现实不是想象中的</cp:lastModifiedBy>
  <dcterms:modified xsi:type="dcterms:W3CDTF">2026-04-24T03:22:04Z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9ED245B3B6DE4F419D31B1A5FF900C2C_13</vt:lpwstr>
  </property>
  <property fmtid="{D5CDD505-2E9C-101B-9397-08002B2CF9AE}" pid="4" name="KSOTemplateDocerSaveRecord">
    <vt:lpwstr>eyJoZGlkIjoiOTc5Mzc0YjNmNTMzZDU2YzEzNTQwOTBiMzNkYzJkZmQiLCJ1c2VySWQiOiIxMDQyNTI2NDQzIn0=</vt:lpwstr>
  </property>
</Properties>
</file>