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版本号：FMY-ZBDL-2025-10220251225001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汉中经开区汉川机床厂家属院老旧小区改造住宅楼项目初步设计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FMY-ZBDL-2025-102</w:t>
      </w:r>
      <w:r>
        <w:br/>
      </w:r>
      <w:r>
        <w:br/>
      </w:r>
      <w:r>
        <w:br/>
      </w:r>
    </w:p>
    <w:p>
      <w:pPr>
        <w:pStyle w:val="null3"/>
        <w:jc w:val="center"/>
        <w:outlineLvl w:val="2"/>
      </w:pPr>
      <w:r>
        <w:rPr>
          <w:rFonts w:ascii="仿宋_GB2312" w:hAnsi="仿宋_GB2312" w:cs="仿宋_GB2312" w:eastAsia="仿宋_GB2312"/>
          <w:sz w:val="28"/>
          <w:b/>
        </w:rPr>
        <w:t>汉中经济技术开发区建设管理局</w:t>
      </w:r>
    </w:p>
    <w:p>
      <w:pPr>
        <w:pStyle w:val="null3"/>
        <w:jc w:val="center"/>
        <w:outlineLvl w:val="2"/>
      </w:pPr>
      <w:r>
        <w:rPr>
          <w:rFonts w:ascii="仿宋_GB2312" w:hAnsi="仿宋_GB2312" w:cs="仿宋_GB2312" w:eastAsia="仿宋_GB2312"/>
          <w:sz w:val="28"/>
          <w:b/>
        </w:rPr>
        <w:t>陕西方铭壹工程项目管理有限公司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陕西方铭壹工程项目管理有限公司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汉中经济技术开发区建设管理局</w:t>
      </w:r>
      <w:r>
        <w:rPr>
          <w:rFonts w:ascii="仿宋_GB2312" w:hAnsi="仿宋_GB2312" w:cs="仿宋_GB2312" w:eastAsia="仿宋_GB2312"/>
        </w:rPr>
        <w:t>委托，拟对</w:t>
      </w:r>
      <w:r>
        <w:rPr>
          <w:rFonts w:ascii="仿宋_GB2312" w:hAnsi="仿宋_GB2312" w:cs="仿宋_GB2312" w:eastAsia="仿宋_GB2312"/>
        </w:rPr>
        <w:t>汉中经开区汉川机床厂家属院老旧小区改造住宅楼项目初步设计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FMY-ZBDL-2025-102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汉中经开区汉川机床厂家属院老旧小区改造住宅楼项目初步设计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经开区汉川机床厂家属院老旧小区改造住宅楼项目，建设内容主要为汉川机床厂家属院老旧小区500户、12栋住宅楼屋面、外墙面、建筑公共部分楼梯间、给排水系统以及卫生间改造。本次采购内容为汉中经开区汉川机床厂家属院老旧小区改造住宅楼项目初步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采购包1（汉中经开区汉川机床厂家属院老旧小区改造住宅楼项目初步设计）：属于专门面向中小企业采购。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授权代表：法定代表人（主要负责人）委托代理人参加投标时，应提供法定代表人（主要负责人）委托授权书和授权代表本单位证明（开标前六个月任意一个月的个人养老保险缴纳证明）；法定代表人（主要负责人）亲自参加投标时，应提供法定代表人（主要负责人）身份证明书；</w:t>
      </w:r>
    </w:p>
    <w:p>
      <w:pPr>
        <w:pStyle w:val="null3"/>
      </w:pPr>
      <w:r>
        <w:rPr>
          <w:rFonts w:ascii="仿宋_GB2312" w:hAnsi="仿宋_GB2312" w:cs="仿宋_GB2312" w:eastAsia="仿宋_GB2312"/>
        </w:rPr>
        <w:t>3、企业资质：供应商须具有建设行政主管部门核发的工程设计综合甲级资质或建筑行业设计乙级及以上资质或建筑行业（建筑工程）设计乙级及以上资质；</w:t>
      </w:r>
    </w:p>
    <w:p>
      <w:pPr>
        <w:pStyle w:val="null3"/>
      </w:pPr>
      <w:r>
        <w:rPr>
          <w:rFonts w:ascii="仿宋_GB2312" w:hAnsi="仿宋_GB2312" w:cs="仿宋_GB2312" w:eastAsia="仿宋_GB2312"/>
        </w:rPr>
        <w:t>4、项目负责人：拟派项目设计负责人须具备国家一级注册建筑师执业资格，在本单位注册（提供开标前六个月任意一个月个人养老保险缴纳证明）;</w:t>
      </w:r>
    </w:p>
    <w:p>
      <w:pPr>
        <w:pStyle w:val="null3"/>
      </w:pPr>
      <w:r>
        <w:rPr>
          <w:rFonts w:ascii="仿宋_GB2312" w:hAnsi="仿宋_GB2312" w:cs="仿宋_GB2312" w:eastAsia="仿宋_GB2312"/>
        </w:rPr>
        <w:t>5、信用记录：供应商未列入在信用中国网站"失信被执行人"、"重大税收违法案件当事人名单"中(www.creditchina.gov.cn),也未列入中国政府采购网"政府采购严重违法失信行为记录名单"中(www.ccgp.gov.cn);</w:t>
      </w:r>
    </w:p>
    <w:p>
      <w:pPr>
        <w:pStyle w:val="null3"/>
      </w:pPr>
      <w:r>
        <w:rPr>
          <w:rFonts w:ascii="仿宋_GB2312" w:hAnsi="仿宋_GB2312" w:cs="仿宋_GB2312" w:eastAsia="仿宋_GB2312"/>
        </w:rPr>
        <w:t>6、控股管理关系：单位负责人为同一人或者存在直接控股、管理关系的不同供应商，不得参加同一合同包下的政府采购活动;</w:t>
      </w:r>
    </w:p>
    <w:p>
      <w:pPr>
        <w:pStyle w:val="null3"/>
      </w:pPr>
      <w:r>
        <w:rPr>
          <w:rFonts w:ascii="仿宋_GB2312" w:hAnsi="仿宋_GB2312" w:cs="仿宋_GB2312" w:eastAsia="仿宋_GB2312"/>
        </w:rPr>
        <w:t>7、是否接受联合磋商：本项目不接受联合体磋商。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汉中经济技术开发区建设管理局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汉中市汉台区天汉大道北段1号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汉中经济技术开发区建设管理局经办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0916-2861636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陕西方铭壹工程项目管理有限公司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陕西省西安市新城区长乐中路金花新都汇A座701室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杨海蜂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19371441421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汉中经济技术开发区财政局政府采购管理科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0916-2861802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由成交供应商支付，参考《国家计委关于印发〈招标代理服务费管理暂行办法〉的通知》（计价格【2002】1980号）、《国家发展和改革委员会办公厅关于招标代理服务收费有关问题的通知》（发改办价格〔2003〕857号）规定计取，定额收取伍仟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汉中经济技术开发区建设管理局</w:t>
      </w:r>
      <w:r>
        <w:rPr>
          <w:rFonts w:ascii="仿宋_GB2312" w:hAnsi="仿宋_GB2312" w:cs="仿宋_GB2312" w:eastAsia="仿宋_GB2312"/>
        </w:rPr>
        <w:t>和</w:t>
      </w:r>
      <w:r>
        <w:rPr>
          <w:rFonts w:ascii="仿宋_GB2312" w:hAnsi="仿宋_GB2312" w:cs="仿宋_GB2312" w:eastAsia="仿宋_GB2312"/>
        </w:rPr>
        <w:t>陕西方铭壹工程项目管理有限公司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汉中经济技术开发区建设管理局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陕西方铭壹工程项目管理有限公司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汉中经济技术开发区建设管理局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陕西方铭壹工程项目管理有限公司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联系人：杨海蜂</w:t>
      </w:r>
    </w:p>
    <w:p>
      <w:pPr>
        <w:pStyle w:val="null3"/>
      </w:pPr>
      <w:r>
        <w:rPr>
          <w:rFonts w:ascii="仿宋_GB2312" w:hAnsi="仿宋_GB2312" w:cs="仿宋_GB2312" w:eastAsia="仿宋_GB2312"/>
        </w:rPr>
        <w:t>联系电话：19371441421</w:t>
      </w:r>
    </w:p>
    <w:p>
      <w:pPr>
        <w:pStyle w:val="null3"/>
      </w:pPr>
      <w:r>
        <w:rPr>
          <w:rFonts w:ascii="仿宋_GB2312" w:hAnsi="仿宋_GB2312" w:cs="仿宋_GB2312" w:eastAsia="仿宋_GB2312"/>
        </w:rPr>
        <w:t>地址：陕西省西安市新城区长乐中路金花新都汇A座701室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经开区汉川机床厂家属院老旧小区改造住宅楼项目，建设内容主要为汉川机床厂家属院老旧小区500户、12栋住宅楼屋面、外墙面、建筑公共部分楼梯间、给排水系统以及卫生间改造。本次采购内容为汉中经开区汉川机床厂家属院老旧小区改造住宅楼项目初步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231,600.00</w:t>
      </w:r>
    </w:p>
    <w:p>
      <w:pPr>
        <w:pStyle w:val="null3"/>
      </w:pPr>
      <w:r>
        <w:rPr>
          <w:rFonts w:ascii="仿宋_GB2312" w:hAnsi="仿宋_GB2312" w:cs="仿宋_GB2312" w:eastAsia="仿宋_GB2312"/>
        </w:rPr>
        <w:t>采购包最高限价（元）: 231,600.00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汉中经开区汉川机床厂家属院老旧小区改造住宅楼项目初步设计编制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标的名称：汉中经开区汉川机床厂家属院老旧小区改造住宅楼项目初步设计编制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rPr>
              <w:t>汉中经开区汉川机床厂家属院老旧小区改造住宅楼项目，建设内容主要为汉川机床厂家属院老旧小区</w:t>
            </w:r>
            <w:r>
              <w:rPr>
                <w:rFonts w:ascii="仿宋_GB2312" w:hAnsi="仿宋_GB2312" w:cs="仿宋_GB2312" w:eastAsia="仿宋_GB2312"/>
              </w:rPr>
              <w:t>500</w:t>
            </w:r>
            <w:r>
              <w:rPr>
                <w:rFonts w:ascii="仿宋_GB2312" w:hAnsi="仿宋_GB2312" w:cs="仿宋_GB2312" w:eastAsia="仿宋_GB2312"/>
              </w:rPr>
              <w:t>户、</w:t>
            </w:r>
            <w:r>
              <w:rPr>
                <w:rFonts w:ascii="仿宋_GB2312" w:hAnsi="仿宋_GB2312" w:cs="仿宋_GB2312" w:eastAsia="仿宋_GB2312"/>
              </w:rPr>
              <w:t>12</w:t>
            </w:r>
            <w:r>
              <w:rPr>
                <w:rFonts w:ascii="仿宋_GB2312" w:hAnsi="仿宋_GB2312" w:cs="仿宋_GB2312" w:eastAsia="仿宋_GB2312"/>
              </w:rPr>
              <w:t>栋住宅楼屋面、外墙面、建筑公共部分楼梯间、给排水系统以及卫生间改造。改造规模如下</w:t>
            </w:r>
            <w:r>
              <w:rPr>
                <w:rFonts w:ascii="仿宋_GB2312" w:hAnsi="仿宋_GB2312" w:cs="仿宋_GB2312" w:eastAsia="仿宋_GB2312"/>
              </w:rPr>
              <w:t>:</w:t>
            </w:r>
          </w:p>
          <w:p>
            <w:pPr>
              <w:pStyle w:val="null3"/>
              <w:jc w:val="both"/>
            </w:pPr>
            <w:r>
              <w:rPr>
                <w:rFonts w:ascii="仿宋_GB2312" w:hAnsi="仿宋_GB2312" w:cs="仿宋_GB2312" w:eastAsia="仿宋_GB2312"/>
              </w:rPr>
              <w:t>屋面改造</w:t>
            </w:r>
            <w:r>
              <w:rPr>
                <w:rFonts w:ascii="仿宋_GB2312" w:hAnsi="仿宋_GB2312" w:cs="仿宋_GB2312" w:eastAsia="仿宋_GB2312"/>
              </w:rPr>
              <w:t>:</w:t>
            </w:r>
            <w:r>
              <w:rPr>
                <w:rFonts w:ascii="仿宋_GB2312" w:hAnsi="仿宋_GB2312" w:cs="仿宋_GB2312" w:eastAsia="仿宋_GB2312"/>
              </w:rPr>
              <w:t>共计改造</w:t>
            </w:r>
            <w:r>
              <w:rPr>
                <w:rFonts w:ascii="仿宋_GB2312" w:hAnsi="仿宋_GB2312" w:cs="仿宋_GB2312" w:eastAsia="仿宋_GB2312"/>
              </w:rPr>
              <w:t>SBS</w:t>
            </w:r>
            <w:r>
              <w:rPr>
                <w:rFonts w:ascii="仿宋_GB2312" w:hAnsi="仿宋_GB2312" w:cs="仿宋_GB2312" w:eastAsia="仿宋_GB2312"/>
              </w:rPr>
              <w:t>防水卷材面积约</w:t>
            </w:r>
            <w:r>
              <w:rPr>
                <w:rFonts w:ascii="仿宋_GB2312" w:hAnsi="仿宋_GB2312" w:cs="仿宋_GB2312" w:eastAsia="仿宋_GB2312"/>
              </w:rPr>
              <w:t>18750</w:t>
            </w:r>
            <w:r>
              <w:rPr>
                <w:rFonts w:ascii="仿宋_GB2312" w:hAnsi="仿宋_GB2312" w:cs="仿宋_GB2312" w:eastAsia="仿宋_GB2312"/>
              </w:rPr>
              <w:t>平方米，聚苯乙烯泡沫板保温层改造约</w:t>
            </w:r>
            <w:r>
              <w:rPr>
                <w:rFonts w:ascii="仿宋_GB2312" w:hAnsi="仿宋_GB2312" w:cs="仿宋_GB2312" w:eastAsia="仿宋_GB2312"/>
              </w:rPr>
              <w:t>18750</w:t>
            </w:r>
            <w:r>
              <w:rPr>
                <w:rFonts w:ascii="仿宋_GB2312" w:hAnsi="仿宋_GB2312" w:cs="仿宋_GB2312" w:eastAsia="仿宋_GB2312"/>
              </w:rPr>
              <w:t>平方米，更换雨水与污水落水管约</w:t>
            </w:r>
            <w:r>
              <w:rPr>
                <w:rFonts w:ascii="仿宋_GB2312" w:hAnsi="仿宋_GB2312" w:cs="仿宋_GB2312" w:eastAsia="仿宋_GB2312"/>
              </w:rPr>
              <w:t>1300</w:t>
            </w:r>
            <w:r>
              <w:rPr>
                <w:rFonts w:ascii="仿宋_GB2312" w:hAnsi="仿宋_GB2312" w:cs="仿宋_GB2312" w:eastAsia="仿宋_GB2312"/>
              </w:rPr>
              <w:t>米，屋面防雷接地系统改造</w:t>
            </w:r>
            <w:r>
              <w:rPr>
                <w:rFonts w:ascii="仿宋_GB2312" w:hAnsi="仿宋_GB2312" w:cs="仿宋_GB2312" w:eastAsia="仿宋_GB2312"/>
              </w:rPr>
              <w:t>12</w:t>
            </w:r>
            <w:r>
              <w:rPr>
                <w:rFonts w:ascii="仿宋_GB2312" w:hAnsi="仿宋_GB2312" w:cs="仿宋_GB2312" w:eastAsia="仿宋_GB2312"/>
              </w:rPr>
              <w:t>套</w:t>
            </w:r>
            <w:r>
              <w:rPr>
                <w:rFonts w:ascii="仿宋_GB2312" w:hAnsi="仿宋_GB2312" w:cs="仿宋_GB2312" w:eastAsia="仿宋_GB2312"/>
              </w:rPr>
              <w:t>;</w:t>
            </w:r>
          </w:p>
          <w:p>
            <w:pPr>
              <w:pStyle w:val="null3"/>
              <w:jc w:val="both"/>
            </w:pPr>
            <w:r>
              <w:rPr>
                <w:rFonts w:ascii="仿宋_GB2312" w:hAnsi="仿宋_GB2312" w:cs="仿宋_GB2312" w:eastAsia="仿宋_GB2312"/>
              </w:rPr>
              <w:t>外墙面改造</w:t>
            </w:r>
            <w:r>
              <w:rPr>
                <w:rFonts w:ascii="仿宋_GB2312" w:hAnsi="仿宋_GB2312" w:cs="仿宋_GB2312" w:eastAsia="仿宋_GB2312"/>
              </w:rPr>
              <w:t>:</w:t>
            </w:r>
            <w:r>
              <w:rPr>
                <w:rFonts w:ascii="仿宋_GB2312" w:hAnsi="仿宋_GB2312" w:cs="仿宋_GB2312" w:eastAsia="仿宋_GB2312"/>
              </w:rPr>
              <w:t>共计建筑外墙面喷涂真石漆约</w:t>
            </w:r>
            <w:r>
              <w:rPr>
                <w:rFonts w:ascii="仿宋_GB2312" w:hAnsi="仿宋_GB2312" w:cs="仿宋_GB2312" w:eastAsia="仿宋_GB2312"/>
              </w:rPr>
              <w:t>36850</w:t>
            </w:r>
            <w:r>
              <w:rPr>
                <w:rFonts w:ascii="仿宋_GB2312" w:hAnsi="仿宋_GB2312" w:cs="仿宋_GB2312" w:eastAsia="仿宋_GB2312"/>
              </w:rPr>
              <w:t>平方米更换安装塑钢窗户约</w:t>
            </w:r>
            <w:r>
              <w:rPr>
                <w:rFonts w:ascii="仿宋_GB2312" w:hAnsi="仿宋_GB2312" w:cs="仿宋_GB2312" w:eastAsia="仿宋_GB2312"/>
              </w:rPr>
              <w:t>2000</w:t>
            </w:r>
            <w:r>
              <w:rPr>
                <w:rFonts w:ascii="仿宋_GB2312" w:hAnsi="仿宋_GB2312" w:cs="仿宋_GB2312" w:eastAsia="仿宋_GB2312"/>
              </w:rPr>
              <w:t>平方米</w:t>
            </w:r>
            <w:r>
              <w:rPr>
                <w:rFonts w:ascii="仿宋_GB2312" w:hAnsi="仿宋_GB2312" w:cs="仿宋_GB2312" w:eastAsia="仿宋_GB2312"/>
              </w:rPr>
              <w:t>;</w:t>
            </w:r>
          </w:p>
          <w:p>
            <w:pPr>
              <w:pStyle w:val="null3"/>
              <w:jc w:val="both"/>
            </w:pPr>
            <w:r>
              <w:rPr>
                <w:rFonts w:ascii="仿宋_GB2312" w:hAnsi="仿宋_GB2312" w:cs="仿宋_GB2312" w:eastAsia="仿宋_GB2312"/>
              </w:rPr>
              <w:t>楼梯间改造</w:t>
            </w:r>
            <w:r>
              <w:rPr>
                <w:rFonts w:ascii="仿宋_GB2312" w:hAnsi="仿宋_GB2312" w:cs="仿宋_GB2312" w:eastAsia="仿宋_GB2312"/>
              </w:rPr>
              <w:t>:</w:t>
            </w:r>
            <w:r>
              <w:rPr>
                <w:rFonts w:ascii="仿宋_GB2312" w:hAnsi="仿宋_GB2312" w:cs="仿宋_GB2312" w:eastAsia="仿宋_GB2312"/>
              </w:rPr>
              <w:t>共计楼梯间墙面与顶棚乳胶漆粉刷面积约</w:t>
            </w:r>
            <w:r>
              <w:rPr>
                <w:rFonts w:ascii="仿宋_GB2312" w:hAnsi="仿宋_GB2312" w:cs="仿宋_GB2312" w:eastAsia="仿宋_GB2312"/>
              </w:rPr>
              <w:t>16550</w:t>
            </w:r>
            <w:r>
              <w:rPr>
                <w:rFonts w:ascii="仿宋_GB2312" w:hAnsi="仿宋_GB2312" w:cs="仿宋_GB2312" w:eastAsia="仿宋_GB2312"/>
              </w:rPr>
              <w:t>平方米、楼地面水泥砂浆磨平</w:t>
            </w:r>
            <w:r>
              <w:rPr>
                <w:rFonts w:ascii="仿宋_GB2312" w:hAnsi="仿宋_GB2312" w:cs="仿宋_GB2312" w:eastAsia="仿宋_GB2312"/>
              </w:rPr>
              <w:t>4363</w:t>
            </w:r>
            <w:r>
              <w:rPr>
                <w:rFonts w:ascii="仿宋_GB2312" w:hAnsi="仿宋_GB2312" w:cs="仿宋_GB2312" w:eastAsia="仿宋_GB2312"/>
              </w:rPr>
              <w:t>平方米，楼梯间清理粉饰栏杆扶手</w:t>
            </w:r>
            <w:r>
              <w:rPr>
                <w:rFonts w:ascii="仿宋_GB2312" w:hAnsi="仿宋_GB2312" w:cs="仿宋_GB2312" w:eastAsia="仿宋_GB2312"/>
              </w:rPr>
              <w:t>772</w:t>
            </w:r>
            <w:r>
              <w:rPr>
                <w:rFonts w:ascii="仿宋_GB2312" w:hAnsi="仿宋_GB2312" w:cs="仿宋_GB2312" w:eastAsia="仿宋_GB2312"/>
              </w:rPr>
              <w:t>米、同时安装不锈钢扶手</w:t>
            </w:r>
            <w:r>
              <w:rPr>
                <w:rFonts w:ascii="仿宋_GB2312" w:hAnsi="仿宋_GB2312" w:cs="仿宋_GB2312" w:eastAsia="仿宋_GB2312"/>
              </w:rPr>
              <w:t>1200</w:t>
            </w:r>
            <w:r>
              <w:rPr>
                <w:rFonts w:ascii="仿宋_GB2312" w:hAnsi="仿宋_GB2312" w:cs="仿宋_GB2312" w:eastAsia="仿宋_GB2312"/>
              </w:rPr>
              <w:t>米，楼梯间更换吸顶照明灯</w:t>
            </w:r>
            <w:r>
              <w:rPr>
                <w:rFonts w:ascii="仿宋_GB2312" w:hAnsi="仿宋_GB2312" w:cs="仿宋_GB2312" w:eastAsia="仿宋_GB2312"/>
              </w:rPr>
              <w:t>160</w:t>
            </w:r>
            <w:r>
              <w:rPr>
                <w:rFonts w:ascii="仿宋_GB2312" w:hAnsi="仿宋_GB2312" w:cs="仿宋_GB2312" w:eastAsia="仿宋_GB2312"/>
              </w:rPr>
              <w:t>盖以及配套改造照明线路</w:t>
            </w:r>
            <w:r>
              <w:rPr>
                <w:rFonts w:ascii="仿宋_GB2312" w:hAnsi="仿宋_GB2312" w:cs="仿宋_GB2312" w:eastAsia="仿宋_GB2312"/>
              </w:rPr>
              <w:t>,</w:t>
            </w:r>
            <w:r>
              <w:rPr>
                <w:rFonts w:ascii="仿宋_GB2312" w:hAnsi="仿宋_GB2312" w:cs="仿宋_GB2312" w:eastAsia="仿宋_GB2312"/>
              </w:rPr>
              <w:t>楼梯间购置手提灭火器</w:t>
            </w:r>
            <w:r>
              <w:rPr>
                <w:rFonts w:ascii="仿宋_GB2312" w:hAnsi="仿宋_GB2312" w:cs="仿宋_GB2312" w:eastAsia="仿宋_GB2312"/>
              </w:rPr>
              <w:t>135</w:t>
            </w:r>
            <w:r>
              <w:rPr>
                <w:rFonts w:ascii="仿宋_GB2312" w:hAnsi="仿宋_GB2312" w:cs="仿宋_GB2312" w:eastAsia="仿宋_GB2312"/>
              </w:rPr>
              <w:t>个</w:t>
            </w:r>
            <w:r>
              <w:rPr>
                <w:rFonts w:ascii="仿宋_GB2312" w:hAnsi="仿宋_GB2312" w:cs="仿宋_GB2312" w:eastAsia="仿宋_GB2312"/>
              </w:rPr>
              <w:t>;</w:t>
            </w:r>
          </w:p>
          <w:p>
            <w:pPr>
              <w:pStyle w:val="null3"/>
              <w:jc w:val="both"/>
            </w:pPr>
            <w:r>
              <w:rPr>
                <w:rFonts w:ascii="仿宋_GB2312" w:hAnsi="仿宋_GB2312" w:cs="仿宋_GB2312" w:eastAsia="仿宋_GB2312"/>
              </w:rPr>
              <w:t>卫生间改造</w:t>
            </w:r>
            <w:r>
              <w:rPr>
                <w:rFonts w:ascii="仿宋_GB2312" w:hAnsi="仿宋_GB2312" w:cs="仿宋_GB2312" w:eastAsia="仿宋_GB2312"/>
              </w:rPr>
              <w:t>:</w:t>
            </w:r>
            <w:r>
              <w:rPr>
                <w:rFonts w:ascii="仿宋_GB2312" w:hAnsi="仿宋_GB2312" w:cs="仿宋_GB2312" w:eastAsia="仿宋_GB2312"/>
              </w:rPr>
              <w:t>改造公共卫生间共计</w:t>
            </w:r>
            <w:r>
              <w:rPr>
                <w:rFonts w:ascii="仿宋_GB2312" w:hAnsi="仿宋_GB2312" w:cs="仿宋_GB2312" w:eastAsia="仿宋_GB2312"/>
              </w:rPr>
              <w:t>105</w:t>
            </w:r>
            <w:r>
              <w:rPr>
                <w:rFonts w:ascii="仿宋_GB2312" w:hAnsi="仿宋_GB2312" w:cs="仿宋_GB2312" w:eastAsia="仿宋_GB2312"/>
              </w:rPr>
              <w:t>套，卫生间改造防滑地砖</w:t>
            </w:r>
            <w:r>
              <w:rPr>
                <w:rFonts w:ascii="仿宋_GB2312" w:hAnsi="仿宋_GB2312" w:cs="仿宋_GB2312" w:eastAsia="仿宋_GB2312"/>
              </w:rPr>
              <w:t>950</w:t>
            </w:r>
            <w:r>
              <w:rPr>
                <w:rFonts w:ascii="仿宋_GB2312" w:hAnsi="仿宋_GB2312" w:cs="仿宋_GB2312" w:eastAsia="仿宋_GB2312"/>
              </w:rPr>
              <w:t>方米、内墙面贴砖面积</w:t>
            </w:r>
            <w:r>
              <w:rPr>
                <w:rFonts w:ascii="仿宋_GB2312" w:hAnsi="仿宋_GB2312" w:cs="仿宋_GB2312" w:eastAsia="仿宋_GB2312"/>
              </w:rPr>
              <w:t>3950</w:t>
            </w:r>
            <w:r>
              <w:rPr>
                <w:rFonts w:ascii="仿宋_GB2312" w:hAnsi="仿宋_GB2312" w:cs="仿宋_GB2312" w:eastAsia="仿宋_GB2312"/>
              </w:rPr>
              <w:t>平方米、铝扣板吊顶面积约</w:t>
            </w:r>
            <w:r>
              <w:rPr>
                <w:rFonts w:ascii="仿宋_GB2312" w:hAnsi="仿宋_GB2312" w:cs="仿宋_GB2312" w:eastAsia="仿宋_GB2312"/>
              </w:rPr>
              <w:t>950</w:t>
            </w:r>
            <w:r>
              <w:rPr>
                <w:rFonts w:ascii="仿宋_GB2312" w:hAnsi="仿宋_GB2312" w:cs="仿宋_GB2312" w:eastAsia="仿宋_GB2312"/>
              </w:rPr>
              <w:t>平方米，同时完成卫生间电力与给排水系统改造</w:t>
            </w:r>
          </w:p>
          <w:p>
            <w:pPr>
              <w:pStyle w:val="null3"/>
              <w:jc w:val="both"/>
            </w:pPr>
            <w:r>
              <w:rPr>
                <w:rFonts w:ascii="仿宋_GB2312" w:hAnsi="仿宋_GB2312" w:cs="仿宋_GB2312" w:eastAsia="仿宋_GB2312"/>
              </w:rPr>
              <w:t>燃气改造</w:t>
            </w:r>
            <w:r>
              <w:rPr>
                <w:rFonts w:ascii="仿宋_GB2312" w:hAnsi="仿宋_GB2312" w:cs="仿宋_GB2312" w:eastAsia="仿宋_GB2312"/>
              </w:rPr>
              <w:t>:</w:t>
            </w:r>
            <w:r>
              <w:rPr>
                <w:rFonts w:ascii="仿宋_GB2312" w:hAnsi="仿宋_GB2312" w:cs="仿宋_GB2312" w:eastAsia="仿宋_GB2312"/>
              </w:rPr>
              <w:t>燃气一户一表改造</w:t>
            </w:r>
            <w:r>
              <w:rPr>
                <w:rFonts w:ascii="仿宋_GB2312" w:hAnsi="仿宋_GB2312" w:cs="仿宋_GB2312" w:eastAsia="仿宋_GB2312"/>
              </w:rPr>
              <w:t>500</w:t>
            </w:r>
            <w:r>
              <w:rPr>
                <w:rFonts w:ascii="仿宋_GB2312" w:hAnsi="仿宋_GB2312" w:cs="仿宋_GB2312" w:eastAsia="仿宋_GB2312"/>
              </w:rPr>
              <w:t>户，配套安装</w:t>
            </w:r>
            <w:r>
              <w:rPr>
                <w:rFonts w:ascii="仿宋_GB2312" w:hAnsi="仿宋_GB2312" w:cs="仿宋_GB2312" w:eastAsia="仿宋_GB2312"/>
              </w:rPr>
              <w:t>DN50</w:t>
            </w:r>
            <w:r>
              <w:rPr>
                <w:rFonts w:ascii="仿宋_GB2312" w:hAnsi="仿宋_GB2312" w:cs="仿宋_GB2312" w:eastAsia="仿宋_GB2312"/>
              </w:rPr>
              <w:t>户外爬墙钢管、燃气表、安全装置等</w:t>
            </w:r>
          </w:p>
          <w:p>
            <w:pPr>
              <w:pStyle w:val="null3"/>
              <w:jc w:val="both"/>
            </w:pPr>
            <w:r>
              <w:rPr>
                <w:rFonts w:ascii="仿宋_GB2312" w:hAnsi="仿宋_GB2312" w:cs="仿宋_GB2312" w:eastAsia="仿宋_GB2312"/>
              </w:rPr>
              <w:t>部分楼体电梯安装。</w:t>
            </w:r>
          </w:p>
          <w:p>
            <w:pPr>
              <w:pStyle w:val="null3"/>
              <w:jc w:val="both"/>
            </w:pPr>
            <w:r>
              <w:rPr>
                <w:rFonts w:ascii="仿宋_GB2312" w:hAnsi="仿宋_GB2312" w:cs="仿宋_GB2312" w:eastAsia="仿宋_GB2312"/>
                <w:sz w:val="24"/>
                <w:b/>
              </w:rPr>
              <w:t>二、项目要求</w:t>
            </w:r>
          </w:p>
          <w:p>
            <w:pPr>
              <w:pStyle w:val="null3"/>
              <w:ind w:firstLine="420"/>
              <w:jc w:val="both"/>
            </w:pPr>
            <w:r>
              <w:rPr>
                <w:rFonts w:ascii="仿宋_GB2312" w:hAnsi="仿宋_GB2312" w:cs="仿宋_GB2312" w:eastAsia="仿宋_GB2312"/>
              </w:rPr>
              <w:t>2.1</w:t>
            </w:r>
            <w:r>
              <w:rPr>
                <w:rFonts w:ascii="仿宋_GB2312" w:hAnsi="仿宋_GB2312" w:cs="仿宋_GB2312" w:eastAsia="仿宋_GB2312"/>
              </w:rPr>
              <w:t>本次服务主要内容包括：</w:t>
            </w:r>
            <w:r>
              <w:rPr>
                <w:rFonts w:ascii="仿宋_GB2312" w:hAnsi="仿宋_GB2312" w:cs="仿宋_GB2312" w:eastAsia="仿宋_GB2312"/>
              </w:rPr>
              <w:t>本次采购内容为汉中经开区汉川机床厂家属院老旧小区改造住宅楼项目初步设计</w:t>
            </w:r>
            <w:r>
              <w:rPr>
                <w:rFonts w:ascii="仿宋_GB2312" w:hAnsi="仿宋_GB2312" w:cs="仿宋_GB2312" w:eastAsia="仿宋_GB2312"/>
              </w:rPr>
              <w:t>；所有成果文件必须符合国家相关规范、标准及采购人要求。</w:t>
            </w:r>
          </w:p>
          <w:p>
            <w:pPr>
              <w:pStyle w:val="null3"/>
              <w:ind w:firstLine="420"/>
              <w:jc w:val="both"/>
            </w:pPr>
            <w:r>
              <w:rPr>
                <w:rFonts w:ascii="仿宋_GB2312" w:hAnsi="仿宋_GB2312" w:cs="仿宋_GB2312" w:eastAsia="仿宋_GB2312"/>
              </w:rPr>
              <w:t>2.2</w:t>
            </w:r>
            <w:r>
              <w:rPr>
                <w:rFonts w:ascii="仿宋_GB2312" w:hAnsi="仿宋_GB2312" w:cs="仿宋_GB2312" w:eastAsia="仿宋_GB2312"/>
              </w:rPr>
              <w:t>设计要求：</w:t>
            </w:r>
          </w:p>
          <w:p>
            <w:pPr>
              <w:pStyle w:val="null3"/>
              <w:numPr>
                <w:ilvl w:val="0"/>
                <w:numId w:val="1"/>
              </w:numPr>
              <w:jc w:val="both"/>
            </w:pPr>
            <w:r>
              <w:rPr>
                <w:rFonts w:ascii="仿宋_GB2312" w:hAnsi="仿宋_GB2312" w:cs="仿宋_GB2312" w:eastAsia="仿宋_GB2312"/>
              </w:rPr>
              <w:t>初步设计</w:t>
            </w:r>
            <w:r>
              <w:rPr>
                <w:rFonts w:ascii="仿宋_GB2312" w:hAnsi="仿宋_GB2312" w:cs="仿宋_GB2312" w:eastAsia="仿宋_GB2312"/>
              </w:rPr>
              <w:t>技术经济合理性，明确设计方案与布局，控制项目成本与投资。</w:t>
            </w:r>
          </w:p>
          <w:p>
            <w:pPr>
              <w:pStyle w:val="null3"/>
              <w:numPr>
                <w:ilvl w:val="0"/>
                <w:numId w:val="1"/>
              </w:numPr>
              <w:jc w:val="both"/>
            </w:pPr>
            <w:r>
              <w:rPr>
                <w:rFonts w:ascii="仿宋_GB2312" w:hAnsi="仿宋_GB2312" w:cs="仿宋_GB2312" w:eastAsia="仿宋_GB2312"/>
              </w:rPr>
              <w:t>完成前期方案设计，按采购人的需求进行</w:t>
            </w:r>
            <w:r>
              <w:rPr>
                <w:rFonts w:ascii="仿宋_GB2312" w:hAnsi="仿宋_GB2312" w:cs="仿宋_GB2312" w:eastAsia="仿宋_GB2312"/>
              </w:rPr>
              <w:t>初步</w:t>
            </w:r>
            <w:r>
              <w:rPr>
                <w:rFonts w:ascii="仿宋_GB2312" w:hAnsi="仿宋_GB2312" w:cs="仿宋_GB2312" w:eastAsia="仿宋_GB2312"/>
              </w:rPr>
              <w:t>设计。</w:t>
            </w:r>
          </w:p>
          <w:p>
            <w:pPr>
              <w:pStyle w:val="null3"/>
              <w:numPr>
                <w:ilvl w:val="0"/>
                <w:numId w:val="1"/>
              </w:numPr>
              <w:jc w:val="both"/>
            </w:pPr>
            <w:r>
              <w:rPr>
                <w:rFonts w:ascii="仿宋_GB2312" w:hAnsi="仿宋_GB2312" w:cs="仿宋_GB2312" w:eastAsia="仿宋_GB2312"/>
              </w:rPr>
              <w:t>对采购人的审核修改意见进行修改、完善，保证其设计意图的最终实现。</w:t>
            </w:r>
          </w:p>
          <w:p>
            <w:pPr>
              <w:pStyle w:val="null3"/>
              <w:numPr>
                <w:ilvl w:val="0"/>
                <w:numId w:val="1"/>
              </w:numPr>
              <w:jc w:val="both"/>
            </w:pPr>
            <w:r>
              <w:rPr>
                <w:rFonts w:ascii="仿宋_GB2312" w:hAnsi="仿宋_GB2312" w:cs="仿宋_GB2312" w:eastAsia="仿宋_GB2312"/>
              </w:rPr>
              <w:t>根据项目建设进度要求及时提供各阶段报审图纸，协助采购人进行报审工作，根据审查结果进行修改调整，直至审查通过，并最终向采购人提交正式的初步设计文件及批复。</w:t>
            </w:r>
          </w:p>
          <w:p>
            <w:pPr>
              <w:pStyle w:val="null3"/>
              <w:numPr>
                <w:ilvl w:val="0"/>
                <w:numId w:val="1"/>
              </w:numPr>
              <w:jc w:val="both"/>
            </w:pPr>
            <w:r>
              <w:rPr>
                <w:rFonts w:ascii="仿宋_GB2312" w:hAnsi="仿宋_GB2312" w:cs="仿宋_GB2312" w:eastAsia="仿宋_GB2312"/>
              </w:rPr>
              <w:t>根据采购人要求，及时参加与设计有关的专题会，现场解决技术问题。</w:t>
            </w:r>
          </w:p>
          <w:p>
            <w:pPr>
              <w:pStyle w:val="null3"/>
              <w:numPr>
                <w:ilvl w:val="0"/>
                <w:numId w:val="1"/>
              </w:numPr>
              <w:jc w:val="both"/>
            </w:pPr>
            <w:r>
              <w:rPr>
                <w:rFonts w:ascii="仿宋_GB2312" w:hAnsi="仿宋_GB2312" w:cs="仿宋_GB2312" w:eastAsia="仿宋_GB2312"/>
              </w:rPr>
              <w:t>提交的设计文件应符合现行规程、规范等要求，并应通过相关部门的审查。</w:t>
            </w:r>
          </w:p>
          <w:p>
            <w:pPr>
              <w:pStyle w:val="null3"/>
              <w:ind w:firstLine="420"/>
              <w:jc w:val="both"/>
            </w:pPr>
            <w:r>
              <w:rPr>
                <w:rFonts w:ascii="仿宋_GB2312" w:hAnsi="仿宋_GB2312" w:cs="仿宋_GB2312" w:eastAsia="仿宋_GB2312"/>
              </w:rPr>
              <w:t>2.3</w:t>
            </w:r>
            <w:r>
              <w:rPr>
                <w:rFonts w:ascii="仿宋_GB2312" w:hAnsi="仿宋_GB2312" w:cs="仿宋_GB2312" w:eastAsia="仿宋_GB2312"/>
              </w:rPr>
              <w:t>服务工期：</w:t>
            </w:r>
            <w:r>
              <w:rPr>
                <w:rFonts w:ascii="仿宋_GB2312" w:hAnsi="仿宋_GB2312" w:cs="仿宋_GB2312" w:eastAsia="仿宋_GB2312"/>
              </w:rPr>
              <w:t>自合同签订之日起</w:t>
            </w:r>
            <w:r>
              <w:rPr>
                <w:rFonts w:ascii="仿宋_GB2312" w:hAnsi="仿宋_GB2312" w:cs="仿宋_GB2312" w:eastAsia="仿宋_GB2312"/>
                <w:u w:val="single"/>
              </w:rPr>
              <w:t>10</w:t>
            </w:r>
            <w:r>
              <w:rPr>
                <w:rFonts w:ascii="仿宋_GB2312" w:hAnsi="仿宋_GB2312" w:cs="仿宋_GB2312" w:eastAsia="仿宋_GB2312"/>
              </w:rPr>
              <w:t>天</w:t>
            </w:r>
            <w:r>
              <w:rPr>
                <w:rFonts w:ascii="仿宋_GB2312" w:hAnsi="仿宋_GB2312" w:cs="仿宋_GB2312" w:eastAsia="仿宋_GB2312"/>
              </w:rPr>
              <w:t>内完成。</w:t>
            </w:r>
          </w:p>
          <w:p>
            <w:pPr>
              <w:pStyle w:val="null3"/>
            </w:pPr>
            <w:r>
              <w:rPr>
                <w:rFonts w:ascii="仿宋_GB2312" w:hAnsi="仿宋_GB2312" w:cs="仿宋_GB2312" w:eastAsia="仿宋_GB2312"/>
                <w:sz w:val="21"/>
              </w:rPr>
              <w:t>2.4</w:t>
            </w:r>
            <w:r>
              <w:rPr>
                <w:rFonts w:ascii="仿宋_GB2312" w:hAnsi="仿宋_GB2312" w:cs="仿宋_GB2312" w:eastAsia="仿宋_GB2312"/>
                <w:sz w:val="21"/>
              </w:rPr>
              <w:t>质量要求：合格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供应商在磋商报价时，该项目响应总价不得超过项目最高限价，若响应总报价高于最高限价的，其响应文件将按无效处理。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项目所有的服务内容完成后，由采购人根据项目磋商文件、响应文件、项目合同进行验收，检查合同内容完成情况。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合同签订后，初步设计编制完成，评审通过后7日内支付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供应商需在项目电子化交易系统中按要求填写《投标函》、《汉中市政府采购供应商资格承诺函》完成承诺并进行电子签章。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和授权代表本单位证明（开标前六个月任意一个月的个人养老保险缴纳证明）；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供应商须具有建设行政主管部门核发的工程设计综合甲级资质或建筑行业设计乙级及以上资质或建筑行业（建筑工程）设计乙级及以上资质；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拟派项目设计负责人须具备国家一级注册建筑师执业资格，在本单位注册（提供开标前六个月任意一个月个人养老保险缴纳证明）;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供应商未列入在信用中国网站"失信被执行人"、"重大税收违法案件当事人名单"中(www.creditchina.gov.cn),也未列入中国政府采购网"政府采购严重违法失信行为记录名单"中(www.ccgp.gov.cn);</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单位负责人为同一人或者存在直接控股、管理关系的不同供应商，不得参加同一合同包下的政府采购活动;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政府采购供应商拒绝政府采购领域商业贿赂承诺书.docx 商务要求偏离表.docx 中小企业声明函 残疾人福利性单位声明函 服务方案 标的清单 报价表 采购需求偏离表.docx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竞争性磋商响应报价</w:t>
            </w:r>
          </w:p>
        </w:tc>
        <w:tc>
          <w:tcPr>
            <w:tcW w:type="dxa" w:w="3322"/>
          </w:tcPr>
          <w:p>
            <w:pPr>
              <w:pStyle w:val="null3"/>
            </w:pPr>
            <w:r>
              <w:rPr>
                <w:rFonts w:ascii="仿宋_GB2312" w:hAnsi="仿宋_GB2312" w:cs="仿宋_GB2312" w:eastAsia="仿宋_GB2312"/>
              </w:rPr>
              <w:t>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商务要求偏离表.docx 中小企业声明函 残疾人福利性单位声明函 服务方案 标的清单 报价表 采购需求偏离表.docx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评审内容：①供应商对项目的理解②供应商针对本采购的任务分析 以上内容内容全面、准确、有针对性且符合本项目实际需求得12分，每缺一项扣6分，若上述内容存在瑕疵，每出现1项瑕疵扣1.5分，扣完为止。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评审内容：①供应商描述总体设计思路②设计方案： 以上内容内容全面合理、可实施性强、有针对性且符合本项目实际需求得16分，每缺一项扣8分，若上述内容存在瑕疵，每出现1项瑕疵扣2分，扣完为止。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评审内容 供应商提供本项目人员配备措施包括①人员组织架构②岗位设置 以上内容内容全面、设计合理、可实施性强且符合本项目实际需求得12分，每缺一项扣6分，若上述内容存在瑕疵，每出现1项瑕疵扣1.5分，扣完为止。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评审内容①进度计划②保障措施 以上内容内容全面合理、可实施性强且符合本项目实际需求得8分，每缺一项扣4分，若上述内容存在瑕疵，每出现1项瑕疵扣1分，扣完为止。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评审内容：质量保障措施 以上内容内容全面合理、可实施性强且符合本项目实际需求得8分，缺项扣8分，若上述内容存在瑕疵，每出现1项瑕疵扣2分，扣完为止。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评审内容：供应商提供针对本项目的设计工作重点、难点分析及解决措施。 以上内容内容全面完整、可实施性强、针对性强且符合本项目实际需求得8分，缺项扣8分，若上述内容存在瑕疵，每出现1项瑕疵扣2分，扣完为止。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评审内容：为更好的服务于本项目，供应商提出适用本项目设计阶段工程造价控制措施，①对本项目服务工作中的常见问题进行梳理；②针对问题提供的的造价控制措施。 以上内容内容全面、可实施性强、针对性强且符合本项目实际需求得16分，每缺一项扣8分，若上述内容存在瑕疵，每出现1项瑕疵扣2分，扣完为止。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评审内容：供应商提供针对本项目的服务承诺。 以上内容内容完整、可实施性强、针对性强且符合本项目实际需求得6分，缺项扣6分，若上述内容存在瑕疵，每出现1项瑕疵扣1.5分，扣完为止。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供应商提供类似项目（建筑工程）设计业绩，1个得2分，最高4分。 注：需提供合同首页、内容页和双方盖章页。以合同为准，内容不清晰，或者资料不全的，不得分。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