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6AB4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/>
        <w:jc w:val="center"/>
        <w:textAlignment w:val="baseline"/>
        <w:outlineLvl w:val="0"/>
        <w:rPr>
          <w:rFonts w:hint="eastAsia" w:ascii="仿宋" w:hAnsi="仿宋" w:eastAsia="仿宋" w:cs="仿宋"/>
          <w:spacing w:val="0"/>
          <w:w w:val="100"/>
          <w:positio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0"/>
          <w:w w:val="100"/>
          <w:position w:val="0"/>
          <w:sz w:val="32"/>
          <w:szCs w:val="32"/>
        </w:rPr>
        <w:t>合同主要条款</w:t>
      </w:r>
    </w:p>
    <w:p w14:paraId="3B3445CA">
      <w:pPr>
        <w:pStyle w:val="2"/>
        <w:spacing w:line="450" w:lineRule="auto"/>
        <w:rPr>
          <w:rFonts w:hint="eastAsia" w:ascii="仿宋" w:hAnsi="仿宋" w:eastAsia="仿宋" w:cs="仿宋"/>
          <w:spacing w:val="0"/>
          <w:w w:val="100"/>
          <w:position w:val="0"/>
        </w:rPr>
      </w:pPr>
    </w:p>
    <w:p w14:paraId="7EBC10E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甲方（采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购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人）：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  <w:lang w:eastAsia="zh-CN"/>
        </w:rPr>
        <w:t>汉中经济技术开发区财政局</w:t>
      </w:r>
    </w:p>
    <w:p w14:paraId="6416355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乙方（成交供应商）：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</w:rPr>
        <w:t xml:space="preserve">                       </w:t>
      </w:r>
    </w:p>
    <w:p w14:paraId="0E5878B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49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lang w:eastAsia="zh-CN"/>
        </w:rPr>
        <w:t>汉中经济技术开发区财政局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（以下简称甲方）关于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lang w:eastAsia="zh-CN"/>
        </w:rPr>
        <w:t>汉中经开区国有企业项目建设评审咨询服务采购项目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，按照政府采购程序，采用竞争性磋商采购的方式，选定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</w:rPr>
        <w:t xml:space="preserve">            公司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（以下简称乙方）为成交供应商。依据国家《中华人民共和国民法典》和《中华人民共和国政府采购法》及磋商文件和乙方的磋商响应文件，经甲、乙双方协商，达成如下合同条款。依据《中华人民共和国民法典》和《中华人民共和国政府采购法》，经协商，于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</w:rPr>
        <w:t xml:space="preserve">    年    月    日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按下述条款和条件签署本合同。</w:t>
      </w:r>
    </w:p>
    <w:p w14:paraId="649CA85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495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1、合同内容及金额：即成交磋商供应商的磋商响应文件中的具体内容及其成交总金额。其金额不受市场变化的影响。</w:t>
      </w:r>
    </w:p>
    <w:p w14:paraId="389E050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479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2、知识产权：即成交供应商应保证采购人在使用成交服务（货物）时，不承担任何涉及知识产权法律诉讼的责任。</w:t>
      </w:r>
    </w:p>
    <w:p w14:paraId="4F5B161F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3、服务期：</w:t>
      </w:r>
    </w:p>
    <w:p w14:paraId="39CD34A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（1）本项目服务期：</w:t>
      </w:r>
      <w:r>
        <w:rPr>
          <w:rFonts w:hint="eastAsia" w:ascii="仿宋" w:hAnsi="仿宋" w:eastAsia="仿宋" w:cs="仿宋"/>
          <w:color w:val="333333"/>
          <w:spacing w:val="0"/>
          <w:w w:val="100"/>
          <w:position w:val="0"/>
          <w:sz w:val="24"/>
          <w:szCs w:val="24"/>
        </w:rPr>
        <w:t>自合同签订之日起至评审咨询服务工作完成之日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。</w:t>
      </w:r>
    </w:p>
    <w:p w14:paraId="2F04401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乙方应依照磋商文件要求、相应文件承诺及合同条款为甲方提供服务。</w:t>
      </w:r>
    </w:p>
    <w:p w14:paraId="1E48987E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4、项目服务（交货）地点：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lang w:val="en-US" w:eastAsia="zh-CN"/>
        </w:rPr>
        <w:t>汉中经济技术开发区财政局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。</w:t>
      </w:r>
    </w:p>
    <w:p w14:paraId="4AD5F94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5、资金结算</w:t>
      </w:r>
    </w:p>
    <w:p w14:paraId="4659699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以双方签订合同约定为准。</w:t>
      </w:r>
    </w:p>
    <w:p w14:paraId="2BFD181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48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6、合同争议的解决：合同执行中发生争议的，成交供应商应与采购人协商解决，协商达不成一致时，可向当地行政仲裁机关申请仲裁或者向人民法院提请诉讼。</w:t>
      </w:r>
    </w:p>
    <w:p w14:paraId="62BFB6B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481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7、合同一经签订，不得擅自变更、中止或者终止。对确需变更、调整或者中止、终止合同的，按规定履行相应的手续。</w:t>
      </w:r>
    </w:p>
    <w:p w14:paraId="1E0DA73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481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8、违约责任：依据《中华人民共和国民法典》、《中华人民共和国政府采购法》的相关条款规定和本合同约定，成交供应商未全面履行合同义务或者发生违约，采购人会同磋商组织机构有权终止合同，依法向成交供应商进行经济索赔，并报请政府采购监管机关依法进行相应的行政处罚。采购人违约的，须依法赔偿给成交供应商造成的经济损失。</w:t>
      </w:r>
    </w:p>
    <w:p w14:paraId="6C0B7862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9、合同一式4份，采购人、成交供应商各执2份。</w:t>
      </w:r>
    </w:p>
    <w:p w14:paraId="2E946DA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10、其他（在合同中具体明确）。</w:t>
      </w:r>
    </w:p>
    <w:p w14:paraId="69442360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</w:p>
    <w:p w14:paraId="54216F33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</w:p>
    <w:p w14:paraId="097067B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甲方：                                   乙方：</w:t>
      </w:r>
    </w:p>
    <w:p w14:paraId="483AEB75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</w:p>
    <w:p w14:paraId="19FBCAF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单位名称(公章)：                       单位名称(公章)：</w:t>
      </w:r>
    </w:p>
    <w:p w14:paraId="7EBDA7AD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</w:p>
    <w:p w14:paraId="755C629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法定代表人或                           法定代表人或</w:t>
      </w:r>
    </w:p>
    <w:p w14:paraId="5A0895AF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</w:p>
    <w:p w14:paraId="5FDBDC9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其授权代表（签字或盖章）：             其授权代表（签字或盖章）：</w:t>
      </w:r>
    </w:p>
    <w:p w14:paraId="22F8307F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</w:p>
    <w:p w14:paraId="75BA2D4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开户银行：</w:t>
      </w:r>
    </w:p>
    <w:p w14:paraId="049ECC11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</w:p>
    <w:p w14:paraId="776AB4EF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账号：</w:t>
      </w:r>
    </w:p>
    <w:p w14:paraId="7E38B53E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</w:p>
    <w:p w14:paraId="3C5B16E2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联系电话：                             联系电话：</w:t>
      </w:r>
    </w:p>
    <w:p w14:paraId="0EA7BA70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</w:p>
    <w:p w14:paraId="34F222C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/>
        <w:jc w:val="both"/>
        <w:textAlignment w:val="baseline"/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签订日期：                             签订日期：</w:t>
      </w:r>
    </w:p>
    <w:p w14:paraId="56F849D9"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(注：本合同为简易版本，使用过程中，请结合项目实际情况，补充细化)。</w:t>
      </w:r>
      <w:bookmarkStart w:id="1" w:name="_GoBack"/>
      <w:bookmarkEnd w:id="1"/>
      <w:bookmarkStart w:id="0" w:name="bookmark31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963C7"/>
    <w:rsid w:val="1999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2026-02-25T06:43:00Z</dcterms:created>
  <dc:creator>苏苏</dc:creator>
  <cp:lastModifiedBy>苏苏</cp:lastModifiedBy>
  <dcterms:modified xsi:type="dcterms:W3CDTF">2026-02-25T06:45:18Z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F485D239D9CC494B8D7F9F4246359311_11</vt:lpwstr>
  </property>
  <property fmtid="{D5CDD505-2E9C-101B-9397-08002B2CF9AE}" pid="4" name="KSOTemplateDocerSaveRecord">
    <vt:lpwstr>eyJoZGlkIjoiOWU3NWEwYThlOTkyMjFmMjkwNDk0NGUwYTQzNDc2NDAiLCJ1c2VySWQiOiIxMTk3MDgxMzcxIn0=</vt:lpwstr>
  </property>
</Properties>
</file>