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版本号：ZC-SXJBHY-202600120260204002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汉中经济技术开发区平台公司退出专业机构咨询指导服务采购项目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ZC-SXJBHY-2026001</w:t>
      </w:r>
      <w:r>
        <w:br/>
      </w:r>
      <w:r>
        <w:br/>
      </w:r>
      <w:r>
        <w:br/>
      </w:r>
    </w:p>
    <w:p>
      <w:pPr>
        <w:pStyle w:val="null3"/>
        <w:jc w:val="center"/>
        <w:outlineLvl w:val="2"/>
      </w:pPr>
      <w:r>
        <w:rPr>
          <w:rFonts w:ascii="仿宋_GB2312" w:hAnsi="仿宋_GB2312" w:cs="仿宋_GB2312" w:eastAsia="仿宋_GB2312"/>
          <w:sz w:val="28"/>
          <w:b/>
        </w:rPr>
        <w:t>汉中经济技术开发区财政局</w:t>
      </w:r>
    </w:p>
    <w:p>
      <w:pPr>
        <w:pStyle w:val="null3"/>
        <w:jc w:val="center"/>
        <w:outlineLvl w:val="2"/>
      </w:pPr>
      <w:r>
        <w:rPr>
          <w:rFonts w:ascii="仿宋_GB2312" w:hAnsi="仿宋_GB2312" w:cs="仿宋_GB2312" w:eastAsia="仿宋_GB2312"/>
          <w:sz w:val="28"/>
          <w:b/>
        </w:rPr>
        <w:t>陕西骏博豪引项目管理有限公司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陕西骏博豪引项目管理有限公司</w:t>
      </w:r>
      <w:r>
        <w:rPr>
          <w:rFonts w:ascii="仿宋_GB2312" w:hAnsi="仿宋_GB2312" w:cs="仿宋_GB2312" w:eastAsia="仿宋_GB2312"/>
        </w:rPr>
        <w:t>（以下简称“代理机构”）受</w:t>
      </w:r>
      <w:r>
        <w:rPr>
          <w:rFonts w:ascii="仿宋_GB2312" w:hAnsi="仿宋_GB2312" w:cs="仿宋_GB2312" w:eastAsia="仿宋_GB2312"/>
        </w:rPr>
        <w:t>汉中经济技术开发区财政局</w:t>
      </w:r>
      <w:r>
        <w:rPr>
          <w:rFonts w:ascii="仿宋_GB2312" w:hAnsi="仿宋_GB2312" w:cs="仿宋_GB2312" w:eastAsia="仿宋_GB2312"/>
        </w:rPr>
        <w:t>委托，拟对</w:t>
      </w:r>
      <w:r>
        <w:rPr>
          <w:rFonts w:ascii="仿宋_GB2312" w:hAnsi="仿宋_GB2312" w:cs="仿宋_GB2312" w:eastAsia="仿宋_GB2312"/>
        </w:rPr>
        <w:t>汉中经济技术开发区平台公司退出专业机构咨询指导服务采购项目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ZC-SXJBHY-2026001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汉中经济技术开发区平台公司退出专业机构咨询指导服务采购项目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汉中经济技术开发区平台公司退出专业机构咨询指导服务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采购包1（汉中经济技术开发区平台公司退出专业机构咨询指导服务采购项目）：属于专门面向中小企业采购。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身份证明/法定代表人授权委托书：法定代表人直接参加磋商的，须提供法定代表人身份证明及其身份证电子件或扫描件；法定代表人授权他人参加磋商的，须提供法定代表人授权委托书（附法定代表人、被授权人身份证电子件或扫描件）；</w:t>
      </w:r>
    </w:p>
    <w:p>
      <w:pPr>
        <w:pStyle w:val="null3"/>
      </w:pPr>
      <w:r>
        <w:rPr>
          <w:rFonts w:ascii="仿宋_GB2312" w:hAnsi="仿宋_GB2312" w:cs="仿宋_GB2312" w:eastAsia="仿宋_GB2312"/>
        </w:rPr>
        <w:t>3、资质要求：具有行政主管部门颁发的会计师事务所执业证书；</w:t>
      </w:r>
    </w:p>
    <w:p>
      <w:pPr>
        <w:pStyle w:val="null3"/>
      </w:pPr>
      <w:r>
        <w:rPr>
          <w:rFonts w:ascii="仿宋_GB2312" w:hAnsi="仿宋_GB2312" w:cs="仿宋_GB2312" w:eastAsia="仿宋_GB2312"/>
        </w:rPr>
        <w:t>4、拟派项目负责人资格要求：具有有效的注册会计师证书；</w:t>
      </w:r>
    </w:p>
    <w:p>
      <w:pPr>
        <w:pStyle w:val="null3"/>
      </w:pPr>
      <w:r>
        <w:rPr>
          <w:rFonts w:ascii="仿宋_GB2312" w:hAnsi="仿宋_GB2312" w:cs="仿宋_GB2312" w:eastAsia="仿宋_GB2312"/>
        </w:rPr>
        <w:t>5、信用记录：提供《汉中市政府采购供应商资格承诺函》；</w:t>
      </w:r>
    </w:p>
    <w:p>
      <w:pPr>
        <w:pStyle w:val="null3"/>
      </w:pPr>
      <w:r>
        <w:rPr>
          <w:rFonts w:ascii="仿宋_GB2312" w:hAnsi="仿宋_GB2312" w:cs="仿宋_GB2312" w:eastAsia="仿宋_GB2312"/>
        </w:rPr>
        <w:t>6、控股管理关系：单位负责人为同一人或者存在直接控股、管理关系的供应商，不得参加同一合同下的政府采购活动；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汉中经济技术开发区财政局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汉中市汉台区天汉大道北段1号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汉中经济技术开发区财政局经办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0916-2861803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陕西骏博豪引项目管理有限公司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陕西省汉中市汉台区陕西省汉中市汉台区东关街道办事处朝阳社区滨江东路凯旋门5.6.7号楼202号商铺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0916-8891959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汉中经济技术开发区财政局政府采购管理科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0916-2861802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代理服务费收费标准：本项目采购代理服务费按国家收费标准执行，按照《招标代理服务收费管理暂行办法（计价格[2002]1980 号文件》和（发改办价格[2011]534 号文件）计算，由采购人支付。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汉中经济技术开发区财政局</w:t>
      </w:r>
      <w:r>
        <w:rPr>
          <w:rFonts w:ascii="仿宋_GB2312" w:hAnsi="仿宋_GB2312" w:cs="仿宋_GB2312" w:eastAsia="仿宋_GB2312"/>
        </w:rPr>
        <w:t>和</w:t>
      </w:r>
      <w:r>
        <w:rPr>
          <w:rFonts w:ascii="仿宋_GB2312" w:hAnsi="仿宋_GB2312" w:cs="仿宋_GB2312" w:eastAsia="仿宋_GB2312"/>
        </w:rPr>
        <w:t>陕西骏博豪引项目管理有限公司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汉中经济技术开发区财政局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陕西骏博豪引项目管理有限公司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汉中经济技术开发区财政局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陕西骏博豪引项目管理有限公司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陕西骏博豪引项目管理有限公司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陕西骏博豪引项目管理有限公司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陕西骏博豪引项目管理有限公司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联系人：张先生</w:t>
      </w:r>
    </w:p>
    <w:p>
      <w:pPr>
        <w:pStyle w:val="null3"/>
      </w:pPr>
      <w:r>
        <w:rPr>
          <w:rFonts w:ascii="仿宋_GB2312" w:hAnsi="仿宋_GB2312" w:cs="仿宋_GB2312" w:eastAsia="仿宋_GB2312"/>
        </w:rPr>
        <w:t>联系电话：0916-8891959</w:t>
      </w:r>
    </w:p>
    <w:p>
      <w:pPr>
        <w:pStyle w:val="null3"/>
      </w:pPr>
      <w:r>
        <w:rPr>
          <w:rFonts w:ascii="仿宋_GB2312" w:hAnsi="仿宋_GB2312" w:cs="仿宋_GB2312" w:eastAsia="仿宋_GB2312"/>
        </w:rPr>
        <w:t>地址：汉台区东关街道办事处滨江东路凯旋门5.6.7号楼202号商铺</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对平台公司进行资产核查，出具专项咨询报告及平台退出方案；参与平台公司退出涉及财务方面工作的谈判及咨询工作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会计咨询服务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标的名称：会计咨询服务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一、采购内容</w:t>
            </w:r>
          </w:p>
          <w:p>
            <w:pPr>
              <w:pStyle w:val="null3"/>
              <w:ind w:firstLine="490"/>
              <w:jc w:val="both"/>
            </w:pPr>
            <w:r>
              <w:rPr>
                <w:rFonts w:ascii="仿宋_GB2312" w:hAnsi="仿宋_GB2312" w:cs="仿宋_GB2312" w:eastAsia="仿宋_GB2312"/>
                <w:sz w:val="24"/>
                <w:color w:val="000000"/>
              </w:rPr>
              <w:t>汉中经济技术开发区平台公司退出专业机构咨询指导服务采购项目</w:t>
            </w:r>
            <w:r>
              <w:rPr>
                <w:rFonts w:ascii="仿宋_GB2312" w:hAnsi="仿宋_GB2312" w:cs="仿宋_GB2312" w:eastAsia="仿宋_GB2312"/>
                <w:sz w:val="24"/>
                <w:color w:val="000000"/>
              </w:rPr>
              <w:t>。</w:t>
            </w:r>
            <w:r>
              <w:rPr>
                <w:rFonts w:ascii="仿宋_GB2312" w:hAnsi="仿宋_GB2312" w:cs="仿宋_GB2312" w:eastAsia="仿宋_GB2312"/>
                <w:sz w:val="24"/>
                <w:color w:val="000000"/>
              </w:rPr>
              <w:t>汉中经济技术开发区平台公司退出专业机构咨询指导服务</w:t>
            </w:r>
            <w:r>
              <w:rPr>
                <w:rFonts w:ascii="仿宋_GB2312" w:hAnsi="仿宋_GB2312" w:cs="仿宋_GB2312" w:eastAsia="仿宋_GB2312"/>
                <w:sz w:val="24"/>
                <w:color w:val="000000"/>
              </w:rPr>
              <w:t>等</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b/>
                <w:color w:val="000000"/>
              </w:rPr>
              <w:t>二、需满足的需求</w:t>
            </w:r>
          </w:p>
          <w:p>
            <w:pPr>
              <w:pStyle w:val="null3"/>
              <w:ind w:firstLine="493"/>
              <w:jc w:val="both"/>
            </w:pPr>
            <w:r>
              <w:rPr>
                <w:rFonts w:ascii="仿宋_GB2312" w:hAnsi="仿宋_GB2312" w:cs="仿宋_GB2312" w:eastAsia="仿宋_GB2312"/>
                <w:sz w:val="24"/>
                <w:color w:val="000000"/>
              </w:rPr>
              <w:t>按要求完成与项目相关的其他事宜。</w:t>
            </w:r>
          </w:p>
          <w:p>
            <w:pPr>
              <w:pStyle w:val="null3"/>
              <w:jc w:val="left"/>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.商务要求</w:t>
            </w:r>
          </w:p>
          <w:p>
            <w:pPr>
              <w:pStyle w:val="null3"/>
              <w:jc w:val="left"/>
            </w:pPr>
            <w:r>
              <w:rPr>
                <w:rFonts w:ascii="仿宋_GB2312" w:hAnsi="仿宋_GB2312" w:cs="仿宋_GB2312" w:eastAsia="仿宋_GB2312"/>
                <w:sz w:val="24"/>
                <w:color w:val="000000"/>
              </w:rPr>
              <w:t>服务期限：</w:t>
            </w:r>
            <w:r>
              <w:rPr>
                <w:rFonts w:ascii="仿宋_GB2312" w:hAnsi="仿宋_GB2312" w:cs="仿宋_GB2312" w:eastAsia="仿宋_GB2312"/>
                <w:sz w:val="24"/>
                <w:color w:val="000000"/>
              </w:rPr>
              <w:t>自合同签订之日起至</w:t>
            </w:r>
            <w:r>
              <w:rPr>
                <w:rFonts w:ascii="仿宋_GB2312" w:hAnsi="仿宋_GB2312" w:cs="仿宋_GB2312" w:eastAsia="仿宋_GB2312"/>
                <w:sz w:val="24"/>
                <w:color w:val="000000"/>
              </w:rPr>
              <w:t>2026年</w:t>
            </w:r>
            <w:r>
              <w:rPr>
                <w:rFonts w:ascii="仿宋_GB2312" w:hAnsi="仿宋_GB2312" w:cs="仿宋_GB2312" w:eastAsia="仿宋_GB2312"/>
                <w:sz w:val="24"/>
                <w:color w:val="000000"/>
              </w:rPr>
              <w:t>6</w:t>
            </w:r>
            <w:r>
              <w:rPr>
                <w:rFonts w:ascii="仿宋_GB2312" w:hAnsi="仿宋_GB2312" w:cs="仿宋_GB2312" w:eastAsia="仿宋_GB2312"/>
                <w:sz w:val="24"/>
                <w:color w:val="000000"/>
              </w:rPr>
              <w:t>月</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日之前完成</w:t>
            </w:r>
          </w:p>
          <w:p>
            <w:pPr>
              <w:pStyle w:val="null3"/>
              <w:jc w:val="left"/>
            </w:pP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服务地点：</w:t>
            </w:r>
            <w:r>
              <w:rPr>
                <w:rFonts w:ascii="仿宋_GB2312" w:hAnsi="仿宋_GB2312" w:cs="仿宋_GB2312" w:eastAsia="仿宋_GB2312"/>
                <w:sz w:val="24"/>
                <w:color w:val="000000"/>
              </w:rPr>
              <w:t>汉中经济技术开发区财政局</w:t>
            </w:r>
            <w:r>
              <w:rPr>
                <w:rFonts w:ascii="仿宋_GB2312" w:hAnsi="仿宋_GB2312" w:cs="仿宋_GB2312" w:eastAsia="仿宋_GB2312"/>
                <w:sz w:val="24"/>
                <w:color w:val="000000"/>
              </w:rPr>
              <w:t>指定地点</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考核（验收）标准和方法</w:t>
            </w:r>
          </w:p>
          <w:p>
            <w:pPr>
              <w:pStyle w:val="null3"/>
              <w:ind w:firstLine="496"/>
              <w:jc w:val="left"/>
            </w:pPr>
            <w:r>
              <w:rPr>
                <w:rFonts w:ascii="仿宋_GB2312" w:hAnsi="仿宋_GB2312" w:cs="仿宋_GB2312" w:eastAsia="仿宋_GB2312"/>
                <w:sz w:val="24"/>
                <w:color w:val="000000"/>
              </w:rPr>
              <w:t>1、磋商文件、响应文件、澄清表（函）；</w:t>
            </w:r>
          </w:p>
          <w:p>
            <w:pPr>
              <w:pStyle w:val="null3"/>
              <w:ind w:firstLine="496"/>
              <w:jc w:val="left"/>
            </w:pPr>
            <w:r>
              <w:rPr>
                <w:rFonts w:ascii="仿宋_GB2312" w:hAnsi="仿宋_GB2312" w:cs="仿宋_GB2312" w:eastAsia="仿宋_GB2312"/>
                <w:sz w:val="24"/>
                <w:color w:val="000000"/>
              </w:rPr>
              <w:t xml:space="preserve"> 2、合同及附件文本；</w:t>
            </w:r>
          </w:p>
          <w:p>
            <w:pPr>
              <w:pStyle w:val="null3"/>
              <w:ind w:firstLine="496"/>
              <w:jc w:val="left"/>
            </w:pPr>
            <w:r>
              <w:rPr>
                <w:rFonts w:ascii="仿宋_GB2312" w:hAnsi="仿宋_GB2312" w:cs="仿宋_GB2312" w:eastAsia="仿宋_GB2312"/>
                <w:sz w:val="24"/>
                <w:color w:val="000000"/>
              </w:rPr>
              <w:t>3、国家相应的标准、规范。</w:t>
            </w:r>
          </w:p>
          <w:p>
            <w:pPr>
              <w:pStyle w:val="null3"/>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满足采购需求及采购人要求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满足采购需求及采购人要求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自合同签订之日起至2026年06月30日之前完成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汉中经济技术开发区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符合磋商文件要求及合同约定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达到合同约定的付款条件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达到合同约定的付款条件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法定代表人直接参加磋商的，须提供法定代表人身份证明及其身份证电子件或扫描件；法定代表人授权他人参加磋商的，须提供法定代表人授权委托书（附法定代表人、被授权人身份证电子件或扫描件）；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具有行政主管部门颁发的会计师事务所执业证书；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拟派项目负责人资格要求</w:t>
            </w:r>
          </w:p>
        </w:tc>
        <w:tc>
          <w:tcPr>
            <w:tcW w:type="dxa" w:w="3322"/>
          </w:tcPr>
          <w:p>
            <w:pPr>
              <w:pStyle w:val="null3"/>
            </w:pPr>
            <w:r>
              <w:rPr>
                <w:rFonts w:ascii="仿宋_GB2312" w:hAnsi="仿宋_GB2312" w:cs="仿宋_GB2312" w:eastAsia="仿宋_GB2312"/>
              </w:rPr>
              <w:t>具有有效的注册会计师证书；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响应文件的完整性、有效性、响应性</w:t>
            </w:r>
          </w:p>
        </w:tc>
        <w:tc>
          <w:tcPr>
            <w:tcW w:type="dxa" w:w="3322"/>
          </w:tcPr>
          <w:p>
            <w:pPr>
              <w:pStyle w:val="null3"/>
            </w:pPr>
            <w:r>
              <w:rPr>
                <w:rFonts w:ascii="仿宋_GB2312" w:hAnsi="仿宋_GB2312" w:cs="仿宋_GB2312" w:eastAsia="仿宋_GB2312"/>
              </w:rPr>
              <w:t>磋商供应商竞争性磋商响应文件按照规定的格式和内容填写，字迹清晰；磋商供应商竞争性磋商响应文件正、副本数量及装订方式符合竞争性磋商文件要求；磋商供应商法定代表人或其法定代表人被授权委托代理的印鉴齐全；磋商供应商提供的报价、服务期满足竞争性磋商文件中的相关要求；磋商供应商的磋商有效期符合竞争性磋商文件的要求；磋商供应商的竞争性磋商响应文件未附有违背法律法规和政府规章规定的其他条件；磋商供应商的竞争性磋商响应文件符合竞争性磋商文件中规定的其他实质性要求。</w:t>
            </w:r>
          </w:p>
        </w:tc>
        <w:tc>
          <w:tcPr>
            <w:tcW w:type="dxa" w:w="1661"/>
          </w:tcPr>
          <w:p>
            <w:pPr>
              <w:pStyle w:val="null3"/>
            </w:pPr>
            <w:r>
              <w:rPr>
                <w:rFonts w:ascii="仿宋_GB2312" w:hAnsi="仿宋_GB2312" w:cs="仿宋_GB2312" w:eastAsia="仿宋_GB2312"/>
              </w:rPr>
              <w:t>业绩.docx 服务内容及服务邀请应答表 中小企业声明函 商务应答表 报价表 资格证明文件.docx 汉中市政府采购供应商资格承诺函.docx 响应文件封面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明确的工作目标、工作范围，提供完整详细、合理可行的整体服务方案。1.方案详细完备、科学、可行，能够完全满足采购人需求，计16分；2.方案内容较为全面，合理可行，计12分；3.方案内容基本完整，可行性一般，计9分；4.方案内容简单，具有部分可行性，计6分；5.方案有明显缺陷，可行性较差，计3分；6.未提供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服务进度安排</w:t>
            </w:r>
          </w:p>
        </w:tc>
        <w:tc>
          <w:tcPr>
            <w:tcW w:type="dxa" w:w="2492"/>
          </w:tcPr>
          <w:p>
            <w:pPr>
              <w:pStyle w:val="null3"/>
            </w:pPr>
            <w:r>
              <w:rPr>
                <w:rFonts w:ascii="仿宋_GB2312" w:hAnsi="仿宋_GB2312" w:cs="仿宋_GB2312" w:eastAsia="仿宋_GB2312"/>
              </w:rPr>
              <w:t>有具体的时间计划安排，实施措施详细。1.进度计划具体、详实，措施完善、合理，完全满足采购人需求，计10分；2.计划安排较合理，可行性较强，计8分；3.计划安排基本合理，可行性一般，计5分；4.计划安排不合理，可行性欠缺，计2分；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具有完善的质量保障措施，包括但不限于工作质量控制制度、工作内部管理制度、成果提交措施等内容。1.程序合规、严谨科学，各项制度措施合理，可行性强，计10分；2.方案内容较完善，措施合理，可行性较强，计8分；3.方案内容基本完善，可行性一般，计5分；4.方案内容简单，可行性欠缺，计2分；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风险控制 及重难点分析</w:t>
            </w:r>
          </w:p>
        </w:tc>
        <w:tc>
          <w:tcPr>
            <w:tcW w:type="dxa" w:w="2492"/>
          </w:tcPr>
          <w:p>
            <w:pPr>
              <w:pStyle w:val="null3"/>
            </w:pPr>
            <w:r>
              <w:rPr>
                <w:rFonts w:ascii="仿宋_GB2312" w:hAnsi="仿宋_GB2312" w:cs="仿宋_GB2312" w:eastAsia="仿宋_GB2312"/>
              </w:rPr>
              <w:t>具有工作风险控制及重难点分析。1.工作风险控制得当、可行，重难点分析及应对措施内容完善，合理，工作质量保证性高，计6分；2.方案内容较完善，合理，可行性较强，计4分；3.方案内容基本完善，可行性一般，计2分；4.方案内容简单，可行性欠缺，计1分；5.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可行性意见及建议</w:t>
            </w:r>
          </w:p>
        </w:tc>
        <w:tc>
          <w:tcPr>
            <w:tcW w:type="dxa" w:w="2492"/>
          </w:tcPr>
          <w:p>
            <w:pPr>
              <w:pStyle w:val="null3"/>
            </w:pPr>
            <w:r>
              <w:rPr>
                <w:rFonts w:ascii="仿宋_GB2312" w:hAnsi="仿宋_GB2312" w:cs="仿宋_GB2312" w:eastAsia="仿宋_GB2312"/>
              </w:rPr>
              <w:t>根据供应商针对本项目工作提出的可行性意见及建议进行评审。1、可行性意见及建议完整、合理，针对性强，切实有效，计6分；2、可行性意见及建议较完善，合理，计4分；3.可行性意见及建议基本完整、针对性稍有缺陷，计2分；4.可行性意见及建议内容简单，可实时性不足，计1分；5.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提供磋商供应商 2023年1月1日至今承担过类似项目业绩，每提供一个计1分，满分5分。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一、从业年限（5分）1.具有10年及以上的会计管理相关工作经验计5分；2.具有8年及以上，10年以下的会计管理相关工作经验计4分； 3.具有5年及以上，8年以下的会计管理相关工作经验计3分；4.具有3年及以上，5年以下的会计管理相关工作经验计2分。评审依据：需提供项目负责人注册证书的复印件，时间以注册证书上体现的初始注册时间开始计算。 二、职称（4分）1.具有会计系列高级及以上职称的，计4分；2.具有会计系列中级职称的，计2分；3.其他情况不计分。评审依据：提供项目负责人的职称证书复印件。</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团队其他人员</w:t>
            </w:r>
          </w:p>
        </w:tc>
        <w:tc>
          <w:tcPr>
            <w:tcW w:type="dxa" w:w="2492"/>
          </w:tcPr>
          <w:p>
            <w:pPr>
              <w:pStyle w:val="null3"/>
            </w:pPr>
            <w:r>
              <w:rPr>
                <w:rFonts w:ascii="仿宋_GB2312" w:hAnsi="仿宋_GB2312" w:cs="仿宋_GB2312" w:eastAsia="仿宋_GB2312"/>
              </w:rPr>
              <w:t>一、从业年限（4分）本项目团队其他人员（不含项目负责人）每有一人具有5年及以上会计从业相关工作经验，计1分；每有一人具有5年以下会计从业相关工作经验，计0.5分，最高计4分。评审依据：需提供相关人员从业年限证明材料（时间按会计注册证书初始注册时间起计）。 二、人员职称（4分）供应商为本项目配置的人员（不含项目负责人）具有会计类或经济类专业的高级技术职称人员，每配置1个计1分；具有会计类或经济类专业的中级及以下技术职称人员，每配置1个计0.5分；本项满分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投标报价得分＝（评标基准价/投标报价）×价格评审值（注：满足招标文件要求且投标价格最低的投标报价为评标基准价。）最低报价不是中标的唯一依据。</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详见附件：汉中市政府采购供应商资格承诺函.docx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