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A1645">
      <w:pPr>
        <w:spacing w:line="240" w:lineRule="auto"/>
        <w:jc w:val="center"/>
        <w:outlineLvl w:val="0"/>
        <w:rPr>
          <w:rFonts w:hint="eastAsia" w:ascii="宋体" w:hAnsi="宋体" w:eastAsia="宋体" w:cs="宋体"/>
          <w:color w:val="auto"/>
          <w:sz w:val="24"/>
          <w:szCs w:val="24"/>
          <w:highlight w:val="none"/>
        </w:rPr>
      </w:pPr>
      <w:bookmarkStart w:id="0" w:name="_GoBack"/>
      <w:r>
        <w:rPr>
          <w:rFonts w:hint="eastAsia" w:ascii="宋体" w:hAnsi="宋体" w:eastAsia="宋体" w:cs="宋体"/>
          <w:b/>
          <w:bCs/>
          <w:color w:val="auto"/>
          <w:sz w:val="32"/>
          <w:szCs w:val="32"/>
          <w:highlight w:val="none"/>
          <w:lang w:eastAsia="zh-CN"/>
        </w:rPr>
        <w:t>竞争性磋商</w:t>
      </w:r>
      <w:r>
        <w:rPr>
          <w:rFonts w:hint="eastAsia" w:ascii="宋体" w:hAnsi="宋体" w:eastAsia="宋体" w:cs="宋体"/>
          <w:b/>
          <w:bCs/>
          <w:color w:val="auto"/>
          <w:sz w:val="32"/>
          <w:szCs w:val="32"/>
          <w:highlight w:val="none"/>
        </w:rPr>
        <w:t>公告</w:t>
      </w:r>
    </w:p>
    <w:bookmarkEnd w:id="0"/>
    <w:p w14:paraId="22D0A7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项目概况</w:t>
      </w:r>
    </w:p>
    <w:p w14:paraId="7C0DF5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2024-2025年度榆阳区社会组织孵化基地运营项目采购项目的潜在供应商应在登录全国公共资源交易中心平台（陕西省）使用CA锁报名后自行下载获取采购文件，并于 2024年11月07日 09时00分 （北京时间）前提交响应文件。</w:t>
      </w:r>
    </w:p>
    <w:p w14:paraId="0CDA3E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一、项目基本情况</w:t>
      </w:r>
    </w:p>
    <w:p w14:paraId="29F302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项目编号：SXHS-2024-93</w:t>
      </w:r>
    </w:p>
    <w:p w14:paraId="1314F6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项目名称：2024-2025年度榆阳区社会组织孵化基地运营项目</w:t>
      </w:r>
    </w:p>
    <w:p w14:paraId="0A2968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采购方式：竞争性磋商</w:t>
      </w:r>
    </w:p>
    <w:p w14:paraId="06D874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预算金额：290,000.00元</w:t>
      </w:r>
    </w:p>
    <w:p w14:paraId="5540E8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采购需求：</w:t>
      </w:r>
    </w:p>
    <w:p w14:paraId="39AAC9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合同包1(社会组织孵化基地运营):</w:t>
      </w:r>
    </w:p>
    <w:p w14:paraId="3F0CE8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合同包预算金额：290,000.00元</w:t>
      </w:r>
    </w:p>
    <w:p w14:paraId="53AA84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合同包最高限价：290,000.00元</w:t>
      </w:r>
    </w:p>
    <w:tbl>
      <w:tblPr>
        <w:tblStyle w:val="3"/>
        <w:tblW w:w="94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47"/>
        <w:gridCol w:w="1576"/>
        <w:gridCol w:w="1514"/>
        <w:gridCol w:w="1140"/>
        <w:gridCol w:w="1485"/>
        <w:gridCol w:w="1515"/>
        <w:gridCol w:w="1459"/>
      </w:tblGrid>
      <w:tr w14:paraId="7C1C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6" w:hRule="atLeast"/>
          <w:tblHeader/>
        </w:trPr>
        <w:tc>
          <w:tcPr>
            <w:tcW w:w="74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2EA9AC0">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品目号</w:t>
            </w:r>
          </w:p>
        </w:tc>
        <w:tc>
          <w:tcPr>
            <w:tcW w:w="1576"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A8FD787">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品目名称</w:t>
            </w:r>
          </w:p>
        </w:tc>
        <w:tc>
          <w:tcPr>
            <w:tcW w:w="1514"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2345F27">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采购标的</w:t>
            </w:r>
          </w:p>
        </w:tc>
        <w:tc>
          <w:tcPr>
            <w:tcW w:w="1140"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D0BF685">
            <w:pPr>
              <w:bidi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数量</w:t>
            </w:r>
          </w:p>
          <w:p w14:paraId="50F4398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（单位）</w:t>
            </w:r>
          </w:p>
        </w:tc>
        <w:tc>
          <w:tcPr>
            <w:tcW w:w="148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A9EF26B">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技术规格、参数及要求</w:t>
            </w:r>
          </w:p>
        </w:tc>
        <w:tc>
          <w:tcPr>
            <w:tcW w:w="151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6EFFA48">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品目预算(元)</w:t>
            </w:r>
          </w:p>
        </w:tc>
        <w:tc>
          <w:tcPr>
            <w:tcW w:w="1459"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B3245B0">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最高限价(元)</w:t>
            </w:r>
          </w:p>
        </w:tc>
      </w:tr>
      <w:tr w14:paraId="667C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1" w:hRule="atLeast"/>
        </w:trPr>
        <w:tc>
          <w:tcPr>
            <w:tcW w:w="747"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9D3B56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1576"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98FF684">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其他社会服务</w:t>
            </w:r>
          </w:p>
        </w:tc>
        <w:tc>
          <w:tcPr>
            <w:tcW w:w="1514"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895B662">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290000</w:t>
            </w:r>
          </w:p>
        </w:tc>
        <w:tc>
          <w:tcPr>
            <w:tcW w:w="1140"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0B4FD51">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项</w:t>
            </w:r>
            <w:r>
              <w:rPr>
                <w:rFonts w:hint="eastAsia" w:ascii="宋体" w:hAnsi="宋体" w:eastAsia="宋体" w:cs="宋体"/>
                <w:sz w:val="21"/>
                <w:szCs w:val="21"/>
              </w:rPr>
              <w:t>)</w:t>
            </w:r>
          </w:p>
        </w:tc>
        <w:tc>
          <w:tcPr>
            <w:tcW w:w="148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B953AD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详见采购文件</w:t>
            </w:r>
          </w:p>
        </w:tc>
        <w:tc>
          <w:tcPr>
            <w:tcW w:w="1515"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297F7AE">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290,000.00</w:t>
            </w:r>
          </w:p>
        </w:tc>
        <w:tc>
          <w:tcPr>
            <w:tcW w:w="1459" w:type="dxa"/>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0D3992C">
            <w:pPr>
              <w:bidi w:val="0"/>
              <w:spacing w:line="240" w:lineRule="auto"/>
              <w:jc w:val="center"/>
              <w:rPr>
                <w:rFonts w:hint="eastAsia" w:ascii="宋体" w:hAnsi="宋体" w:eastAsia="宋体" w:cs="宋体"/>
                <w:sz w:val="21"/>
                <w:szCs w:val="21"/>
              </w:rPr>
            </w:pPr>
            <w:r>
              <w:rPr>
                <w:rFonts w:hint="eastAsia" w:ascii="宋体" w:hAnsi="宋体" w:eastAsia="宋体" w:cs="宋体"/>
                <w:sz w:val="21"/>
                <w:szCs w:val="21"/>
              </w:rPr>
              <w:t>290,000.00</w:t>
            </w:r>
          </w:p>
        </w:tc>
      </w:tr>
    </w:tbl>
    <w:p w14:paraId="1E7CA7F6">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本合同包不接受联合体投标</w:t>
      </w:r>
    </w:p>
    <w:p w14:paraId="3AFE1AC6">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合同履行期限：详见竞争性磋商文件</w:t>
      </w:r>
    </w:p>
    <w:p w14:paraId="4D8EB130">
      <w:pPr>
        <w:bidi w:val="0"/>
        <w:spacing w:line="360" w:lineRule="auto"/>
        <w:rPr>
          <w:rFonts w:hint="eastAsia" w:ascii="宋体" w:hAnsi="宋体" w:eastAsia="宋体" w:cs="宋体"/>
          <w:b/>
          <w:bCs/>
          <w:sz w:val="24"/>
          <w:szCs w:val="24"/>
        </w:rPr>
      </w:pPr>
      <w:r>
        <w:rPr>
          <w:rFonts w:hint="eastAsia" w:ascii="宋体" w:hAnsi="宋体" w:eastAsia="宋体" w:cs="宋体"/>
          <w:b/>
          <w:bCs/>
          <w:sz w:val="24"/>
          <w:szCs w:val="24"/>
        </w:rPr>
        <w:t>二、申请人的资格要求：</w:t>
      </w:r>
    </w:p>
    <w:p w14:paraId="564970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548F2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p>
    <w:p w14:paraId="148FBD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合同包1(社会组织孵化基地运营)落实政府采购政策需满足的资格要求如下:</w:t>
      </w:r>
    </w:p>
    <w:p w14:paraId="79452B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节能产品政府采购实施意见》（财库〔2004〕185号）；（2）《环境标志产品政府采购实施的意见》（财库〔2006〕90号）；（3）《国务院办公厅关于建立政府强制采购节能产品制度的通知》（国办发〔2007〕51号）；（4）财政部司法部关于政府采购支持监狱企业发展有关问题的通知（财库〔2014〕68号）；（5）《财政部民政部中国残疾人联合会关于促进残疾人就业政府采购政策的通知》（财库〔2017〕141号）；（6）《关于在政府采购活动中查询及使用信用记录有关问题的通知》（财库〔2016〕125号）；（7）《政府采购促进中小企业发展管理办法》（财库〔2020〕46号）；（8）陕西省财政厅关于印发《陕西省中小企业政府采购信用融资办法》（陕财办采〔2018〕23号）（9）《榆林市财政局关于进一步加大政府采购支持中小企业力度的通知》（榆政财采发〔2022〕10号)；（10）《陕西省财政厅关于进一步加大政府采购支持中小企业力度的通知》(陕财采发〔2022〕5号)；（11）陕西省财政厅关于印发《陕西省中小企业政府采购信用融资办法》（陕财办采〔2018〕23号）；相关政策、业务流程、办理平台(http://www.ccgpshaanxi.gov.cn/zcdservice/zcd/shanxi/)；（12）其他需要落实的政府采购政策（如有最新颁布的政府采购政策，按最新的文件执行）。</w:t>
      </w:r>
    </w:p>
    <w:p w14:paraId="08C69D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31D46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合同包1(社会组织孵化基地运营)特定资格要求如下:</w:t>
      </w:r>
    </w:p>
    <w:p w14:paraId="301E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为响应招标并参加投标的合法注册的企业法人；事业法人或其他组织或自然人；企业法人应提供合法有效的标识有统一社会信用代码的营业执照副本；事业法人应提供事业单位法人证书；其他组织应提供国家规定合法登记证明文件；自然人提供身份证明；（2）财务状况报告：须提供经会计事务所或审计机构出具的企业2023年的财务审计报告（利润表、资产负债表、现金流量表、所有者权益变动表、会计报表附注），成立时间至提交响应文件截止时间不足一年的提供其基本账户开户银行出具的资信证明及基本账户开户许可证或开户行基本信息；（3）社会保障资金缴纳证明：提供2024年1月至今已缴存的至少1个月的社会保障资金缴存单据或社保机构开具的社会保险参保缴费情况证明，依法不需要缴纳社会保障资金的单位应提供相关证明材料；（4）税收缴纳证明：提供2024年1月至今已缴纳的至少1个月的纳税证明或完税证明，依法免税的单位应提供相关证明材料；（5）供应商应当在竞争性磋商文件发出期至响应文件递交截止时间前（但最终以磋商截止日当天评审小组查询结果为准）通过“信用中国”网站(www.creditchina.gov.cn)中未被列入失信被执行人和税收违法黑名单及失信惩戒记录的供应商，“国家企业信用信息公示系统”不得有严重违法失信企业名单（黑名单）信息等，中国政府采购网(www.ccgp.gov.cn)政府采购严重违法失信行为记录名单中被财政部门禁止参加政府采购活动的供应商，供应商的法定代表人、授权委托人均未被列入“中国执行信息公开网”被执行人名单中，有以上不良记录的不得参与评审活动。（6）供应商应出具参加政府采购活动前三年内在经营活动中没有重大违法记录的书面声明（格式自拟，加盖供应商公章）。（7）法定代表人或授权代表参加磋商的，须出具法定代表人授权书（或法定代表人直接参加磋商须提供法定代表人身份证明）。（8）磋商保证金用投标信用承诺书代替（提供投标信用承诺书）。（9）榆林市政府采购服务类项目供应商信用承诺书；（10）本项目不专门面向中小企业采购，中小企业需填写《中小企业声明函》，满足要求的监狱企业、福利性企业参加政府采购活动时，视同小微企业。（11）本项目不接受联合体磋商。各供应商单位负责人为同一人或者存在直接控股、管理关系的不同供应商，不得参加同一合同项下的政府采购活动。违反规定的，其投标均无效。</w:t>
      </w:r>
    </w:p>
    <w:p w14:paraId="7006C8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三、获取采购文件</w:t>
      </w:r>
    </w:p>
    <w:p w14:paraId="5E71C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时间：2024年10月28日至2024年11月01日，每天上午 08:30:00 至12:00:00，下午12:00:00至17:00:00（北京时间）</w:t>
      </w:r>
    </w:p>
    <w:p w14:paraId="78B947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途径：登录全国公共资源交易中心平台（陕西省）使用CA锁报名后自行下载</w:t>
      </w:r>
    </w:p>
    <w:p w14:paraId="42B953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方式：在线获取</w:t>
      </w:r>
    </w:p>
    <w:p w14:paraId="17A593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售价： 0元</w:t>
      </w:r>
    </w:p>
    <w:p w14:paraId="6AE5B9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四、响应文件提交</w:t>
      </w:r>
    </w:p>
    <w:p w14:paraId="24637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截止时间：2024年</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07</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09</w:t>
      </w:r>
      <w:r>
        <w:rPr>
          <w:rFonts w:hint="eastAsia" w:ascii="宋体" w:hAnsi="宋体" w:eastAsia="宋体" w:cs="宋体"/>
          <w:color w:val="000000"/>
          <w:sz w:val="24"/>
          <w:szCs w:val="24"/>
        </w:rPr>
        <w:t>时</w:t>
      </w:r>
      <w:r>
        <w:rPr>
          <w:rFonts w:hint="eastAsia" w:ascii="宋体" w:hAnsi="宋体" w:eastAsia="宋体" w:cs="宋体"/>
          <w:color w:val="000000"/>
          <w:sz w:val="24"/>
          <w:szCs w:val="24"/>
          <w:lang w:val="en-US" w:eastAsia="zh-CN"/>
        </w:rPr>
        <w:t>00</w:t>
      </w:r>
      <w:r>
        <w:rPr>
          <w:rFonts w:hint="eastAsia" w:ascii="宋体" w:hAnsi="宋体" w:eastAsia="宋体" w:cs="宋体"/>
          <w:color w:val="000000"/>
          <w:sz w:val="24"/>
          <w:szCs w:val="24"/>
        </w:rPr>
        <w:t>分00秒 （北京时间）</w:t>
      </w:r>
    </w:p>
    <w:p w14:paraId="2FF641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地点：榆林市高新区流沙杏小区E区16-2。（注：具体递交方式详见竞争性磋商文件要求）</w:t>
      </w:r>
    </w:p>
    <w:p w14:paraId="724104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五、开启</w:t>
      </w:r>
    </w:p>
    <w:p w14:paraId="02D376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时间： 2024年</w:t>
      </w:r>
      <w:r>
        <w:rPr>
          <w:rFonts w:hint="eastAsia" w:ascii="宋体" w:hAnsi="宋体" w:eastAsia="宋体" w:cs="宋体"/>
          <w:color w:val="000000"/>
          <w:sz w:val="24"/>
          <w:szCs w:val="24"/>
          <w:lang w:val="en-US" w:eastAsia="zh-CN"/>
        </w:rPr>
        <w:t>11</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07</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09</w:t>
      </w:r>
      <w:r>
        <w:rPr>
          <w:rFonts w:hint="eastAsia" w:ascii="宋体" w:hAnsi="宋体" w:eastAsia="宋体" w:cs="宋体"/>
          <w:color w:val="000000"/>
          <w:sz w:val="24"/>
          <w:szCs w:val="24"/>
        </w:rPr>
        <w:t>时</w:t>
      </w:r>
      <w:r>
        <w:rPr>
          <w:rFonts w:hint="eastAsia" w:ascii="宋体" w:hAnsi="宋体" w:eastAsia="宋体" w:cs="宋体"/>
          <w:color w:val="000000"/>
          <w:sz w:val="24"/>
          <w:szCs w:val="24"/>
          <w:lang w:val="en-US" w:eastAsia="zh-CN"/>
        </w:rPr>
        <w:t>00</w:t>
      </w:r>
      <w:r>
        <w:rPr>
          <w:rFonts w:hint="eastAsia" w:ascii="宋体" w:hAnsi="宋体" w:eastAsia="宋体" w:cs="宋体"/>
          <w:color w:val="000000"/>
          <w:sz w:val="24"/>
          <w:szCs w:val="24"/>
        </w:rPr>
        <w:t>分00秒 （北京时间）</w:t>
      </w:r>
    </w:p>
    <w:p w14:paraId="228B04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color w:val="000000"/>
          <w:sz w:val="24"/>
          <w:szCs w:val="24"/>
        </w:rPr>
        <w:t>地点：陕西和盛招投标代理有限公司会议室（榆林市高新区流沙杏小区E区16-2）</w:t>
      </w:r>
      <w:r>
        <w:rPr>
          <w:rFonts w:hint="eastAsia" w:ascii="宋体" w:hAnsi="宋体" w:eastAsia="宋体" w:cs="宋体"/>
          <w:b/>
          <w:bCs/>
          <w:sz w:val="24"/>
          <w:szCs w:val="24"/>
        </w:rPr>
        <w:t>六、公告期限</w:t>
      </w:r>
    </w:p>
    <w:p w14:paraId="4BC942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自本公告发布之日起3个工作日。</w:t>
      </w:r>
    </w:p>
    <w:p w14:paraId="32D0CE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七、其他补充事宜</w:t>
      </w:r>
    </w:p>
    <w:p w14:paraId="25DDB0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供应商登录全国公共资源交易中心平台（陕西省）（http://www.sxggzyjy.cn/）,选择“电子交易平台→陕西政府采购交易系统→陕西省公共资源交易平台→投标人”进行登录，登录后选择“交易乙方”身份进入投标人界面进行报名并下载竞争性磋商文件。电子竞争性磋商文件在获取期内进行下载，逾期下载通道将关闭，未及时下载竞争性磋商文件将会影响后续开评标活动，其后果自负。（2）请各供应商获取竞争性磋商文件后，按照陕西省财政厅《关于 政 府 采 购 投 标 供 应 商 注 册 登 记 有 关 事 项 的 通 知 》 要 求 ， 通 过 陕 西 省 政 府 采 购（http://www.ccgp-shaanxi.gov.cn/）注册登记加入陕西省政府采购投标供应商库。</w:t>
      </w:r>
    </w:p>
    <w:p w14:paraId="082F9D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八、对本次招标提出询问，请按以下方式联系。</w:t>
      </w:r>
    </w:p>
    <w:p w14:paraId="64D2FC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32361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名称：榆阳区民政局</w:t>
      </w:r>
    </w:p>
    <w:p w14:paraId="32CFE4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地址：榆林大道166号区政府114室</w:t>
      </w:r>
    </w:p>
    <w:p w14:paraId="736888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联系方式：15029389818</w:t>
      </w:r>
    </w:p>
    <w:p w14:paraId="773944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468DC9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名称：陕西和盛招投标代理有限公司</w:t>
      </w:r>
    </w:p>
    <w:p w14:paraId="7AB93F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地址：陕西省榆林市高新区流沙杏小区E区16-2</w:t>
      </w:r>
    </w:p>
    <w:p w14:paraId="7770CB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联系方式：15596018777</w:t>
      </w:r>
    </w:p>
    <w:p w14:paraId="3D47D3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3.项目联系方式</w:t>
      </w:r>
    </w:p>
    <w:p w14:paraId="207CCF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lang w:val="en-US" w:eastAsia="zh-CN"/>
        </w:rPr>
        <w:t>李工</w:t>
      </w:r>
    </w:p>
    <w:p w14:paraId="3EF7F1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电话：15596018777</w:t>
      </w:r>
    </w:p>
    <w:p w14:paraId="5E90CEC3">
      <w:pPr>
        <w:pStyle w:val="2"/>
        <w:spacing w:line="480" w:lineRule="auto"/>
        <w:jc w:val="center"/>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p>
    <w:p w14:paraId="5F827E76">
      <w:pPr>
        <w:pStyle w:val="2"/>
        <w:spacing w:line="480" w:lineRule="auto"/>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4"/>
          <w:szCs w:val="24"/>
          <w:shd w:val="clear" w:color="auto" w:fill="FFFFFF"/>
          <w:lang w:val="en-US" w:eastAsia="zh-CN"/>
        </w:rPr>
        <w:t xml:space="preserve"> </w:t>
      </w:r>
      <w:r>
        <w:rPr>
          <w:rFonts w:hint="eastAsia" w:ascii="宋体" w:hAnsi="宋体" w:eastAsia="宋体" w:cs="宋体"/>
          <w:i w:val="0"/>
          <w:iCs w:val="0"/>
          <w:caps w:val="0"/>
          <w:color w:val="333333"/>
          <w:spacing w:val="0"/>
          <w:sz w:val="24"/>
          <w:szCs w:val="24"/>
          <w:shd w:val="clear" w:color="auto" w:fill="FFFFFF"/>
        </w:rPr>
        <w:t>陕西和盛招投标代理有限公司</w:t>
      </w:r>
    </w:p>
    <w:p w14:paraId="645711AA">
      <w:pPr>
        <w:pStyle w:val="2"/>
        <w:spacing w:line="480" w:lineRule="auto"/>
        <w:jc w:val="center"/>
        <w:rPr>
          <w:rFonts w:hint="eastAsia" w:ascii="宋体" w:hAnsi="宋体" w:eastAsia="宋体" w:cs="宋体"/>
          <w:i w:val="0"/>
          <w:iCs w:val="0"/>
          <w:caps w:val="0"/>
          <w:color w:val="333333"/>
          <w:spacing w:val="0"/>
          <w:sz w:val="24"/>
          <w:szCs w:val="24"/>
          <w:shd w:val="clear" w:color="auto" w:fill="FFFFFF"/>
          <w:lang w:eastAsia="zh-CN"/>
        </w:rPr>
      </w:pPr>
      <w:r>
        <w:rPr>
          <w:rFonts w:hint="eastAsia" w:ascii="宋体" w:hAnsi="宋体" w:eastAsia="宋体" w:cs="宋体"/>
          <w:i w:val="0"/>
          <w:iCs w:val="0"/>
          <w:caps w:val="0"/>
          <w:color w:val="333333"/>
          <w:spacing w:val="0"/>
          <w:sz w:val="24"/>
          <w:szCs w:val="24"/>
          <w:shd w:val="clear" w:color="auto" w:fill="FFFFFF"/>
          <w:lang w:val="en-US" w:eastAsia="zh-CN"/>
        </w:rPr>
        <w:t xml:space="preserve">                                      2024年10月27日</w:t>
      </w:r>
    </w:p>
    <w:p w14:paraId="04D8874B"/>
    <w:sectPr>
      <w:pgSz w:w="11906" w:h="16838"/>
      <w:pgMar w:top="1440" w:right="1531"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0YmQxZTQ5MDBmNDA5NTQxZjE5ZTIyNzA2MmZjMTYifQ=="/>
  </w:docVars>
  <w:rsids>
    <w:rsidRoot w:val="33146CB1"/>
    <w:rsid w:val="33146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ind w:left="403"/>
    </w:pPr>
    <w:rPr>
      <w:rFonts w:ascii="楷体_GB2312" w:eastAsia="楷体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2024-10-25T07:34:00Z</dcterms:created>
  <dc:creator>香香</dc:creator>
  <cp:lastModifiedBy>香香</cp:lastModifiedBy>
  <dcterms:modified xsi:type="dcterms:W3CDTF">2024-10-25T07:35:13Z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CF34B1BEBC9A4F8080AAC1EEA2E3D1FA_11</vt:lpwstr>
  </property>
</Properties>
</file>