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78D2A">
      <w:pPr>
        <w:snapToGrid w:val="0"/>
        <w:spacing w:line="500" w:lineRule="exact"/>
        <w:ind w:firstLine="643" w:firstLineChars="200"/>
        <w:jc w:val="center"/>
        <w:rPr>
          <w:rFonts w:hint="eastAsia" w:ascii="仿宋" w:hAnsi="仿宋" w:eastAsia="仿宋" w:cs="仿宋"/>
          <w:color w:val="auto"/>
          <w:sz w:val="30"/>
          <w:szCs w:val="30"/>
        </w:rPr>
      </w:pPr>
      <w:r>
        <w:rPr>
          <w:rFonts w:ascii="仿宋" w:hAnsi="仿宋" w:eastAsia="仿宋" w:cs="Times New Roman"/>
          <w:b/>
          <w:color w:val="auto"/>
          <w:sz w:val="32"/>
          <w:szCs w:val="32"/>
        </w:rPr>
        <w:t>招标内容及采购</w:t>
      </w:r>
      <w:r>
        <w:rPr>
          <w:rFonts w:hint="eastAsia" w:ascii="仿宋" w:hAnsi="仿宋" w:eastAsia="仿宋" w:cs="Times New Roman"/>
          <w:b/>
          <w:color w:val="auto"/>
          <w:sz w:val="32"/>
          <w:szCs w:val="32"/>
        </w:rPr>
        <w:t>需</w:t>
      </w:r>
      <w:r>
        <w:rPr>
          <w:rFonts w:ascii="仿宋" w:hAnsi="仿宋" w:eastAsia="仿宋" w:cs="Times New Roman"/>
          <w:b/>
          <w:color w:val="auto"/>
          <w:sz w:val="32"/>
          <w:szCs w:val="32"/>
        </w:rPr>
        <w:t>求</w:t>
      </w:r>
    </w:p>
    <w:p w14:paraId="2C39EF9F">
      <w:pPr>
        <w:spacing w:line="500" w:lineRule="exact"/>
        <w:ind w:firstLine="420" w:firstLineChars="200"/>
        <w:rPr>
          <w:rFonts w:hint="eastAsia" w:ascii="仿宋" w:hAnsi="仿宋" w:eastAsia="仿宋" w:cs="Times New Roman"/>
          <w:color w:val="auto"/>
        </w:rPr>
      </w:pPr>
      <w:r>
        <w:rPr>
          <w:rFonts w:hint="eastAsia" w:ascii="仿宋" w:hAnsi="仿宋" w:eastAsia="仿宋" w:cs="Times New Roman"/>
          <w:color w:val="auto"/>
        </w:rPr>
        <w:t>本次采购项目为穹幕影院投影机更新改造及轨道影院、VR体验设备采购货物项目，投标人必须对本项目进行整体响应，只对其中一部分内容进行的响应都被视为无效响应。投标报价应遵守《中华人民共和国价格法》，投标人不得以低于成本的报价参与投标。</w:t>
      </w:r>
    </w:p>
    <w:p w14:paraId="5D043974">
      <w:pPr>
        <w:spacing w:line="500" w:lineRule="exact"/>
        <w:ind w:firstLine="422" w:firstLineChars="200"/>
        <w:rPr>
          <w:rFonts w:hint="eastAsia" w:ascii="仿宋" w:hAnsi="仿宋" w:eastAsia="仿宋" w:cs="Times New Roman"/>
          <w:b/>
          <w:bCs/>
          <w:color w:val="auto"/>
        </w:rPr>
      </w:pPr>
      <w:r>
        <w:rPr>
          <w:rFonts w:hint="eastAsia" w:ascii="仿宋" w:hAnsi="仿宋" w:eastAsia="仿宋" w:cs="Times New Roman"/>
          <w:b/>
          <w:bCs/>
          <w:color w:val="auto"/>
        </w:rPr>
        <w:t>采购需求：</w:t>
      </w:r>
    </w:p>
    <w:p w14:paraId="232347DC">
      <w:pPr>
        <w:spacing w:line="500" w:lineRule="exact"/>
        <w:ind w:firstLine="422" w:firstLineChars="200"/>
        <w:rPr>
          <w:rFonts w:hint="default" w:ascii="仿宋" w:hAnsi="仿宋" w:eastAsia="仿宋" w:cs="Times New Roman"/>
          <w:b/>
          <w:bCs/>
          <w:color w:val="auto"/>
          <w:lang w:val="en-US" w:eastAsia="zh-CN"/>
        </w:rPr>
      </w:pPr>
      <w:r>
        <w:rPr>
          <w:rFonts w:hint="eastAsia" w:ascii="仿宋" w:hAnsi="仿宋" w:eastAsia="仿宋" w:cs="Times New Roman"/>
          <w:b/>
          <w:bCs/>
          <w:color w:val="auto"/>
          <w:lang w:val="en-US" w:eastAsia="zh-CN"/>
        </w:rPr>
        <w:t>一标段:榆林市科技馆穹幕影院设备更新改造项目</w:t>
      </w:r>
    </w:p>
    <w:p w14:paraId="7AE406C1">
      <w:pPr>
        <w:widowControl/>
        <w:numPr>
          <w:ilvl w:val="0"/>
          <w:numId w:val="1"/>
        </w:numPr>
        <w:spacing w:line="360" w:lineRule="auto"/>
        <w:ind w:firstLine="562" w:firstLineChars="200"/>
        <w:jc w:val="left"/>
        <w:rPr>
          <w:rFonts w:hint="eastAsia" w:ascii="仿宋" w:hAnsi="仿宋" w:eastAsia="仿宋" w:cs="仿宋"/>
          <w:color w:val="000000"/>
          <w:sz w:val="28"/>
          <w:szCs w:val="28"/>
          <w:lang w:val="en-US" w:eastAsia="zh-CN"/>
        </w:rPr>
      </w:pPr>
      <w:r>
        <w:rPr>
          <w:rFonts w:hint="eastAsia" w:ascii="仿宋" w:hAnsi="仿宋" w:eastAsia="仿宋" w:cs="仿宋"/>
          <w:b/>
          <w:bCs/>
          <w:color w:val="000000"/>
          <w:sz w:val="28"/>
          <w:szCs w:val="28"/>
          <w:lang w:val="en-US" w:eastAsia="zh-CN"/>
        </w:rPr>
        <w:t>项目介绍：</w:t>
      </w:r>
      <w:r>
        <w:rPr>
          <w:rFonts w:hint="eastAsia" w:ascii="仿宋" w:hAnsi="仿宋" w:eastAsia="仿宋" w:cs="仿宋"/>
          <w:color w:val="000000"/>
          <w:sz w:val="28"/>
          <w:szCs w:val="28"/>
          <w:lang w:val="en-US" w:eastAsia="zh-CN"/>
        </w:rPr>
        <w:t>为了榆林市科技馆提高科普水平，为观众提供符合时代和未来方向的科普节目，计划将目前影院进行设备升级，将投影机和服务</w:t>
      </w:r>
      <w:r>
        <w:rPr>
          <w:rFonts w:hint="default" w:ascii="仿宋" w:hAnsi="仿宋" w:eastAsia="仿宋" w:cs="仿宋"/>
          <w:color w:val="000000"/>
          <w:sz w:val="28"/>
          <w:szCs w:val="28"/>
          <w:lang w:val="en-US" w:eastAsia="zh-CN"/>
        </w:rPr>
        <w:t>器系统进行全面更新</w:t>
      </w:r>
      <w:r>
        <w:rPr>
          <w:rFonts w:hint="eastAsia" w:ascii="仿宋" w:hAnsi="仿宋" w:eastAsia="仿宋" w:cs="仿宋"/>
          <w:color w:val="000000"/>
          <w:sz w:val="28"/>
          <w:szCs w:val="28"/>
          <w:lang w:val="en-US" w:eastAsia="zh-CN"/>
        </w:rPr>
        <w:t>后</w:t>
      </w:r>
      <w:r>
        <w:rPr>
          <w:rFonts w:hint="default" w:ascii="仿宋" w:hAnsi="仿宋" w:eastAsia="仿宋" w:cs="仿宋"/>
          <w:color w:val="000000"/>
          <w:sz w:val="28"/>
          <w:szCs w:val="28"/>
          <w:lang w:val="en-US" w:eastAsia="zh-CN"/>
        </w:rPr>
        <w:t>，球幕影院整体分辨率</w:t>
      </w:r>
      <w:r>
        <w:rPr>
          <w:rFonts w:hint="eastAsia" w:ascii="仿宋" w:hAnsi="仿宋" w:eastAsia="仿宋" w:cs="仿宋"/>
          <w:color w:val="000000"/>
          <w:sz w:val="28"/>
          <w:szCs w:val="28"/>
          <w:lang w:val="en-US" w:eastAsia="zh-CN"/>
        </w:rPr>
        <w:t>将</w:t>
      </w:r>
      <w:r>
        <w:rPr>
          <w:rFonts w:hint="default" w:ascii="仿宋" w:hAnsi="仿宋" w:eastAsia="仿宋" w:cs="仿宋"/>
          <w:color w:val="000000"/>
          <w:sz w:val="28"/>
          <w:szCs w:val="28"/>
          <w:lang w:val="en-US" w:eastAsia="zh-CN"/>
        </w:rPr>
        <w:t>由原有</w:t>
      </w:r>
      <w:r>
        <w:rPr>
          <w:rFonts w:hint="eastAsia" w:ascii="仿宋" w:hAnsi="仿宋" w:eastAsia="仿宋" w:cs="仿宋"/>
          <w:color w:val="000000"/>
          <w:sz w:val="28"/>
          <w:szCs w:val="28"/>
          <w:lang w:val="en-US" w:eastAsia="zh-CN"/>
        </w:rPr>
        <w:t>4K</w:t>
      </w:r>
      <w:r>
        <w:rPr>
          <w:rFonts w:hint="default" w:ascii="仿宋" w:hAnsi="仿宋" w:eastAsia="仿宋" w:cs="仿宋"/>
          <w:color w:val="000000"/>
          <w:sz w:val="28"/>
          <w:szCs w:val="28"/>
          <w:lang w:val="en-US" w:eastAsia="zh-CN"/>
        </w:rPr>
        <w:t>效果提高到8K</w:t>
      </w:r>
      <w:r>
        <w:rPr>
          <w:rFonts w:hint="eastAsia" w:ascii="仿宋" w:hAnsi="仿宋" w:eastAsia="仿宋" w:cs="仿宋"/>
          <w:color w:val="000000"/>
          <w:sz w:val="28"/>
          <w:szCs w:val="28"/>
          <w:lang w:val="en-US" w:eastAsia="zh-CN"/>
        </w:rPr>
        <w:t>效果</w:t>
      </w:r>
      <w:r>
        <w:rPr>
          <w:rFonts w:hint="default" w:ascii="仿宋" w:hAnsi="仿宋" w:eastAsia="仿宋" w:cs="仿宋"/>
          <w:color w:val="000000"/>
          <w:sz w:val="28"/>
          <w:szCs w:val="28"/>
          <w:lang w:val="en-US" w:eastAsia="zh-CN"/>
        </w:rPr>
        <w:t>，投影机更新为4K激光投影机，</w:t>
      </w:r>
      <w:r>
        <w:rPr>
          <w:rFonts w:hint="eastAsia" w:ascii="仿宋" w:hAnsi="仿宋" w:eastAsia="仿宋" w:cs="仿宋"/>
          <w:color w:val="000000"/>
          <w:sz w:val="28"/>
          <w:szCs w:val="28"/>
          <w:lang w:val="en-US" w:eastAsia="zh-CN"/>
        </w:rPr>
        <w:t>能够为观众提供全面的科普服务，让广大观众享受到最新最好的科普硬件和</w:t>
      </w:r>
      <w:r>
        <w:rPr>
          <w:rFonts w:hint="default" w:ascii="仿宋" w:hAnsi="仿宋" w:eastAsia="仿宋" w:cs="仿宋"/>
          <w:color w:val="000000"/>
          <w:sz w:val="28"/>
          <w:szCs w:val="28"/>
          <w:lang w:val="en-US" w:eastAsia="zh-CN"/>
        </w:rPr>
        <w:t>教育</w:t>
      </w:r>
      <w:r>
        <w:rPr>
          <w:rFonts w:hint="eastAsia" w:ascii="仿宋" w:hAnsi="仿宋" w:eastAsia="仿宋" w:cs="仿宋"/>
          <w:color w:val="000000"/>
          <w:sz w:val="28"/>
          <w:szCs w:val="28"/>
          <w:lang w:val="en-US" w:eastAsia="zh-CN"/>
        </w:rPr>
        <w:t>活动，项目预算420.4万元。</w:t>
      </w:r>
      <w:r>
        <w:rPr>
          <w:rFonts w:hint="eastAsia" w:ascii="仿宋" w:hAnsi="仿宋" w:eastAsia="仿宋" w:cs="仿宋"/>
          <w:color w:val="000000"/>
          <w:spacing w:val="2"/>
          <w:kern w:val="0"/>
          <w:sz w:val="28"/>
          <w:szCs w:val="28"/>
          <w:lang w:val="en-US" w:eastAsia="zh-CN"/>
        </w:rPr>
        <w:t>（项目具体实施区域投标人可自行现场勘察。）</w:t>
      </w:r>
    </w:p>
    <w:p w14:paraId="4F1F7A5D">
      <w:pPr>
        <w:widowControl/>
        <w:numPr>
          <w:ilvl w:val="0"/>
          <w:numId w:val="1"/>
        </w:numPr>
        <w:spacing w:line="360" w:lineRule="auto"/>
        <w:ind w:firstLine="643" w:firstLineChars="200"/>
        <w:jc w:val="left"/>
        <w:rPr>
          <w:rFonts w:hint="eastAsia"/>
          <w:lang w:val="en-US" w:eastAsia="zh-CN"/>
        </w:rPr>
      </w:pPr>
      <w:r>
        <w:rPr>
          <w:rFonts w:hint="eastAsia" w:ascii="仿宋" w:hAnsi="仿宋" w:eastAsia="仿宋" w:cs="仿宋"/>
          <w:b/>
          <w:bCs/>
          <w:color w:val="000000"/>
          <w:sz w:val="32"/>
          <w:szCs w:val="32"/>
          <w:lang w:val="en-US" w:eastAsia="zh-CN"/>
        </w:rPr>
        <w:t>设备技术参数：</w:t>
      </w:r>
    </w:p>
    <w:tbl>
      <w:tblPr>
        <w:tblStyle w:val="2"/>
        <w:tblW w:w="5044" w:type="pct"/>
        <w:tblInd w:w="0" w:type="dxa"/>
        <w:tblLayout w:type="autofit"/>
        <w:tblCellMar>
          <w:top w:w="0" w:type="dxa"/>
          <w:left w:w="108" w:type="dxa"/>
          <w:bottom w:w="0" w:type="dxa"/>
          <w:right w:w="108" w:type="dxa"/>
        </w:tblCellMar>
      </w:tblPr>
      <w:tblGrid>
        <w:gridCol w:w="855"/>
        <w:gridCol w:w="2214"/>
        <w:gridCol w:w="4680"/>
        <w:gridCol w:w="848"/>
      </w:tblGrid>
      <w:tr w14:paraId="293A1C93">
        <w:tblPrEx>
          <w:tblCellMar>
            <w:top w:w="0" w:type="dxa"/>
            <w:left w:w="108" w:type="dxa"/>
            <w:bottom w:w="0" w:type="dxa"/>
            <w:right w:w="108" w:type="dxa"/>
          </w:tblCellMar>
        </w:tblPrEx>
        <w:trPr>
          <w:trHeight w:val="645" w:hRule="atLeast"/>
        </w:trPr>
        <w:tc>
          <w:tcPr>
            <w:tcW w:w="497" w:type="pct"/>
            <w:tcBorders>
              <w:top w:val="single" w:color="auto" w:sz="4" w:space="0"/>
              <w:left w:val="single" w:color="auto" w:sz="8" w:space="0"/>
              <w:bottom w:val="single" w:color="auto" w:sz="4" w:space="0"/>
              <w:right w:val="single" w:color="auto" w:sz="4" w:space="0"/>
            </w:tcBorders>
            <w:shd w:val="clear" w:color="auto" w:fill="FFFFFF"/>
            <w:noWrap/>
            <w:vAlign w:val="center"/>
          </w:tcPr>
          <w:p w14:paraId="042AD259">
            <w:pPr>
              <w:widowControl/>
              <w:jc w:val="right"/>
              <w:rPr>
                <w:rFonts w:hint="eastAsia" w:ascii="仿宋" w:hAnsi="仿宋" w:eastAsia="仿宋" w:cs="仿宋"/>
                <w:color w:val="000000"/>
                <w:kern w:val="0"/>
                <w:sz w:val="28"/>
                <w:szCs w:val="28"/>
              </w:rPr>
            </w:pPr>
            <w:r>
              <w:rPr>
                <w:rFonts w:hint="eastAsia" w:ascii="仿宋" w:hAnsi="仿宋" w:eastAsia="仿宋" w:cs="仿宋"/>
                <w:b/>
                <w:bCs/>
                <w:color w:val="000000"/>
                <w:kern w:val="0"/>
                <w:sz w:val="28"/>
                <w:szCs w:val="28"/>
              </w:rPr>
              <w:t>序号</w:t>
            </w:r>
            <w:r>
              <w:rPr>
                <w:rFonts w:hint="eastAsia" w:ascii="仿宋" w:hAnsi="仿宋" w:eastAsia="仿宋" w:cs="仿宋"/>
                <w:color w:val="000000"/>
                <w:kern w:val="0"/>
                <w:sz w:val="28"/>
                <w:szCs w:val="28"/>
              </w:rPr>
              <w:t>　</w:t>
            </w:r>
          </w:p>
        </w:tc>
        <w:tc>
          <w:tcPr>
            <w:tcW w:w="1287" w:type="pct"/>
            <w:tcBorders>
              <w:top w:val="single" w:color="auto" w:sz="4" w:space="0"/>
              <w:left w:val="nil"/>
              <w:bottom w:val="single" w:color="auto" w:sz="4" w:space="0"/>
              <w:right w:val="single" w:color="auto" w:sz="4" w:space="0"/>
            </w:tcBorders>
            <w:shd w:val="clear" w:color="auto" w:fill="FFFFFF"/>
            <w:noWrap/>
            <w:vAlign w:val="center"/>
          </w:tcPr>
          <w:p w14:paraId="2B636620">
            <w:pPr>
              <w:widowControl/>
              <w:jc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名称</w:t>
            </w:r>
          </w:p>
        </w:tc>
        <w:tc>
          <w:tcPr>
            <w:tcW w:w="2721" w:type="pct"/>
            <w:tcBorders>
              <w:top w:val="single" w:color="auto" w:sz="4" w:space="0"/>
              <w:left w:val="nil"/>
              <w:bottom w:val="single" w:color="auto" w:sz="4" w:space="0"/>
              <w:right w:val="single" w:color="auto" w:sz="4" w:space="0"/>
            </w:tcBorders>
            <w:shd w:val="clear" w:color="auto" w:fill="FFFFFF"/>
            <w:noWrap/>
            <w:vAlign w:val="center"/>
          </w:tcPr>
          <w:p w14:paraId="61684AFE">
            <w:pPr>
              <w:widowControl/>
              <w:jc w:val="center"/>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技术参数</w:t>
            </w:r>
          </w:p>
        </w:tc>
        <w:tc>
          <w:tcPr>
            <w:tcW w:w="493" w:type="pct"/>
            <w:tcBorders>
              <w:top w:val="single" w:color="auto" w:sz="4" w:space="0"/>
              <w:left w:val="nil"/>
              <w:bottom w:val="single" w:color="auto" w:sz="4" w:space="0"/>
              <w:right w:val="single" w:color="auto" w:sz="4" w:space="0"/>
            </w:tcBorders>
            <w:shd w:val="clear" w:color="auto" w:fill="FFFFFF"/>
            <w:noWrap w:val="0"/>
            <w:vAlign w:val="top"/>
          </w:tcPr>
          <w:p w14:paraId="71F1C56C">
            <w:pPr>
              <w:widowControl/>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数量</w:t>
            </w:r>
          </w:p>
        </w:tc>
      </w:tr>
      <w:tr w14:paraId="113F1B96">
        <w:tblPrEx>
          <w:tblCellMar>
            <w:top w:w="0" w:type="dxa"/>
            <w:left w:w="108" w:type="dxa"/>
            <w:bottom w:w="0" w:type="dxa"/>
            <w:right w:w="108" w:type="dxa"/>
          </w:tblCellMar>
        </w:tblPrEx>
        <w:trPr>
          <w:trHeight w:val="2583" w:hRule="atLeast"/>
        </w:trPr>
        <w:tc>
          <w:tcPr>
            <w:tcW w:w="497" w:type="pct"/>
            <w:tcBorders>
              <w:top w:val="nil"/>
              <w:left w:val="single" w:color="auto" w:sz="8" w:space="0"/>
              <w:bottom w:val="single" w:color="auto" w:sz="4" w:space="0"/>
              <w:right w:val="single" w:color="auto" w:sz="4" w:space="0"/>
            </w:tcBorders>
            <w:noWrap/>
            <w:vAlign w:val="center"/>
          </w:tcPr>
          <w:p w14:paraId="6F13BCE6">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w:t>
            </w:r>
          </w:p>
        </w:tc>
        <w:tc>
          <w:tcPr>
            <w:tcW w:w="1287" w:type="pct"/>
            <w:tcBorders>
              <w:top w:val="nil"/>
              <w:left w:val="nil"/>
              <w:bottom w:val="single" w:color="auto" w:sz="4" w:space="0"/>
              <w:right w:val="single" w:color="auto" w:sz="4" w:space="0"/>
            </w:tcBorders>
            <w:noWrap w:val="0"/>
            <w:vAlign w:val="center"/>
          </w:tcPr>
          <w:p w14:paraId="230D80FD">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4K激光投影机</w:t>
            </w:r>
          </w:p>
        </w:tc>
        <w:tc>
          <w:tcPr>
            <w:tcW w:w="2721" w:type="pct"/>
            <w:tcBorders>
              <w:top w:val="nil"/>
              <w:left w:val="nil"/>
              <w:bottom w:val="single" w:color="auto" w:sz="4" w:space="0"/>
              <w:right w:val="single" w:color="auto" w:sz="4" w:space="0"/>
            </w:tcBorders>
            <w:noWrap w:val="0"/>
            <w:vAlign w:val="center"/>
          </w:tcPr>
          <w:p w14:paraId="7A73B939">
            <w:pPr>
              <w:widowControl/>
              <w:jc w:val="left"/>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1、▲光源类别：激光光源； 显示技术为3×LCOS或3×SXRD或3×DLP； </w:t>
            </w:r>
          </w:p>
          <w:p w14:paraId="650A6F9E">
            <w:pPr>
              <w:widowControl/>
              <w:jc w:val="left"/>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2、▲光通量（亮度）：不低于10000流明； </w:t>
            </w:r>
          </w:p>
          <w:p w14:paraId="2F791A8D">
            <w:pPr>
              <w:widowControl/>
              <w:jc w:val="left"/>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3、▲对比度：不低于5000：1； </w:t>
            </w:r>
          </w:p>
          <w:p w14:paraId="7EE21F56">
            <w:pPr>
              <w:widowControl/>
              <w:jc w:val="left"/>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4、▲分辨率：不低于 4K(4096×2160)； </w:t>
            </w:r>
          </w:p>
          <w:p w14:paraId="3EFAB4F7">
            <w:pPr>
              <w:widowControl/>
              <w:jc w:val="left"/>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5、▲光源寿命：不低于 20000 小时； </w:t>
            </w:r>
          </w:p>
          <w:p w14:paraId="5F89E951">
            <w:pPr>
              <w:widowControl/>
              <w:rPr>
                <w:rFonts w:hint="eastAsia" w:ascii="仿宋" w:hAnsi="仿宋" w:eastAsia="仿宋" w:cs="仿宋"/>
                <w:color w:val="000000"/>
                <w:sz w:val="21"/>
                <w:szCs w:val="21"/>
              </w:rPr>
            </w:pPr>
            <w:r>
              <w:rPr>
                <w:rFonts w:hint="eastAsia" w:ascii="仿宋" w:hAnsi="仿宋" w:eastAsia="仿宋" w:cs="仿宋"/>
                <w:color w:val="000000"/>
                <w:sz w:val="21"/>
                <w:szCs w:val="21"/>
              </w:rPr>
              <w:t>6、▲刷新率：不低于 60fps；</w:t>
            </w:r>
          </w:p>
        </w:tc>
        <w:tc>
          <w:tcPr>
            <w:tcW w:w="493" w:type="pct"/>
            <w:tcBorders>
              <w:top w:val="single" w:color="auto" w:sz="4" w:space="0"/>
              <w:left w:val="nil"/>
              <w:bottom w:val="single" w:color="auto" w:sz="4" w:space="0"/>
              <w:right w:val="single" w:color="auto" w:sz="4" w:space="0"/>
            </w:tcBorders>
            <w:noWrap w:val="0"/>
            <w:vAlign w:val="top"/>
          </w:tcPr>
          <w:p w14:paraId="171456EC">
            <w:pPr>
              <w:widowControl/>
              <w:jc w:val="center"/>
              <w:rPr>
                <w:rFonts w:ascii="仿宋" w:hAnsi="仿宋" w:eastAsia="仿宋" w:cs="仿宋"/>
                <w:color w:val="000000"/>
                <w:sz w:val="21"/>
                <w:szCs w:val="21"/>
              </w:rPr>
            </w:pPr>
          </w:p>
          <w:p w14:paraId="24DCCD89">
            <w:pPr>
              <w:widowControl/>
              <w:jc w:val="center"/>
              <w:rPr>
                <w:rFonts w:ascii="仿宋" w:hAnsi="仿宋" w:eastAsia="仿宋" w:cs="仿宋"/>
                <w:color w:val="000000"/>
                <w:sz w:val="21"/>
                <w:szCs w:val="21"/>
              </w:rPr>
            </w:pPr>
          </w:p>
          <w:p w14:paraId="507D91B8">
            <w:pPr>
              <w:widowControl/>
              <w:jc w:val="center"/>
              <w:rPr>
                <w:rFonts w:ascii="仿宋" w:hAnsi="仿宋" w:eastAsia="仿宋" w:cs="仿宋"/>
                <w:color w:val="000000"/>
                <w:sz w:val="21"/>
                <w:szCs w:val="21"/>
              </w:rPr>
            </w:pPr>
          </w:p>
          <w:p w14:paraId="40E7ACE0">
            <w:pPr>
              <w:widowControl/>
              <w:jc w:val="center"/>
              <w:rPr>
                <w:rFonts w:ascii="仿宋" w:hAnsi="仿宋" w:eastAsia="仿宋" w:cs="仿宋"/>
                <w:color w:val="000000"/>
                <w:sz w:val="21"/>
                <w:szCs w:val="21"/>
              </w:rPr>
            </w:pPr>
          </w:p>
          <w:p w14:paraId="3B4D74E9">
            <w:pPr>
              <w:widowControl/>
              <w:jc w:val="center"/>
              <w:rPr>
                <w:rFonts w:ascii="仿宋" w:hAnsi="仿宋" w:eastAsia="仿宋" w:cs="仿宋"/>
                <w:color w:val="000000"/>
                <w:sz w:val="21"/>
                <w:szCs w:val="21"/>
              </w:rPr>
            </w:pPr>
          </w:p>
          <w:p w14:paraId="0ACFC404">
            <w:pPr>
              <w:widowControl/>
              <w:jc w:val="center"/>
              <w:rPr>
                <w:rFonts w:ascii="仿宋" w:hAnsi="仿宋" w:eastAsia="仿宋" w:cs="仿宋"/>
                <w:color w:val="000000"/>
                <w:sz w:val="21"/>
                <w:szCs w:val="21"/>
              </w:rPr>
            </w:pPr>
          </w:p>
          <w:p w14:paraId="45AEAFEE">
            <w:pPr>
              <w:widowControl/>
              <w:jc w:val="center"/>
              <w:rPr>
                <w:rFonts w:ascii="仿宋" w:hAnsi="仿宋" w:eastAsia="仿宋" w:cs="仿宋"/>
                <w:color w:val="000000"/>
                <w:sz w:val="21"/>
                <w:szCs w:val="21"/>
              </w:rPr>
            </w:pPr>
          </w:p>
          <w:p w14:paraId="690953B0">
            <w:pPr>
              <w:widowControl/>
              <w:jc w:val="center"/>
              <w:rPr>
                <w:rFonts w:ascii="仿宋" w:hAnsi="仿宋" w:eastAsia="仿宋" w:cs="仿宋"/>
                <w:color w:val="000000"/>
                <w:sz w:val="21"/>
                <w:szCs w:val="21"/>
              </w:rPr>
            </w:pPr>
          </w:p>
          <w:p w14:paraId="46C357F8">
            <w:pPr>
              <w:widowControl/>
              <w:jc w:val="center"/>
              <w:rPr>
                <w:rFonts w:ascii="仿宋" w:hAnsi="仿宋" w:eastAsia="仿宋" w:cs="仿宋"/>
                <w:color w:val="000000"/>
                <w:sz w:val="21"/>
                <w:szCs w:val="21"/>
              </w:rPr>
            </w:pPr>
            <w:r>
              <w:rPr>
                <w:rFonts w:hint="eastAsia" w:ascii="仿宋" w:hAnsi="仿宋" w:eastAsia="仿宋" w:cs="仿宋"/>
                <w:color w:val="000000"/>
                <w:sz w:val="21"/>
                <w:szCs w:val="21"/>
              </w:rPr>
              <w:t>6</w:t>
            </w:r>
          </w:p>
        </w:tc>
      </w:tr>
      <w:tr w14:paraId="371BEDFE">
        <w:tblPrEx>
          <w:tblCellMar>
            <w:top w:w="0" w:type="dxa"/>
            <w:left w:w="108" w:type="dxa"/>
            <w:bottom w:w="0" w:type="dxa"/>
            <w:right w:w="108" w:type="dxa"/>
          </w:tblCellMar>
        </w:tblPrEx>
        <w:trPr>
          <w:trHeight w:val="492" w:hRule="atLeast"/>
        </w:trPr>
        <w:tc>
          <w:tcPr>
            <w:tcW w:w="497" w:type="pct"/>
            <w:tcBorders>
              <w:top w:val="nil"/>
              <w:left w:val="single" w:color="auto" w:sz="8" w:space="0"/>
              <w:bottom w:val="single" w:color="auto" w:sz="4" w:space="0"/>
              <w:right w:val="single" w:color="auto" w:sz="4" w:space="0"/>
            </w:tcBorders>
            <w:noWrap/>
            <w:vAlign w:val="center"/>
          </w:tcPr>
          <w:p w14:paraId="699410F0">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2</w:t>
            </w:r>
          </w:p>
        </w:tc>
        <w:tc>
          <w:tcPr>
            <w:tcW w:w="1287" w:type="pct"/>
            <w:tcBorders>
              <w:top w:val="nil"/>
              <w:left w:val="nil"/>
              <w:bottom w:val="single" w:color="auto" w:sz="4" w:space="0"/>
              <w:right w:val="single" w:color="auto" w:sz="4" w:space="0"/>
            </w:tcBorders>
            <w:noWrap/>
            <w:vAlign w:val="center"/>
          </w:tcPr>
          <w:p w14:paraId="3CF12BBF">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投影机镜头</w:t>
            </w:r>
          </w:p>
        </w:tc>
        <w:tc>
          <w:tcPr>
            <w:tcW w:w="2721" w:type="pct"/>
            <w:tcBorders>
              <w:top w:val="nil"/>
              <w:left w:val="nil"/>
              <w:bottom w:val="single" w:color="auto" w:sz="4" w:space="0"/>
              <w:right w:val="single" w:color="auto" w:sz="4" w:space="0"/>
            </w:tcBorders>
            <w:noWrap w:val="0"/>
            <w:vAlign w:val="center"/>
          </w:tcPr>
          <w:p w14:paraId="6AF9BAA8">
            <w:pPr>
              <w:widowControl/>
              <w:jc w:val="left"/>
              <w:rPr>
                <w:rFonts w:hint="eastAsia" w:ascii="仿宋" w:hAnsi="仿宋" w:eastAsia="仿宋" w:cs="仿宋"/>
                <w:sz w:val="21"/>
                <w:szCs w:val="21"/>
              </w:rPr>
            </w:pPr>
            <w:r>
              <w:rPr>
                <w:rFonts w:hint="eastAsia" w:ascii="仿宋" w:hAnsi="仿宋" w:eastAsia="仿宋" w:cs="仿宋"/>
                <w:color w:val="000000"/>
                <w:sz w:val="21"/>
                <w:szCs w:val="21"/>
              </w:rPr>
              <w:t xml:space="preserve">1、▲镜头，含投射比在 0.9：1 范围内镜头； </w:t>
            </w:r>
          </w:p>
        </w:tc>
        <w:tc>
          <w:tcPr>
            <w:tcW w:w="493" w:type="pct"/>
            <w:tcBorders>
              <w:top w:val="single" w:color="auto" w:sz="4" w:space="0"/>
              <w:left w:val="nil"/>
              <w:bottom w:val="single" w:color="auto" w:sz="4" w:space="0"/>
              <w:right w:val="single" w:color="auto" w:sz="4" w:space="0"/>
            </w:tcBorders>
            <w:noWrap w:val="0"/>
            <w:vAlign w:val="top"/>
          </w:tcPr>
          <w:p w14:paraId="5A545633">
            <w:pPr>
              <w:widowControl/>
              <w:jc w:val="center"/>
              <w:rPr>
                <w:rFonts w:hint="eastAsia" w:ascii="仿宋" w:hAnsi="仿宋" w:eastAsia="仿宋" w:cs="仿宋"/>
                <w:color w:val="000000"/>
                <w:sz w:val="21"/>
                <w:szCs w:val="21"/>
              </w:rPr>
            </w:pPr>
            <w:r>
              <w:rPr>
                <w:rFonts w:hint="eastAsia" w:ascii="仿宋" w:hAnsi="仿宋" w:eastAsia="仿宋" w:cs="仿宋"/>
                <w:color w:val="000000"/>
                <w:sz w:val="21"/>
                <w:szCs w:val="21"/>
              </w:rPr>
              <w:t>6</w:t>
            </w:r>
          </w:p>
        </w:tc>
      </w:tr>
      <w:tr w14:paraId="5E7DA866">
        <w:tblPrEx>
          <w:tblCellMar>
            <w:top w:w="0" w:type="dxa"/>
            <w:left w:w="108" w:type="dxa"/>
            <w:bottom w:w="0" w:type="dxa"/>
            <w:right w:w="108" w:type="dxa"/>
          </w:tblCellMar>
        </w:tblPrEx>
        <w:trPr>
          <w:trHeight w:val="972" w:hRule="atLeast"/>
        </w:trPr>
        <w:tc>
          <w:tcPr>
            <w:tcW w:w="497" w:type="pct"/>
            <w:tcBorders>
              <w:top w:val="nil"/>
              <w:left w:val="single" w:color="auto" w:sz="8" w:space="0"/>
              <w:bottom w:val="single" w:color="auto" w:sz="4" w:space="0"/>
              <w:right w:val="single" w:color="auto" w:sz="4" w:space="0"/>
            </w:tcBorders>
            <w:noWrap/>
            <w:vAlign w:val="center"/>
          </w:tcPr>
          <w:p w14:paraId="5D635D2F">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3</w:t>
            </w:r>
          </w:p>
        </w:tc>
        <w:tc>
          <w:tcPr>
            <w:tcW w:w="1287" w:type="pct"/>
            <w:tcBorders>
              <w:top w:val="nil"/>
              <w:left w:val="nil"/>
              <w:bottom w:val="single" w:color="auto" w:sz="4" w:space="0"/>
              <w:right w:val="single" w:color="auto" w:sz="4" w:space="0"/>
            </w:tcBorders>
            <w:noWrap/>
            <w:vAlign w:val="center"/>
          </w:tcPr>
          <w:p w14:paraId="4773FCD0">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投影机支架及机位</w:t>
            </w:r>
          </w:p>
        </w:tc>
        <w:tc>
          <w:tcPr>
            <w:tcW w:w="2721" w:type="pct"/>
            <w:tcBorders>
              <w:top w:val="nil"/>
              <w:left w:val="nil"/>
              <w:bottom w:val="single" w:color="auto" w:sz="4" w:space="0"/>
              <w:right w:val="single" w:color="auto" w:sz="4" w:space="0"/>
            </w:tcBorders>
            <w:noWrap w:val="0"/>
            <w:vAlign w:val="center"/>
          </w:tcPr>
          <w:p w14:paraId="1022EA4E">
            <w:pPr>
              <w:widowControl/>
              <w:jc w:val="left"/>
              <w:rPr>
                <w:rFonts w:hint="eastAsia" w:ascii="仿宋" w:hAnsi="仿宋" w:eastAsia="仿宋" w:cs="仿宋"/>
                <w:color w:val="000000"/>
                <w:sz w:val="21"/>
                <w:szCs w:val="21"/>
              </w:rPr>
            </w:pPr>
            <w:r>
              <w:rPr>
                <w:rFonts w:hint="eastAsia" w:ascii="仿宋" w:hAnsi="仿宋" w:eastAsia="仿宋" w:cs="仿宋"/>
                <w:color w:val="000000"/>
                <w:sz w:val="21"/>
                <w:szCs w:val="21"/>
              </w:rPr>
              <w:t>1、▲定制投影支架，根据光路设计及定制6套投影机安装支架；</w:t>
            </w:r>
          </w:p>
          <w:p w14:paraId="015241C5">
            <w:pPr>
              <w:widowControl/>
              <w:jc w:val="left"/>
              <w:rPr>
                <w:rFonts w:hint="eastAsia" w:ascii="仿宋" w:hAnsi="仿宋" w:eastAsia="仿宋" w:cs="仿宋"/>
                <w:sz w:val="21"/>
                <w:szCs w:val="21"/>
              </w:rPr>
            </w:pPr>
          </w:p>
        </w:tc>
        <w:tc>
          <w:tcPr>
            <w:tcW w:w="493" w:type="pct"/>
            <w:tcBorders>
              <w:top w:val="single" w:color="auto" w:sz="4" w:space="0"/>
              <w:left w:val="nil"/>
              <w:bottom w:val="single" w:color="auto" w:sz="4" w:space="0"/>
              <w:right w:val="single" w:color="auto" w:sz="4" w:space="0"/>
            </w:tcBorders>
            <w:noWrap w:val="0"/>
            <w:vAlign w:val="top"/>
          </w:tcPr>
          <w:p w14:paraId="687D3C13">
            <w:pPr>
              <w:widowControl/>
              <w:jc w:val="center"/>
              <w:rPr>
                <w:rFonts w:hint="eastAsia" w:ascii="仿宋" w:hAnsi="仿宋" w:eastAsia="仿宋" w:cs="仿宋"/>
                <w:color w:val="000000"/>
                <w:sz w:val="21"/>
                <w:szCs w:val="21"/>
              </w:rPr>
            </w:pPr>
            <w:r>
              <w:rPr>
                <w:rFonts w:hint="eastAsia" w:ascii="仿宋" w:hAnsi="仿宋" w:eastAsia="仿宋" w:cs="仿宋"/>
                <w:color w:val="000000"/>
                <w:sz w:val="21"/>
                <w:szCs w:val="21"/>
              </w:rPr>
              <w:t>6</w:t>
            </w:r>
          </w:p>
        </w:tc>
      </w:tr>
      <w:tr w14:paraId="02FE0A7A">
        <w:tblPrEx>
          <w:tblCellMar>
            <w:top w:w="0" w:type="dxa"/>
            <w:left w:w="108" w:type="dxa"/>
            <w:bottom w:w="0" w:type="dxa"/>
            <w:right w:w="108" w:type="dxa"/>
          </w:tblCellMar>
        </w:tblPrEx>
        <w:trPr>
          <w:trHeight w:val="512" w:hRule="atLeast"/>
        </w:trPr>
        <w:tc>
          <w:tcPr>
            <w:tcW w:w="497" w:type="pct"/>
            <w:tcBorders>
              <w:top w:val="single" w:color="auto" w:sz="4" w:space="0"/>
              <w:left w:val="single" w:color="auto" w:sz="4" w:space="0"/>
              <w:bottom w:val="single" w:color="auto" w:sz="4" w:space="0"/>
              <w:right w:val="single" w:color="auto" w:sz="4" w:space="0"/>
            </w:tcBorders>
            <w:noWrap/>
            <w:vAlign w:val="center"/>
          </w:tcPr>
          <w:p w14:paraId="7135933B">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4</w:t>
            </w:r>
          </w:p>
        </w:tc>
        <w:tc>
          <w:tcPr>
            <w:tcW w:w="1287" w:type="pct"/>
            <w:tcBorders>
              <w:top w:val="single" w:color="auto" w:sz="4" w:space="0"/>
              <w:left w:val="nil"/>
              <w:bottom w:val="single" w:color="auto" w:sz="4" w:space="0"/>
              <w:right w:val="single" w:color="auto" w:sz="4" w:space="0"/>
            </w:tcBorders>
            <w:noWrap/>
            <w:vAlign w:val="center"/>
          </w:tcPr>
          <w:p w14:paraId="21E74808">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融合遮挡片</w:t>
            </w:r>
          </w:p>
        </w:tc>
        <w:tc>
          <w:tcPr>
            <w:tcW w:w="2721" w:type="pct"/>
            <w:tcBorders>
              <w:top w:val="single" w:color="auto" w:sz="4" w:space="0"/>
              <w:left w:val="nil"/>
              <w:bottom w:val="single" w:color="auto" w:sz="4" w:space="0"/>
              <w:right w:val="single" w:color="auto" w:sz="4" w:space="0"/>
            </w:tcBorders>
            <w:noWrap w:val="0"/>
            <w:vAlign w:val="center"/>
          </w:tcPr>
          <w:p w14:paraId="6EB6DBA0">
            <w:pPr>
              <w:widowControl/>
              <w:jc w:val="left"/>
              <w:rPr>
                <w:rFonts w:hint="eastAsia" w:ascii="仿宋" w:hAnsi="仿宋" w:eastAsia="仿宋" w:cs="仿宋"/>
                <w:color w:val="000000"/>
                <w:kern w:val="0"/>
                <w:sz w:val="21"/>
                <w:szCs w:val="21"/>
              </w:rPr>
            </w:pPr>
            <w:r>
              <w:rPr>
                <w:rFonts w:hint="eastAsia" w:ascii="仿宋" w:hAnsi="仿宋" w:eastAsia="仿宋" w:cs="仿宋"/>
                <w:color w:val="000000"/>
                <w:sz w:val="21"/>
                <w:szCs w:val="21"/>
              </w:rPr>
              <w:t>▲根据画面融合拼接情况，按需求制作画面融合遮挡片；</w:t>
            </w:r>
          </w:p>
        </w:tc>
        <w:tc>
          <w:tcPr>
            <w:tcW w:w="493" w:type="pct"/>
            <w:tcBorders>
              <w:top w:val="single" w:color="auto" w:sz="4" w:space="0"/>
              <w:left w:val="nil"/>
              <w:bottom w:val="single" w:color="auto" w:sz="4" w:space="0"/>
              <w:right w:val="single" w:color="auto" w:sz="4" w:space="0"/>
            </w:tcBorders>
            <w:noWrap w:val="0"/>
            <w:vAlign w:val="top"/>
          </w:tcPr>
          <w:p w14:paraId="223F66AC">
            <w:pPr>
              <w:widowControl/>
              <w:jc w:val="center"/>
              <w:rPr>
                <w:rFonts w:hint="eastAsia" w:ascii="仿宋" w:hAnsi="仿宋" w:eastAsia="仿宋" w:cs="仿宋"/>
                <w:color w:val="000000"/>
                <w:sz w:val="21"/>
                <w:szCs w:val="21"/>
              </w:rPr>
            </w:pPr>
            <w:r>
              <w:rPr>
                <w:rFonts w:hint="eastAsia" w:ascii="仿宋" w:hAnsi="仿宋" w:eastAsia="仿宋" w:cs="仿宋"/>
                <w:color w:val="000000"/>
                <w:sz w:val="21"/>
                <w:szCs w:val="21"/>
              </w:rPr>
              <w:t>6</w:t>
            </w:r>
          </w:p>
        </w:tc>
      </w:tr>
      <w:tr w14:paraId="0A038F68">
        <w:tblPrEx>
          <w:tblCellMar>
            <w:top w:w="0" w:type="dxa"/>
            <w:left w:w="108" w:type="dxa"/>
            <w:bottom w:w="0" w:type="dxa"/>
            <w:right w:w="108" w:type="dxa"/>
          </w:tblCellMar>
        </w:tblPrEx>
        <w:trPr>
          <w:trHeight w:val="848" w:hRule="atLeast"/>
        </w:trPr>
        <w:tc>
          <w:tcPr>
            <w:tcW w:w="497" w:type="pct"/>
            <w:tcBorders>
              <w:top w:val="single" w:color="auto" w:sz="4" w:space="0"/>
              <w:left w:val="single" w:color="auto" w:sz="4" w:space="0"/>
              <w:bottom w:val="single" w:color="auto" w:sz="4" w:space="0"/>
              <w:right w:val="single" w:color="auto" w:sz="4" w:space="0"/>
            </w:tcBorders>
            <w:noWrap/>
            <w:vAlign w:val="center"/>
          </w:tcPr>
          <w:p w14:paraId="2EC0F6F0">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5</w:t>
            </w:r>
          </w:p>
        </w:tc>
        <w:tc>
          <w:tcPr>
            <w:tcW w:w="1287" w:type="pct"/>
            <w:tcBorders>
              <w:top w:val="single" w:color="auto" w:sz="4" w:space="0"/>
              <w:left w:val="nil"/>
              <w:bottom w:val="single" w:color="auto" w:sz="4" w:space="0"/>
              <w:right w:val="single" w:color="auto" w:sz="4" w:space="0"/>
            </w:tcBorders>
            <w:noWrap/>
            <w:vAlign w:val="center"/>
          </w:tcPr>
          <w:p w14:paraId="28AF216A">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自动校准系统</w:t>
            </w:r>
          </w:p>
        </w:tc>
        <w:tc>
          <w:tcPr>
            <w:tcW w:w="2721" w:type="pct"/>
            <w:tcBorders>
              <w:top w:val="single" w:color="auto" w:sz="4" w:space="0"/>
              <w:left w:val="nil"/>
              <w:bottom w:val="single" w:color="auto" w:sz="4" w:space="0"/>
              <w:right w:val="single" w:color="auto" w:sz="4" w:space="0"/>
            </w:tcBorders>
            <w:noWrap w:val="0"/>
            <w:vAlign w:val="center"/>
          </w:tcPr>
          <w:p w14:paraId="6A08CD31">
            <w:pPr>
              <w:widowControl/>
              <w:jc w:val="left"/>
              <w:rPr>
                <w:rFonts w:hint="eastAsia" w:ascii="仿宋" w:hAnsi="仿宋" w:eastAsia="仿宋" w:cs="仿宋"/>
                <w:color w:val="000000"/>
                <w:kern w:val="0"/>
                <w:sz w:val="21"/>
                <w:szCs w:val="21"/>
                <w:lang w:eastAsia="zh-CN"/>
              </w:rPr>
            </w:pPr>
            <w:r>
              <w:rPr>
                <w:rFonts w:hint="eastAsia" w:ascii="仿宋" w:hAnsi="仿宋" w:eastAsia="仿宋" w:cs="仿宋"/>
                <w:color w:val="000000"/>
                <w:sz w:val="21"/>
                <w:szCs w:val="21"/>
              </w:rPr>
              <w:t>▲包含自动校正软件和</w:t>
            </w:r>
            <w:r>
              <w:rPr>
                <w:rFonts w:hint="eastAsia" w:ascii="仿宋" w:hAnsi="仿宋" w:eastAsia="仿宋" w:cs="仿宋"/>
                <w:color w:val="000000"/>
                <w:sz w:val="21"/>
                <w:szCs w:val="21"/>
                <w:lang w:eastAsia="zh-CN"/>
              </w:rPr>
              <w:t>两台</w:t>
            </w:r>
            <w:r>
              <w:rPr>
                <w:rFonts w:hint="eastAsia" w:ascii="仿宋" w:hAnsi="仿宋" w:eastAsia="仿宋" w:cs="仿宋"/>
                <w:color w:val="000000"/>
                <w:sz w:val="21"/>
                <w:szCs w:val="21"/>
              </w:rPr>
              <w:t>自动校正相机及配套鱼眼镜头，需与现有球幕系统（DigitalSky 2）无缝兼容</w:t>
            </w:r>
            <w:r>
              <w:rPr>
                <w:rFonts w:hint="eastAsia" w:ascii="仿宋" w:hAnsi="仿宋" w:eastAsia="仿宋" w:cs="仿宋"/>
                <w:color w:val="000000"/>
                <w:sz w:val="21"/>
                <w:szCs w:val="21"/>
                <w:lang w:eastAsia="zh-CN"/>
              </w:rPr>
              <w:t>。</w:t>
            </w:r>
          </w:p>
        </w:tc>
        <w:tc>
          <w:tcPr>
            <w:tcW w:w="493" w:type="pct"/>
            <w:tcBorders>
              <w:top w:val="single" w:color="auto" w:sz="4" w:space="0"/>
              <w:left w:val="nil"/>
              <w:bottom w:val="single" w:color="auto" w:sz="4" w:space="0"/>
              <w:right w:val="single" w:color="auto" w:sz="4" w:space="0"/>
            </w:tcBorders>
            <w:noWrap w:val="0"/>
            <w:vAlign w:val="top"/>
          </w:tcPr>
          <w:p w14:paraId="058221EB">
            <w:pPr>
              <w:widowControl/>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r>
    </w:tbl>
    <w:p w14:paraId="2A002A8E">
      <w:pPr>
        <w:autoSpaceDE w:val="0"/>
        <w:autoSpaceDN w:val="0"/>
        <w:adjustRightInd w:val="0"/>
        <w:snapToGrid w:val="0"/>
        <w:spacing w:line="360" w:lineRule="auto"/>
        <w:rPr>
          <w:rFonts w:hint="eastAsia" w:ascii="仿宋" w:hAnsi="仿宋" w:eastAsia="仿宋" w:cs="仿宋"/>
          <w:color w:val="000000"/>
          <w:sz w:val="32"/>
          <w:szCs w:val="32"/>
          <w:lang w:val="en-US" w:eastAsia="zh-CN"/>
        </w:rPr>
      </w:pPr>
    </w:p>
    <w:p w14:paraId="437472DC">
      <w:pPr>
        <w:widowControl/>
        <w:spacing w:line="360" w:lineRule="auto"/>
        <w:ind w:firstLine="281" w:firstLineChars="100"/>
        <w:jc w:val="left"/>
        <w:rPr>
          <w:rFonts w:hint="eastAsia" w:ascii="仿宋" w:hAnsi="仿宋" w:eastAsia="仿宋" w:cs="仿宋"/>
          <w:b/>
          <w:bCs/>
          <w:color w:val="000000"/>
          <w:sz w:val="28"/>
          <w:szCs w:val="28"/>
          <w:lang w:eastAsia="zh-CN"/>
        </w:rPr>
      </w:pPr>
      <w:r>
        <w:rPr>
          <w:rFonts w:hint="eastAsia" w:ascii="仿宋" w:hAnsi="仿宋" w:eastAsia="仿宋" w:cs="仿宋"/>
          <w:b/>
          <w:bCs/>
          <w:color w:val="000000"/>
          <w:kern w:val="0"/>
          <w:sz w:val="28"/>
          <w:szCs w:val="28"/>
          <w:lang w:val="en-US" w:eastAsia="zh-CN"/>
        </w:rPr>
        <w:t>3、</w:t>
      </w:r>
      <w:r>
        <w:rPr>
          <w:rFonts w:hint="eastAsia" w:ascii="仿宋" w:hAnsi="仿宋" w:eastAsia="仿宋" w:cs="仿宋"/>
          <w:b/>
          <w:bCs/>
          <w:color w:val="000000"/>
          <w:kern w:val="0"/>
          <w:sz w:val="28"/>
          <w:szCs w:val="28"/>
        </w:rPr>
        <w:t>技术服务需求</w:t>
      </w:r>
      <w:r>
        <w:rPr>
          <w:rFonts w:hint="eastAsia" w:ascii="仿宋" w:hAnsi="仿宋" w:eastAsia="仿宋" w:cs="仿宋"/>
          <w:b/>
          <w:bCs/>
          <w:color w:val="000000"/>
          <w:kern w:val="0"/>
          <w:sz w:val="28"/>
          <w:szCs w:val="28"/>
          <w:lang w:eastAsia="zh-CN"/>
        </w:rPr>
        <w:t>：</w:t>
      </w:r>
    </w:p>
    <w:p w14:paraId="3F2F556B">
      <w:pPr>
        <w:widowControl/>
        <w:numPr>
          <w:ilvl w:val="0"/>
          <w:numId w:val="0"/>
        </w:numPr>
        <w:spacing w:line="360" w:lineRule="auto"/>
        <w:ind w:firstLine="280" w:firstLineChars="100"/>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▲安装服务：至少 2名资深人员进行安装调试。</w:t>
      </w:r>
    </w:p>
    <w:p w14:paraId="2ECD3DF3">
      <w:pPr>
        <w:widowControl/>
        <w:numPr>
          <w:ilvl w:val="0"/>
          <w:numId w:val="0"/>
        </w:numPr>
        <w:spacing w:line="360" w:lineRule="auto"/>
        <w:ind w:firstLine="280" w:firstLineChars="100"/>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▲开机测试：产品安装调试前对各个产品进行开机测试，并进行色彩、亮度一致性调试</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lang w:eastAsia="zh-CN"/>
        </w:rPr>
        <w:t>验收时提供相关项目实测报告</w:t>
      </w:r>
      <w:r>
        <w:rPr>
          <w:rFonts w:hint="eastAsia" w:ascii="仿宋" w:hAnsi="仿宋" w:eastAsia="仿宋" w:cs="仿宋"/>
          <w:color w:val="000000"/>
          <w:sz w:val="28"/>
          <w:szCs w:val="28"/>
        </w:rPr>
        <w:t xml:space="preserve">。 </w:t>
      </w:r>
    </w:p>
    <w:p w14:paraId="09D1FBFE">
      <w:pPr>
        <w:widowControl/>
        <w:spacing w:line="360" w:lineRule="auto"/>
        <w:ind w:firstLine="280" w:firstLineChars="100"/>
        <w:jc w:val="left"/>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▲光源及冷却系统集成：要求光源及冷却系统需集成在产品内部</w:t>
      </w:r>
      <w:r>
        <w:rPr>
          <w:rFonts w:hint="eastAsia" w:ascii="仿宋" w:hAnsi="仿宋" w:eastAsia="仿宋" w:cs="仿宋"/>
          <w:color w:val="000000"/>
          <w:sz w:val="28"/>
          <w:szCs w:val="28"/>
          <w:lang w:eastAsia="zh-CN"/>
        </w:rPr>
        <w:t>。</w:t>
      </w:r>
    </w:p>
    <w:p w14:paraId="45C1EB81">
      <w:pPr>
        <w:widowControl/>
        <w:spacing w:line="360" w:lineRule="auto"/>
        <w:ind w:firstLine="280" w:firstLineChars="100"/>
        <w:jc w:val="left"/>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▲与数字天象系统的兼容性：与数字天象系统兼容</w:t>
      </w:r>
      <w:r>
        <w:rPr>
          <w:rFonts w:hint="eastAsia" w:ascii="仿宋" w:hAnsi="仿宋" w:eastAsia="仿宋" w:cs="仿宋"/>
          <w:color w:val="000000"/>
          <w:sz w:val="28"/>
          <w:szCs w:val="28"/>
          <w:lang w:eastAsia="zh-CN"/>
        </w:rPr>
        <w:t>。</w:t>
      </w:r>
    </w:p>
    <w:p w14:paraId="75EF71C5">
      <w:pPr>
        <w:widowControl/>
        <w:spacing w:line="360" w:lineRule="auto"/>
        <w:ind w:firstLine="280" w:firstLineChars="100"/>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▲6台投影机融合拼接达到8K分辨率效果，需提供对应融合拼接光路图</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提供投影系统融合拼接调试配合</w:t>
      </w:r>
      <w:r>
        <w:rPr>
          <w:rFonts w:hint="eastAsia" w:ascii="仿宋" w:hAnsi="仿宋" w:eastAsia="仿宋" w:cs="仿宋"/>
          <w:color w:val="000000"/>
          <w:sz w:val="28"/>
          <w:szCs w:val="28"/>
          <w:lang w:eastAsia="zh-CN"/>
        </w:rPr>
        <w:t>等</w:t>
      </w:r>
      <w:r>
        <w:rPr>
          <w:rFonts w:hint="eastAsia" w:ascii="仿宋" w:hAnsi="仿宋" w:eastAsia="仿宋" w:cs="仿宋"/>
          <w:color w:val="000000"/>
          <w:sz w:val="28"/>
          <w:szCs w:val="28"/>
        </w:rPr>
        <w:t xml:space="preserve">服务，使画面效果满足需求，能够正常播放球幕电影及数字天象系统内容。 </w:t>
      </w:r>
    </w:p>
    <w:p w14:paraId="2BC3583D">
      <w:pPr>
        <w:widowControl/>
        <w:spacing w:line="360" w:lineRule="auto"/>
        <w:ind w:firstLine="280" w:firstLineChars="100"/>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 xml:space="preserve">、▲质保服务：设备安装完成验收之日起提供 24个月整机免费质保服务。 </w:t>
      </w:r>
    </w:p>
    <w:p w14:paraId="487CDB95">
      <w:pPr>
        <w:widowControl/>
        <w:spacing w:line="360" w:lineRule="auto"/>
        <w:ind w:firstLine="280" w:firstLineChars="100"/>
        <w:jc w:val="left"/>
        <w:rPr>
          <w:rFonts w:hint="eastAsia"/>
        </w:rPr>
      </w:pP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 xml:space="preserve"> ▲切片服务：对</w:t>
      </w:r>
      <w:r>
        <w:rPr>
          <w:rFonts w:hint="eastAsia" w:ascii="仿宋" w:hAnsi="仿宋" w:eastAsia="仿宋" w:cs="仿宋"/>
          <w:color w:val="000000"/>
          <w:sz w:val="28"/>
          <w:szCs w:val="28"/>
          <w:lang w:eastAsia="zh-CN"/>
        </w:rPr>
        <w:t>现</w:t>
      </w:r>
      <w:r>
        <w:rPr>
          <w:rFonts w:hint="eastAsia" w:ascii="仿宋" w:hAnsi="仿宋" w:eastAsia="仿宋" w:cs="仿宋"/>
          <w:color w:val="000000"/>
          <w:sz w:val="28"/>
          <w:szCs w:val="28"/>
        </w:rPr>
        <w:t>有影片进行重新切割及安装，保证设备升级后影片能正常播放。</w:t>
      </w:r>
    </w:p>
    <w:p w14:paraId="1C332CE6">
      <w:pPr>
        <w:numPr>
          <w:ilvl w:val="0"/>
          <w:numId w:val="0"/>
        </w:numPr>
        <w:autoSpaceDE w:val="0"/>
        <w:autoSpaceDN w:val="0"/>
        <w:adjustRightInd w:val="0"/>
        <w:snapToGrid w:val="0"/>
        <w:spacing w:line="360" w:lineRule="auto"/>
        <w:ind w:firstLine="562" w:firstLineChars="200"/>
        <w:rPr>
          <w:rFonts w:hint="default" w:ascii="仿宋" w:hAnsi="仿宋" w:eastAsia="仿宋"/>
          <w:b/>
          <w:bCs/>
          <w:color w:val="auto"/>
          <w:sz w:val="28"/>
          <w:szCs w:val="28"/>
          <w:lang w:val="en-US" w:eastAsia="zh-CN"/>
        </w:rPr>
      </w:pPr>
      <w:r>
        <w:rPr>
          <w:rFonts w:hint="eastAsia" w:ascii="仿宋" w:hAnsi="仿宋" w:eastAsia="仿宋"/>
          <w:b/>
          <w:bCs/>
          <w:color w:val="auto"/>
          <w:sz w:val="28"/>
          <w:szCs w:val="28"/>
          <w:lang w:eastAsia="zh-CN"/>
        </w:rPr>
        <w:t>二标段</w:t>
      </w:r>
      <w:r>
        <w:rPr>
          <w:rFonts w:hint="eastAsia" w:ascii="仿宋" w:hAnsi="仿宋" w:eastAsia="仿宋"/>
          <w:b/>
          <w:bCs/>
          <w:color w:val="auto"/>
          <w:sz w:val="28"/>
          <w:szCs w:val="28"/>
          <w:lang w:val="en-US" w:eastAsia="zh-CN"/>
        </w:rPr>
        <w:t>:</w:t>
      </w:r>
      <w:r>
        <w:rPr>
          <w:rFonts w:hint="eastAsia" w:ascii="仿宋" w:hAnsi="仿宋" w:eastAsia="仿宋"/>
          <w:b/>
          <w:bCs/>
          <w:color w:val="auto"/>
          <w:sz w:val="28"/>
          <w:szCs w:val="28"/>
          <w:lang w:eastAsia="zh-CN"/>
        </w:rPr>
        <w:t>榆林市科技馆轨道影院采购项目</w:t>
      </w:r>
    </w:p>
    <w:p w14:paraId="72C7EBE8">
      <w:pPr>
        <w:numPr>
          <w:ilvl w:val="0"/>
          <w:numId w:val="0"/>
        </w:numPr>
        <w:autoSpaceDE w:val="0"/>
        <w:autoSpaceDN w:val="0"/>
        <w:adjustRightInd w:val="0"/>
        <w:snapToGrid w:val="0"/>
        <w:spacing w:line="360" w:lineRule="auto"/>
        <w:ind w:firstLine="570" w:firstLineChars="200"/>
        <w:rPr>
          <w:rFonts w:hint="eastAsia" w:ascii="仿宋" w:hAnsi="仿宋" w:eastAsia="仿宋" w:cs="仿宋"/>
          <w:color w:val="000000"/>
          <w:spacing w:val="2"/>
          <w:kern w:val="0"/>
          <w:sz w:val="28"/>
          <w:szCs w:val="28"/>
          <w:lang w:val="en-US" w:eastAsia="zh-CN"/>
        </w:rPr>
      </w:pPr>
      <w:r>
        <w:rPr>
          <w:rFonts w:hint="eastAsia" w:ascii="仿宋" w:hAnsi="仿宋" w:eastAsia="仿宋" w:cs="仿宋"/>
          <w:b/>
          <w:bCs/>
          <w:color w:val="000000"/>
          <w:spacing w:val="2"/>
          <w:kern w:val="0"/>
          <w:sz w:val="28"/>
          <w:szCs w:val="28"/>
          <w:lang w:val="en-US" w:eastAsia="zh-CN"/>
        </w:rPr>
        <w:t>1、项目介绍</w:t>
      </w:r>
      <w:r>
        <w:rPr>
          <w:rFonts w:hint="eastAsia" w:ascii="仿宋" w:hAnsi="仿宋" w:eastAsia="仿宋" w:cs="仿宋"/>
          <w:color w:val="000000"/>
          <w:spacing w:val="2"/>
          <w:kern w:val="0"/>
          <w:sz w:val="28"/>
          <w:szCs w:val="28"/>
          <w:lang w:val="en-US" w:eastAsia="zh-CN"/>
        </w:rPr>
        <w:t>：随着科学技术的发展，在智能科技裸眼3D技术盛行的当下，近距离感受极具震感的沉浸式体验，轨道影院通过融合系统和播控系统将特制的沉浸式影片映射到空间内，加上动感系统风雨雷电特效的配合从而使包裹在虚拟空间中的体验者置身于影片之中，感受到俯冲、摇晃等刺激震撼的沉浸式视听享受，项目预算39.3万元。</w:t>
      </w:r>
    </w:p>
    <w:p w14:paraId="55692735">
      <w:pPr>
        <w:numPr>
          <w:ilvl w:val="0"/>
          <w:numId w:val="0"/>
        </w:numPr>
        <w:autoSpaceDE w:val="0"/>
        <w:autoSpaceDN w:val="0"/>
        <w:adjustRightInd w:val="0"/>
        <w:snapToGrid w:val="0"/>
        <w:spacing w:line="360" w:lineRule="auto"/>
        <w:ind w:firstLine="570" w:firstLineChars="200"/>
        <w:rPr>
          <w:rFonts w:hint="eastAsia" w:ascii="仿宋" w:hAnsi="仿宋" w:eastAsia="仿宋" w:cs="仿宋"/>
          <w:color w:val="000000"/>
          <w:spacing w:val="2"/>
          <w:kern w:val="0"/>
          <w:sz w:val="28"/>
          <w:szCs w:val="28"/>
          <w:lang w:val="en-US" w:eastAsia="zh-CN"/>
        </w:rPr>
      </w:pPr>
      <w:r>
        <w:rPr>
          <w:rFonts w:hint="eastAsia" w:ascii="仿宋" w:hAnsi="仿宋" w:eastAsia="仿宋" w:cs="仿宋"/>
          <w:b/>
          <w:bCs/>
          <w:color w:val="000000"/>
          <w:spacing w:val="2"/>
          <w:kern w:val="0"/>
          <w:sz w:val="28"/>
          <w:szCs w:val="28"/>
          <w:lang w:val="en-US" w:eastAsia="zh-CN"/>
        </w:rPr>
        <w:t>2、布展装修</w:t>
      </w:r>
      <w:r>
        <w:rPr>
          <w:rFonts w:hint="eastAsia" w:ascii="仿宋" w:hAnsi="仿宋" w:eastAsia="仿宋" w:cs="仿宋"/>
          <w:color w:val="000000"/>
          <w:spacing w:val="2"/>
          <w:kern w:val="0"/>
          <w:sz w:val="28"/>
          <w:szCs w:val="28"/>
          <w:lang w:val="en-US" w:eastAsia="zh-CN"/>
        </w:rPr>
        <w:t>：轨道影院实施位置为现有科技馆二楼共享大厅左侧展品“虚拟现实”处，除拆除现有展品外，需对轨道影院的整体空间布展环境进行设计与装修，设计风格需具备科技感和现代感，同时材料选用符合国家现有规范，满足采购人使用需求标准。（展品具体区域投标人可自行现场勘察。）</w:t>
      </w:r>
    </w:p>
    <w:p w14:paraId="5EC8EC95">
      <w:pPr>
        <w:numPr>
          <w:ilvl w:val="0"/>
          <w:numId w:val="0"/>
        </w:numPr>
        <w:autoSpaceDE w:val="0"/>
        <w:autoSpaceDN w:val="0"/>
        <w:adjustRightInd w:val="0"/>
        <w:snapToGrid w:val="0"/>
        <w:spacing w:line="360" w:lineRule="auto"/>
        <w:ind w:firstLine="610" w:firstLineChars="200"/>
        <w:rPr>
          <w:rFonts w:hint="eastAsia" w:ascii="仿宋" w:hAnsi="仿宋" w:eastAsia="仿宋" w:cs="仿宋"/>
          <w:b/>
          <w:bCs/>
          <w:color w:val="000000"/>
          <w:spacing w:val="2"/>
          <w:kern w:val="0"/>
          <w:sz w:val="30"/>
          <w:szCs w:val="30"/>
          <w:lang w:val="en-US" w:eastAsia="zh-CN"/>
        </w:rPr>
      </w:pPr>
      <w:r>
        <w:rPr>
          <w:rFonts w:hint="eastAsia" w:ascii="仿宋" w:hAnsi="仿宋" w:eastAsia="仿宋" w:cs="仿宋"/>
          <w:b/>
          <w:bCs/>
          <w:color w:val="000000"/>
          <w:spacing w:val="2"/>
          <w:kern w:val="0"/>
          <w:sz w:val="30"/>
          <w:szCs w:val="30"/>
          <w:lang w:val="en-US" w:eastAsia="zh-CN"/>
        </w:rPr>
        <w:t>3、展品技术参数：</w:t>
      </w:r>
    </w:p>
    <w:tbl>
      <w:tblPr>
        <w:tblStyle w:val="2"/>
        <w:tblW w:w="48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5865"/>
        <w:gridCol w:w="1185"/>
      </w:tblGrid>
      <w:tr w14:paraId="13565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4279" w:type="pct"/>
            <w:gridSpan w:val="2"/>
            <w:noWrap w:val="0"/>
            <w:vAlign w:val="center"/>
          </w:tcPr>
          <w:p w14:paraId="72B6DA7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轨道影院</w:t>
            </w:r>
          </w:p>
        </w:tc>
        <w:tc>
          <w:tcPr>
            <w:tcW w:w="720" w:type="pct"/>
            <w:noWrap w:val="0"/>
            <w:vAlign w:val="center"/>
          </w:tcPr>
          <w:p w14:paraId="7762361F">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p>
        </w:tc>
      </w:tr>
      <w:tr w14:paraId="24673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16" w:type="pct"/>
            <w:shd w:val="clear" w:color="auto" w:fill="C0C0C0"/>
            <w:noWrap w:val="0"/>
            <w:vAlign w:val="center"/>
          </w:tcPr>
          <w:p w14:paraId="399C1FD1">
            <w:pPr>
              <w:jc w:val="center"/>
              <w:rPr>
                <w:rFonts w:hint="eastAsia" w:ascii="仿宋" w:hAnsi="仿宋" w:eastAsia="仿宋" w:cs="仿宋"/>
                <w:sz w:val="21"/>
                <w:szCs w:val="21"/>
                <w:lang w:val="en-US" w:eastAsia="zh-CN"/>
              </w:rPr>
            </w:pPr>
            <w:r>
              <w:rPr>
                <w:rFonts w:hint="eastAsia" w:ascii="仿宋" w:hAnsi="仿宋" w:eastAsia="仿宋" w:cs="仿宋"/>
                <w:b/>
                <w:bCs/>
                <w:sz w:val="21"/>
                <w:szCs w:val="21"/>
                <w:lang w:val="en-US" w:eastAsia="zh-CN"/>
              </w:rPr>
              <w:t>名称</w:t>
            </w:r>
          </w:p>
        </w:tc>
        <w:tc>
          <w:tcPr>
            <w:tcW w:w="3563" w:type="pct"/>
            <w:shd w:val="clear" w:color="auto" w:fill="C0C0C0"/>
            <w:noWrap w:val="0"/>
            <w:vAlign w:val="center"/>
          </w:tcPr>
          <w:p w14:paraId="0ED7EFDE">
            <w:pPr>
              <w:jc w:val="center"/>
              <w:rPr>
                <w:rFonts w:hint="eastAsia" w:ascii="仿宋" w:hAnsi="仿宋" w:eastAsia="仿宋" w:cs="仿宋"/>
                <w:sz w:val="21"/>
                <w:szCs w:val="21"/>
              </w:rPr>
            </w:pPr>
            <w:r>
              <w:rPr>
                <w:rFonts w:hint="eastAsia" w:ascii="仿宋" w:hAnsi="仿宋" w:eastAsia="仿宋" w:cs="仿宋"/>
                <w:sz w:val="21"/>
                <w:szCs w:val="21"/>
                <w:lang w:val="en-US" w:eastAsia="zh-CN"/>
              </w:rPr>
              <w:t>技术规格</w:t>
            </w:r>
          </w:p>
        </w:tc>
        <w:tc>
          <w:tcPr>
            <w:tcW w:w="720" w:type="pct"/>
            <w:shd w:val="clear" w:color="auto" w:fill="C0C0C0"/>
            <w:noWrap w:val="0"/>
            <w:vAlign w:val="center"/>
          </w:tcPr>
          <w:p w14:paraId="5653D7FA">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数量</w:t>
            </w:r>
          </w:p>
        </w:tc>
      </w:tr>
      <w:tr w14:paraId="45AB8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16" w:type="pct"/>
            <w:noWrap w:val="0"/>
            <w:vAlign w:val="center"/>
          </w:tcPr>
          <w:p w14:paraId="36449D4F">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规格</w:t>
            </w:r>
          </w:p>
        </w:tc>
        <w:tc>
          <w:tcPr>
            <w:tcW w:w="3563" w:type="pct"/>
            <w:noWrap w:val="0"/>
            <w:vAlign w:val="center"/>
          </w:tcPr>
          <w:p w14:paraId="3D899E61">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影院面积:≥9*6*3.5m</w:t>
            </w:r>
          </w:p>
        </w:tc>
        <w:tc>
          <w:tcPr>
            <w:tcW w:w="720" w:type="pct"/>
            <w:noWrap w:val="0"/>
            <w:vAlign w:val="center"/>
          </w:tcPr>
          <w:p w14:paraId="451ED263">
            <w:pPr>
              <w:jc w:val="left"/>
              <w:rPr>
                <w:rFonts w:hint="eastAsia" w:ascii="仿宋" w:hAnsi="仿宋" w:eastAsia="仿宋" w:cs="仿宋"/>
                <w:sz w:val="21"/>
                <w:szCs w:val="21"/>
                <w:lang w:val="en-US" w:eastAsia="zh-CN"/>
              </w:rPr>
            </w:pPr>
          </w:p>
        </w:tc>
      </w:tr>
      <w:tr w14:paraId="708A2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16" w:type="pct"/>
            <w:vMerge w:val="restart"/>
            <w:shd w:val="clear" w:color="auto" w:fill="FFFFFF"/>
            <w:noWrap w:val="0"/>
            <w:vAlign w:val="center"/>
          </w:tcPr>
          <w:p w14:paraId="0AB0940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投影显</w:t>
            </w:r>
          </w:p>
          <w:p w14:paraId="07F7BB2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示系统</w:t>
            </w:r>
          </w:p>
        </w:tc>
        <w:tc>
          <w:tcPr>
            <w:tcW w:w="3563" w:type="pct"/>
            <w:shd w:val="clear" w:color="auto" w:fill="FFFFFF"/>
            <w:noWrap w:val="0"/>
            <w:vAlign w:val="center"/>
          </w:tcPr>
          <w:p w14:paraId="17F7D78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投影技术：DLP</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标准亮度：≥5000流明（根据ISO21118标准）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标准分辨率：1920*1080</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光源：激光， 寿命≥20000小时，节能寿命≥30000小时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对比度：≥300000：1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镜头投射比：0.80:1范围</w:t>
            </w:r>
          </w:p>
        </w:tc>
        <w:tc>
          <w:tcPr>
            <w:tcW w:w="720" w:type="pct"/>
            <w:shd w:val="clear" w:color="auto" w:fill="FFFFFF"/>
            <w:noWrap w:val="0"/>
            <w:vAlign w:val="center"/>
          </w:tcPr>
          <w:p w14:paraId="046C006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r>
      <w:tr w14:paraId="50E6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6" w:type="pct"/>
            <w:vMerge w:val="continue"/>
            <w:shd w:val="clear" w:color="auto" w:fill="FFFFFF"/>
            <w:noWrap w:val="0"/>
            <w:vAlign w:val="center"/>
          </w:tcPr>
          <w:p w14:paraId="694D80E3">
            <w:pPr>
              <w:jc w:val="left"/>
              <w:rPr>
                <w:rFonts w:hint="eastAsia" w:ascii="仿宋" w:hAnsi="仿宋" w:eastAsia="仿宋" w:cs="仿宋"/>
                <w:b/>
                <w:bCs/>
                <w:i w:val="0"/>
                <w:iCs w:val="0"/>
                <w:color w:val="000000"/>
                <w:sz w:val="21"/>
                <w:szCs w:val="21"/>
                <w:u w:val="none"/>
              </w:rPr>
            </w:pPr>
          </w:p>
        </w:tc>
        <w:tc>
          <w:tcPr>
            <w:tcW w:w="3563" w:type="pct"/>
            <w:noWrap w:val="0"/>
            <w:vAlign w:val="center"/>
          </w:tcPr>
          <w:p w14:paraId="13E4BBC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投影机吊装设备(定制加工)：</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1、投影机配套专用吊架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2、吊装可调式投影机支架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3、适用于多种规格投影机 </w:t>
            </w:r>
          </w:p>
        </w:tc>
        <w:tc>
          <w:tcPr>
            <w:tcW w:w="720" w:type="pct"/>
            <w:noWrap w:val="0"/>
            <w:vAlign w:val="center"/>
          </w:tcPr>
          <w:p w14:paraId="4E043BF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r>
      <w:tr w14:paraId="49C60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16" w:type="pct"/>
            <w:vMerge w:val="continue"/>
            <w:shd w:val="clear" w:color="auto" w:fill="FFFFFF"/>
            <w:noWrap w:val="0"/>
            <w:vAlign w:val="center"/>
          </w:tcPr>
          <w:p w14:paraId="478AACE4">
            <w:pPr>
              <w:jc w:val="left"/>
              <w:rPr>
                <w:rFonts w:hint="eastAsia" w:ascii="仿宋" w:hAnsi="仿宋" w:eastAsia="仿宋" w:cs="仿宋"/>
                <w:b/>
                <w:bCs/>
                <w:i w:val="0"/>
                <w:iCs w:val="0"/>
                <w:color w:val="000000"/>
                <w:sz w:val="21"/>
                <w:szCs w:val="21"/>
                <w:u w:val="none"/>
              </w:rPr>
            </w:pPr>
          </w:p>
        </w:tc>
        <w:tc>
          <w:tcPr>
            <w:tcW w:w="3563" w:type="pct"/>
            <w:noWrap w:val="0"/>
            <w:vAlign w:val="center"/>
          </w:tcPr>
          <w:p w14:paraId="7044CD4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图形几何校正系统</w:t>
            </w:r>
          </w:p>
          <w:p w14:paraId="05ABFDB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图像获取识别预处理系统</w:t>
            </w:r>
          </w:p>
          <w:p w14:paraId="0BB08A9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平面、曲面、异型面、各自定义曲面图像处理校正系统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线性、非线性、均匀、非均匀图像校正、变形处理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多通道图像同步变形处理系统</w:t>
            </w:r>
          </w:p>
          <w:p w14:paraId="7CD876F5">
            <w:pPr>
              <w:pStyle w:val="4"/>
              <w:ind w:left="0" w:leftChars="0" w:firstLine="0" w:firstLineChars="0"/>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N*N模式图像上下左右四面边缘羽化融合处理系统</w:t>
            </w:r>
          </w:p>
        </w:tc>
        <w:tc>
          <w:tcPr>
            <w:tcW w:w="720" w:type="pct"/>
            <w:noWrap w:val="0"/>
            <w:vAlign w:val="center"/>
          </w:tcPr>
          <w:p w14:paraId="2CCC9F9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r>
      <w:tr w14:paraId="3CCCD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716" w:type="pct"/>
            <w:vMerge w:val="continue"/>
            <w:shd w:val="clear" w:color="auto" w:fill="FFFFFF"/>
            <w:noWrap w:val="0"/>
            <w:vAlign w:val="center"/>
          </w:tcPr>
          <w:p w14:paraId="69789812">
            <w:pPr>
              <w:jc w:val="left"/>
              <w:rPr>
                <w:rFonts w:hint="eastAsia" w:ascii="仿宋" w:hAnsi="仿宋" w:eastAsia="仿宋" w:cs="仿宋"/>
                <w:b/>
                <w:bCs/>
                <w:i w:val="0"/>
                <w:iCs w:val="0"/>
                <w:color w:val="000000"/>
                <w:sz w:val="21"/>
                <w:szCs w:val="21"/>
                <w:u w:val="none"/>
              </w:rPr>
            </w:pPr>
          </w:p>
        </w:tc>
        <w:tc>
          <w:tcPr>
            <w:tcW w:w="3563" w:type="pct"/>
            <w:noWrap w:val="0"/>
            <w:vAlign w:val="center"/>
          </w:tcPr>
          <w:p w14:paraId="3416FD7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图像边缘融合系统</w:t>
            </w:r>
          </w:p>
          <w:p w14:paraId="6DBEC52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多通道投影颜色校正、亮度、色彩、饱和度、均匀性调整处理</w:t>
            </w:r>
          </w:p>
          <w:p w14:paraId="3473CE3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多分辨率、多模式融合处理系统</w:t>
            </w:r>
          </w:p>
          <w:p w14:paraId="4D75A13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多通道图像实时、无缝处理系统</w:t>
            </w:r>
          </w:p>
          <w:p w14:paraId="5D96D7E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多通道、超大分辨率数字内容播放处理模块</w:t>
            </w:r>
          </w:p>
          <w:p w14:paraId="4541A82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视频播放软件</w:t>
            </w:r>
          </w:p>
          <w:p w14:paraId="0754858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同步系统控制端</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定制：数字信号处理，逻辑关系处理，信号发送处理</w:t>
            </w:r>
          </w:p>
        </w:tc>
        <w:tc>
          <w:tcPr>
            <w:tcW w:w="720" w:type="pct"/>
            <w:noWrap w:val="0"/>
            <w:vAlign w:val="center"/>
          </w:tcPr>
          <w:p w14:paraId="19ADD8D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r>
      <w:tr w14:paraId="75F94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716" w:type="pct"/>
            <w:vMerge w:val="restart"/>
            <w:noWrap w:val="0"/>
            <w:vAlign w:val="center"/>
          </w:tcPr>
          <w:p w14:paraId="03A301F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播控系统</w:t>
            </w:r>
          </w:p>
        </w:tc>
        <w:tc>
          <w:tcPr>
            <w:tcW w:w="3563" w:type="pct"/>
            <w:noWrap w:val="0"/>
            <w:vAlign w:val="center"/>
          </w:tcPr>
          <w:p w14:paraId="703DD72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动感影院主控系统+服务器≥I7 ；内存：≥32G DDR4；硬盘：≥240G；</w:t>
            </w:r>
          </w:p>
          <w:p w14:paraId="7E96BCB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1、数字工控媒体播放器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2、支持1080P高清数字媒体播放</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3、支持MPEG2、MKV、DivX、Xvid、AVC等主流视频格式解码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4、支持CD、MP3、OGG、DTS、AC3、MPEG等所有主流音频格式解码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5、DVI、VGA、HDMI视频输出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6、支持5.1声道环绕立体声效果</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7、千兆以太网，高速数据传输</w:t>
            </w:r>
          </w:p>
        </w:tc>
        <w:tc>
          <w:tcPr>
            <w:tcW w:w="720" w:type="pct"/>
            <w:noWrap w:val="0"/>
            <w:vAlign w:val="center"/>
          </w:tcPr>
          <w:p w14:paraId="6B592B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r>
      <w:tr w14:paraId="6C9CB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6" w:type="pct"/>
            <w:vMerge w:val="continue"/>
            <w:noWrap w:val="0"/>
            <w:vAlign w:val="center"/>
          </w:tcPr>
          <w:p w14:paraId="10B20911">
            <w:pPr>
              <w:jc w:val="left"/>
              <w:rPr>
                <w:rFonts w:hint="eastAsia" w:ascii="仿宋" w:hAnsi="仿宋" w:eastAsia="仿宋" w:cs="仿宋"/>
                <w:i w:val="0"/>
                <w:iCs w:val="0"/>
                <w:color w:val="000000"/>
                <w:sz w:val="21"/>
                <w:szCs w:val="21"/>
                <w:u w:val="none"/>
              </w:rPr>
            </w:pPr>
          </w:p>
        </w:tc>
        <w:tc>
          <w:tcPr>
            <w:tcW w:w="3563" w:type="pct"/>
            <w:noWrap w:val="0"/>
            <w:vAlign w:val="center"/>
          </w:tcPr>
          <w:p w14:paraId="47C70AD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音响系统</w:t>
            </w:r>
          </w:p>
          <w:p w14:paraId="33EFC82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5.1声道环音系统</w:t>
            </w:r>
          </w:p>
        </w:tc>
        <w:tc>
          <w:tcPr>
            <w:tcW w:w="720" w:type="pct"/>
            <w:noWrap w:val="0"/>
            <w:vAlign w:val="center"/>
          </w:tcPr>
          <w:p w14:paraId="28C9EF0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r>
      <w:tr w14:paraId="6727E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716" w:type="pct"/>
            <w:noWrap w:val="0"/>
            <w:vAlign w:val="center"/>
          </w:tcPr>
          <w:p w14:paraId="1BE9C6F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特效系统</w:t>
            </w:r>
          </w:p>
        </w:tc>
        <w:tc>
          <w:tcPr>
            <w:tcW w:w="3563" w:type="pct"/>
            <w:noWrap w:val="0"/>
            <w:vAlign w:val="center"/>
          </w:tcPr>
          <w:p w14:paraId="7DD8E08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特效总控系统</w:t>
            </w:r>
          </w:p>
          <w:p w14:paraId="4FC36C1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特效控制系统，同步影片特效，接收数字信号，命令特效器启停</w:t>
            </w:r>
          </w:p>
          <w:p w14:paraId="1A74824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泡泡机、雪花机、风特效系统、中压鼓风机  、自动喷雾系统、自动水泵，供水自动化实现喷水机不间断供水、1500W雾化喷水机及固定架，实现影片情节喷水特效</w:t>
            </w:r>
          </w:p>
        </w:tc>
        <w:tc>
          <w:tcPr>
            <w:tcW w:w="720" w:type="pct"/>
            <w:noWrap w:val="0"/>
            <w:vAlign w:val="center"/>
          </w:tcPr>
          <w:p w14:paraId="22D2B9D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r>
      <w:tr w14:paraId="04B4F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716" w:type="pct"/>
            <w:noWrap w:val="0"/>
            <w:vAlign w:val="center"/>
          </w:tcPr>
          <w:p w14:paraId="19133A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轨道系统+动感平台系统</w:t>
            </w:r>
          </w:p>
        </w:tc>
        <w:tc>
          <w:tcPr>
            <w:tcW w:w="3563" w:type="pct"/>
            <w:noWrap w:val="0"/>
            <w:vAlign w:val="center"/>
          </w:tcPr>
          <w:p w14:paraId="6F0A487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定制上平台车体模型外壳，含座位、车体安全压杆、自锁装置、平台安全压杆、车体动感平台、电动缸闭环控制装置、8座结构平台，大功率伺服电机，电动缸驱动器，匹配8人及以上动感动力要求。</w:t>
            </w:r>
          </w:p>
        </w:tc>
        <w:tc>
          <w:tcPr>
            <w:tcW w:w="720" w:type="pct"/>
            <w:noWrap w:val="0"/>
            <w:vAlign w:val="center"/>
          </w:tcPr>
          <w:p w14:paraId="6530A99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r>
      <w:tr w14:paraId="70025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16" w:type="pct"/>
            <w:noWrap w:val="0"/>
            <w:vAlign w:val="center"/>
          </w:tcPr>
          <w:p w14:paraId="26C0B3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软件内容</w:t>
            </w:r>
          </w:p>
        </w:tc>
        <w:tc>
          <w:tcPr>
            <w:tcW w:w="3563" w:type="pct"/>
            <w:noWrap w:val="0"/>
            <w:vAlign w:val="center"/>
          </w:tcPr>
          <w:p w14:paraId="43ACD93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专版高清数字内容不少于12个：</w:t>
            </w:r>
          </w:p>
          <w:p w14:paraId="6672794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飞越类≥1个，自然灾害科普类≥1个，关于海底类≥2个，侏罗纪时代≥2个，星际太空类≥3个，其他神话、沙漠等自然科普类软件不少于3个，同时软件永久免费更新。</w:t>
            </w:r>
          </w:p>
        </w:tc>
        <w:tc>
          <w:tcPr>
            <w:tcW w:w="720" w:type="pct"/>
            <w:noWrap w:val="0"/>
            <w:vAlign w:val="center"/>
          </w:tcPr>
          <w:p w14:paraId="110B634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13</w:t>
            </w:r>
          </w:p>
        </w:tc>
      </w:tr>
      <w:tr w14:paraId="47505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279" w:type="pct"/>
            <w:gridSpan w:val="2"/>
            <w:noWrap w:val="0"/>
            <w:vAlign w:val="center"/>
          </w:tcPr>
          <w:p w14:paraId="6C62203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轨道影院装修</w:t>
            </w:r>
          </w:p>
        </w:tc>
        <w:tc>
          <w:tcPr>
            <w:tcW w:w="720" w:type="pct"/>
            <w:noWrap w:val="0"/>
            <w:vAlign w:val="center"/>
          </w:tcPr>
          <w:p w14:paraId="202B0358">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p>
        </w:tc>
      </w:tr>
      <w:tr w14:paraId="60B20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16" w:type="pct"/>
            <w:noWrap w:val="0"/>
            <w:vAlign w:val="center"/>
          </w:tcPr>
          <w:p w14:paraId="10932436">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名称</w:t>
            </w:r>
          </w:p>
        </w:tc>
        <w:tc>
          <w:tcPr>
            <w:tcW w:w="3563" w:type="pct"/>
            <w:noWrap w:val="0"/>
            <w:vAlign w:val="center"/>
          </w:tcPr>
          <w:p w14:paraId="0A622821">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项目特征描述</w:t>
            </w:r>
          </w:p>
        </w:tc>
        <w:tc>
          <w:tcPr>
            <w:tcW w:w="720" w:type="pct"/>
            <w:noWrap w:val="0"/>
            <w:vAlign w:val="center"/>
          </w:tcPr>
          <w:p w14:paraId="66CB9726">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数量</w:t>
            </w:r>
          </w:p>
        </w:tc>
      </w:tr>
      <w:tr w14:paraId="0A800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16" w:type="pct"/>
            <w:noWrap w:val="0"/>
            <w:vAlign w:val="center"/>
          </w:tcPr>
          <w:p w14:paraId="5748043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拆除</w:t>
            </w:r>
          </w:p>
        </w:tc>
        <w:tc>
          <w:tcPr>
            <w:tcW w:w="3563" w:type="pct"/>
            <w:noWrap w:val="0"/>
            <w:vAlign w:val="center"/>
          </w:tcPr>
          <w:p w14:paraId="7D6AB50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木质板材结构</w:t>
            </w:r>
          </w:p>
        </w:tc>
        <w:tc>
          <w:tcPr>
            <w:tcW w:w="720" w:type="pct"/>
            <w:noWrap w:val="0"/>
            <w:vAlign w:val="center"/>
          </w:tcPr>
          <w:p w14:paraId="47E6156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74平方</w:t>
            </w:r>
          </w:p>
        </w:tc>
      </w:tr>
      <w:tr w14:paraId="2E16C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6" w:type="pct"/>
            <w:noWrap w:val="0"/>
            <w:vAlign w:val="center"/>
          </w:tcPr>
          <w:p w14:paraId="0FCC6B5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隔墙</w:t>
            </w:r>
          </w:p>
        </w:tc>
        <w:tc>
          <w:tcPr>
            <w:tcW w:w="3563" w:type="pct"/>
            <w:noWrap w:val="0"/>
            <w:vAlign w:val="center"/>
          </w:tcPr>
          <w:p w14:paraId="2285D1E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1、龙骨材料种类、规格:75轻钢龙骨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2、面层材料品种、规格：双层12阻燃板基层、石膏板</w:t>
            </w:r>
          </w:p>
        </w:tc>
        <w:tc>
          <w:tcPr>
            <w:tcW w:w="720" w:type="pct"/>
            <w:noWrap w:val="0"/>
            <w:vAlign w:val="center"/>
          </w:tcPr>
          <w:p w14:paraId="6166F0C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70平方</w:t>
            </w:r>
          </w:p>
        </w:tc>
      </w:tr>
      <w:tr w14:paraId="49159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16" w:type="pct"/>
            <w:noWrap w:val="0"/>
            <w:vAlign w:val="center"/>
          </w:tcPr>
          <w:p w14:paraId="24D8C2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乳胶漆</w:t>
            </w:r>
          </w:p>
        </w:tc>
        <w:tc>
          <w:tcPr>
            <w:tcW w:w="3563" w:type="pct"/>
            <w:noWrap w:val="0"/>
            <w:vAlign w:val="center"/>
          </w:tcPr>
          <w:p w14:paraId="60E424D1">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1、腻子基层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2、灰色乳胶漆</w:t>
            </w:r>
          </w:p>
        </w:tc>
        <w:tc>
          <w:tcPr>
            <w:tcW w:w="720" w:type="pct"/>
            <w:noWrap w:val="0"/>
            <w:vAlign w:val="center"/>
          </w:tcPr>
          <w:p w14:paraId="71FEF17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145平方</w:t>
            </w:r>
          </w:p>
        </w:tc>
      </w:tr>
      <w:tr w14:paraId="79E03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16" w:type="pct"/>
            <w:noWrap w:val="0"/>
            <w:vAlign w:val="center"/>
          </w:tcPr>
          <w:p w14:paraId="705FB5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地台</w:t>
            </w:r>
          </w:p>
        </w:tc>
        <w:tc>
          <w:tcPr>
            <w:tcW w:w="3563" w:type="pct"/>
            <w:noWrap w:val="0"/>
            <w:vAlign w:val="center"/>
          </w:tcPr>
          <w:p w14:paraId="59F4D66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1、钢龙骨基础（抬高约800mm）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2、木工板基层</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3、地面饰面（地毯）</w:t>
            </w:r>
          </w:p>
        </w:tc>
        <w:tc>
          <w:tcPr>
            <w:tcW w:w="720" w:type="pct"/>
            <w:noWrap w:val="0"/>
            <w:vAlign w:val="center"/>
          </w:tcPr>
          <w:p w14:paraId="66B970C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19.2平方</w:t>
            </w:r>
          </w:p>
        </w:tc>
      </w:tr>
      <w:tr w14:paraId="316D4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6" w:type="pct"/>
            <w:noWrap w:val="0"/>
            <w:vAlign w:val="center"/>
          </w:tcPr>
          <w:p w14:paraId="12134F6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软膜灯箱</w:t>
            </w:r>
          </w:p>
        </w:tc>
        <w:tc>
          <w:tcPr>
            <w:tcW w:w="3563" w:type="pct"/>
            <w:noWrap w:val="0"/>
            <w:vAlign w:val="center"/>
          </w:tcPr>
          <w:p w14:paraId="48175E2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1、木工基础框架</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2、灯箱专用灯片</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3、软膜</w:t>
            </w:r>
          </w:p>
        </w:tc>
        <w:tc>
          <w:tcPr>
            <w:tcW w:w="720" w:type="pct"/>
            <w:noWrap w:val="0"/>
            <w:vAlign w:val="center"/>
          </w:tcPr>
          <w:p w14:paraId="4873494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6平方</w:t>
            </w:r>
          </w:p>
        </w:tc>
      </w:tr>
      <w:tr w14:paraId="375B1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16" w:type="pct"/>
            <w:noWrap w:val="0"/>
            <w:vAlign w:val="center"/>
          </w:tcPr>
          <w:p w14:paraId="06D88D9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发光字、发光造型</w:t>
            </w:r>
          </w:p>
        </w:tc>
        <w:tc>
          <w:tcPr>
            <w:tcW w:w="3563" w:type="pct"/>
            <w:noWrap w:val="0"/>
            <w:vAlign w:val="center"/>
          </w:tcPr>
          <w:p w14:paraId="00B2B8F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亚克力发光字</w:t>
            </w:r>
          </w:p>
        </w:tc>
        <w:tc>
          <w:tcPr>
            <w:tcW w:w="720" w:type="pct"/>
            <w:noWrap w:val="0"/>
            <w:vAlign w:val="center"/>
          </w:tcPr>
          <w:p w14:paraId="08465E8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20个</w:t>
            </w:r>
          </w:p>
        </w:tc>
      </w:tr>
      <w:tr w14:paraId="58C86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716" w:type="pct"/>
            <w:noWrap w:val="0"/>
            <w:vAlign w:val="center"/>
          </w:tcPr>
          <w:p w14:paraId="3E453C2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电路改造</w:t>
            </w:r>
          </w:p>
        </w:tc>
        <w:tc>
          <w:tcPr>
            <w:tcW w:w="3563" w:type="pct"/>
            <w:noWrap w:val="0"/>
            <w:vAlign w:val="center"/>
          </w:tcPr>
          <w:p w14:paraId="48292CBD">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1、强电布管穿线：阻燃PVC</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2、强电施工电缆、电线：1.5-6平方电线</w:t>
            </w:r>
          </w:p>
        </w:tc>
        <w:tc>
          <w:tcPr>
            <w:tcW w:w="720" w:type="pct"/>
            <w:noWrap w:val="0"/>
            <w:vAlign w:val="center"/>
          </w:tcPr>
          <w:p w14:paraId="63939F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54平方</w:t>
            </w:r>
          </w:p>
        </w:tc>
      </w:tr>
      <w:tr w14:paraId="28E70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16" w:type="pct"/>
            <w:noWrap w:val="0"/>
            <w:vAlign w:val="center"/>
          </w:tcPr>
          <w:p w14:paraId="0791122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感应门</w:t>
            </w:r>
          </w:p>
        </w:tc>
        <w:tc>
          <w:tcPr>
            <w:tcW w:w="3563" w:type="pct"/>
            <w:noWrap w:val="0"/>
            <w:vAlign w:val="center"/>
          </w:tcPr>
          <w:p w14:paraId="4CB7E57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定制感应门</w:t>
            </w:r>
          </w:p>
        </w:tc>
        <w:tc>
          <w:tcPr>
            <w:tcW w:w="720" w:type="pct"/>
            <w:noWrap w:val="0"/>
            <w:vAlign w:val="center"/>
          </w:tcPr>
          <w:p w14:paraId="5745F15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1个</w:t>
            </w:r>
          </w:p>
        </w:tc>
      </w:tr>
      <w:tr w14:paraId="76F61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16" w:type="pct"/>
            <w:noWrap w:val="0"/>
            <w:vAlign w:val="center"/>
          </w:tcPr>
          <w:p w14:paraId="34230C4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垃圾清理</w:t>
            </w:r>
          </w:p>
        </w:tc>
        <w:tc>
          <w:tcPr>
            <w:tcW w:w="3563" w:type="pct"/>
            <w:noWrap w:val="0"/>
            <w:vAlign w:val="center"/>
          </w:tcPr>
          <w:p w14:paraId="303B01B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1、装饰垃圾清运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2、开荒保洁一次</w:t>
            </w:r>
          </w:p>
        </w:tc>
        <w:tc>
          <w:tcPr>
            <w:tcW w:w="720" w:type="pct"/>
            <w:noWrap w:val="0"/>
            <w:vAlign w:val="center"/>
          </w:tcPr>
          <w:p w14:paraId="44985EF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4次</w:t>
            </w:r>
          </w:p>
        </w:tc>
      </w:tr>
      <w:tr w14:paraId="3EB67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trPr>
        <w:tc>
          <w:tcPr>
            <w:tcW w:w="716" w:type="pct"/>
            <w:noWrap w:val="0"/>
            <w:vAlign w:val="center"/>
          </w:tcPr>
          <w:p w14:paraId="496117F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装饰综合</w:t>
            </w:r>
          </w:p>
          <w:p w14:paraId="6E90E81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脚手架</w:t>
            </w:r>
          </w:p>
        </w:tc>
        <w:tc>
          <w:tcPr>
            <w:tcW w:w="3563" w:type="pct"/>
            <w:noWrap w:val="0"/>
            <w:vAlign w:val="center"/>
          </w:tcPr>
          <w:p w14:paraId="5D52159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1、本工程所有需搭设的装饰脚手架，包括墙面装饰、天棚装饰</w:t>
            </w:r>
          </w:p>
          <w:p w14:paraId="08F289D9">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2、场内、场外材料搬运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3、搭、拆脚手架、斜道、上料平台</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4、拆除脚手架后材料分类堆放</w:t>
            </w:r>
          </w:p>
        </w:tc>
        <w:tc>
          <w:tcPr>
            <w:tcW w:w="720" w:type="pct"/>
            <w:noWrap w:val="0"/>
            <w:vAlign w:val="center"/>
          </w:tcPr>
          <w:p w14:paraId="00BE281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4个</w:t>
            </w:r>
          </w:p>
        </w:tc>
      </w:tr>
    </w:tbl>
    <w:p w14:paraId="5E862065">
      <w:pPr>
        <w:numPr>
          <w:ilvl w:val="0"/>
          <w:numId w:val="0"/>
        </w:numPr>
        <w:autoSpaceDE w:val="0"/>
        <w:autoSpaceDN w:val="0"/>
        <w:adjustRightInd w:val="0"/>
        <w:snapToGrid w:val="0"/>
        <w:spacing w:line="360" w:lineRule="auto"/>
        <w:rPr>
          <w:rFonts w:hint="eastAsia" w:ascii="仿宋" w:hAnsi="仿宋" w:eastAsia="仿宋"/>
          <w:b/>
          <w:bCs/>
          <w:color w:val="auto"/>
          <w:sz w:val="32"/>
          <w:szCs w:val="32"/>
          <w:lang w:val="en-US" w:eastAsia="zh-CN"/>
        </w:rPr>
      </w:pPr>
    </w:p>
    <w:p w14:paraId="6C481434">
      <w:pPr>
        <w:numPr>
          <w:ilvl w:val="0"/>
          <w:numId w:val="0"/>
        </w:numPr>
        <w:autoSpaceDE w:val="0"/>
        <w:autoSpaceDN w:val="0"/>
        <w:adjustRightInd w:val="0"/>
        <w:snapToGrid w:val="0"/>
        <w:spacing w:line="360" w:lineRule="auto"/>
        <w:ind w:firstLine="562" w:firstLineChars="200"/>
        <w:rPr>
          <w:rFonts w:hint="default" w:ascii="仿宋" w:hAnsi="仿宋" w:eastAsia="仿宋"/>
          <w:b/>
          <w:bCs/>
          <w:color w:val="auto"/>
          <w:sz w:val="28"/>
          <w:szCs w:val="28"/>
          <w:lang w:val="en-US" w:eastAsia="zh-CN"/>
        </w:rPr>
      </w:pPr>
      <w:r>
        <w:rPr>
          <w:rFonts w:hint="eastAsia" w:ascii="仿宋" w:hAnsi="仿宋" w:eastAsia="仿宋"/>
          <w:b/>
          <w:bCs/>
          <w:color w:val="auto"/>
          <w:sz w:val="28"/>
          <w:szCs w:val="28"/>
          <w:lang w:val="en-US" w:eastAsia="zh-CN"/>
        </w:rPr>
        <w:t>三标段：榆林市科技馆VR设备体验项目</w:t>
      </w:r>
    </w:p>
    <w:p w14:paraId="08B931B8">
      <w:pPr>
        <w:numPr>
          <w:ilvl w:val="0"/>
          <w:numId w:val="0"/>
        </w:numPr>
        <w:autoSpaceDE w:val="0"/>
        <w:autoSpaceDN w:val="0"/>
        <w:adjustRightInd w:val="0"/>
        <w:snapToGrid w:val="0"/>
        <w:spacing w:line="360" w:lineRule="auto"/>
        <w:ind w:firstLine="562" w:firstLineChars="200"/>
        <w:rPr>
          <w:rFonts w:hint="eastAsia" w:ascii="仿宋" w:hAnsi="仿宋" w:eastAsia="仿宋" w:cs="仿宋"/>
          <w:color w:val="000000"/>
          <w:spacing w:val="2"/>
          <w:kern w:val="0"/>
          <w:sz w:val="28"/>
          <w:szCs w:val="28"/>
          <w:lang w:val="en-US" w:eastAsia="zh-CN"/>
        </w:rPr>
      </w:pPr>
      <w:r>
        <w:rPr>
          <w:rFonts w:hint="eastAsia" w:ascii="仿宋" w:hAnsi="仿宋" w:eastAsia="仿宋"/>
          <w:b/>
          <w:bCs/>
          <w:color w:val="auto"/>
          <w:sz w:val="28"/>
          <w:szCs w:val="28"/>
          <w:lang w:val="en-US" w:eastAsia="zh-CN"/>
        </w:rPr>
        <w:t>1、项目介绍：</w:t>
      </w:r>
      <w:r>
        <w:rPr>
          <w:rFonts w:hint="eastAsia" w:ascii="仿宋" w:hAnsi="仿宋" w:eastAsia="仿宋" w:cs="仿宋"/>
          <w:color w:val="000000"/>
          <w:spacing w:val="2"/>
          <w:kern w:val="0"/>
          <w:sz w:val="28"/>
          <w:szCs w:val="28"/>
          <w:lang w:val="en-US" w:eastAsia="zh-CN"/>
        </w:rPr>
        <w:t>为满足公众日益增长的对新科技、新产品的体验需求，VR星空飞碟采用前沿专利曲柄技术+360°回旋结构技术，模拟更多角度及多种姿态游戏或视频匹配多种特效，更好的展示了太空景象，带给游客身临其境的体验感，项目预算20.3万元。</w:t>
      </w:r>
    </w:p>
    <w:p w14:paraId="4CA5B758">
      <w:pPr>
        <w:numPr>
          <w:ilvl w:val="0"/>
          <w:numId w:val="0"/>
        </w:numPr>
        <w:autoSpaceDE w:val="0"/>
        <w:autoSpaceDN w:val="0"/>
        <w:adjustRightInd w:val="0"/>
        <w:snapToGrid w:val="0"/>
        <w:spacing w:line="360" w:lineRule="auto"/>
        <w:ind w:firstLine="570" w:firstLineChars="200"/>
        <w:rPr>
          <w:rFonts w:hint="eastAsia" w:ascii="仿宋" w:hAnsi="仿宋" w:eastAsia="仿宋" w:cs="仿宋"/>
          <w:color w:val="000000"/>
          <w:spacing w:val="2"/>
          <w:kern w:val="0"/>
          <w:sz w:val="28"/>
          <w:szCs w:val="28"/>
          <w:lang w:val="en-US" w:eastAsia="zh-CN"/>
        </w:rPr>
      </w:pPr>
      <w:r>
        <w:rPr>
          <w:rFonts w:hint="eastAsia" w:ascii="仿宋" w:hAnsi="仿宋" w:eastAsia="仿宋" w:cs="仿宋"/>
          <w:b/>
          <w:bCs/>
          <w:color w:val="000000"/>
          <w:spacing w:val="2"/>
          <w:kern w:val="0"/>
          <w:sz w:val="28"/>
          <w:szCs w:val="28"/>
          <w:lang w:val="en-US" w:eastAsia="zh-CN"/>
        </w:rPr>
        <w:t>2、布展装修</w:t>
      </w:r>
      <w:r>
        <w:rPr>
          <w:rFonts w:hint="eastAsia" w:ascii="仿宋" w:hAnsi="仿宋" w:eastAsia="仿宋" w:cs="仿宋"/>
          <w:color w:val="000000"/>
          <w:spacing w:val="2"/>
          <w:kern w:val="0"/>
          <w:sz w:val="28"/>
          <w:szCs w:val="28"/>
          <w:lang w:val="en-US" w:eastAsia="zh-CN"/>
        </w:rPr>
        <w:t>：VR星空飞碟实施位置为现有科技馆三楼拓展创新区展品“信息花园”处，除拆除现有展品外，展品外形设计需具有科技感和现代感，同时与原有环境相融合，保证整个展区的空间统一性。另材料选用符合国家现有规范，满足采购人使用需求标准。（展品具体区域投标人可自行现场勘察。）</w:t>
      </w:r>
    </w:p>
    <w:p w14:paraId="5AAD90FD">
      <w:pPr>
        <w:numPr>
          <w:ilvl w:val="0"/>
          <w:numId w:val="0"/>
        </w:numPr>
        <w:autoSpaceDE w:val="0"/>
        <w:autoSpaceDN w:val="0"/>
        <w:adjustRightInd w:val="0"/>
        <w:snapToGrid w:val="0"/>
        <w:spacing w:line="360" w:lineRule="auto"/>
        <w:ind w:firstLine="570" w:firstLineChars="200"/>
        <w:rPr>
          <w:rFonts w:hint="eastAsia" w:ascii="仿宋" w:hAnsi="仿宋" w:eastAsia="仿宋" w:cs="仿宋"/>
          <w:b/>
          <w:bCs/>
          <w:color w:val="000000"/>
          <w:spacing w:val="2"/>
          <w:kern w:val="0"/>
          <w:sz w:val="28"/>
          <w:szCs w:val="28"/>
          <w:lang w:val="en-US" w:eastAsia="zh-CN"/>
        </w:rPr>
      </w:pPr>
      <w:r>
        <w:rPr>
          <w:rFonts w:hint="eastAsia" w:ascii="仿宋" w:hAnsi="仿宋" w:eastAsia="仿宋" w:cs="仿宋"/>
          <w:b/>
          <w:bCs/>
          <w:color w:val="000000"/>
          <w:spacing w:val="2"/>
          <w:kern w:val="0"/>
          <w:sz w:val="28"/>
          <w:szCs w:val="28"/>
          <w:lang w:val="en-US" w:eastAsia="zh-CN"/>
        </w:rPr>
        <w:t>3、展品技术参数：</w:t>
      </w:r>
    </w:p>
    <w:tbl>
      <w:tblPr>
        <w:tblStyle w:val="2"/>
        <w:tblpPr w:leftFromText="180" w:rightFromText="180" w:vertAnchor="text" w:horzAnchor="page" w:tblpX="1780" w:tblpY="559"/>
        <w:tblOverlap w:val="never"/>
        <w:tblW w:w="493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51"/>
        <w:gridCol w:w="6303"/>
        <w:gridCol w:w="961"/>
      </w:tblGrid>
      <w:tr w14:paraId="4D873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5E0F8512">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VR星空飞碟（五人座）</w:t>
            </w:r>
          </w:p>
        </w:tc>
      </w:tr>
      <w:tr w14:paraId="14B85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684" w:type="pct"/>
            <w:tcBorders>
              <w:top w:val="single" w:color="000000" w:sz="4" w:space="0"/>
              <w:left w:val="single" w:color="000000" w:sz="4" w:space="0"/>
              <w:bottom w:val="single" w:color="000000" w:sz="4" w:space="0"/>
              <w:right w:val="single" w:color="000000" w:sz="4" w:space="0"/>
            </w:tcBorders>
            <w:noWrap w:val="0"/>
            <w:vAlign w:val="center"/>
          </w:tcPr>
          <w:p w14:paraId="354C2B32">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名称</w:t>
            </w:r>
          </w:p>
        </w:tc>
        <w:tc>
          <w:tcPr>
            <w:tcW w:w="3745" w:type="pct"/>
            <w:tcBorders>
              <w:top w:val="single" w:color="000000" w:sz="4" w:space="0"/>
              <w:left w:val="single" w:color="000000" w:sz="4" w:space="0"/>
              <w:bottom w:val="single" w:color="000000" w:sz="4" w:space="0"/>
              <w:right w:val="single" w:color="000000" w:sz="4" w:space="0"/>
            </w:tcBorders>
            <w:noWrap w:val="0"/>
            <w:vAlign w:val="center"/>
          </w:tcPr>
          <w:p w14:paraId="00F2712A">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技术规格</w:t>
            </w:r>
          </w:p>
        </w:tc>
        <w:tc>
          <w:tcPr>
            <w:tcW w:w="570" w:type="pct"/>
            <w:tcBorders>
              <w:top w:val="single" w:color="000000" w:sz="4" w:space="0"/>
              <w:left w:val="single" w:color="000000" w:sz="4" w:space="0"/>
              <w:bottom w:val="single" w:color="000000" w:sz="4" w:space="0"/>
              <w:right w:val="single" w:color="000000" w:sz="4" w:space="0"/>
            </w:tcBorders>
            <w:noWrap w:val="0"/>
            <w:vAlign w:val="center"/>
          </w:tcPr>
          <w:p w14:paraId="6F73EBED">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数量（项/个）</w:t>
            </w:r>
          </w:p>
        </w:tc>
      </w:tr>
      <w:tr w14:paraId="1110F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684" w:type="pct"/>
            <w:tcBorders>
              <w:top w:val="single" w:color="000000" w:sz="4" w:space="0"/>
              <w:left w:val="single" w:color="000000" w:sz="4" w:space="0"/>
              <w:bottom w:val="single" w:color="000000" w:sz="4" w:space="0"/>
              <w:right w:val="single" w:color="000000" w:sz="4" w:space="0"/>
            </w:tcBorders>
            <w:noWrap w:val="0"/>
            <w:vAlign w:val="center"/>
          </w:tcPr>
          <w:p w14:paraId="1FCF623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外形</w:t>
            </w:r>
          </w:p>
        </w:tc>
        <w:tc>
          <w:tcPr>
            <w:tcW w:w="3745" w:type="pct"/>
            <w:tcBorders>
              <w:top w:val="single" w:color="000000" w:sz="4" w:space="0"/>
              <w:left w:val="single" w:color="000000" w:sz="4" w:space="0"/>
              <w:bottom w:val="single" w:color="000000" w:sz="4" w:space="0"/>
              <w:right w:val="single" w:color="000000" w:sz="4" w:space="0"/>
            </w:tcBorders>
            <w:noWrap w:val="0"/>
            <w:vAlign w:val="center"/>
          </w:tcPr>
          <w:p w14:paraId="0F77235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尺寸：长*宽*高≥4120*3339*2440mm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玩家数量：5人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蛋壳材质：玻璃钢  底座材质：冷轧板</w:t>
            </w:r>
          </w:p>
        </w:tc>
        <w:tc>
          <w:tcPr>
            <w:tcW w:w="570" w:type="pct"/>
            <w:tcBorders>
              <w:top w:val="single" w:color="000000" w:sz="4" w:space="0"/>
              <w:left w:val="single" w:color="000000" w:sz="4" w:space="0"/>
              <w:bottom w:val="single" w:color="000000" w:sz="4" w:space="0"/>
              <w:right w:val="single" w:color="000000" w:sz="4" w:space="0"/>
            </w:tcBorders>
            <w:noWrap w:val="0"/>
            <w:vAlign w:val="center"/>
          </w:tcPr>
          <w:p w14:paraId="61B345E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r>
      <w:tr w14:paraId="7482C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6" w:hRule="atLeast"/>
        </w:trPr>
        <w:tc>
          <w:tcPr>
            <w:tcW w:w="684" w:type="pct"/>
            <w:tcBorders>
              <w:top w:val="single" w:color="000000" w:sz="4" w:space="0"/>
              <w:left w:val="single" w:color="000000" w:sz="4" w:space="0"/>
              <w:bottom w:val="single" w:color="000000" w:sz="4" w:space="0"/>
              <w:right w:val="single" w:color="000000" w:sz="4" w:space="0"/>
            </w:tcBorders>
            <w:noWrap w:val="0"/>
            <w:vAlign w:val="center"/>
          </w:tcPr>
          <w:p w14:paraId="0E8170C9">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图形</w:t>
            </w:r>
          </w:p>
          <w:p w14:paraId="71F29D3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工作站</w:t>
            </w:r>
          </w:p>
        </w:tc>
        <w:tc>
          <w:tcPr>
            <w:tcW w:w="3745" w:type="pct"/>
            <w:tcBorders>
              <w:top w:val="single" w:color="000000" w:sz="4" w:space="0"/>
              <w:left w:val="single" w:color="000000" w:sz="4" w:space="0"/>
              <w:bottom w:val="single" w:color="000000" w:sz="4" w:space="0"/>
              <w:right w:val="single" w:color="000000" w:sz="4" w:space="0"/>
            </w:tcBorders>
            <w:noWrap w:val="0"/>
            <w:vAlign w:val="center"/>
          </w:tcPr>
          <w:p w14:paraId="7EC6D3A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数量：5套；</w:t>
            </w:r>
          </w:p>
          <w:p w14:paraId="2F7929B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内存：配置≥8GB；硬盘：配置≥120G SSD硬盘；</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 xml:space="preserve">音响：采用双声道，立体声环绕功放系统 ；     </w:t>
            </w:r>
          </w:p>
        </w:tc>
        <w:tc>
          <w:tcPr>
            <w:tcW w:w="570" w:type="pct"/>
            <w:tcBorders>
              <w:top w:val="single" w:color="000000" w:sz="4" w:space="0"/>
              <w:left w:val="single" w:color="000000" w:sz="4" w:space="0"/>
              <w:bottom w:val="single" w:color="000000" w:sz="4" w:space="0"/>
              <w:right w:val="single" w:color="000000" w:sz="4" w:space="0"/>
            </w:tcBorders>
            <w:noWrap w:val="0"/>
            <w:vAlign w:val="center"/>
          </w:tcPr>
          <w:p w14:paraId="0596D9D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r>
      <w:tr w14:paraId="2854A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trPr>
        <w:tc>
          <w:tcPr>
            <w:tcW w:w="684" w:type="pct"/>
            <w:tcBorders>
              <w:top w:val="single" w:color="000000" w:sz="4" w:space="0"/>
              <w:left w:val="single" w:color="000000" w:sz="4" w:space="0"/>
              <w:bottom w:val="single" w:color="000000" w:sz="4" w:space="0"/>
              <w:right w:val="single" w:color="000000" w:sz="4" w:space="0"/>
            </w:tcBorders>
            <w:noWrap w:val="0"/>
            <w:vAlign w:val="center"/>
          </w:tcPr>
          <w:p w14:paraId="2F7694F5">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运动</w:t>
            </w:r>
          </w:p>
          <w:p w14:paraId="7309CC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平台</w:t>
            </w:r>
          </w:p>
        </w:tc>
        <w:tc>
          <w:tcPr>
            <w:tcW w:w="3745" w:type="pct"/>
            <w:tcBorders>
              <w:top w:val="single" w:color="000000" w:sz="4" w:space="0"/>
              <w:left w:val="single" w:color="000000" w:sz="4" w:space="0"/>
              <w:bottom w:val="single" w:color="000000" w:sz="4" w:space="0"/>
              <w:right w:val="single" w:color="000000" w:sz="4" w:space="0"/>
            </w:tcBorders>
            <w:noWrap w:val="0"/>
            <w:vAlign w:val="center"/>
          </w:tcPr>
          <w:p w14:paraId="7D2DD767">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自由度：6DOF</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支撑点为直角三角形配置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平台速度：上下、前后、左右各为±100mm/s</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运动形式：回旋式</w:t>
            </w:r>
          </w:p>
        </w:tc>
        <w:tc>
          <w:tcPr>
            <w:tcW w:w="570" w:type="pct"/>
            <w:tcBorders>
              <w:top w:val="single" w:color="000000" w:sz="4" w:space="0"/>
              <w:left w:val="single" w:color="000000" w:sz="4" w:space="0"/>
              <w:bottom w:val="single" w:color="000000" w:sz="4" w:space="0"/>
              <w:right w:val="single" w:color="000000" w:sz="4" w:space="0"/>
            </w:tcBorders>
            <w:noWrap w:val="0"/>
            <w:vAlign w:val="center"/>
          </w:tcPr>
          <w:p w14:paraId="0A3F0DC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r>
      <w:tr w14:paraId="0B902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84" w:type="pct"/>
            <w:tcBorders>
              <w:top w:val="single" w:color="000000" w:sz="4" w:space="0"/>
              <w:left w:val="single" w:color="000000" w:sz="4" w:space="0"/>
              <w:bottom w:val="single" w:color="000000" w:sz="4" w:space="0"/>
              <w:right w:val="single" w:color="000000" w:sz="4" w:space="0"/>
            </w:tcBorders>
            <w:noWrap w:val="0"/>
            <w:vAlign w:val="center"/>
          </w:tcPr>
          <w:p w14:paraId="483D28E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定制特效功能</w:t>
            </w:r>
          </w:p>
        </w:tc>
        <w:tc>
          <w:tcPr>
            <w:tcW w:w="3745" w:type="pct"/>
            <w:tcBorders>
              <w:top w:val="single" w:color="000000" w:sz="4" w:space="0"/>
              <w:left w:val="single" w:color="000000" w:sz="4" w:space="0"/>
              <w:bottom w:val="single" w:color="000000" w:sz="4" w:space="0"/>
              <w:right w:val="single" w:color="000000" w:sz="4" w:space="0"/>
            </w:tcBorders>
            <w:noWrap w:val="0"/>
            <w:vAlign w:val="center"/>
          </w:tcPr>
          <w:p w14:paraId="170BA576">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360°旋转，倾斜、双通道吹风、扫腿、震背、震臀、射击</w:t>
            </w:r>
          </w:p>
        </w:tc>
        <w:tc>
          <w:tcPr>
            <w:tcW w:w="570" w:type="pct"/>
            <w:tcBorders>
              <w:top w:val="single" w:color="000000" w:sz="4" w:space="0"/>
              <w:left w:val="single" w:color="000000" w:sz="4" w:space="0"/>
              <w:bottom w:val="single" w:color="000000" w:sz="4" w:space="0"/>
              <w:right w:val="single" w:color="000000" w:sz="4" w:space="0"/>
            </w:tcBorders>
            <w:noWrap w:val="0"/>
            <w:vAlign w:val="center"/>
          </w:tcPr>
          <w:p w14:paraId="6265068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w:t>
            </w:r>
          </w:p>
        </w:tc>
      </w:tr>
      <w:tr w14:paraId="67831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684" w:type="pct"/>
            <w:tcBorders>
              <w:top w:val="single" w:color="000000" w:sz="4" w:space="0"/>
              <w:left w:val="single" w:color="000000" w:sz="4" w:space="0"/>
              <w:bottom w:val="single" w:color="000000" w:sz="4" w:space="0"/>
              <w:right w:val="single" w:color="000000" w:sz="4" w:space="0"/>
            </w:tcBorders>
            <w:noWrap w:val="0"/>
            <w:vAlign w:val="center"/>
          </w:tcPr>
          <w:p w14:paraId="621A05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电控柜、伺服驱动器、动作系统</w:t>
            </w:r>
          </w:p>
        </w:tc>
        <w:tc>
          <w:tcPr>
            <w:tcW w:w="3745" w:type="pct"/>
            <w:tcBorders>
              <w:top w:val="single" w:color="000000" w:sz="4" w:space="0"/>
              <w:left w:val="single" w:color="000000" w:sz="4" w:space="0"/>
              <w:bottom w:val="single" w:color="000000" w:sz="4" w:space="0"/>
              <w:right w:val="single" w:color="000000" w:sz="4" w:space="0"/>
            </w:tcBorders>
            <w:noWrap w:val="0"/>
            <w:vAlign w:val="center"/>
          </w:tcPr>
          <w:p w14:paraId="7D102D1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可用播放软件采集影片的动作和播放影片的动作</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数字式特效编程系统，支持不少于16路特效数字输出</w:t>
            </w:r>
          </w:p>
        </w:tc>
        <w:tc>
          <w:tcPr>
            <w:tcW w:w="570" w:type="pct"/>
            <w:tcBorders>
              <w:top w:val="single" w:color="000000" w:sz="4" w:space="0"/>
              <w:left w:val="single" w:color="000000" w:sz="4" w:space="0"/>
              <w:bottom w:val="single" w:color="000000" w:sz="4" w:space="0"/>
              <w:right w:val="single" w:color="000000" w:sz="4" w:space="0"/>
            </w:tcBorders>
            <w:noWrap w:val="0"/>
            <w:vAlign w:val="center"/>
          </w:tcPr>
          <w:p w14:paraId="7A1070B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r>
      <w:tr w14:paraId="186FA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684" w:type="pct"/>
            <w:tcBorders>
              <w:top w:val="single" w:color="000000" w:sz="4" w:space="0"/>
              <w:left w:val="single" w:color="000000" w:sz="4" w:space="0"/>
              <w:bottom w:val="single" w:color="000000" w:sz="4" w:space="0"/>
              <w:right w:val="single" w:color="000000" w:sz="4" w:space="0"/>
            </w:tcBorders>
            <w:noWrap w:val="0"/>
            <w:vAlign w:val="center"/>
          </w:tcPr>
          <w:p w14:paraId="02331AE6">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控制板</w:t>
            </w:r>
          </w:p>
        </w:tc>
        <w:tc>
          <w:tcPr>
            <w:tcW w:w="3745" w:type="pct"/>
            <w:tcBorders>
              <w:top w:val="single" w:color="000000" w:sz="4" w:space="0"/>
              <w:left w:val="single" w:color="000000" w:sz="4" w:space="0"/>
              <w:bottom w:val="single" w:color="000000" w:sz="4" w:space="0"/>
              <w:right w:val="single" w:color="000000" w:sz="4" w:space="0"/>
            </w:tcBorders>
            <w:noWrap w:val="0"/>
            <w:vAlign w:val="center"/>
          </w:tcPr>
          <w:p w14:paraId="680A3215">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控制系统：计算机自动控制 </w:t>
            </w:r>
          </w:p>
        </w:tc>
        <w:tc>
          <w:tcPr>
            <w:tcW w:w="570" w:type="pct"/>
            <w:tcBorders>
              <w:top w:val="single" w:color="000000" w:sz="4" w:space="0"/>
              <w:left w:val="single" w:color="000000" w:sz="4" w:space="0"/>
              <w:bottom w:val="single" w:color="000000" w:sz="4" w:space="0"/>
              <w:right w:val="single" w:color="000000" w:sz="4" w:space="0"/>
            </w:tcBorders>
            <w:noWrap w:val="0"/>
            <w:vAlign w:val="center"/>
          </w:tcPr>
          <w:p w14:paraId="5741D2E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r>
      <w:tr w14:paraId="018EB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84" w:type="pct"/>
            <w:tcBorders>
              <w:top w:val="single" w:color="000000" w:sz="4" w:space="0"/>
              <w:left w:val="single" w:color="000000" w:sz="4" w:space="0"/>
              <w:bottom w:val="single" w:color="000000" w:sz="4" w:space="0"/>
              <w:right w:val="single" w:color="000000" w:sz="4" w:space="0"/>
            </w:tcBorders>
            <w:noWrap w:val="0"/>
            <w:vAlign w:val="center"/>
          </w:tcPr>
          <w:p w14:paraId="15D2DD2E">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控制台</w:t>
            </w:r>
          </w:p>
        </w:tc>
        <w:tc>
          <w:tcPr>
            <w:tcW w:w="3745" w:type="pct"/>
            <w:tcBorders>
              <w:top w:val="single" w:color="000000" w:sz="4" w:space="0"/>
              <w:left w:val="single" w:color="000000" w:sz="4" w:space="0"/>
              <w:bottom w:val="single" w:color="000000" w:sz="4" w:space="0"/>
              <w:right w:val="single" w:color="000000" w:sz="4" w:space="0"/>
            </w:tcBorders>
            <w:noWrap w:val="0"/>
            <w:vAlign w:val="center"/>
          </w:tcPr>
          <w:p w14:paraId="0831EF8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尺寸：≥32寸，触控、键鼠一体</w:t>
            </w:r>
          </w:p>
        </w:tc>
        <w:tc>
          <w:tcPr>
            <w:tcW w:w="570" w:type="pct"/>
            <w:tcBorders>
              <w:top w:val="single" w:color="000000" w:sz="4" w:space="0"/>
              <w:left w:val="single" w:color="000000" w:sz="4" w:space="0"/>
              <w:bottom w:val="single" w:color="000000" w:sz="4" w:space="0"/>
              <w:right w:val="single" w:color="000000" w:sz="4" w:space="0"/>
            </w:tcBorders>
            <w:noWrap w:val="0"/>
            <w:vAlign w:val="center"/>
          </w:tcPr>
          <w:p w14:paraId="3772509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r>
      <w:tr w14:paraId="58787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684" w:type="pct"/>
            <w:tcBorders>
              <w:top w:val="single" w:color="000000" w:sz="4" w:space="0"/>
              <w:left w:val="single" w:color="000000" w:sz="4" w:space="0"/>
              <w:bottom w:val="single" w:color="000000" w:sz="4" w:space="0"/>
              <w:right w:val="single" w:color="000000" w:sz="4" w:space="0"/>
            </w:tcBorders>
            <w:noWrap w:val="0"/>
            <w:vAlign w:val="center"/>
          </w:tcPr>
          <w:p w14:paraId="6A8FE35C">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VR头显</w:t>
            </w:r>
          </w:p>
        </w:tc>
        <w:tc>
          <w:tcPr>
            <w:tcW w:w="3745" w:type="pct"/>
            <w:tcBorders>
              <w:top w:val="single" w:color="000000" w:sz="4" w:space="0"/>
              <w:left w:val="single" w:color="000000" w:sz="4" w:space="0"/>
              <w:bottom w:val="single" w:color="000000" w:sz="4" w:space="0"/>
              <w:right w:val="single" w:color="000000" w:sz="4" w:space="0"/>
            </w:tcBorders>
            <w:noWrap w:val="0"/>
            <w:vAlign w:val="center"/>
          </w:tcPr>
          <w:p w14:paraId="44D73EF0">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屏幕材质：AMOLED；</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分辨率：≥2560*1440；刷新率：≥90hz；</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屏幕尺寸：≥5.7；</w:t>
            </w:r>
          </w:p>
        </w:tc>
        <w:tc>
          <w:tcPr>
            <w:tcW w:w="570" w:type="pct"/>
            <w:tcBorders>
              <w:top w:val="single" w:color="000000" w:sz="4" w:space="0"/>
              <w:left w:val="single" w:color="000000" w:sz="4" w:space="0"/>
              <w:bottom w:val="single" w:color="000000" w:sz="4" w:space="0"/>
              <w:right w:val="single" w:color="000000" w:sz="4" w:space="0"/>
            </w:tcBorders>
            <w:noWrap w:val="0"/>
            <w:vAlign w:val="center"/>
          </w:tcPr>
          <w:p w14:paraId="2EF4766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w:t>
            </w:r>
          </w:p>
        </w:tc>
      </w:tr>
      <w:tr w14:paraId="4AC42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684" w:type="pct"/>
            <w:tcBorders>
              <w:top w:val="single" w:color="000000" w:sz="4" w:space="0"/>
              <w:left w:val="single" w:color="000000" w:sz="4" w:space="0"/>
              <w:bottom w:val="single" w:color="000000" w:sz="4" w:space="0"/>
              <w:right w:val="single" w:color="000000" w:sz="4" w:space="0"/>
            </w:tcBorders>
            <w:noWrap w:val="0"/>
            <w:vAlign w:val="center"/>
          </w:tcPr>
          <w:p w14:paraId="0054A794">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软件</w:t>
            </w:r>
          </w:p>
          <w:p w14:paraId="1C3A01E1">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内容</w:t>
            </w:r>
          </w:p>
        </w:tc>
        <w:tc>
          <w:tcPr>
            <w:tcW w:w="3745" w:type="pct"/>
            <w:tcBorders>
              <w:top w:val="single" w:color="000000" w:sz="4" w:space="0"/>
              <w:left w:val="single" w:color="000000" w:sz="4" w:space="0"/>
              <w:bottom w:val="single" w:color="000000" w:sz="4" w:space="0"/>
              <w:right w:val="single" w:color="000000" w:sz="4" w:space="0"/>
            </w:tcBorders>
            <w:noWrap w:val="0"/>
            <w:vAlign w:val="center"/>
          </w:tcPr>
          <w:p w14:paraId="6D1F385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科普软件要求不少于6个，关于太空类科普软件≥4个，自然灾害等软件科普不少于2个，娱乐类不少于20+，同时软件永久免费更新。</w:t>
            </w:r>
          </w:p>
        </w:tc>
        <w:tc>
          <w:tcPr>
            <w:tcW w:w="570" w:type="pct"/>
            <w:tcBorders>
              <w:top w:val="single" w:color="000000" w:sz="4" w:space="0"/>
              <w:left w:val="single" w:color="000000" w:sz="4" w:space="0"/>
              <w:bottom w:val="single" w:color="000000" w:sz="4" w:space="0"/>
              <w:right w:val="single" w:color="000000" w:sz="4" w:space="0"/>
            </w:tcBorders>
            <w:noWrap w:val="0"/>
            <w:vAlign w:val="center"/>
          </w:tcPr>
          <w:p w14:paraId="4B2A4E7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w:t>
            </w:r>
          </w:p>
        </w:tc>
      </w:tr>
    </w:tbl>
    <w:p w14:paraId="01B55A30">
      <w:pPr>
        <w:rPr>
          <w:rFonts w:hint="eastAsia" w:eastAsiaTheme="minorEastAsia"/>
          <w:lang w:eastAsia="zh-CN"/>
        </w:rPr>
      </w:pPr>
      <w:bookmarkStart w:id="0" w:name="_GoBack"/>
      <w:bookmarkEnd w:id="0"/>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lang w:eastAsia="zh-CN"/>
        </w:rPr>
        <w:instrText xml:space="preserve">ADDIN CNKISM.UserStyle</w:instrText>
      </w:r>
      <w:r>
        <w:fldChar w:fldCharType="separate"/>
      </w:r>
      <w: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46D932"/>
    <w:multiLevelType w:val="singleLevel"/>
    <w:tmpl w:val="1246D93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2C0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首行缩进"/>
    <w:basedOn w:val="1"/>
    <w:qFormat/>
    <w:uiPriority w:val="0"/>
    <w:pPr>
      <w:widowControl w:val="0"/>
      <w:spacing w:line="360" w:lineRule="auto"/>
      <w:ind w:firstLine="420" w:firstLineChars="200"/>
    </w:pPr>
    <w:rPr>
      <w:rFonts w:hint="eastAsia" w:ascii="宋体" w:hAnsi="宋体" w:eastAsia="宋体" w:cs="Times New Roman"/>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2024-11-25T06:31:02Z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C999469F14DC4710B7BC964B5ED1F7E0_12</vt:lpwstr>
  </property>
</Properties>
</file>