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榆林市农业农村局采购全市抗旱应急灌溉首部设施货物项目招标公告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采购全市抗旱应急灌溉首部设施货物项目招标项目的潜在投标人应在使用CA锁登录全国公共资源交易中心平台（陕西省）免费下载获取招标文件，并于 2024年07月1</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333333"/>
          <w:spacing w:val="0"/>
          <w:sz w:val="24"/>
          <w:szCs w:val="24"/>
          <w:shd w:val="clear" w:fill="FFFFFF"/>
        </w:rPr>
        <w:t>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项目编号：WT2024ZBH-601B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项目名称：采购全市抗旱应急灌溉首部设施货物项目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预算金额：9,122,900.00元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合同包1(榆林市农业农村局采购全市抗旱应急灌溉首部设施货物项目):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合同包预算金额：9,122,900.00元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合同包最高限价：9,122,900.00元</w:t>
      </w:r>
    </w:p>
    <w:tbl>
      <w:tblPr>
        <w:tblStyle w:val="5"/>
        <w:tblW w:w="84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10"/>
        <w:gridCol w:w="772"/>
        <w:gridCol w:w="3196"/>
        <w:gridCol w:w="685"/>
        <w:gridCol w:w="1054"/>
        <w:gridCol w:w="1048"/>
        <w:gridCol w:w="12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20" w:hRule="atLeast"/>
          <w:tblHeader/>
        </w:trPr>
        <w:tc>
          <w:tcPr>
            <w:tcW w:w="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品目号</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品目名称</w:t>
            </w:r>
          </w:p>
        </w:tc>
        <w:tc>
          <w:tcPr>
            <w:tcW w:w="31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采购标的</w:t>
            </w:r>
          </w:p>
        </w:tc>
        <w:tc>
          <w:tcPr>
            <w:tcW w:w="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数量（单位）</w:t>
            </w:r>
          </w:p>
        </w:tc>
        <w:tc>
          <w:tcPr>
            <w:tcW w:w="1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技术规格、参数及要求</w:t>
            </w:r>
          </w:p>
        </w:tc>
        <w:tc>
          <w:tcPr>
            <w:tcW w:w="1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品目预算(元)</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27" w:hRule="atLeast"/>
        </w:trPr>
        <w:tc>
          <w:tcPr>
            <w:tcW w:w="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1-1</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农林牧渔仪器</w:t>
            </w:r>
          </w:p>
        </w:tc>
        <w:tc>
          <w:tcPr>
            <w:tcW w:w="31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榆林市农业农村局采购全市抗旱应急灌溉首部设施货物项目</w:t>
            </w:r>
          </w:p>
        </w:tc>
        <w:tc>
          <w:tcPr>
            <w:tcW w:w="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1(批)</w:t>
            </w:r>
          </w:p>
        </w:tc>
        <w:tc>
          <w:tcPr>
            <w:tcW w:w="1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详见采购文件</w:t>
            </w:r>
          </w:p>
        </w:tc>
        <w:tc>
          <w:tcPr>
            <w:tcW w:w="1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9,122,900.00</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9,122,900.00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合同履行期限：合同签订并接采购人通知后30日历天内完成供货（且在供货期内安装调试完毕）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合同包1(榆林市农业农村局采购全市抗旱应急灌溉首部设施货物项目)落实政府采购政策需满足的资格要求如下: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2-1、《政府采购促进中小企业发展管理办法》的通知（财库〔2020〕46号）；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2-2、《财政部司法部关于政府采购支持监狱企业发展有关问题的通知》（财库〔2014〕68号）；</w:t>
      </w:r>
      <w:bookmarkStart w:id="0" w:name="_GoBack"/>
      <w:bookmarkEnd w:id="0"/>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2-3、《财政部民政部中国残疾人联合会关于促进残疾人就业政府采购政策的通知》（财库〔2017〕141号）；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2-4、《国务院办公厅关于建立政府强制采购节能产品制度的通知》（国办发〔2007〕51号）；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2-5、《节能产品政府采购实施意见》（财库[2004]185号）；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2-6、《环境标志产品政府采购实施的意见》（财库[2006]90号）；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2-7、《财政部发展改革委生态环境部市场监督总局关于调整优化节能产品、环境标志产品政府采购执行机制的通知》（财库[2019]9号）；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2-8、陕西省财政厅关于印发《陕西省中小企业政府采购信用融资办法》（陕财办采〔2018〕23号）相关政策、业务流程、办理平台（http://www.ccgp-shaanxi.gov.cn/zcdservice/zcd/shanxi/）；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2-9、《关于在政府采购活动中查询及使用信用记录有关问题的通知》（财库〔2016〕125号）；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2-10、《榆林市财政局关于进一步加大政府采购支持中小企业力度的通知》（榆政财采发〔2022〕10号)；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2-11、《陕西省财政厅关于进一步加大政府采购支持中小企业力度的通知》(陕财采发〔2022〕5号)；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合同包1(榆林市农业农村局采购全市抗旱应急灌溉首部设施货物项目)特定资格要求如下: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供应商具有独立承担民事责任能力的法人、事业法人、其他组织或自然人（企业法人应提供合法有效的标识有统一社会信用代码的营业执照（附2023年度报告书）；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财务状况报告：提供经会计事务所或审计机构出具的2022年度或2023年度财务报告；企业注册不足一年可提供公司成立以来的财务报表（至少包含利润表、资产负债表及现金流量表）或开标时间前六个月内基本户开户银行出具的资信证明，附银行基本户开户证明；其他组织和自然人提供银行出具的资信证明或财务报表；</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税收缴纳证明：提供2023年6月至今已缴纳的至少一个月的纳税证明（银行缴费凭证）或完税证明（税种至少包含增值税或企业所得税），其他组织和自然人提供缴纳税收的证明，依法免税的投标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4、社会保障资金缴纳证明：提供2023年6月至今已缴存的至少一个月的社会保障资金缴存单据或社保机构开具的社会保险参保缴费情况证明，依法不需要缴纳社会保障资金的单位应提供相关证明材料；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身份证明：法定代表人参加的，须出示法定代表人身份证明文件及身份证复印件；授权代表参加的，须提供法定代表人授权委托书、被授权人身份证复印件及被授权人2023年6月至今已缴纳的至少一个月的社会保障资金（任一险种）的缴纳证明；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6、参加本次政府采购活动前3年内在经营活动中没有重大违纪，以及未被列入失信被执行人、重大税收违法失信主体、政府采购严重违法失信行为记录名单的书面声明；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7、提供履行合同所必需的设备和专业技术能力的证明材料或承诺函；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8、提供《榆林市政府采购货物类/服务类项目供应商信用承诺书》承诺书；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供应商不得为“信用中国”网站（www.creditchina.gov.cn）中列入失信被执行人（页面跳转至“中国执行信息公开网”http://zxgk.court.gov.cn/shixin/）和重大税收违法失信主体，不得为中国政府采购网（www.ccgp.gov.cn）政府采购严重违法失信行为记录名单中被财政部门禁止参加政府采购活动的供应商（查询日期为从招标文件发售之日起至投标截止日前，最终以代理机构查询为准）；</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10、 提供投标信用承诺书（保证金）（承诺书效力和作用等同投标保证金），供应商应在“信用中国（陕西榆林）”网站进行注册、登录，自主上报信用承诺书；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11、 本项目不接受联合体投标（须提供非联合体投标声明）；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注：1.单位负责人为同一人或者存在控股、管理关系的不同单位，不得参加同一标段投标；2.事业单位法人参与投标可不提供财务状况报告和社会保障资金缴纳证明及税收缴纳证明；3.本项目不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 2024年06月2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333333"/>
          <w:spacing w:val="0"/>
          <w:sz w:val="24"/>
          <w:szCs w:val="24"/>
          <w:shd w:val="clear" w:fill="FFFFFF"/>
        </w:rPr>
        <w:t>日 至 2024年07月0</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rPr>
        <w:t>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途径：使用CA锁登录全国公共资源交易中心平台（陕西省）免费下载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 2024年07月1</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333333"/>
          <w:spacing w:val="0"/>
          <w:sz w:val="24"/>
          <w:szCs w:val="24"/>
          <w:shd w:val="clear" w:fill="FFFFFF"/>
        </w:rPr>
        <w:t>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提交投标文件地点：供应商应于提交投标文件截止时间前任意时段登录交易平台〖首页〉电子交易平台〉企业端〗在线提交电子投标文件，逾期提交系统拒绝接收。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开标地点：榆林市公共资源交易中心十楼开标2室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1、供应商登录全国公共资源交易中心平台（陕西省）（http://www.sxggzyjy.cn/）,选择“电子交易平台→陕西政府采购交易系统→ 陕西省公共资源交易平台→供应商”进行登录，登录后选择“交易乙方”身份进入供应商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2、供应商须按照陕西省财政厅关于政府采购供应商注册登记有关事项的通知中的要求，通过陕西省政府采购网（http://www.ccgp-shaanxi.gov.cn/）注册登记加入陕西省政府采购供应商库；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4、特别提醒：①本项目将采取“不见面”开标的形式，供应商无须到达开标现场，即可在网上直接参与开标活动。相关注意事项具体详见招标文件要求。②本项目采用电子化招投标的方式，供应商使用CA锁对投标文件进行制作、签封、加密、递交、解密等相关招投标事宜。电子投标文件制作软件技术支持热线：400-998-0000；CA锁购买：榆林市市民大厦三楼E18、E19窗口办理，咨询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5、供应商应随时关注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招标文件或旧版答疑文件制作的电子投标文件，系统将拒绝接收。各供应商在提交投标文件截止时间之前，应随时关注发布的变更公告，代理公司不再单独通知，因供应商未及时关注所造成的一切后果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6、获取方式：供应商可登录全国公共资源交易平台（陕西省）（http://www.sxggzyjy.cn/），选择“电子交易平台—陕西政府采购交易系统—企业端”进行登录，登录后选择“交易乙方”身份进入供应商界面后，选择有意向的项目点击“我要申请”，参与申请活动。然后即可在〖我的项目〗中点击“项目流程&gt;交易文件下载”免费下载电子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名称：榆林市农业农村局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地址：榆林市榆阳区榆林大道158号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联系方式：0912-6662503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名称：万泰项目管理有限公司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地址：陕西省西安市雁塔区南二环西段58号成长大厦1401-1404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联系方式：029-85328601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项目联系人：毛玉倩、张梦雪、张胜驰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电话：029-85328601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4"/>
          <w:szCs w:val="24"/>
          <w:shd w:val="clear" w:fill="FFFFFF"/>
        </w:rPr>
        <w:t>万泰项目管理有限公司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OGJiY2JjNTVmMjc5MTYyYzFjMTE3NjI2NjhjOGYifQ=="/>
  </w:docVars>
  <w:rsids>
    <w:rsidRoot w:val="00000000"/>
    <w:rsid w:val="18036B23"/>
    <w:rsid w:val="3C3E2704"/>
    <w:rsid w:val="3F016C7E"/>
    <w:rsid w:val="7B2D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3279</Words>
  <Characters>3797</Characters>
  <Lines>0</Lines>
  <Paragraphs>0</Paragraphs>
  <TotalTime>10</TotalTime>
  <ScaleCrop>false</ScaleCrop>
  <LinksUpToDate>false</LinksUpToDate>
  <CharactersWithSpaces>3821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2024-06-25T06:33:00Z</dcterms:created>
  <dc:creator>win</dc:creator>
  <cp:lastModifiedBy>WPS_1547728771</cp:lastModifiedBy>
  <dcterms:modified xsi:type="dcterms:W3CDTF">2024-06-25T09:20:52Z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ECAB91558D0347A986412725D33A9244_12</vt:lpwstr>
  </property>
</Properties>
</file>