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192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30"/>
          <w:szCs w:val="30"/>
        </w:rPr>
      </w:pPr>
      <w:bookmarkStart w:id="1" w:name="_GoBack"/>
      <w:bookmarkStart w:id="0" w:name="OLE_LINK1"/>
      <w:r>
        <w:rPr>
          <w:rFonts w:hint="eastAsia" w:ascii="宋体" w:hAnsi="宋体" w:eastAsia="宋体" w:cs="宋体"/>
          <w:b/>
          <w:bCs/>
          <w:i w:val="0"/>
          <w:iCs w:val="0"/>
          <w:caps w:val="0"/>
          <w:color w:val="333333"/>
          <w:spacing w:val="0"/>
          <w:kern w:val="0"/>
          <w:sz w:val="30"/>
          <w:szCs w:val="30"/>
          <w:bdr w:val="none" w:color="auto" w:sz="0" w:space="0"/>
          <w:shd w:val="clear" w:fill="FFFFFF"/>
          <w:lang w:val="en-US" w:eastAsia="zh-CN" w:bidi="ar"/>
        </w:rPr>
        <w:t>榆林市民政局关于厨房食材采购服务的项目竞争性谈判公告</w:t>
      </w:r>
    </w:p>
    <w:p w14:paraId="3DCAC0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4A087E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关于厨房食材采购服务的项目</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采购项目的潜在供应商应在在CA锁自行下载获取文件获取采购文件，并于 2024年09月23日 15时00分（北京时间）前提交响应文件。</w:t>
      </w:r>
    </w:p>
    <w:p w14:paraId="4CAC5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0A4435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项目编号：YLRTCG-2024-54</w:t>
      </w:r>
    </w:p>
    <w:p w14:paraId="2103C4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项目名称：关于厨房食材采购服务的项目</w:t>
      </w:r>
    </w:p>
    <w:p w14:paraId="320CA2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采购方式：竞争性谈判</w:t>
      </w:r>
    </w:p>
    <w:p w14:paraId="21250D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预算金额：400,000.00元</w:t>
      </w:r>
    </w:p>
    <w:p w14:paraId="11C4A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3459D6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合同包1(关于厨房食材采购服务的项目):</w:t>
      </w:r>
    </w:p>
    <w:p w14:paraId="58D418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合同包预算金额：400,000.00元</w:t>
      </w:r>
    </w:p>
    <w:p w14:paraId="4055DB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合同包最高限价：400,000.00元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5"/>
        <w:gridCol w:w="801"/>
        <w:gridCol w:w="1225"/>
        <w:gridCol w:w="1149"/>
        <w:gridCol w:w="1577"/>
        <w:gridCol w:w="1549"/>
        <w:gridCol w:w="1550"/>
      </w:tblGrid>
      <w:tr w14:paraId="14F62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1D15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0E975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E16E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8126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82C5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1BF0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64FC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14:paraId="760A61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74F16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7921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餐饮服务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5B98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食堂食材配送服务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FEA0E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CE48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3C6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8DC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400,000.00</w:t>
            </w:r>
          </w:p>
        </w:tc>
      </w:tr>
    </w:tbl>
    <w:p w14:paraId="45C80D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7EC617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合同履行期限：合同签订之日起一年</w:t>
      </w:r>
    </w:p>
    <w:p w14:paraId="2155D4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31FEDE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3A49B3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56932C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合同包1(关于厨房食材采购服务的项目)落实政府采购政策需满足的资格要求如下:</w:t>
      </w:r>
    </w:p>
    <w:p w14:paraId="23B3AA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合同包1(关于厨房食材采购服务的项目)落实政府采购政策需满足的资格要求如下:</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（2）《财政部司法部关于政府采购支持监狱企业发展有关问题的通知》（财库〔225〕68号）；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（3）《国务院办公厅关于建立政府强制采购节能货物制度的通知》（国办发〔2007〕51号）；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（4）《环境标志货物政府采购实施的意见》（财库[2006]90号）；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（5）《节能货物政府采购实施意见》（财库[2004]185号）；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（7）《榆林市财政局关于进一步加大政府采购支持中小企业力度的通知》陕财办采函(2022]10号；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（8）根据《陕西省财政厅关于进一步加大政府采购支持中小企业力度的通知》(陕财办采(2022]5号)；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（9）陕西省财政厅关于印发《陕西省中小企业政府采购信用融资办法》(陕财办采(2018)23号)相关政策、业务流程、办理平台(http://www.ccgp-shaanxi.gov.cn/zodservice/zcd/shanxi/)；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（10）《关于在政府采购活动中查询及使用信用记录有关问题的通知》(财库(2016]125号)；</w:t>
      </w:r>
    </w:p>
    <w:p w14:paraId="3C1DEB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622C8D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合同包1(关于厨房食材采购服务的项目)特定资格要求如下:</w:t>
      </w:r>
    </w:p>
    <w:p w14:paraId="1679E5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服务商应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参加政府采购活动前3年内经营活动中没有重大违法记录声明书；投标时限内“信用中国”(www.creditchina.gov.cn)网站生成的带水印信用报告，供应商不得为“信用中国”网站（www.creditchina.gov.cn）中列入重大税收违法失信主体、政府采购严重违法失信行为记录名单，不得为中国政府采购网（www.ccgp.gov.cn）政府采购严重违法失信行为记录名单中被财政部门禁止参加政府采购活动的供应商（提供查询结果网页截图并加盖供应商公章）；同时提供榆林市政府采购服务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（3）财务状况报告：提供2023年度的财务审计报告（至少包括资产负债表、利润表、现金流量表及其附注）或2024年1月至投标截止时间止任意一个月基本账户银行出具的资信证明；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（4）税收缴纳证明：服务商须提供2024年1月1日至投标截止时间止至少一个月完税证明，完税证明上应有税务机关的公章（加盖公章复印件）；依法免税的供应商应提供相关文件证明；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5）社会保障资金缴纳证明：服务商须提供2024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（6）本项目以“投标信用承诺书”代替投标保证金；</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（7）供应商是生产厂家需提供食品生产许可证，供应商是代理商需提供食品经营许可证 及所投主要产品的生产厂家需提供食品生产许可证；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（8）本项目不接受联合体投标，单位负责人为同一人或者存在直接控股、管理关系的不同投标人，不得参加同一合同项下的政府采购活动。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4.非法人可参与投标的可不提供财务状况报告和社会保障资金缴纳证明及税收缴纳证明。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5.以上为必备证明文件，不能全部提供的将拒绝其投标；(若有与法律规定不一致的，须按现行法律法规提供相应证书或材料)。</w:t>
      </w:r>
    </w:p>
    <w:p w14:paraId="648AD2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66C462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时间：2024年09月18日至2024年09月20日，每天上午08:00:00至12:00:00，下午12:00:00至18:00:00 （北京时间）</w:t>
      </w:r>
    </w:p>
    <w:p w14:paraId="738770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途径：在CA锁自行下载获取文件</w:t>
      </w:r>
    </w:p>
    <w:p w14:paraId="22CE05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43B45D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30FBC3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2270AC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截止时间：2024年09月23日 15时00分00秒 （北京时间）</w:t>
      </w:r>
    </w:p>
    <w:p w14:paraId="263C7F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地点：榆林市高新技术产业园区兴达路和顺嘉府 5 号楼一二层 5号（榆林瑞通工程项目管理有限公司）</w:t>
      </w:r>
    </w:p>
    <w:p w14:paraId="4B42DE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2051F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时间：2024年09月23日 15时00分00秒 （北京时间）</w:t>
      </w:r>
    </w:p>
    <w:p w14:paraId="4ED538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地点：榆林市高新技术产业园区兴达路和顺嘉府 5 号楼一二层 5号（榆林瑞通工程项目管理有限公司）</w:t>
      </w:r>
    </w:p>
    <w:p w14:paraId="321E6C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24E8A1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4AAFC8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533E35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14:paraId="226E3F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2.本项目采用非电子化招投标的方式，供应商使用数字认证证书(CA锁)对该项目报名下载采购文件。</w:t>
      </w:r>
    </w:p>
    <w:p w14:paraId="5B4328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3.请各供应商获取采购文件后，按照陕西省财政厅《关于政府采购投标供应商注册登记有关事项的通知》要求，通过陕西省政府采购(http://www.ccgp-shaanxi.gov.cn/) 注册登记加入陕西省政府采购投标供应商库。</w:t>
      </w:r>
    </w:p>
    <w:p w14:paraId="2142B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44E5DB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1EAA5C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名称：榆林市民政局</w:t>
      </w:r>
    </w:p>
    <w:p w14:paraId="3D2718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地址：榆林市青山西路一号</w:t>
      </w:r>
    </w:p>
    <w:p w14:paraId="10DAE5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联系方式：15667693660</w:t>
      </w:r>
    </w:p>
    <w:p w14:paraId="797C02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188CF0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名称：榆林瑞通工程项目管理有限公司</w:t>
      </w:r>
    </w:p>
    <w:p w14:paraId="528000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地址：陕西省榆林市市本级陕西省榆林市高新技术产业园区兴达路和顺嘉府5号楼一二层5号</w:t>
      </w:r>
    </w:p>
    <w:p w14:paraId="00B258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联系方式：0912-3649990</w:t>
      </w:r>
    </w:p>
    <w:p w14:paraId="7BD7B9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129DD5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项目联系人：吕珍珍</w:t>
      </w:r>
    </w:p>
    <w:p w14:paraId="0DBEF3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电话：0912-3649990</w:t>
      </w:r>
    </w:p>
    <w:p w14:paraId="209E29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榆林瑞通工程项目管理有限公司</w:t>
      </w:r>
      <w:bookmarkEnd w:id="0"/>
    </w:p>
    <w:bookmarkEnd w:id="1"/>
    <w:p w14:paraId="335933E4">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MjA0N2NmMTJkM2YwMjkwMzcwZWM4Y2IzZDM1MjEifQ=="/>
  </w:docVars>
  <w:rsids>
    <w:rsidRoot w:val="10A01E36"/>
    <w:rsid w:val="10A01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2024-09-14T08:49:00Z</dcterms:created>
  <dc:creator>Lv Zhenzhen</dc:creator>
  <cp:lastModifiedBy>Lv Zhenzhen</cp:lastModifiedBy>
  <dcterms:modified xsi:type="dcterms:W3CDTF">2024-09-14T08:52:59Z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6DC9357F85DC477F94ADB68BC2D50F75_11</vt:lpwstr>
  </property>
</Properties>
</file>