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4D9DC8">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sz w:val="36"/>
          <w:szCs w:val="36"/>
        </w:rPr>
      </w:pPr>
      <w:r>
        <w:rPr>
          <w:rFonts w:ascii="宋体" w:hAnsi="宋体" w:eastAsia="宋体" w:cs="宋体"/>
          <w:b/>
          <w:bCs/>
          <w:kern w:val="0"/>
          <w:sz w:val="36"/>
          <w:szCs w:val="36"/>
          <w:lang w:val="en-US" w:eastAsia="zh-CN" w:bidi="ar"/>
        </w:rPr>
        <w:t>榆林市榆阳区大气污染治理(燃煤)锅炉提标改造货物采购项目招标公告</w:t>
      </w:r>
    </w:p>
    <w:p w14:paraId="214477F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jc w:val="left"/>
        <w:rPr>
          <w:rFonts w:hint="eastAsia" w:asciiTheme="minorEastAsia" w:hAnsiTheme="minorEastAsia" w:eastAsiaTheme="minorEastAsia" w:cstheme="minorEastAsia"/>
          <w:b w:val="0"/>
          <w:bCs w:val="0"/>
          <w:sz w:val="24"/>
          <w:szCs w:val="24"/>
        </w:rPr>
      </w:pPr>
      <w:r>
        <w:rPr>
          <w:rStyle w:val="7"/>
          <w:rFonts w:hint="eastAsia" w:asciiTheme="minorEastAsia" w:hAnsiTheme="minorEastAsia" w:eastAsiaTheme="minorEastAsia" w:cstheme="minorEastAsia"/>
          <w:b/>
          <w:bCs/>
          <w:i w:val="0"/>
          <w:iCs w:val="0"/>
          <w:caps w:val="0"/>
          <w:color w:val="333333"/>
          <w:spacing w:val="0"/>
          <w:sz w:val="24"/>
          <w:szCs w:val="24"/>
          <w:shd w:val="clear" w:fill="FFFFFF"/>
        </w:rPr>
        <w:t>项目概况</w:t>
      </w:r>
    </w:p>
    <w:p w14:paraId="5EAC78C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榆林市榆阳区大气污染治理(燃煤)锅炉提标改造货物采购项目招标项目的潜在投标人应在陕西省公共资源交易平台CA锁自行下载获取招标文件，并于 2024年10月</w:t>
      </w:r>
      <w:r>
        <w:rPr>
          <w:rFonts w:hint="eastAsia" w:asciiTheme="minorEastAsia" w:hAnsiTheme="minorEastAsia" w:cstheme="minorEastAsia"/>
          <w:i w:val="0"/>
          <w:iCs w:val="0"/>
          <w:caps w:val="0"/>
          <w:color w:val="333333"/>
          <w:spacing w:val="0"/>
          <w:sz w:val="24"/>
          <w:szCs w:val="24"/>
          <w:shd w:val="clear" w:fill="FFFFFF"/>
          <w:lang w:val="en-US" w:eastAsia="zh-CN"/>
        </w:rPr>
        <w:t>21</w:t>
      </w:r>
      <w:r>
        <w:rPr>
          <w:rFonts w:hint="eastAsia" w:asciiTheme="minorEastAsia" w:hAnsiTheme="minorEastAsia" w:eastAsiaTheme="minorEastAsia" w:cstheme="minorEastAsia"/>
          <w:i w:val="0"/>
          <w:iCs w:val="0"/>
          <w:caps w:val="0"/>
          <w:color w:val="333333"/>
          <w:spacing w:val="0"/>
          <w:sz w:val="24"/>
          <w:szCs w:val="24"/>
          <w:shd w:val="clear" w:fill="FFFFFF"/>
        </w:rPr>
        <w:t>日 09时30分 （北京时间）前递交投标文件。</w:t>
      </w:r>
    </w:p>
    <w:p w14:paraId="162604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Theme="minorEastAsia" w:hAnsiTheme="minorEastAsia" w:eastAsiaTheme="minorEastAsia" w:cstheme="minorEastAsia"/>
          <w:b w:val="0"/>
          <w:bCs w:val="0"/>
          <w:i w:val="0"/>
          <w:iCs w:val="0"/>
          <w:caps w:val="0"/>
          <w:color w:val="333333"/>
          <w:spacing w:val="0"/>
          <w:sz w:val="24"/>
          <w:szCs w:val="24"/>
        </w:rPr>
      </w:pPr>
      <w:r>
        <w:rPr>
          <w:rStyle w:val="7"/>
          <w:rFonts w:hint="eastAsia" w:asciiTheme="minorEastAsia" w:hAnsiTheme="minorEastAsia" w:eastAsiaTheme="minorEastAsia" w:cstheme="minorEastAsia"/>
          <w:b/>
          <w:bCs/>
          <w:i w:val="0"/>
          <w:iCs w:val="0"/>
          <w:caps w:val="0"/>
          <w:color w:val="333333"/>
          <w:spacing w:val="0"/>
          <w:sz w:val="24"/>
          <w:szCs w:val="24"/>
          <w:shd w:val="clear" w:fill="FFFFFF"/>
        </w:rPr>
        <w:t>一、项目基本情况</w:t>
      </w:r>
    </w:p>
    <w:p w14:paraId="2CF5254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项目编号：ZZXT-2024-040</w:t>
      </w:r>
    </w:p>
    <w:p w14:paraId="1F88558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项目名称：榆林市榆阳区大气污染治理(燃煤)锅炉提标改造货物采购项目</w:t>
      </w:r>
    </w:p>
    <w:p w14:paraId="4F5E394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采购方式：公开招标</w:t>
      </w:r>
    </w:p>
    <w:p w14:paraId="33E1F08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预算金额：6,280,000.00元</w:t>
      </w:r>
    </w:p>
    <w:p w14:paraId="494DB5A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采购需求：</w:t>
      </w:r>
    </w:p>
    <w:p w14:paraId="75EA039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合同包1(榆林市榆阳区大气污染治理(燃煤)锅炉提标改造货物采购项目):</w:t>
      </w:r>
    </w:p>
    <w:p w14:paraId="48C0978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合同包预算金额：6,280,000.00元</w:t>
      </w:r>
    </w:p>
    <w:p w14:paraId="71B78E4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合同包最高限价：6,280,000.00元</w:t>
      </w:r>
    </w:p>
    <w:tbl>
      <w:tblPr>
        <w:tblStyle w:val="5"/>
        <w:tblW w:w="943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88"/>
        <w:gridCol w:w="1524"/>
        <w:gridCol w:w="1314"/>
        <w:gridCol w:w="1069"/>
        <w:gridCol w:w="1580"/>
        <w:gridCol w:w="1680"/>
        <w:gridCol w:w="1680"/>
      </w:tblGrid>
      <w:tr w14:paraId="75B4DF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20" w:hRule="atLeast"/>
          <w:tblHeader/>
        </w:trPr>
        <w:tc>
          <w:tcPr>
            <w:tcW w:w="5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B44BD37">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val="en-US" w:eastAsia="zh-CN" w:bidi="ar"/>
              </w:rPr>
              <w:t>品目号</w:t>
            </w:r>
          </w:p>
        </w:tc>
        <w:tc>
          <w:tcPr>
            <w:tcW w:w="16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1DC526E">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val="en-US" w:eastAsia="zh-CN" w:bidi="ar"/>
              </w:rPr>
              <w:t>品目名称</w:t>
            </w:r>
          </w:p>
        </w:tc>
        <w:tc>
          <w:tcPr>
            <w:tcW w:w="141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C9B749E">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val="en-US" w:eastAsia="zh-CN" w:bidi="ar"/>
              </w:rPr>
              <w:t>采购标的</w:t>
            </w:r>
          </w:p>
        </w:tc>
        <w:tc>
          <w:tcPr>
            <w:tcW w:w="11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B8ABDD8">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val="en-US" w:eastAsia="zh-CN" w:bidi="ar"/>
              </w:rPr>
              <w:t>数量（单位）</w:t>
            </w:r>
          </w:p>
        </w:tc>
        <w:tc>
          <w:tcPr>
            <w:tcW w:w="13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2268327">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val="en-US" w:eastAsia="zh-CN" w:bidi="ar"/>
              </w:rPr>
              <w:t>技术规格、参数及要求</w:t>
            </w:r>
          </w:p>
        </w:tc>
        <w:tc>
          <w:tcPr>
            <w:tcW w:w="16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EF7E75C">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val="en-US" w:eastAsia="zh-CN" w:bidi="ar"/>
              </w:rPr>
              <w:t>品目预算(元)</w:t>
            </w:r>
          </w:p>
        </w:tc>
        <w:tc>
          <w:tcPr>
            <w:tcW w:w="16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DF853FE">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val="en-US" w:eastAsia="zh-CN" w:bidi="ar"/>
              </w:rPr>
              <w:t>最高限价(元)</w:t>
            </w:r>
          </w:p>
        </w:tc>
      </w:tr>
      <w:tr w14:paraId="700F468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53"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AC423E1">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2120F61">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其他锅炉</w:t>
            </w:r>
          </w:p>
        </w:tc>
        <w:tc>
          <w:tcPr>
            <w:tcW w:w="141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A9DCD7">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货物</w:t>
            </w:r>
          </w:p>
        </w:tc>
        <w:tc>
          <w:tcPr>
            <w:tcW w:w="11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3C00AB9">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10(个)</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DA0CC5D">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C85674">
            <w:pPr>
              <w:keepNext w:val="0"/>
              <w:keepLines w:val="0"/>
              <w:widowControl/>
              <w:suppressLineNumbers w:val="0"/>
              <w:wordWrap/>
              <w:spacing w:before="0" w:beforeAutospacing="0" w:after="0" w:afterAutospacing="0" w:line="360" w:lineRule="auto"/>
              <w:ind w:left="0" w:right="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6,280,000.00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D6832B">
            <w:pPr>
              <w:keepNext w:val="0"/>
              <w:keepLines w:val="0"/>
              <w:widowControl/>
              <w:suppressLineNumbers w:val="0"/>
              <w:wordWrap/>
              <w:spacing w:before="0" w:beforeAutospacing="0" w:after="0" w:afterAutospacing="0" w:line="360" w:lineRule="auto"/>
              <w:ind w:left="0" w:right="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6,280,000.00</w:t>
            </w:r>
          </w:p>
        </w:tc>
      </w:tr>
    </w:tbl>
    <w:p w14:paraId="45621E9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本合同包不接受联合体投标</w:t>
      </w:r>
    </w:p>
    <w:p w14:paraId="00C781A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合同履行期限：无</w:t>
      </w:r>
    </w:p>
    <w:p w14:paraId="2815B3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Theme="minorEastAsia" w:hAnsiTheme="minorEastAsia" w:eastAsiaTheme="minorEastAsia" w:cstheme="minorEastAsia"/>
          <w:b w:val="0"/>
          <w:bCs w:val="0"/>
          <w:i w:val="0"/>
          <w:iCs w:val="0"/>
          <w:caps w:val="0"/>
          <w:color w:val="333333"/>
          <w:spacing w:val="0"/>
          <w:sz w:val="24"/>
          <w:szCs w:val="24"/>
        </w:rPr>
      </w:pPr>
      <w:r>
        <w:rPr>
          <w:rStyle w:val="7"/>
          <w:rFonts w:hint="eastAsia" w:asciiTheme="minorEastAsia" w:hAnsiTheme="minorEastAsia" w:eastAsiaTheme="minorEastAsia" w:cstheme="minorEastAsia"/>
          <w:b/>
          <w:bCs/>
          <w:i w:val="0"/>
          <w:iCs w:val="0"/>
          <w:caps w:val="0"/>
          <w:color w:val="333333"/>
          <w:spacing w:val="0"/>
          <w:sz w:val="24"/>
          <w:szCs w:val="24"/>
          <w:shd w:val="clear" w:fill="FFFFFF"/>
        </w:rPr>
        <w:t>二、申请人的资格要求：</w:t>
      </w:r>
    </w:p>
    <w:p w14:paraId="6B2F676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1.满足《中华人民共和国政府采购法》第二十二条规定;</w:t>
      </w:r>
    </w:p>
    <w:p w14:paraId="3EBCEDC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2.落实政府采购政策需满足的资格要求：</w:t>
      </w:r>
    </w:p>
    <w:p w14:paraId="6FCAE62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合同包1(榆林市榆阳区大气污染治理(燃煤)锅炉提标改造货物采购项目)落实政府采购政策需满足的资格要求如下:</w:t>
      </w:r>
    </w:p>
    <w:p w14:paraId="5613E62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（1）《政府采购促进中小企业发展管理办法》的通知--财库〔2020〕46号；</w:t>
      </w:r>
      <w:r>
        <w:rPr>
          <w:rFonts w:hint="eastAsia" w:asciiTheme="minorEastAsia" w:hAnsiTheme="minorEastAsia" w:eastAsiaTheme="minorEastAsia" w:cstheme="minorEastAsia"/>
          <w:i w:val="0"/>
          <w:iCs w:val="0"/>
          <w:caps w:val="0"/>
          <w:color w:val="333333"/>
          <w:spacing w:val="0"/>
          <w:sz w:val="24"/>
          <w:szCs w:val="24"/>
          <w:shd w:val="clear" w:fill="FFFFFF"/>
        </w:rPr>
        <w:br w:type="textWrapping"/>
      </w:r>
      <w:r>
        <w:rPr>
          <w:rFonts w:hint="eastAsia" w:asciiTheme="minorEastAsia" w:hAnsiTheme="minorEastAsia" w:eastAsiaTheme="minorEastAsia" w:cstheme="minorEastAsia"/>
          <w:i w:val="0"/>
          <w:iCs w:val="0"/>
          <w:caps w:val="0"/>
          <w:color w:val="333333"/>
          <w:spacing w:val="0"/>
          <w:sz w:val="24"/>
          <w:szCs w:val="24"/>
          <w:shd w:val="clear" w:fill="FFFFFF"/>
        </w:rPr>
        <w:t>（2）《财政部司法部关于政府采购支持监狱企业发展有关问题的通知》（财库〔2014〕68号）；</w:t>
      </w:r>
      <w:r>
        <w:rPr>
          <w:rFonts w:hint="eastAsia" w:asciiTheme="minorEastAsia" w:hAnsiTheme="minorEastAsia" w:eastAsiaTheme="minorEastAsia" w:cstheme="minorEastAsia"/>
          <w:i w:val="0"/>
          <w:iCs w:val="0"/>
          <w:caps w:val="0"/>
          <w:color w:val="333333"/>
          <w:spacing w:val="0"/>
          <w:sz w:val="24"/>
          <w:szCs w:val="24"/>
          <w:shd w:val="clear" w:fill="FFFFFF"/>
        </w:rPr>
        <w:br w:type="textWrapping"/>
      </w:r>
      <w:r>
        <w:rPr>
          <w:rFonts w:hint="eastAsia" w:asciiTheme="minorEastAsia" w:hAnsiTheme="minorEastAsia" w:eastAsiaTheme="minorEastAsia" w:cstheme="minorEastAsia"/>
          <w:i w:val="0"/>
          <w:iCs w:val="0"/>
          <w:caps w:val="0"/>
          <w:color w:val="333333"/>
          <w:spacing w:val="0"/>
          <w:sz w:val="24"/>
          <w:szCs w:val="24"/>
          <w:shd w:val="clear" w:fill="FFFFFF"/>
        </w:rPr>
        <w:t>（3）《国务院办公厅关于建立政府强制采购节能产品制度的通知》（国办发〔2007〕51号）；</w:t>
      </w:r>
      <w:r>
        <w:rPr>
          <w:rFonts w:hint="eastAsia" w:asciiTheme="minorEastAsia" w:hAnsiTheme="minorEastAsia" w:eastAsiaTheme="minorEastAsia" w:cstheme="minorEastAsia"/>
          <w:i w:val="0"/>
          <w:iCs w:val="0"/>
          <w:caps w:val="0"/>
          <w:color w:val="333333"/>
          <w:spacing w:val="0"/>
          <w:sz w:val="24"/>
          <w:szCs w:val="24"/>
          <w:shd w:val="clear" w:fill="FFFFFF"/>
        </w:rPr>
        <w:br w:type="textWrapping"/>
      </w:r>
      <w:r>
        <w:rPr>
          <w:rFonts w:hint="eastAsia" w:asciiTheme="minorEastAsia" w:hAnsiTheme="minorEastAsia" w:eastAsiaTheme="minorEastAsia" w:cstheme="minorEastAsia"/>
          <w:i w:val="0"/>
          <w:iCs w:val="0"/>
          <w:caps w:val="0"/>
          <w:color w:val="333333"/>
          <w:spacing w:val="0"/>
          <w:sz w:val="24"/>
          <w:szCs w:val="24"/>
          <w:shd w:val="clear" w:fill="FFFFFF"/>
        </w:rPr>
        <w:t>（4）根据《陕西省财政厅关于进一步加大政府采购支持中小企业力度的通知》（陕财办采〔2022〕5号）；</w:t>
      </w:r>
      <w:r>
        <w:rPr>
          <w:rFonts w:hint="eastAsia" w:asciiTheme="minorEastAsia" w:hAnsiTheme="minorEastAsia" w:eastAsiaTheme="minorEastAsia" w:cstheme="minorEastAsia"/>
          <w:i w:val="0"/>
          <w:iCs w:val="0"/>
          <w:caps w:val="0"/>
          <w:color w:val="333333"/>
          <w:spacing w:val="0"/>
          <w:sz w:val="24"/>
          <w:szCs w:val="24"/>
          <w:shd w:val="clear" w:fill="FFFFFF"/>
        </w:rPr>
        <w:br w:type="textWrapping"/>
      </w:r>
      <w:r>
        <w:rPr>
          <w:rFonts w:hint="eastAsia" w:asciiTheme="minorEastAsia" w:hAnsiTheme="minorEastAsia" w:eastAsiaTheme="minorEastAsia" w:cstheme="minorEastAsia"/>
          <w:i w:val="0"/>
          <w:iCs w:val="0"/>
          <w:caps w:val="0"/>
          <w:color w:val="333333"/>
          <w:spacing w:val="0"/>
          <w:sz w:val="24"/>
          <w:szCs w:val="24"/>
          <w:shd w:val="clear" w:fill="FFFFFF"/>
        </w:rPr>
        <w:t>（5）《榆林市财政局关于进一步加大政府采购支持中小企业力度的通知》（榆政财采发〔2022〕10号）；</w:t>
      </w:r>
      <w:r>
        <w:rPr>
          <w:rFonts w:hint="eastAsia" w:asciiTheme="minorEastAsia" w:hAnsiTheme="minorEastAsia" w:eastAsiaTheme="minorEastAsia" w:cstheme="minorEastAsia"/>
          <w:i w:val="0"/>
          <w:iCs w:val="0"/>
          <w:caps w:val="0"/>
          <w:color w:val="333333"/>
          <w:spacing w:val="0"/>
          <w:sz w:val="24"/>
          <w:szCs w:val="24"/>
          <w:shd w:val="clear" w:fill="FFFFFF"/>
        </w:rPr>
        <w:br w:type="textWrapping"/>
      </w:r>
      <w:r>
        <w:rPr>
          <w:rFonts w:hint="eastAsia" w:asciiTheme="minorEastAsia" w:hAnsiTheme="minorEastAsia" w:eastAsiaTheme="minorEastAsia" w:cstheme="minorEastAsia"/>
          <w:i w:val="0"/>
          <w:iCs w:val="0"/>
          <w:caps w:val="0"/>
          <w:color w:val="333333"/>
          <w:spacing w:val="0"/>
          <w:sz w:val="24"/>
          <w:szCs w:val="24"/>
          <w:shd w:val="clear" w:fill="FFFFFF"/>
        </w:rPr>
        <w:t>（6）《陕西省财政厅关于印发《陕西省中小企业政府采购信用融资办法》（陕财办采〔2018〕23号）；</w:t>
      </w:r>
      <w:r>
        <w:rPr>
          <w:rFonts w:hint="eastAsia" w:asciiTheme="minorEastAsia" w:hAnsiTheme="minorEastAsia" w:eastAsiaTheme="minorEastAsia" w:cstheme="minorEastAsia"/>
          <w:i w:val="0"/>
          <w:iCs w:val="0"/>
          <w:caps w:val="0"/>
          <w:color w:val="333333"/>
          <w:spacing w:val="0"/>
          <w:sz w:val="24"/>
          <w:szCs w:val="24"/>
          <w:shd w:val="clear" w:fill="FFFFFF"/>
        </w:rPr>
        <w:br w:type="textWrapping"/>
      </w:r>
      <w:r>
        <w:rPr>
          <w:rFonts w:hint="eastAsia" w:asciiTheme="minorEastAsia" w:hAnsiTheme="minorEastAsia" w:eastAsiaTheme="minorEastAsia" w:cstheme="minorEastAsia"/>
          <w:i w:val="0"/>
          <w:iCs w:val="0"/>
          <w:caps w:val="0"/>
          <w:color w:val="333333"/>
          <w:spacing w:val="0"/>
          <w:sz w:val="24"/>
          <w:szCs w:val="24"/>
          <w:shd w:val="clear" w:fill="FFFFFF"/>
        </w:rPr>
        <w:t>（7）《财政部民政部中国残疾人联合会关于促进残疾人就业政府采购政策的通知》（财库〔2017〕141号）；</w:t>
      </w:r>
      <w:r>
        <w:rPr>
          <w:rFonts w:hint="eastAsia" w:asciiTheme="minorEastAsia" w:hAnsiTheme="minorEastAsia" w:eastAsiaTheme="minorEastAsia" w:cstheme="minorEastAsia"/>
          <w:i w:val="0"/>
          <w:iCs w:val="0"/>
          <w:caps w:val="0"/>
          <w:color w:val="333333"/>
          <w:spacing w:val="0"/>
          <w:sz w:val="24"/>
          <w:szCs w:val="24"/>
          <w:shd w:val="clear" w:fill="FFFFFF"/>
        </w:rPr>
        <w:br w:type="textWrapping"/>
      </w:r>
      <w:r>
        <w:rPr>
          <w:rFonts w:hint="eastAsia" w:asciiTheme="minorEastAsia" w:hAnsiTheme="minorEastAsia" w:eastAsiaTheme="minorEastAsia" w:cstheme="minorEastAsia"/>
          <w:i w:val="0"/>
          <w:iCs w:val="0"/>
          <w:caps w:val="0"/>
          <w:color w:val="333333"/>
          <w:spacing w:val="0"/>
          <w:sz w:val="24"/>
          <w:szCs w:val="24"/>
          <w:shd w:val="clear" w:fill="FFFFFF"/>
        </w:rPr>
        <w:t>（8）《关于在政府采购活动中查询及使用信用记录有关问题的通知》（财库〔2016〕125号；</w:t>
      </w:r>
      <w:r>
        <w:rPr>
          <w:rFonts w:hint="eastAsia" w:asciiTheme="minorEastAsia" w:hAnsiTheme="minorEastAsia" w:eastAsiaTheme="minorEastAsia" w:cstheme="minorEastAsia"/>
          <w:i w:val="0"/>
          <w:iCs w:val="0"/>
          <w:caps w:val="0"/>
          <w:color w:val="333333"/>
          <w:spacing w:val="0"/>
          <w:sz w:val="24"/>
          <w:szCs w:val="24"/>
          <w:shd w:val="clear" w:fill="FFFFFF"/>
        </w:rPr>
        <w:br w:type="textWrapping"/>
      </w:r>
      <w:r>
        <w:rPr>
          <w:rFonts w:hint="eastAsia" w:asciiTheme="minorEastAsia" w:hAnsiTheme="minorEastAsia" w:eastAsiaTheme="minorEastAsia" w:cstheme="minorEastAsia"/>
          <w:i w:val="0"/>
          <w:iCs w:val="0"/>
          <w:caps w:val="0"/>
          <w:color w:val="333333"/>
          <w:spacing w:val="0"/>
          <w:sz w:val="24"/>
          <w:szCs w:val="24"/>
          <w:shd w:val="clear" w:fill="FFFFFF"/>
        </w:rPr>
        <w:t>（9）关于调整优化节能产品、环境标志产品政府采购执行机制的通知（财库〔2019〕9 号）。</w:t>
      </w:r>
      <w:r>
        <w:rPr>
          <w:rFonts w:hint="eastAsia" w:asciiTheme="minorEastAsia" w:hAnsiTheme="minorEastAsia" w:eastAsiaTheme="minorEastAsia" w:cstheme="minorEastAsia"/>
          <w:i w:val="0"/>
          <w:iCs w:val="0"/>
          <w:caps w:val="0"/>
          <w:color w:val="333333"/>
          <w:spacing w:val="0"/>
          <w:sz w:val="24"/>
          <w:szCs w:val="24"/>
          <w:shd w:val="clear" w:fill="FFFFFF"/>
        </w:rPr>
        <w:br w:type="textWrapping"/>
      </w:r>
      <w:r>
        <w:rPr>
          <w:rFonts w:hint="eastAsia" w:asciiTheme="minorEastAsia" w:hAnsiTheme="minorEastAsia" w:eastAsiaTheme="minorEastAsia" w:cstheme="minorEastAsia"/>
          <w:i w:val="0"/>
          <w:iCs w:val="0"/>
          <w:caps w:val="0"/>
          <w:color w:val="333333"/>
          <w:spacing w:val="0"/>
          <w:sz w:val="24"/>
          <w:szCs w:val="24"/>
          <w:shd w:val="clear" w:fill="FFFFFF"/>
        </w:rPr>
        <w:t>（10）陕西省财政厅关于进一步落实政府采购支持中小企业相关政策的通知-陕财办采〔2023〕3号；</w:t>
      </w:r>
      <w:r>
        <w:rPr>
          <w:rFonts w:hint="eastAsia" w:asciiTheme="minorEastAsia" w:hAnsiTheme="minorEastAsia" w:eastAsiaTheme="minorEastAsia" w:cstheme="minorEastAsia"/>
          <w:i w:val="0"/>
          <w:iCs w:val="0"/>
          <w:caps w:val="0"/>
          <w:color w:val="333333"/>
          <w:spacing w:val="0"/>
          <w:sz w:val="24"/>
          <w:szCs w:val="24"/>
          <w:shd w:val="clear" w:fill="FFFFFF"/>
        </w:rPr>
        <w:br w:type="textWrapping"/>
      </w:r>
      <w:r>
        <w:rPr>
          <w:rFonts w:hint="eastAsia" w:asciiTheme="minorEastAsia" w:hAnsiTheme="minorEastAsia" w:eastAsiaTheme="minorEastAsia" w:cstheme="minorEastAsia"/>
          <w:i w:val="0"/>
          <w:iCs w:val="0"/>
          <w:caps w:val="0"/>
          <w:color w:val="333333"/>
          <w:spacing w:val="0"/>
          <w:sz w:val="24"/>
          <w:szCs w:val="24"/>
          <w:shd w:val="clear" w:fill="FFFFFF"/>
        </w:rPr>
        <w:t>（11）陕西省财政厅关于进一步优化政府采购营商环境有关事项的通知-陕财办采〔2023〕4号；</w:t>
      </w:r>
      <w:r>
        <w:rPr>
          <w:rFonts w:hint="eastAsia" w:asciiTheme="minorEastAsia" w:hAnsiTheme="minorEastAsia" w:eastAsiaTheme="minorEastAsia" w:cstheme="minorEastAsia"/>
          <w:i w:val="0"/>
          <w:iCs w:val="0"/>
          <w:caps w:val="0"/>
          <w:color w:val="333333"/>
          <w:spacing w:val="0"/>
          <w:sz w:val="24"/>
          <w:szCs w:val="24"/>
          <w:shd w:val="clear" w:fill="FFFFFF"/>
        </w:rPr>
        <w:br w:type="textWrapping"/>
      </w:r>
      <w:r>
        <w:rPr>
          <w:rFonts w:hint="eastAsia" w:asciiTheme="minorEastAsia" w:hAnsiTheme="minorEastAsia" w:eastAsiaTheme="minorEastAsia" w:cstheme="minorEastAsia"/>
          <w:i w:val="0"/>
          <w:iCs w:val="0"/>
          <w:caps w:val="0"/>
          <w:color w:val="333333"/>
          <w:spacing w:val="0"/>
          <w:sz w:val="24"/>
          <w:szCs w:val="24"/>
          <w:shd w:val="clear" w:fill="FFFFFF"/>
        </w:rPr>
        <w:t>（12）其他需要落实的政府采购政策。</w:t>
      </w:r>
    </w:p>
    <w:p w14:paraId="24CBC03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3.本项目的特定资格要求：</w:t>
      </w:r>
    </w:p>
    <w:p w14:paraId="5EC3B57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合同包1(榆林市榆阳区大气污染治理(燃煤)锅炉提标改造货物采购项目)特定资格要求如下:</w:t>
      </w:r>
    </w:p>
    <w:p w14:paraId="03BC1B8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 1、投标人须具备独立承担民事责任能力的法人或其他组织，提供合法有效的统一社会信用代码的营业执照； </w:t>
      </w:r>
      <w:r>
        <w:rPr>
          <w:rFonts w:hint="eastAsia" w:asciiTheme="minorEastAsia" w:hAnsiTheme="minorEastAsia" w:eastAsiaTheme="minorEastAsia" w:cstheme="minorEastAsia"/>
          <w:i w:val="0"/>
          <w:iCs w:val="0"/>
          <w:caps w:val="0"/>
          <w:color w:val="333333"/>
          <w:spacing w:val="0"/>
          <w:sz w:val="24"/>
          <w:szCs w:val="24"/>
          <w:shd w:val="clear" w:fill="FFFFFF"/>
        </w:rPr>
        <w:br w:type="textWrapping"/>
      </w:r>
      <w:r>
        <w:rPr>
          <w:rFonts w:hint="eastAsia" w:asciiTheme="minorEastAsia" w:hAnsiTheme="minorEastAsia" w:eastAsiaTheme="minorEastAsia" w:cstheme="minorEastAsia"/>
          <w:i w:val="0"/>
          <w:iCs w:val="0"/>
          <w:caps w:val="0"/>
          <w:color w:val="333333"/>
          <w:spacing w:val="0"/>
          <w:sz w:val="24"/>
          <w:szCs w:val="24"/>
          <w:shd w:val="clear" w:fill="FFFFFF"/>
        </w:rPr>
        <w:t> 2、财务状况报告：2023年度的财务审计报告或财务报表（至少包括资产负债表、利润表、现金流量表）或其开标前三个月内基本存款账户开户银行出具的资信证明，成立时间至提交投标文件递交截止时间不足一年的，投标人须自行声明； </w:t>
      </w:r>
      <w:r>
        <w:rPr>
          <w:rFonts w:hint="eastAsia" w:asciiTheme="minorEastAsia" w:hAnsiTheme="minorEastAsia" w:eastAsiaTheme="minorEastAsia" w:cstheme="minorEastAsia"/>
          <w:i w:val="0"/>
          <w:iCs w:val="0"/>
          <w:caps w:val="0"/>
          <w:color w:val="333333"/>
          <w:spacing w:val="0"/>
          <w:sz w:val="24"/>
          <w:szCs w:val="24"/>
          <w:shd w:val="clear" w:fill="FFFFFF"/>
        </w:rPr>
        <w:br w:type="textWrapping"/>
      </w:r>
      <w:r>
        <w:rPr>
          <w:rFonts w:hint="eastAsia" w:asciiTheme="minorEastAsia" w:hAnsiTheme="minorEastAsia" w:eastAsiaTheme="minorEastAsia" w:cstheme="minorEastAsia"/>
          <w:i w:val="0"/>
          <w:iCs w:val="0"/>
          <w:caps w:val="0"/>
          <w:color w:val="333333"/>
          <w:spacing w:val="0"/>
          <w:sz w:val="24"/>
          <w:szCs w:val="24"/>
          <w:shd w:val="clear" w:fill="FFFFFF"/>
        </w:rPr>
        <w:t> 3、社会保障资金缴纳证明：提供2024年1月至今已缴存的</w:t>
      </w:r>
      <w:bookmarkStart w:id="0" w:name="_GoBack"/>
      <w:bookmarkEnd w:id="0"/>
      <w:r>
        <w:rPr>
          <w:rFonts w:hint="eastAsia" w:asciiTheme="minorEastAsia" w:hAnsiTheme="minorEastAsia" w:cstheme="minorEastAsia"/>
          <w:i w:val="0"/>
          <w:iCs w:val="0"/>
          <w:caps w:val="0"/>
          <w:color w:val="333333"/>
          <w:spacing w:val="0"/>
          <w:sz w:val="24"/>
          <w:szCs w:val="24"/>
          <w:shd w:val="clear" w:fill="FFFFFF"/>
          <w:lang w:eastAsia="zh-CN"/>
        </w:rPr>
        <w:t>连续三个月</w:t>
      </w:r>
      <w:r>
        <w:rPr>
          <w:rFonts w:hint="eastAsia" w:asciiTheme="minorEastAsia" w:hAnsiTheme="minorEastAsia" w:eastAsiaTheme="minorEastAsia" w:cstheme="minorEastAsia"/>
          <w:i w:val="0"/>
          <w:iCs w:val="0"/>
          <w:caps w:val="0"/>
          <w:color w:val="333333"/>
          <w:spacing w:val="0"/>
          <w:sz w:val="24"/>
          <w:szCs w:val="24"/>
          <w:shd w:val="clear" w:fill="FFFFFF"/>
        </w:rPr>
        <w:t>的社会保障资金缴纳证明（银行缴费凭证或社保完税证明或社保机构开具的社会保险参保缴费情况证明），依法不需要缴纳社会保障资金的单位应提供相关证明材料：</w:t>
      </w:r>
      <w:r>
        <w:rPr>
          <w:rFonts w:hint="eastAsia" w:asciiTheme="minorEastAsia" w:hAnsiTheme="minorEastAsia" w:eastAsiaTheme="minorEastAsia" w:cstheme="minorEastAsia"/>
          <w:i w:val="0"/>
          <w:iCs w:val="0"/>
          <w:caps w:val="0"/>
          <w:color w:val="333333"/>
          <w:spacing w:val="0"/>
          <w:sz w:val="24"/>
          <w:szCs w:val="24"/>
          <w:shd w:val="clear" w:fill="FFFFFF"/>
        </w:rPr>
        <w:br w:type="textWrapping"/>
      </w:r>
      <w:r>
        <w:rPr>
          <w:rFonts w:hint="eastAsia" w:asciiTheme="minorEastAsia" w:hAnsiTheme="minorEastAsia" w:eastAsiaTheme="minorEastAsia" w:cstheme="minorEastAsia"/>
          <w:i w:val="0"/>
          <w:iCs w:val="0"/>
          <w:caps w:val="0"/>
          <w:color w:val="333333"/>
          <w:spacing w:val="0"/>
          <w:sz w:val="24"/>
          <w:szCs w:val="24"/>
          <w:shd w:val="clear" w:fill="FFFFFF"/>
        </w:rPr>
        <w:t>  4、税收缴纳证明：提供2024年1月至今已缴纳的</w:t>
      </w:r>
      <w:r>
        <w:rPr>
          <w:rFonts w:hint="eastAsia" w:asciiTheme="minorEastAsia" w:hAnsiTheme="minorEastAsia" w:cstheme="minorEastAsia"/>
          <w:i w:val="0"/>
          <w:iCs w:val="0"/>
          <w:caps w:val="0"/>
          <w:color w:val="333333"/>
          <w:spacing w:val="0"/>
          <w:sz w:val="24"/>
          <w:szCs w:val="24"/>
          <w:shd w:val="clear" w:fill="FFFFFF"/>
          <w:lang w:eastAsia="zh-CN"/>
        </w:rPr>
        <w:t>连续三个月</w:t>
      </w:r>
      <w:r>
        <w:rPr>
          <w:rFonts w:hint="eastAsia" w:asciiTheme="minorEastAsia" w:hAnsiTheme="minorEastAsia" w:eastAsiaTheme="minorEastAsia" w:cstheme="minorEastAsia"/>
          <w:i w:val="0"/>
          <w:iCs w:val="0"/>
          <w:caps w:val="0"/>
          <w:color w:val="333333"/>
          <w:spacing w:val="0"/>
          <w:sz w:val="24"/>
          <w:szCs w:val="24"/>
          <w:shd w:val="clear" w:fill="FFFFFF"/>
        </w:rPr>
        <w:t>的税收缴纳证明（银行缴费凭证或税收完税证明），依法免税的单位应提供相关证明材料；</w:t>
      </w:r>
      <w:r>
        <w:rPr>
          <w:rFonts w:hint="eastAsia" w:asciiTheme="minorEastAsia" w:hAnsiTheme="minorEastAsia" w:eastAsiaTheme="minorEastAsia" w:cstheme="minorEastAsia"/>
          <w:i w:val="0"/>
          <w:iCs w:val="0"/>
          <w:caps w:val="0"/>
          <w:color w:val="333333"/>
          <w:spacing w:val="0"/>
          <w:sz w:val="24"/>
          <w:szCs w:val="24"/>
          <w:shd w:val="clear" w:fill="FFFFFF"/>
        </w:rPr>
        <w:br w:type="textWrapping"/>
      </w:r>
      <w:r>
        <w:rPr>
          <w:rFonts w:hint="eastAsia" w:asciiTheme="minorEastAsia" w:hAnsiTheme="minorEastAsia" w:eastAsiaTheme="minorEastAsia" w:cstheme="minorEastAsia"/>
          <w:i w:val="0"/>
          <w:iCs w:val="0"/>
          <w:caps w:val="0"/>
          <w:color w:val="333333"/>
          <w:spacing w:val="0"/>
          <w:sz w:val="24"/>
          <w:szCs w:val="24"/>
          <w:shd w:val="clear" w:fill="FFFFFF"/>
        </w:rPr>
        <w:t>  5、参加政府采购活动前3年内在经营活动中没有重大违法记录的书面声明（格式自拟，加盖投标人公章）；</w:t>
      </w:r>
      <w:r>
        <w:rPr>
          <w:rFonts w:hint="eastAsia" w:asciiTheme="minorEastAsia" w:hAnsiTheme="minorEastAsia" w:eastAsiaTheme="minorEastAsia" w:cstheme="minorEastAsia"/>
          <w:i w:val="0"/>
          <w:iCs w:val="0"/>
          <w:caps w:val="0"/>
          <w:color w:val="333333"/>
          <w:spacing w:val="0"/>
          <w:sz w:val="24"/>
          <w:szCs w:val="24"/>
          <w:shd w:val="clear" w:fill="FFFFFF"/>
        </w:rPr>
        <w:br w:type="textWrapping"/>
      </w:r>
      <w:r>
        <w:rPr>
          <w:rFonts w:hint="eastAsia" w:asciiTheme="minorEastAsia" w:hAnsiTheme="minorEastAsia" w:eastAsiaTheme="minorEastAsia" w:cstheme="minorEastAsia"/>
          <w:i w:val="0"/>
          <w:iCs w:val="0"/>
          <w:caps w:val="0"/>
          <w:color w:val="333333"/>
          <w:spacing w:val="0"/>
          <w:sz w:val="24"/>
          <w:szCs w:val="24"/>
          <w:shd w:val="clear" w:fill="FFFFFF"/>
        </w:rPr>
        <w:t>  6、投标时限内“信用中国”(www.creditchina.gov.cn)网站生成的带水印信用报告，供应商不得为“信用中国”网站（www.creditchina.gov.cn）中列入重大税收违法失信主体、政府采购严重违法失信行为记录名单，不得为中国政府采购网（www.ccgp.gov.cn）政府采购严重违法失信行为记录名单中被财政部门禁止参加政府采购活动的供应商（提供查询结果网页截图并加盖供应商公章）；同时提供榆林市政府采购货物类项目供应商信用承诺书。（提供查询结果网页截图并加盖供应商公章）有以上不良记录的不得参与评审活动，同时提供供应商信用承诺书原件；</w:t>
      </w:r>
      <w:r>
        <w:rPr>
          <w:rFonts w:hint="eastAsia" w:asciiTheme="minorEastAsia" w:hAnsiTheme="minorEastAsia" w:eastAsiaTheme="minorEastAsia" w:cstheme="minorEastAsia"/>
          <w:i w:val="0"/>
          <w:iCs w:val="0"/>
          <w:caps w:val="0"/>
          <w:color w:val="333333"/>
          <w:spacing w:val="0"/>
          <w:sz w:val="24"/>
          <w:szCs w:val="24"/>
          <w:shd w:val="clear" w:fill="FFFFFF"/>
        </w:rPr>
        <w:br w:type="textWrapping"/>
      </w:r>
      <w:r>
        <w:rPr>
          <w:rFonts w:hint="eastAsia" w:asciiTheme="minorEastAsia" w:hAnsiTheme="minorEastAsia" w:eastAsiaTheme="minorEastAsia" w:cstheme="minorEastAsia"/>
          <w:i w:val="0"/>
          <w:iCs w:val="0"/>
          <w:caps w:val="0"/>
          <w:color w:val="333333"/>
          <w:spacing w:val="0"/>
          <w:sz w:val="24"/>
          <w:szCs w:val="24"/>
          <w:shd w:val="clear" w:fill="FFFFFF"/>
        </w:rPr>
        <w:t>  7、投标保证金用投标信用承诺书代替（提供投标信用承诺书）；</w:t>
      </w:r>
      <w:r>
        <w:rPr>
          <w:rFonts w:hint="eastAsia" w:asciiTheme="minorEastAsia" w:hAnsiTheme="minorEastAsia" w:eastAsiaTheme="minorEastAsia" w:cstheme="minorEastAsia"/>
          <w:i w:val="0"/>
          <w:iCs w:val="0"/>
          <w:caps w:val="0"/>
          <w:color w:val="333333"/>
          <w:spacing w:val="0"/>
          <w:sz w:val="24"/>
          <w:szCs w:val="24"/>
          <w:shd w:val="clear" w:fill="FFFFFF"/>
        </w:rPr>
        <w:br w:type="textWrapping"/>
      </w:r>
      <w:r>
        <w:rPr>
          <w:rFonts w:hint="eastAsia" w:asciiTheme="minorEastAsia" w:hAnsiTheme="minorEastAsia" w:eastAsiaTheme="minorEastAsia" w:cstheme="minorEastAsia"/>
          <w:i w:val="0"/>
          <w:iCs w:val="0"/>
          <w:caps w:val="0"/>
          <w:color w:val="333333"/>
          <w:spacing w:val="0"/>
          <w:sz w:val="24"/>
          <w:szCs w:val="24"/>
          <w:shd w:val="clear" w:fill="FFFFFF"/>
        </w:rPr>
        <w:t>  8、本项目不接受联合体投标，单位负责人为同一人或者存在直接控股、管理关系的不同投标人，不得参加同一合同项下的政府采购活动。</w:t>
      </w:r>
      <w:r>
        <w:rPr>
          <w:rFonts w:hint="eastAsia" w:asciiTheme="minorEastAsia" w:hAnsiTheme="minorEastAsia" w:eastAsiaTheme="minorEastAsia" w:cstheme="minorEastAsia"/>
          <w:i w:val="0"/>
          <w:iCs w:val="0"/>
          <w:caps w:val="0"/>
          <w:color w:val="333333"/>
          <w:spacing w:val="0"/>
          <w:sz w:val="24"/>
          <w:szCs w:val="24"/>
          <w:shd w:val="clear" w:fill="FFFFFF"/>
        </w:rPr>
        <w:br w:type="textWrapping"/>
      </w:r>
      <w:r>
        <w:rPr>
          <w:rFonts w:hint="eastAsia" w:asciiTheme="minorEastAsia" w:hAnsiTheme="minorEastAsia" w:eastAsiaTheme="minorEastAsia" w:cstheme="minorEastAsia"/>
          <w:i w:val="0"/>
          <w:iCs w:val="0"/>
          <w:caps w:val="0"/>
          <w:color w:val="333333"/>
          <w:spacing w:val="0"/>
          <w:sz w:val="24"/>
          <w:szCs w:val="24"/>
          <w:shd w:val="clear" w:fill="FFFFFF"/>
        </w:rPr>
        <w:t>备注：</w:t>
      </w:r>
      <w:r>
        <w:rPr>
          <w:rFonts w:hint="eastAsia" w:asciiTheme="minorEastAsia" w:hAnsiTheme="minorEastAsia" w:eastAsiaTheme="minorEastAsia" w:cstheme="minorEastAsia"/>
          <w:i w:val="0"/>
          <w:iCs w:val="0"/>
          <w:caps w:val="0"/>
          <w:color w:val="333333"/>
          <w:spacing w:val="0"/>
          <w:sz w:val="24"/>
          <w:szCs w:val="24"/>
          <w:shd w:val="clear" w:fill="FFFFFF"/>
        </w:rPr>
        <w:br w:type="textWrapping"/>
      </w:r>
      <w:r>
        <w:rPr>
          <w:rFonts w:hint="eastAsia" w:asciiTheme="minorEastAsia" w:hAnsiTheme="minorEastAsia" w:eastAsiaTheme="minorEastAsia" w:cstheme="minorEastAsia"/>
          <w:i w:val="0"/>
          <w:iCs w:val="0"/>
          <w:caps w:val="0"/>
          <w:color w:val="333333"/>
          <w:spacing w:val="0"/>
          <w:sz w:val="24"/>
          <w:szCs w:val="24"/>
          <w:shd w:val="clear" w:fill="FFFFFF"/>
        </w:rPr>
        <w:t>(1)本项目非专门面向中小企业采购。</w:t>
      </w:r>
      <w:r>
        <w:rPr>
          <w:rFonts w:hint="eastAsia" w:asciiTheme="minorEastAsia" w:hAnsiTheme="minorEastAsia" w:eastAsiaTheme="minorEastAsia" w:cstheme="minorEastAsia"/>
          <w:i w:val="0"/>
          <w:iCs w:val="0"/>
          <w:caps w:val="0"/>
          <w:color w:val="333333"/>
          <w:spacing w:val="0"/>
          <w:sz w:val="24"/>
          <w:szCs w:val="24"/>
          <w:shd w:val="clear" w:fill="FFFFFF"/>
        </w:rPr>
        <w:br w:type="textWrapping"/>
      </w:r>
      <w:r>
        <w:rPr>
          <w:rFonts w:hint="eastAsia" w:asciiTheme="minorEastAsia" w:hAnsiTheme="minorEastAsia" w:eastAsiaTheme="minorEastAsia" w:cstheme="minorEastAsia"/>
          <w:i w:val="0"/>
          <w:iCs w:val="0"/>
          <w:caps w:val="0"/>
          <w:color w:val="333333"/>
          <w:spacing w:val="0"/>
          <w:sz w:val="24"/>
          <w:szCs w:val="24"/>
          <w:shd w:val="clear" w:fill="FFFFFF"/>
        </w:rPr>
        <w:t>(2)本项目不允许分包、转包，单位负责人为同一人或者存在直接控股、管理关系的不同供应商，不得参加同一合同项下的政府采购活动。</w:t>
      </w:r>
      <w:r>
        <w:rPr>
          <w:rFonts w:hint="eastAsia" w:asciiTheme="minorEastAsia" w:hAnsiTheme="minorEastAsia" w:eastAsiaTheme="minorEastAsia" w:cstheme="minorEastAsia"/>
          <w:i w:val="0"/>
          <w:iCs w:val="0"/>
          <w:caps w:val="0"/>
          <w:color w:val="333333"/>
          <w:spacing w:val="0"/>
          <w:sz w:val="24"/>
          <w:szCs w:val="24"/>
          <w:shd w:val="clear" w:fill="FFFFFF"/>
        </w:rPr>
        <w:br w:type="textWrapping"/>
      </w:r>
      <w:r>
        <w:rPr>
          <w:rFonts w:hint="eastAsia" w:asciiTheme="minorEastAsia" w:hAnsiTheme="minorEastAsia" w:eastAsiaTheme="minorEastAsia" w:cstheme="minorEastAsia"/>
          <w:i w:val="0"/>
          <w:iCs w:val="0"/>
          <w:caps w:val="0"/>
          <w:color w:val="333333"/>
          <w:spacing w:val="0"/>
          <w:sz w:val="24"/>
          <w:szCs w:val="24"/>
          <w:shd w:val="clear" w:fill="FFFFFF"/>
        </w:rPr>
        <w:t>(3)非企业单位可参与投标的可不提供财务状况报告和社会保障资金缴纳证明及税收缴纳证明。</w:t>
      </w:r>
      <w:r>
        <w:rPr>
          <w:rFonts w:hint="eastAsia" w:asciiTheme="minorEastAsia" w:hAnsiTheme="minorEastAsia" w:eastAsiaTheme="minorEastAsia" w:cstheme="minorEastAsia"/>
          <w:i w:val="0"/>
          <w:iCs w:val="0"/>
          <w:caps w:val="0"/>
          <w:color w:val="333333"/>
          <w:spacing w:val="0"/>
          <w:sz w:val="24"/>
          <w:szCs w:val="24"/>
          <w:shd w:val="clear" w:fill="FFFFFF"/>
        </w:rPr>
        <w:br w:type="textWrapping"/>
      </w:r>
      <w:r>
        <w:rPr>
          <w:rFonts w:hint="eastAsia" w:asciiTheme="minorEastAsia" w:hAnsiTheme="minorEastAsia" w:eastAsiaTheme="minorEastAsia" w:cstheme="minorEastAsia"/>
          <w:i w:val="0"/>
          <w:iCs w:val="0"/>
          <w:caps w:val="0"/>
          <w:color w:val="333333"/>
          <w:spacing w:val="0"/>
          <w:sz w:val="24"/>
          <w:szCs w:val="24"/>
          <w:shd w:val="clear" w:fill="FFFFFF"/>
        </w:rPr>
        <w:t>(4)以上为必备证明文件，不能全部提供的将拒绝其投标；电子投标文件附扫描件加电子签章。(若有与法律规定不一致的，须按现行法律法规提供相应证书或材料)。</w:t>
      </w:r>
    </w:p>
    <w:p w14:paraId="6C4373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Theme="minorEastAsia" w:hAnsiTheme="minorEastAsia" w:eastAsiaTheme="minorEastAsia" w:cstheme="minorEastAsia"/>
          <w:b w:val="0"/>
          <w:bCs w:val="0"/>
          <w:i w:val="0"/>
          <w:iCs w:val="0"/>
          <w:caps w:val="0"/>
          <w:color w:val="333333"/>
          <w:spacing w:val="0"/>
          <w:sz w:val="24"/>
          <w:szCs w:val="24"/>
        </w:rPr>
      </w:pPr>
      <w:r>
        <w:rPr>
          <w:rStyle w:val="7"/>
          <w:rFonts w:hint="eastAsia" w:asciiTheme="minorEastAsia" w:hAnsiTheme="minorEastAsia" w:eastAsiaTheme="minorEastAsia" w:cstheme="minorEastAsia"/>
          <w:b/>
          <w:bCs/>
          <w:i w:val="0"/>
          <w:iCs w:val="0"/>
          <w:caps w:val="0"/>
          <w:color w:val="333333"/>
          <w:spacing w:val="0"/>
          <w:sz w:val="24"/>
          <w:szCs w:val="24"/>
          <w:shd w:val="clear" w:fill="FFFFFF"/>
        </w:rPr>
        <w:t>三、获取招标文件</w:t>
      </w:r>
    </w:p>
    <w:p w14:paraId="0716FC0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时间： 2024年09月</w:t>
      </w:r>
      <w:r>
        <w:rPr>
          <w:rFonts w:hint="eastAsia" w:asciiTheme="minorEastAsia" w:hAnsiTheme="minorEastAsia" w:cstheme="minorEastAsia"/>
          <w:i w:val="0"/>
          <w:iCs w:val="0"/>
          <w:caps w:val="0"/>
          <w:color w:val="333333"/>
          <w:spacing w:val="0"/>
          <w:sz w:val="24"/>
          <w:szCs w:val="24"/>
          <w:shd w:val="clear" w:fill="FFFFFF"/>
          <w:lang w:val="en-US" w:eastAsia="zh-CN"/>
        </w:rPr>
        <w:t>30</w:t>
      </w:r>
      <w:r>
        <w:rPr>
          <w:rFonts w:hint="eastAsia" w:asciiTheme="minorEastAsia" w:hAnsiTheme="minorEastAsia" w:eastAsiaTheme="minorEastAsia" w:cstheme="minorEastAsia"/>
          <w:i w:val="0"/>
          <w:iCs w:val="0"/>
          <w:caps w:val="0"/>
          <w:color w:val="333333"/>
          <w:spacing w:val="0"/>
          <w:sz w:val="24"/>
          <w:szCs w:val="24"/>
          <w:shd w:val="clear" w:fill="FFFFFF"/>
        </w:rPr>
        <w:t>日 至 2024年10月</w:t>
      </w:r>
      <w:r>
        <w:rPr>
          <w:rFonts w:hint="eastAsia" w:asciiTheme="minorEastAsia" w:hAnsiTheme="minorEastAsia" w:cstheme="minorEastAsia"/>
          <w:i w:val="0"/>
          <w:iCs w:val="0"/>
          <w:caps w:val="0"/>
          <w:color w:val="333333"/>
          <w:spacing w:val="0"/>
          <w:sz w:val="24"/>
          <w:szCs w:val="24"/>
          <w:shd w:val="clear" w:fill="FFFFFF"/>
          <w:lang w:val="en-US" w:eastAsia="zh-CN"/>
        </w:rPr>
        <w:t>11</w:t>
      </w:r>
      <w:r>
        <w:rPr>
          <w:rFonts w:hint="eastAsia" w:asciiTheme="minorEastAsia" w:hAnsiTheme="minorEastAsia" w:eastAsiaTheme="minorEastAsia" w:cstheme="minorEastAsia"/>
          <w:i w:val="0"/>
          <w:iCs w:val="0"/>
          <w:caps w:val="0"/>
          <w:color w:val="333333"/>
          <w:spacing w:val="0"/>
          <w:sz w:val="24"/>
          <w:szCs w:val="24"/>
          <w:shd w:val="clear" w:fill="FFFFFF"/>
        </w:rPr>
        <w:t>日 ，每天上午 09:30:00 至 11:30:00 ，下午 14:30:00 至 17:00:00 （北京时间）</w:t>
      </w:r>
    </w:p>
    <w:p w14:paraId="6619A53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途径：陕西省公共资源交易平台CA锁自行下载</w:t>
      </w:r>
    </w:p>
    <w:p w14:paraId="69C5531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方式：在线获取</w:t>
      </w:r>
    </w:p>
    <w:p w14:paraId="1D86C31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售价： 0元</w:t>
      </w:r>
    </w:p>
    <w:p w14:paraId="4C7738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Theme="minorEastAsia" w:hAnsiTheme="minorEastAsia" w:eastAsiaTheme="minorEastAsia" w:cstheme="minorEastAsia"/>
          <w:b w:val="0"/>
          <w:bCs w:val="0"/>
          <w:i w:val="0"/>
          <w:iCs w:val="0"/>
          <w:caps w:val="0"/>
          <w:color w:val="333333"/>
          <w:spacing w:val="0"/>
          <w:sz w:val="24"/>
          <w:szCs w:val="24"/>
        </w:rPr>
      </w:pPr>
      <w:r>
        <w:rPr>
          <w:rStyle w:val="7"/>
          <w:rFonts w:hint="eastAsia" w:asciiTheme="minorEastAsia" w:hAnsiTheme="minorEastAsia" w:eastAsiaTheme="minorEastAsia" w:cstheme="minorEastAsia"/>
          <w:b/>
          <w:bCs/>
          <w:i w:val="0"/>
          <w:iCs w:val="0"/>
          <w:caps w:val="0"/>
          <w:color w:val="333333"/>
          <w:spacing w:val="0"/>
          <w:sz w:val="24"/>
          <w:szCs w:val="24"/>
          <w:shd w:val="clear" w:fill="FFFFFF"/>
        </w:rPr>
        <w:t>四、提交投标文件截止时间、开标时间和地点</w:t>
      </w:r>
    </w:p>
    <w:p w14:paraId="724C6B8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时间： 2024年10月</w:t>
      </w:r>
      <w:r>
        <w:rPr>
          <w:rFonts w:hint="eastAsia" w:asciiTheme="minorEastAsia" w:hAnsiTheme="minorEastAsia" w:cstheme="minorEastAsia"/>
          <w:i w:val="0"/>
          <w:iCs w:val="0"/>
          <w:caps w:val="0"/>
          <w:color w:val="333333"/>
          <w:spacing w:val="0"/>
          <w:sz w:val="24"/>
          <w:szCs w:val="24"/>
          <w:shd w:val="clear" w:fill="FFFFFF"/>
          <w:lang w:val="en-US" w:eastAsia="zh-CN"/>
        </w:rPr>
        <w:t>21</w:t>
      </w:r>
      <w:r>
        <w:rPr>
          <w:rFonts w:hint="eastAsia" w:asciiTheme="minorEastAsia" w:hAnsiTheme="minorEastAsia" w:eastAsiaTheme="minorEastAsia" w:cstheme="minorEastAsia"/>
          <w:i w:val="0"/>
          <w:iCs w:val="0"/>
          <w:caps w:val="0"/>
          <w:color w:val="333333"/>
          <w:spacing w:val="0"/>
          <w:sz w:val="24"/>
          <w:szCs w:val="24"/>
          <w:shd w:val="clear" w:fill="FFFFFF"/>
        </w:rPr>
        <w:t>日 09时30分00秒 （北京时间）</w:t>
      </w:r>
    </w:p>
    <w:p w14:paraId="2D3B67D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提交投标文件地点：网上递交</w:t>
      </w:r>
    </w:p>
    <w:p w14:paraId="720E832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开标地点：榆林市公共资源交易中心十楼开标</w:t>
      </w:r>
      <w:r>
        <w:rPr>
          <w:rFonts w:hint="eastAsia" w:asciiTheme="minorEastAsia" w:hAnsiTheme="minorEastAsia" w:cstheme="minorEastAsia"/>
          <w:i w:val="0"/>
          <w:iCs w:val="0"/>
          <w:caps w:val="0"/>
          <w:color w:val="333333"/>
          <w:spacing w:val="0"/>
          <w:sz w:val="24"/>
          <w:szCs w:val="24"/>
          <w:shd w:val="clear" w:fill="FFFFFF"/>
          <w:lang w:val="en-US" w:eastAsia="zh-CN"/>
        </w:rPr>
        <w:t>8</w:t>
      </w:r>
      <w:r>
        <w:rPr>
          <w:rFonts w:hint="eastAsia" w:asciiTheme="minorEastAsia" w:hAnsiTheme="minorEastAsia" w:eastAsiaTheme="minorEastAsia" w:cstheme="minorEastAsia"/>
          <w:i w:val="0"/>
          <w:iCs w:val="0"/>
          <w:caps w:val="0"/>
          <w:color w:val="333333"/>
          <w:spacing w:val="0"/>
          <w:sz w:val="24"/>
          <w:szCs w:val="24"/>
          <w:shd w:val="clear" w:fill="FFFFFF"/>
        </w:rPr>
        <w:t>室</w:t>
      </w:r>
    </w:p>
    <w:p w14:paraId="735FBE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Theme="minorEastAsia" w:hAnsiTheme="minorEastAsia" w:eastAsiaTheme="minorEastAsia" w:cstheme="minorEastAsia"/>
          <w:b w:val="0"/>
          <w:bCs w:val="0"/>
          <w:i w:val="0"/>
          <w:iCs w:val="0"/>
          <w:caps w:val="0"/>
          <w:color w:val="333333"/>
          <w:spacing w:val="0"/>
          <w:sz w:val="24"/>
          <w:szCs w:val="24"/>
        </w:rPr>
      </w:pPr>
      <w:r>
        <w:rPr>
          <w:rStyle w:val="7"/>
          <w:rFonts w:hint="eastAsia" w:asciiTheme="minorEastAsia" w:hAnsiTheme="minorEastAsia" w:eastAsiaTheme="minorEastAsia" w:cstheme="minorEastAsia"/>
          <w:b/>
          <w:bCs/>
          <w:i w:val="0"/>
          <w:iCs w:val="0"/>
          <w:caps w:val="0"/>
          <w:color w:val="333333"/>
          <w:spacing w:val="0"/>
          <w:sz w:val="24"/>
          <w:szCs w:val="24"/>
          <w:shd w:val="clear" w:fill="FFFFFF"/>
        </w:rPr>
        <w:t>五、公告期限</w:t>
      </w:r>
    </w:p>
    <w:p w14:paraId="24D8DA4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自本公告发布之日起5个工作日。</w:t>
      </w:r>
    </w:p>
    <w:p w14:paraId="384A75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Theme="minorEastAsia" w:hAnsiTheme="minorEastAsia" w:eastAsiaTheme="minorEastAsia" w:cstheme="minorEastAsia"/>
          <w:b w:val="0"/>
          <w:bCs w:val="0"/>
          <w:i w:val="0"/>
          <w:iCs w:val="0"/>
          <w:caps w:val="0"/>
          <w:color w:val="333333"/>
          <w:spacing w:val="0"/>
          <w:sz w:val="24"/>
          <w:szCs w:val="24"/>
        </w:rPr>
      </w:pPr>
      <w:r>
        <w:rPr>
          <w:rStyle w:val="7"/>
          <w:rFonts w:hint="eastAsia" w:asciiTheme="minorEastAsia" w:hAnsiTheme="minorEastAsia" w:eastAsiaTheme="minorEastAsia" w:cstheme="minorEastAsia"/>
          <w:b/>
          <w:bCs/>
          <w:i w:val="0"/>
          <w:iCs w:val="0"/>
          <w:caps w:val="0"/>
          <w:color w:val="333333"/>
          <w:spacing w:val="0"/>
          <w:sz w:val="24"/>
          <w:szCs w:val="24"/>
          <w:shd w:val="clear" w:fill="FFFFFF"/>
        </w:rPr>
        <w:t>六、其他补充事宜</w:t>
      </w:r>
    </w:p>
    <w:p w14:paraId="44417F2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shd w:val="clear" w:fill="FFFFFF"/>
        </w:rPr>
        <w:t>（1）平台报名：登录全国公共资源交易中心平台（陕西省）（http://www.sxggzyjy.cn/）,选择“电子交易平台→陕西政府采购交易系统→陕西省公共资源交易平台→投标人”进行登录，登录后选择“交易乙方”身份进入投标人界面进行报名并下载招标文件。电子招标文件在获取期内进行下载，逾期下载通道将关闭，未及时下载招标文件将会影响后续开评标活动。</w:t>
      </w:r>
    </w:p>
    <w:p w14:paraId="69A3654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shd w:val="clear" w:fill="FFFFFF"/>
        </w:rPr>
        <w:t>（2）请投标人按照陕西省财政厅关于政府采购供应商注册登记有关事项的通知中的要求，通过陕西省政府采购网（http://www.ccgp-shaanxi.gov.cn/）注册登记加入陕西省政府采购供应商库。</w:t>
      </w:r>
    </w:p>
    <w:p w14:paraId="6D5EC96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shd w:val="clear" w:fill="FFFFFF"/>
        </w:rPr>
        <w:t>（3）特别提醒：本项目采用电子化不见面开标方式，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榆林不见面开标大厅投标人询标操作手册V1.0，请供应商仔细阅读操作手册，了解操作流程，熟练掌握不见面开标、不见面询标操作相关事宜，若无法正常投标，供应商自行承担责任。电子响应文件制作软件技术支持热线：400-998-0000 CA 锁购买：榆林市市民大厦3楼，E18、E19窗口，联系电话：0912-3452148。</w:t>
      </w:r>
    </w:p>
    <w:p w14:paraId="1B5643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Theme="minorEastAsia" w:hAnsiTheme="minorEastAsia" w:eastAsiaTheme="minorEastAsia" w:cstheme="minorEastAsia"/>
          <w:b w:val="0"/>
          <w:bCs w:val="0"/>
          <w:i w:val="0"/>
          <w:iCs w:val="0"/>
          <w:caps w:val="0"/>
          <w:color w:val="333333"/>
          <w:spacing w:val="0"/>
          <w:sz w:val="24"/>
          <w:szCs w:val="24"/>
        </w:rPr>
      </w:pPr>
      <w:r>
        <w:rPr>
          <w:rStyle w:val="7"/>
          <w:rFonts w:hint="eastAsia" w:asciiTheme="minorEastAsia" w:hAnsiTheme="minorEastAsia" w:eastAsiaTheme="minorEastAsia" w:cstheme="minorEastAsia"/>
          <w:b/>
          <w:bCs/>
          <w:i w:val="0"/>
          <w:iCs w:val="0"/>
          <w:caps w:val="0"/>
          <w:color w:val="333333"/>
          <w:spacing w:val="0"/>
          <w:sz w:val="24"/>
          <w:szCs w:val="24"/>
          <w:shd w:val="clear" w:fill="FFFFFF"/>
        </w:rPr>
        <w:t>七、对本次招标提出询问，请按以下方式联系。</w:t>
      </w:r>
    </w:p>
    <w:p w14:paraId="6B59CF6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iCs w:val="0"/>
          <w:caps w:val="0"/>
          <w:color w:val="333333"/>
          <w:spacing w:val="0"/>
          <w:sz w:val="24"/>
          <w:szCs w:val="24"/>
          <w:shd w:val="clear" w:fill="FFFFFF"/>
        </w:rPr>
        <w:t>1.采购人信息</w:t>
      </w:r>
    </w:p>
    <w:p w14:paraId="3E7F851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名称：榆林市生态环境局榆阳分局</w:t>
      </w:r>
    </w:p>
    <w:p w14:paraId="31F25F2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地址：陕西省榆林市榆阳区文化南路市民大厦14楼</w:t>
      </w:r>
    </w:p>
    <w:p w14:paraId="3FDECE8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联系方式：13571202933</w:t>
      </w:r>
    </w:p>
    <w:p w14:paraId="1870D70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iCs w:val="0"/>
          <w:caps w:val="0"/>
          <w:color w:val="333333"/>
          <w:spacing w:val="0"/>
          <w:sz w:val="24"/>
          <w:szCs w:val="24"/>
          <w:shd w:val="clear" w:fill="FFFFFF"/>
        </w:rPr>
        <w:t>2.采购代理机构信息</w:t>
      </w:r>
    </w:p>
    <w:p w14:paraId="4B0AF7C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名称：陕西中正鑫泰工程管理咨询有限公司</w:t>
      </w:r>
    </w:p>
    <w:p w14:paraId="276F01E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地址：陕西省榆林市高新技术产业园区沙河路街道办事处桃里路社区银联大厦25楼27室</w:t>
      </w:r>
    </w:p>
    <w:p w14:paraId="6C47599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联系方式：18220282132</w:t>
      </w:r>
    </w:p>
    <w:p w14:paraId="4B50E08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iCs w:val="0"/>
          <w:caps w:val="0"/>
          <w:color w:val="333333"/>
          <w:spacing w:val="0"/>
          <w:sz w:val="24"/>
          <w:szCs w:val="24"/>
          <w:shd w:val="clear" w:fill="FFFFFF"/>
        </w:rPr>
        <w:t>3.项目联系方式</w:t>
      </w:r>
    </w:p>
    <w:p w14:paraId="2BA8051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项目联系人：薛南</w:t>
      </w:r>
    </w:p>
    <w:p w14:paraId="5287DAD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333333"/>
          <w:spacing w:val="0"/>
          <w:sz w:val="24"/>
          <w:szCs w:val="24"/>
          <w:shd w:val="clear" w:fill="FFFFFF"/>
        </w:rPr>
      </w:pPr>
      <w:r>
        <w:rPr>
          <w:rFonts w:hint="eastAsia" w:asciiTheme="minorEastAsia" w:hAnsiTheme="minorEastAsia" w:eastAsiaTheme="minorEastAsia" w:cstheme="minorEastAsia"/>
          <w:i w:val="0"/>
          <w:iCs w:val="0"/>
          <w:caps w:val="0"/>
          <w:color w:val="333333"/>
          <w:spacing w:val="0"/>
          <w:sz w:val="24"/>
          <w:szCs w:val="24"/>
          <w:shd w:val="clear" w:fill="FFFFFF"/>
        </w:rPr>
        <w:t>电话：18220282132</w:t>
      </w:r>
    </w:p>
    <w:p w14:paraId="5BCDFDA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333333"/>
          <w:spacing w:val="0"/>
          <w:sz w:val="24"/>
          <w:szCs w:val="24"/>
          <w:shd w:val="clear" w:fill="FFFFFF"/>
        </w:rPr>
      </w:pPr>
    </w:p>
    <w:p w14:paraId="07B4097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333333"/>
          <w:spacing w:val="0"/>
          <w:sz w:val="24"/>
          <w:szCs w:val="24"/>
          <w:shd w:val="clear" w:fill="FFFFFF"/>
        </w:rPr>
      </w:pPr>
    </w:p>
    <w:p w14:paraId="08BFD3D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333333"/>
          <w:spacing w:val="0"/>
          <w:sz w:val="24"/>
          <w:szCs w:val="24"/>
          <w:shd w:val="clear" w:fill="FFFFFF"/>
        </w:rPr>
      </w:pPr>
    </w:p>
    <w:p w14:paraId="40089CD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righ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陕西中正鑫泰工程管理咨询有限公司</w:t>
      </w:r>
    </w:p>
    <w:p w14:paraId="08DC9B56">
      <w:pPr>
        <w:keepNext w:val="0"/>
        <w:keepLines w:val="0"/>
        <w:widowControl/>
        <w:suppressLineNumbers w:val="0"/>
        <w:wordWrap w:val="0"/>
        <w:spacing w:line="480" w:lineRule="atLeast"/>
        <w:jc w:val="both"/>
        <w:rPr>
          <w:rFonts w:hint="eastAsia" w:ascii="微软雅黑" w:hAnsi="微软雅黑" w:eastAsia="微软雅黑" w:cs="微软雅黑"/>
          <w:sz w:val="21"/>
          <w:szCs w:val="21"/>
        </w:rPr>
      </w:pPr>
    </w:p>
    <w:p w14:paraId="18C38A67">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3OGRhOGQyZTJjMmFmOTdmMDVlY2EyNDA2NGY1YTIifQ=="/>
  </w:docVars>
  <w:rsids>
    <w:rsidRoot w:val="729F6D7A"/>
    <w:rsid w:val="114B54A3"/>
    <w:rsid w:val="29E5680E"/>
    <w:rsid w:val="46367931"/>
    <w:rsid w:val="729F6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2697</Words>
  <Characters>3091</Characters>
  <Lines>0</Lines>
  <Paragraphs>0</Paragraphs>
  <TotalTime>3</TotalTime>
  <ScaleCrop>false</ScaleCrop>
  <LinksUpToDate>false</LinksUpToDate>
  <CharactersWithSpaces>3128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2024-09-26T08:56:00Z</dcterms:created>
  <dc:creator>阿楠</dc:creator>
  <cp:lastModifiedBy>阿楠</cp:lastModifiedBy>
  <dcterms:modified xsi:type="dcterms:W3CDTF">2024-09-29T07:49:28Z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9ED7E01C7F194B57B5543EA851603248_11</vt:lpwstr>
  </property>
</Properties>
</file>