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99CDE5">
      <w:pPr>
        <w:pStyle w:val="3"/>
        <w:rPr>
          <w:rFonts w:hint="eastAsia" w:ascii="宋体" w:cs="宋体"/>
        </w:rPr>
      </w:pPr>
      <w:r>
        <w:rPr>
          <w:rFonts w:hint="eastAsia" w:ascii="宋体" w:cs="宋体"/>
        </w:rPr>
        <w:t>竞争性谈判公告</w:t>
      </w:r>
    </w:p>
    <w:tbl>
      <w:tblPr>
        <w:tblStyle w:val="5"/>
        <w:tblW w:w="993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7"/>
      </w:tblGrid>
      <w:tr w14:paraId="57E41D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67" w:hRule="atLeast"/>
          <w:jc w:val="center"/>
        </w:trPr>
        <w:tc>
          <w:tcPr>
            <w:tcW w:w="9937" w:type="dxa"/>
            <w:noWrap/>
            <w:vAlign w:val="center"/>
          </w:tcPr>
          <w:p w14:paraId="2BB960C5">
            <w:pPr>
              <w:keepNext w:val="0"/>
              <w:keepLines w:val="0"/>
              <w:pageBreakBefore w:val="0"/>
              <w:widowControl w:val="0"/>
              <w:tabs>
                <w:tab w:val="left" w:pos="906"/>
              </w:tabs>
              <w:kinsoku/>
              <w:wordWrap/>
              <w:overflowPunct/>
              <w:topLinePunct w:val="0"/>
              <w:autoSpaceDE/>
              <w:autoSpaceDN/>
              <w:bidi w:val="0"/>
              <w:adjustRightInd w:val="0"/>
              <w:snapToGrid w:val="0"/>
              <w:textAlignment w:val="auto"/>
              <w:outlineLvl w:val="9"/>
              <w:rPr>
                <w:rFonts w:hint="eastAsia" w:ascii="宋体" w:hAnsi="宋体" w:eastAsia="宋体" w:cs="宋体"/>
                <w:kern w:val="0"/>
                <w:sz w:val="24"/>
                <w:szCs w:val="24"/>
                <w:lang w:val="zh-TW" w:eastAsia="zh-CN" w:bidi="zh-TW"/>
              </w:rPr>
            </w:pPr>
            <w:r>
              <w:rPr>
                <w:rFonts w:hint="eastAsia" w:ascii="宋体" w:hAnsi="宋体" w:eastAsia="宋体" w:cs="宋体"/>
                <w:kern w:val="0"/>
                <w:sz w:val="24"/>
                <w:szCs w:val="24"/>
                <w:lang w:val="zh-TW" w:eastAsia="zh-TW" w:bidi="zh-TW"/>
              </w:rPr>
              <w:t>项目概况</w:t>
            </w:r>
            <w:r>
              <w:rPr>
                <w:rFonts w:hint="eastAsia" w:ascii="宋体" w:hAnsi="宋体" w:eastAsia="宋体" w:cs="宋体"/>
                <w:kern w:val="0"/>
                <w:sz w:val="24"/>
                <w:szCs w:val="24"/>
                <w:lang w:val="zh-TW" w:eastAsia="zh-CN" w:bidi="zh-TW"/>
              </w:rPr>
              <w:t>：</w:t>
            </w:r>
          </w:p>
          <w:p w14:paraId="24E8AA31">
            <w:pPr>
              <w:keepNext w:val="0"/>
              <w:keepLines w:val="0"/>
              <w:pageBreakBefore w:val="0"/>
              <w:widowControl w:val="0"/>
              <w:tabs>
                <w:tab w:val="left" w:pos="906"/>
              </w:tabs>
              <w:kinsoku/>
              <w:wordWrap/>
              <w:overflowPunct/>
              <w:topLinePunct w:val="0"/>
              <w:autoSpaceDE/>
              <w:autoSpaceDN/>
              <w:bidi w:val="0"/>
              <w:adjustRightInd w:val="0"/>
              <w:snapToGrid w:val="0"/>
              <w:ind w:firstLine="480" w:firstLineChars="200"/>
              <w:textAlignment w:val="auto"/>
              <w:outlineLvl w:val="9"/>
              <w:rPr>
                <w:rFonts w:hint="eastAsia" w:ascii="宋体" w:hAnsi="宋体" w:eastAsia="宋体" w:cs="宋体"/>
                <w:kern w:val="0"/>
                <w:sz w:val="24"/>
                <w:szCs w:val="24"/>
                <w:lang w:val="zh-TW" w:eastAsia="zh-TW" w:bidi="zh-TW"/>
              </w:rPr>
            </w:pPr>
            <w:r>
              <w:rPr>
                <w:rFonts w:hint="eastAsia" w:ascii="宋体" w:hAnsi="宋体" w:eastAsia="宋体" w:cs="宋体"/>
                <w:kern w:val="0"/>
                <w:sz w:val="24"/>
                <w:szCs w:val="24"/>
                <w:lang w:val="zh-TW" w:eastAsia="zh-CN" w:bidi="zh-TW"/>
              </w:rPr>
              <w:t>二大队违法车辆拖移转运服务项目采购项目</w:t>
            </w:r>
            <w:r>
              <w:rPr>
                <w:rFonts w:hint="eastAsia" w:ascii="宋体" w:hAnsi="宋体" w:eastAsia="宋体" w:cs="宋体"/>
                <w:kern w:val="0"/>
                <w:sz w:val="24"/>
                <w:szCs w:val="24"/>
                <w:lang w:val="zh-TW" w:eastAsia="zh-TW" w:bidi="zh-TW"/>
              </w:rPr>
              <w:t>的潜在供应商应在全国公共资源交易平台（陕西省·榆林市）直接下载获取采购文件，并于</w:t>
            </w:r>
            <w:r>
              <w:rPr>
                <w:rFonts w:hint="eastAsia" w:ascii="宋体" w:hAnsi="宋体" w:eastAsia="宋体" w:cs="宋体"/>
                <w:color w:val="0000FF"/>
                <w:kern w:val="0"/>
                <w:sz w:val="24"/>
                <w:szCs w:val="24"/>
                <w:lang w:val="zh-TW" w:eastAsia="zh-TW" w:bidi="zh-TW"/>
              </w:rPr>
              <w:t>202</w:t>
            </w:r>
            <w:r>
              <w:rPr>
                <w:rFonts w:hint="default" w:ascii="宋体" w:hAnsi="宋体" w:eastAsia="宋体" w:cs="宋体"/>
                <w:color w:val="0000FF"/>
                <w:kern w:val="0"/>
                <w:sz w:val="24"/>
                <w:szCs w:val="24"/>
                <w:lang w:eastAsia="zh-TW" w:bidi="zh-TW"/>
              </w:rPr>
              <w:t>5</w:t>
            </w:r>
            <w:r>
              <w:rPr>
                <w:rFonts w:hint="eastAsia" w:ascii="宋体" w:hAnsi="宋体" w:eastAsia="宋体" w:cs="宋体"/>
                <w:color w:val="0000FF"/>
                <w:kern w:val="0"/>
                <w:sz w:val="24"/>
                <w:szCs w:val="24"/>
                <w:lang w:val="zh-TW" w:eastAsia="zh-TW" w:bidi="zh-TW"/>
              </w:rPr>
              <w:t>年</w:t>
            </w:r>
            <w:r>
              <w:rPr>
                <w:rFonts w:hint="default" w:ascii="宋体" w:hAnsi="宋体" w:eastAsia="宋体" w:cs="宋体"/>
                <w:color w:val="0000FF"/>
                <w:kern w:val="0"/>
                <w:sz w:val="24"/>
                <w:szCs w:val="24"/>
                <w:lang w:eastAsia="zh-TW" w:bidi="zh-TW"/>
              </w:rPr>
              <w:t>01</w:t>
            </w:r>
            <w:r>
              <w:rPr>
                <w:rFonts w:hint="eastAsia" w:ascii="宋体" w:hAnsi="宋体" w:eastAsia="宋体" w:cs="宋体"/>
                <w:color w:val="0000FF"/>
                <w:kern w:val="0"/>
                <w:sz w:val="24"/>
                <w:szCs w:val="24"/>
                <w:lang w:val="zh-TW" w:eastAsia="zh-TW" w:bidi="zh-TW"/>
              </w:rPr>
              <w:t>月</w:t>
            </w:r>
            <w:r>
              <w:rPr>
                <w:rFonts w:hint="eastAsia" w:ascii="宋体" w:hAnsi="宋体" w:eastAsia="宋体" w:cs="宋体"/>
                <w:color w:val="0000FF"/>
                <w:kern w:val="0"/>
                <w:sz w:val="24"/>
                <w:szCs w:val="24"/>
                <w:lang w:val="en-US" w:eastAsia="zh-CN" w:bidi="zh-TW"/>
              </w:rPr>
              <w:t>17</w:t>
            </w:r>
            <w:r>
              <w:rPr>
                <w:rFonts w:hint="eastAsia" w:ascii="宋体" w:hAnsi="宋体" w:eastAsia="宋体" w:cs="宋体"/>
                <w:color w:val="0000FF"/>
                <w:kern w:val="0"/>
                <w:sz w:val="24"/>
                <w:szCs w:val="24"/>
                <w:lang w:val="zh-TW" w:eastAsia="zh-TW" w:bidi="zh-TW"/>
              </w:rPr>
              <w:t>日</w:t>
            </w:r>
            <w:r>
              <w:rPr>
                <w:rFonts w:hint="eastAsia" w:ascii="宋体" w:hAnsi="宋体" w:eastAsia="宋体" w:cs="宋体"/>
                <w:color w:val="0000FF"/>
                <w:kern w:val="0"/>
                <w:sz w:val="24"/>
                <w:szCs w:val="24"/>
                <w:lang w:val="en-US" w:eastAsia="zh-CN" w:bidi="zh-TW"/>
              </w:rPr>
              <w:t>13</w:t>
            </w:r>
            <w:r>
              <w:rPr>
                <w:rFonts w:hint="eastAsia" w:ascii="宋体" w:hAnsi="宋体" w:eastAsia="宋体" w:cs="宋体"/>
                <w:color w:val="0000FF"/>
                <w:kern w:val="0"/>
                <w:sz w:val="24"/>
                <w:szCs w:val="24"/>
                <w:lang w:val="zh-TW" w:eastAsia="zh-TW" w:bidi="zh-TW"/>
              </w:rPr>
              <w:t>时</w:t>
            </w:r>
            <w:r>
              <w:rPr>
                <w:rFonts w:hint="eastAsia" w:ascii="宋体" w:hAnsi="宋体" w:eastAsia="宋体" w:cs="宋体"/>
                <w:color w:val="0000FF"/>
                <w:kern w:val="0"/>
                <w:sz w:val="24"/>
                <w:szCs w:val="24"/>
                <w:lang w:val="en-US" w:eastAsia="zh-CN" w:bidi="zh-TW"/>
              </w:rPr>
              <w:t>30</w:t>
            </w:r>
            <w:r>
              <w:rPr>
                <w:rFonts w:hint="eastAsia" w:ascii="宋体" w:hAnsi="宋体" w:eastAsia="宋体" w:cs="宋体"/>
                <w:color w:val="0000FF"/>
                <w:kern w:val="0"/>
                <w:sz w:val="24"/>
                <w:szCs w:val="24"/>
                <w:lang w:val="zh-TW" w:eastAsia="zh-TW" w:bidi="zh-TW"/>
              </w:rPr>
              <w:t>分（北京时间）</w:t>
            </w:r>
            <w:r>
              <w:rPr>
                <w:rFonts w:hint="eastAsia" w:ascii="宋体" w:hAnsi="宋体" w:eastAsia="宋体" w:cs="宋体"/>
                <w:kern w:val="0"/>
                <w:sz w:val="24"/>
                <w:szCs w:val="24"/>
                <w:lang w:val="zh-TW" w:eastAsia="zh-TW" w:bidi="zh-TW"/>
              </w:rPr>
              <w:t>前提交响应文件。</w:t>
            </w:r>
          </w:p>
        </w:tc>
      </w:tr>
    </w:tbl>
    <w:p w14:paraId="0C52FBA0">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b/>
          <w:bCs/>
          <w:sz w:val="28"/>
          <w:szCs w:val="21"/>
        </w:rPr>
      </w:pPr>
      <w:r>
        <w:rPr>
          <w:rFonts w:hint="eastAsia"/>
          <w:b/>
          <w:bCs/>
          <w:sz w:val="28"/>
          <w:szCs w:val="21"/>
        </w:rPr>
        <w:t>一、项目基本情况</w:t>
      </w:r>
    </w:p>
    <w:p w14:paraId="48553F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color="auto" w:fill="FFFFFF"/>
        </w:rPr>
        <w:t>项目编号：FSCS-ZF-2025001</w:t>
      </w:r>
    </w:p>
    <w:p w14:paraId="3685F58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rPr>
        <w:t>项目名称：</w:t>
      </w:r>
      <w:r>
        <w:rPr>
          <w:rFonts w:hint="eastAsia" w:eastAsia="宋体" w:cs="宋体"/>
          <w:i w:val="0"/>
          <w:iCs w:val="0"/>
          <w:caps w:val="0"/>
          <w:color w:val="auto"/>
          <w:spacing w:val="0"/>
          <w:sz w:val="24"/>
          <w:szCs w:val="24"/>
          <w:shd w:val="clear" w:color="auto" w:fill="FFFFFF"/>
          <w:lang w:eastAsia="zh-CN"/>
        </w:rPr>
        <w:t>二大队违法车辆拖移转运服务项目</w:t>
      </w:r>
    </w:p>
    <w:p w14:paraId="769ACCC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采购方式：竞争性谈判</w:t>
      </w:r>
    </w:p>
    <w:p w14:paraId="0547C18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预算金额：</w:t>
      </w:r>
      <w:r>
        <w:rPr>
          <w:rFonts w:hint="eastAsia" w:eastAsia="宋体" w:cs="宋体"/>
          <w:i w:val="0"/>
          <w:iCs w:val="0"/>
          <w:caps w:val="0"/>
          <w:color w:val="auto"/>
          <w:spacing w:val="0"/>
          <w:sz w:val="24"/>
          <w:szCs w:val="24"/>
          <w:shd w:val="clear" w:color="auto" w:fill="FFFFFF"/>
          <w:lang w:val="en-US" w:eastAsia="zh-CN"/>
        </w:rPr>
        <w:t>1940000.00</w:t>
      </w:r>
      <w:r>
        <w:rPr>
          <w:rFonts w:hint="eastAsia" w:ascii="宋体" w:hAnsi="宋体" w:eastAsia="宋体" w:cs="宋体"/>
          <w:i w:val="0"/>
          <w:iCs w:val="0"/>
          <w:caps w:val="0"/>
          <w:color w:val="auto"/>
          <w:spacing w:val="0"/>
          <w:sz w:val="24"/>
          <w:szCs w:val="24"/>
          <w:shd w:val="clear" w:color="auto" w:fill="FFFFFF"/>
        </w:rPr>
        <w:t>元</w:t>
      </w:r>
    </w:p>
    <w:p w14:paraId="441B76D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采购需求：</w:t>
      </w:r>
    </w:p>
    <w:p w14:paraId="2D413255">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yellow"/>
        </w:rPr>
      </w:pPr>
      <w:r>
        <w:rPr>
          <w:rFonts w:hint="eastAsia" w:ascii="宋体" w:hAnsi="宋体" w:eastAsia="宋体" w:cs="宋体"/>
          <w:i w:val="0"/>
          <w:iCs w:val="0"/>
          <w:caps w:val="0"/>
          <w:color w:val="auto"/>
          <w:spacing w:val="0"/>
          <w:sz w:val="24"/>
          <w:szCs w:val="24"/>
          <w:highlight w:val="yellow"/>
          <w:shd w:val="clear" w:color="auto" w:fill="FFFFFF"/>
        </w:rPr>
        <w:t>合同包1((榆林市公安局交通警察支队二大队违法车辆拖移转运服务项目-合同包1):</w:t>
      </w:r>
    </w:p>
    <w:p w14:paraId="324A309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合同包预算金额：</w:t>
      </w:r>
      <w:r>
        <w:rPr>
          <w:rFonts w:hint="eastAsia" w:eastAsia="宋体" w:cs="宋体"/>
          <w:i w:val="0"/>
          <w:iCs w:val="0"/>
          <w:caps w:val="0"/>
          <w:color w:val="auto"/>
          <w:spacing w:val="0"/>
          <w:sz w:val="24"/>
          <w:szCs w:val="24"/>
          <w:shd w:val="clear" w:color="auto" w:fill="FFFFFF"/>
          <w:lang w:val="en-US" w:eastAsia="zh-CN"/>
        </w:rPr>
        <w:t>646668.00</w:t>
      </w:r>
      <w:r>
        <w:rPr>
          <w:rFonts w:hint="eastAsia" w:ascii="宋体" w:hAnsi="宋体" w:eastAsia="宋体" w:cs="宋体"/>
          <w:i w:val="0"/>
          <w:iCs w:val="0"/>
          <w:caps w:val="0"/>
          <w:color w:val="auto"/>
          <w:spacing w:val="0"/>
          <w:sz w:val="24"/>
          <w:szCs w:val="24"/>
          <w:shd w:val="clear" w:color="auto" w:fill="FFFFFF"/>
        </w:rPr>
        <w:t>元</w:t>
      </w:r>
    </w:p>
    <w:p w14:paraId="4446D5B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合同包最高限价：</w:t>
      </w:r>
      <w:r>
        <w:rPr>
          <w:rFonts w:hint="eastAsia" w:eastAsia="宋体" w:cs="宋体"/>
          <w:i w:val="0"/>
          <w:iCs w:val="0"/>
          <w:caps w:val="0"/>
          <w:color w:val="auto"/>
          <w:spacing w:val="0"/>
          <w:sz w:val="24"/>
          <w:szCs w:val="24"/>
          <w:shd w:val="clear" w:color="auto" w:fill="FFFFFF"/>
          <w:lang w:val="en-US" w:eastAsia="zh-CN"/>
        </w:rPr>
        <w:t>646668</w:t>
      </w:r>
      <w:r>
        <w:rPr>
          <w:rFonts w:hint="eastAsia" w:eastAsia="宋体" w:cs="宋体"/>
          <w:i w:val="0"/>
          <w:iCs w:val="0"/>
          <w:caps w:val="0"/>
          <w:color w:val="auto"/>
          <w:spacing w:val="0"/>
          <w:sz w:val="24"/>
          <w:szCs w:val="24"/>
          <w:shd w:val="clear" w:color="auto" w:fill="FFFFFF"/>
          <w:lang w:eastAsia="zh-CN"/>
        </w:rPr>
        <w:t>.00</w:t>
      </w:r>
      <w:r>
        <w:rPr>
          <w:rFonts w:hint="eastAsia" w:ascii="宋体" w:hAnsi="宋体" w:eastAsia="宋体" w:cs="宋体"/>
          <w:i w:val="0"/>
          <w:iCs w:val="0"/>
          <w:caps w:val="0"/>
          <w:color w:val="auto"/>
          <w:spacing w:val="0"/>
          <w:sz w:val="24"/>
          <w:szCs w:val="24"/>
          <w:shd w:val="clear" w:color="auto" w:fill="FFFFFF"/>
        </w:rPr>
        <w:t>元</w:t>
      </w:r>
    </w:p>
    <w:tbl>
      <w:tblPr>
        <w:tblStyle w:val="5"/>
        <w:tblW w:w="8012"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86"/>
        <w:gridCol w:w="1306"/>
        <w:gridCol w:w="1245"/>
        <w:gridCol w:w="1725"/>
        <w:gridCol w:w="1410"/>
        <w:gridCol w:w="1340"/>
      </w:tblGrid>
      <w:tr w14:paraId="4566E7C1">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4" w:hRule="atLeast"/>
          <w:tblHeader/>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83D002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品目号</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C9BC6C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品目名称</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24D71D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数量</w:t>
            </w:r>
          </w:p>
          <w:p w14:paraId="65ECC7C4">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（单位）</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087BBD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13B4195">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品目预算(元)</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3B7BB9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最高限价(元)</w:t>
            </w:r>
          </w:p>
        </w:tc>
      </w:tr>
      <w:tr w14:paraId="591031A8">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55" w:hRule="atLeast"/>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1578313">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1-1</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DE2E3E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其他专业技术服务</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FA54B72">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1(项)</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1EB700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D1E7D94">
            <w:pPr>
              <w:keepNext w:val="0"/>
              <w:keepLines w:val="0"/>
              <w:widowControl/>
              <w:suppressLineNumbers w:val="0"/>
              <w:wordWrap/>
              <w:spacing w:before="0" w:beforeAutospacing="0" w:after="0" w:afterAutospacing="0" w:line="360" w:lineRule="atLeast"/>
              <w:ind w:left="0" w:leftChars="0" w:right="0" w:rightChars="0"/>
              <w:jc w:val="right"/>
              <w:rPr>
                <w:rFonts w:hint="default"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646668.00</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7EF2D33">
            <w:pPr>
              <w:keepNext w:val="0"/>
              <w:keepLines w:val="0"/>
              <w:widowControl/>
              <w:suppressLineNumbers w:val="0"/>
              <w:wordWrap/>
              <w:spacing w:before="0" w:beforeAutospacing="0" w:after="0" w:afterAutospacing="0" w:line="360" w:lineRule="atLeast"/>
              <w:ind w:left="0" w:leftChars="0" w:right="0" w:rightChars="0"/>
              <w:jc w:val="right"/>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646668.00</w:t>
            </w:r>
          </w:p>
        </w:tc>
      </w:tr>
    </w:tbl>
    <w:p w14:paraId="14B7C6F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本合同包不接受联合体投标</w:t>
      </w:r>
    </w:p>
    <w:p w14:paraId="6AE0F67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bCs/>
          <w:sz w:val="24"/>
          <w:szCs w:val="24"/>
          <w:lang w:val="en-US" w:eastAsia="zh-CN"/>
        </w:rPr>
      </w:pPr>
      <w:r>
        <w:rPr>
          <w:rFonts w:hint="eastAsia" w:ascii="宋体" w:hAnsi="宋体" w:eastAsia="宋体" w:cs="宋体"/>
          <w:i w:val="0"/>
          <w:iCs w:val="0"/>
          <w:caps w:val="0"/>
          <w:color w:val="auto"/>
          <w:spacing w:val="0"/>
          <w:sz w:val="24"/>
          <w:szCs w:val="24"/>
          <w:shd w:val="clear" w:color="auto" w:fill="FFFFFF"/>
        </w:rPr>
        <w:t>合同履行期限：</w:t>
      </w:r>
      <w:r>
        <w:rPr>
          <w:rFonts w:hint="eastAsia" w:ascii="宋体" w:hAnsi="宋体" w:eastAsia="宋体" w:cs="宋体"/>
          <w:bCs/>
          <w:sz w:val="24"/>
          <w:szCs w:val="24"/>
          <w:lang w:val="en-US" w:eastAsia="zh-CN"/>
        </w:rPr>
        <w:t>壹年</w:t>
      </w:r>
    </w:p>
    <w:p w14:paraId="5270673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2</w:t>
      </w:r>
      <w:r>
        <w:rPr>
          <w:rFonts w:hint="eastAsia" w:ascii="宋体" w:hAnsi="宋体" w:eastAsia="宋体" w:cs="宋体"/>
          <w:i w:val="0"/>
          <w:iCs w:val="0"/>
          <w:caps w:val="0"/>
          <w:color w:val="auto"/>
          <w:spacing w:val="0"/>
          <w:sz w:val="24"/>
          <w:szCs w:val="24"/>
          <w:highlight w:val="yellow"/>
          <w:shd w:val="clear" w:color="auto" w:fill="FFFFFF"/>
        </w:rPr>
        <w:t>((榆林市公安局交通警察支队二大队违法车辆拖移转运服务项目-合同包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2</w:t>
      </w:r>
      <w:r>
        <w:rPr>
          <w:rFonts w:hint="eastAsia" w:ascii="宋体" w:hAnsi="宋体" w:eastAsia="宋体" w:cs="宋体"/>
          <w:i w:val="0"/>
          <w:iCs w:val="0"/>
          <w:caps w:val="0"/>
          <w:color w:val="auto"/>
          <w:spacing w:val="0"/>
          <w:sz w:val="24"/>
          <w:szCs w:val="24"/>
          <w:highlight w:val="yellow"/>
          <w:shd w:val="clear" w:color="auto" w:fill="FFFFFF"/>
        </w:rPr>
        <w:t>):</w:t>
      </w:r>
    </w:p>
    <w:p w14:paraId="16F49DF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合同包预算金额：</w:t>
      </w:r>
      <w:r>
        <w:rPr>
          <w:rFonts w:hint="eastAsia" w:eastAsia="宋体" w:cs="宋体"/>
          <w:i w:val="0"/>
          <w:iCs w:val="0"/>
          <w:caps w:val="0"/>
          <w:color w:val="auto"/>
          <w:spacing w:val="0"/>
          <w:sz w:val="24"/>
          <w:szCs w:val="24"/>
          <w:shd w:val="clear" w:color="auto" w:fill="FFFFFF"/>
          <w:lang w:val="en-US" w:eastAsia="zh-CN"/>
        </w:rPr>
        <w:t>646666.00</w:t>
      </w:r>
      <w:r>
        <w:rPr>
          <w:rFonts w:hint="eastAsia" w:ascii="宋体" w:hAnsi="宋体" w:eastAsia="宋体" w:cs="宋体"/>
          <w:i w:val="0"/>
          <w:iCs w:val="0"/>
          <w:caps w:val="0"/>
          <w:color w:val="auto"/>
          <w:spacing w:val="0"/>
          <w:sz w:val="24"/>
          <w:szCs w:val="24"/>
          <w:shd w:val="clear" w:color="auto" w:fill="FFFFFF"/>
        </w:rPr>
        <w:t>元</w:t>
      </w:r>
    </w:p>
    <w:p w14:paraId="7AF40DF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合同包最高限价：</w:t>
      </w:r>
      <w:r>
        <w:rPr>
          <w:rFonts w:hint="eastAsia" w:eastAsia="宋体" w:cs="宋体"/>
          <w:i w:val="0"/>
          <w:iCs w:val="0"/>
          <w:caps w:val="0"/>
          <w:color w:val="auto"/>
          <w:spacing w:val="0"/>
          <w:sz w:val="24"/>
          <w:szCs w:val="24"/>
          <w:shd w:val="clear" w:color="auto" w:fill="FFFFFF"/>
          <w:lang w:val="en-US" w:eastAsia="zh-CN"/>
        </w:rPr>
        <w:t>646666</w:t>
      </w:r>
      <w:r>
        <w:rPr>
          <w:rFonts w:hint="eastAsia" w:eastAsia="宋体" w:cs="宋体"/>
          <w:i w:val="0"/>
          <w:iCs w:val="0"/>
          <w:caps w:val="0"/>
          <w:color w:val="auto"/>
          <w:spacing w:val="0"/>
          <w:sz w:val="24"/>
          <w:szCs w:val="24"/>
          <w:shd w:val="clear" w:color="auto" w:fill="FFFFFF"/>
          <w:lang w:eastAsia="zh-CN"/>
        </w:rPr>
        <w:t>.00</w:t>
      </w:r>
      <w:r>
        <w:rPr>
          <w:rFonts w:hint="eastAsia" w:ascii="宋体" w:hAnsi="宋体" w:eastAsia="宋体" w:cs="宋体"/>
          <w:i w:val="0"/>
          <w:iCs w:val="0"/>
          <w:caps w:val="0"/>
          <w:color w:val="auto"/>
          <w:spacing w:val="0"/>
          <w:sz w:val="24"/>
          <w:szCs w:val="24"/>
          <w:shd w:val="clear" w:color="auto" w:fill="FFFFFF"/>
        </w:rPr>
        <w:t>元</w:t>
      </w:r>
    </w:p>
    <w:tbl>
      <w:tblPr>
        <w:tblStyle w:val="5"/>
        <w:tblW w:w="10422"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86"/>
        <w:gridCol w:w="1306"/>
        <w:gridCol w:w="2410"/>
        <w:gridCol w:w="1245"/>
        <w:gridCol w:w="1725"/>
        <w:gridCol w:w="1410"/>
        <w:gridCol w:w="1340"/>
      </w:tblGrid>
      <w:tr w14:paraId="50D3149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4" w:hRule="atLeast"/>
          <w:tblHeader/>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DA7CF0D">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品目号</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5EA13BB">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品目名称</w:t>
            </w:r>
          </w:p>
        </w:tc>
        <w:tc>
          <w:tcPr>
            <w:tcW w:w="2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C45C98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采购标的</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5AE094E">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数量</w:t>
            </w:r>
          </w:p>
          <w:p w14:paraId="3897A33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（单位）</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FEF91F5">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9CDEE0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品目预算(元)</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6ABB7C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最高限价(元)</w:t>
            </w:r>
          </w:p>
        </w:tc>
      </w:tr>
      <w:tr w14:paraId="7844DBE9">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55" w:hRule="atLeast"/>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E46BF7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2-1</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36C718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其他专业技术服务</w:t>
            </w:r>
          </w:p>
        </w:tc>
        <w:tc>
          <w:tcPr>
            <w:tcW w:w="2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69039F2">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违法车辆拖移转运服务</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B54257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1(项)</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4CC3AC9">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2417BFC">
            <w:pPr>
              <w:keepNext w:val="0"/>
              <w:keepLines w:val="0"/>
              <w:widowControl/>
              <w:suppressLineNumbers w:val="0"/>
              <w:wordWrap/>
              <w:spacing w:before="0" w:beforeAutospacing="0" w:after="0" w:afterAutospacing="0" w:line="360" w:lineRule="atLeast"/>
              <w:ind w:left="0" w:leftChars="0" w:right="0" w:rightChars="0"/>
              <w:jc w:val="right"/>
              <w:rPr>
                <w:rFonts w:hint="default"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646666.00</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3480709E">
            <w:pPr>
              <w:keepNext w:val="0"/>
              <w:keepLines w:val="0"/>
              <w:widowControl/>
              <w:suppressLineNumbers w:val="0"/>
              <w:wordWrap/>
              <w:spacing w:before="0" w:beforeAutospacing="0" w:after="0" w:afterAutospacing="0" w:line="360" w:lineRule="atLeast"/>
              <w:ind w:left="0" w:leftChars="0" w:right="0" w:rightChars="0"/>
              <w:jc w:val="right"/>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646666.00</w:t>
            </w:r>
          </w:p>
        </w:tc>
      </w:tr>
    </w:tbl>
    <w:p w14:paraId="3CD9253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本合同包不接受联合体投标</w:t>
      </w:r>
    </w:p>
    <w:p w14:paraId="6ED1640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lang w:val="en-US" w:eastAsia="zh-CN"/>
        </w:rPr>
      </w:pPr>
      <w:r>
        <w:rPr>
          <w:rFonts w:hint="eastAsia" w:ascii="宋体" w:hAnsi="宋体" w:eastAsia="宋体" w:cs="宋体"/>
          <w:i w:val="0"/>
          <w:iCs w:val="0"/>
          <w:caps w:val="0"/>
          <w:color w:val="auto"/>
          <w:spacing w:val="0"/>
          <w:sz w:val="24"/>
          <w:szCs w:val="24"/>
          <w:shd w:val="clear" w:color="auto" w:fill="FFFFFF"/>
        </w:rPr>
        <w:t>合同履行期限：</w:t>
      </w:r>
      <w:r>
        <w:rPr>
          <w:rFonts w:hint="eastAsia" w:ascii="宋体" w:hAnsi="宋体" w:eastAsia="宋体" w:cs="宋体"/>
          <w:bCs/>
          <w:sz w:val="24"/>
          <w:szCs w:val="24"/>
          <w:lang w:val="en-US" w:eastAsia="zh-CN"/>
        </w:rPr>
        <w:t>壹年</w:t>
      </w:r>
    </w:p>
    <w:p w14:paraId="571C648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yellow"/>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3</w:t>
      </w:r>
      <w:r>
        <w:rPr>
          <w:rFonts w:hint="eastAsia" w:ascii="宋体" w:hAnsi="宋体" w:eastAsia="宋体" w:cs="宋体"/>
          <w:i w:val="0"/>
          <w:iCs w:val="0"/>
          <w:caps w:val="0"/>
          <w:color w:val="auto"/>
          <w:spacing w:val="0"/>
          <w:sz w:val="24"/>
          <w:szCs w:val="24"/>
          <w:highlight w:val="yellow"/>
          <w:shd w:val="clear" w:color="auto" w:fill="FFFFFF"/>
        </w:rPr>
        <w:t>((榆林市公安局交通警察支队二大队违法车辆拖移转运服务项目-合同包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3</w:t>
      </w:r>
      <w:r>
        <w:rPr>
          <w:rFonts w:hint="eastAsia" w:ascii="宋体" w:hAnsi="宋体" w:eastAsia="宋体" w:cs="宋体"/>
          <w:i w:val="0"/>
          <w:iCs w:val="0"/>
          <w:caps w:val="0"/>
          <w:color w:val="auto"/>
          <w:spacing w:val="0"/>
          <w:sz w:val="24"/>
          <w:szCs w:val="24"/>
          <w:highlight w:val="yellow"/>
          <w:shd w:val="clear" w:color="auto" w:fill="FFFFFF"/>
        </w:rPr>
        <w:t>):</w:t>
      </w:r>
    </w:p>
    <w:p w14:paraId="32AD974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合同包预算金额：</w:t>
      </w:r>
      <w:r>
        <w:rPr>
          <w:rFonts w:hint="eastAsia" w:eastAsia="宋体" w:cs="宋体"/>
          <w:i w:val="0"/>
          <w:iCs w:val="0"/>
          <w:caps w:val="0"/>
          <w:color w:val="auto"/>
          <w:spacing w:val="0"/>
          <w:sz w:val="24"/>
          <w:szCs w:val="24"/>
          <w:shd w:val="clear" w:color="auto" w:fill="FFFFFF"/>
          <w:lang w:val="en-US" w:eastAsia="zh-CN"/>
        </w:rPr>
        <w:t>646666.00</w:t>
      </w:r>
      <w:r>
        <w:rPr>
          <w:rFonts w:hint="eastAsia" w:ascii="宋体" w:hAnsi="宋体" w:eastAsia="宋体" w:cs="宋体"/>
          <w:i w:val="0"/>
          <w:iCs w:val="0"/>
          <w:caps w:val="0"/>
          <w:color w:val="auto"/>
          <w:spacing w:val="0"/>
          <w:sz w:val="24"/>
          <w:szCs w:val="24"/>
          <w:shd w:val="clear" w:color="auto" w:fill="FFFFFF"/>
        </w:rPr>
        <w:t>元</w:t>
      </w:r>
    </w:p>
    <w:p w14:paraId="7C4AEE5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合同包最高限价：</w:t>
      </w:r>
      <w:r>
        <w:rPr>
          <w:rFonts w:hint="eastAsia" w:eastAsia="宋体" w:cs="宋体"/>
          <w:i w:val="0"/>
          <w:iCs w:val="0"/>
          <w:caps w:val="0"/>
          <w:color w:val="auto"/>
          <w:spacing w:val="0"/>
          <w:sz w:val="24"/>
          <w:szCs w:val="24"/>
          <w:shd w:val="clear" w:color="auto" w:fill="FFFFFF"/>
          <w:lang w:val="en-US" w:eastAsia="zh-CN"/>
        </w:rPr>
        <w:t>646666</w:t>
      </w:r>
      <w:r>
        <w:rPr>
          <w:rFonts w:hint="eastAsia" w:eastAsia="宋体" w:cs="宋体"/>
          <w:i w:val="0"/>
          <w:iCs w:val="0"/>
          <w:caps w:val="0"/>
          <w:color w:val="auto"/>
          <w:spacing w:val="0"/>
          <w:sz w:val="24"/>
          <w:szCs w:val="24"/>
          <w:shd w:val="clear" w:color="auto" w:fill="FFFFFF"/>
          <w:lang w:eastAsia="zh-CN"/>
        </w:rPr>
        <w:t>.00</w:t>
      </w:r>
      <w:r>
        <w:rPr>
          <w:rFonts w:hint="eastAsia" w:ascii="宋体" w:hAnsi="宋体" w:eastAsia="宋体" w:cs="宋体"/>
          <w:i w:val="0"/>
          <w:iCs w:val="0"/>
          <w:caps w:val="0"/>
          <w:color w:val="auto"/>
          <w:spacing w:val="0"/>
          <w:sz w:val="24"/>
          <w:szCs w:val="24"/>
          <w:shd w:val="clear" w:color="auto" w:fill="FFFFFF"/>
        </w:rPr>
        <w:t>元</w:t>
      </w:r>
    </w:p>
    <w:tbl>
      <w:tblPr>
        <w:tblStyle w:val="5"/>
        <w:tblW w:w="10422" w:type="dxa"/>
        <w:jc w:val="cente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Layout w:type="fixed"/>
        <w:tblCellMar>
          <w:top w:w="0" w:type="dxa"/>
          <w:left w:w="0" w:type="dxa"/>
          <w:bottom w:w="0" w:type="dxa"/>
          <w:right w:w="0" w:type="dxa"/>
        </w:tblCellMar>
      </w:tblPr>
      <w:tblGrid>
        <w:gridCol w:w="986"/>
        <w:gridCol w:w="1306"/>
        <w:gridCol w:w="2410"/>
        <w:gridCol w:w="1245"/>
        <w:gridCol w:w="1725"/>
        <w:gridCol w:w="1410"/>
        <w:gridCol w:w="1340"/>
      </w:tblGrid>
      <w:tr w14:paraId="0C287C27">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294" w:hRule="atLeast"/>
          <w:tblHeader/>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84FE717">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品目号</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391EB7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品目名称</w:t>
            </w:r>
          </w:p>
        </w:tc>
        <w:tc>
          <w:tcPr>
            <w:tcW w:w="2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1878574">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采购标的</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AABE7A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数量</w:t>
            </w:r>
          </w:p>
          <w:p w14:paraId="1E7DB93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（单位）</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7AFAD9B7">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技术规格、参数及要求</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B1812D8">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品目预算(元)</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51EB242D">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最高限价(元)</w:t>
            </w:r>
          </w:p>
        </w:tc>
      </w:tr>
      <w:tr w14:paraId="7A654D95">
        <w:tblPrEx>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CellMar>
            <w:top w:w="0" w:type="dxa"/>
            <w:left w:w="0" w:type="dxa"/>
            <w:bottom w:w="0" w:type="dxa"/>
            <w:right w:w="0" w:type="dxa"/>
          </w:tblCellMar>
        </w:tblPrEx>
        <w:trPr>
          <w:trHeight w:val="655" w:hRule="atLeast"/>
          <w:jc w:val="center"/>
        </w:trPr>
        <w:tc>
          <w:tcPr>
            <w:tcW w:w="98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6246F27">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3-1</w:t>
            </w:r>
          </w:p>
        </w:tc>
        <w:tc>
          <w:tcPr>
            <w:tcW w:w="1306"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2CBC8106">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其他专业技术服务</w:t>
            </w:r>
          </w:p>
        </w:tc>
        <w:tc>
          <w:tcPr>
            <w:tcW w:w="2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3E9D4F1">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auto"/>
                <w:spacing w:val="0"/>
                <w:kern w:val="0"/>
                <w:sz w:val="24"/>
                <w:szCs w:val="24"/>
                <w:shd w:val="clear" w:color="auto" w:fill="FFFFFF"/>
                <w:lang w:val="en-US" w:eastAsia="zh-CN" w:bidi="ar-SA"/>
              </w:rPr>
              <w:t>违法车辆拖移转运服务</w:t>
            </w:r>
          </w:p>
        </w:tc>
        <w:tc>
          <w:tcPr>
            <w:tcW w:w="124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041E0EAC">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1(项)</w:t>
            </w:r>
          </w:p>
        </w:tc>
        <w:tc>
          <w:tcPr>
            <w:tcW w:w="1725"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45C3DFDB">
            <w:pPr>
              <w:keepNext w:val="0"/>
              <w:keepLines w:val="0"/>
              <w:widowControl/>
              <w:suppressLineNumbers w:val="0"/>
              <w:wordWrap w:val="0"/>
              <w:spacing w:before="0" w:beforeAutospacing="0" w:after="0" w:afterAutospacing="0" w:line="360" w:lineRule="atLeast"/>
              <w:ind w:left="0" w:leftChars="0" w:right="0" w:rightChars="0"/>
              <w:jc w:val="center"/>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详见采购文件</w:t>
            </w:r>
          </w:p>
        </w:tc>
        <w:tc>
          <w:tcPr>
            <w:tcW w:w="141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69F11747">
            <w:pPr>
              <w:keepNext w:val="0"/>
              <w:keepLines w:val="0"/>
              <w:widowControl/>
              <w:suppressLineNumbers w:val="0"/>
              <w:wordWrap/>
              <w:spacing w:before="0" w:beforeAutospacing="0" w:after="0" w:afterAutospacing="0" w:line="360" w:lineRule="atLeast"/>
              <w:ind w:left="0" w:leftChars="0" w:right="0" w:rightChars="0"/>
              <w:jc w:val="right"/>
              <w:rPr>
                <w:rFonts w:hint="default"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646666.00</w:t>
            </w:r>
          </w:p>
        </w:tc>
        <w:tc>
          <w:tcPr>
            <w:tcW w:w="1340" w:type="dxa"/>
            <w:tcBorders>
              <w:top w:val="single" w:color="333333" w:sz="6" w:space="0"/>
              <w:left w:val="single" w:color="333333" w:sz="6" w:space="0"/>
              <w:bottom w:val="single" w:color="333333" w:sz="6" w:space="0"/>
              <w:right w:val="single" w:color="333333" w:sz="6" w:space="0"/>
            </w:tcBorders>
            <w:noWrap w:val="0"/>
            <w:tcMar>
              <w:top w:w="75" w:type="dxa"/>
              <w:left w:w="120" w:type="dxa"/>
              <w:bottom w:w="75" w:type="dxa"/>
              <w:right w:w="120" w:type="dxa"/>
            </w:tcMar>
            <w:vAlign w:val="center"/>
          </w:tcPr>
          <w:p w14:paraId="11C690C4">
            <w:pPr>
              <w:keepNext w:val="0"/>
              <w:keepLines w:val="0"/>
              <w:widowControl/>
              <w:suppressLineNumbers w:val="0"/>
              <w:wordWrap/>
              <w:spacing w:before="0" w:beforeAutospacing="0" w:after="0" w:afterAutospacing="0" w:line="360" w:lineRule="atLeast"/>
              <w:ind w:left="0" w:leftChars="0" w:right="0" w:rightChars="0"/>
              <w:jc w:val="right"/>
              <w:rPr>
                <w:rFonts w:hint="eastAsia" w:ascii="宋体" w:hAnsi="宋体" w:eastAsia="宋体" w:cs="宋体"/>
                <w:i w:val="0"/>
                <w:iCs w:val="0"/>
                <w:caps w:val="0"/>
                <w:color w:val="auto"/>
                <w:spacing w:val="0"/>
                <w:kern w:val="0"/>
                <w:sz w:val="24"/>
                <w:szCs w:val="24"/>
                <w:shd w:val="clear" w:color="auto" w:fill="FFFFFF"/>
                <w:lang w:val="en-US" w:eastAsia="zh-CN" w:bidi="ar-SA"/>
              </w:rPr>
            </w:pPr>
            <w:r>
              <w:rPr>
                <w:rFonts w:hint="eastAsia" w:ascii="宋体" w:hAnsi="宋体" w:eastAsia="宋体" w:cs="宋体"/>
                <w:i w:val="0"/>
                <w:iCs w:val="0"/>
                <w:caps w:val="0"/>
                <w:color w:val="333333"/>
                <w:spacing w:val="0"/>
                <w:kern w:val="0"/>
                <w:sz w:val="24"/>
                <w:szCs w:val="24"/>
                <w:lang w:val="en-US" w:eastAsia="zh-CN" w:bidi="ar"/>
              </w:rPr>
              <w:t>646666.00</w:t>
            </w:r>
          </w:p>
        </w:tc>
      </w:tr>
    </w:tbl>
    <w:p w14:paraId="09A7C29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本合同包不接受联合体投标</w:t>
      </w:r>
    </w:p>
    <w:p w14:paraId="43D9DE9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bCs/>
          <w:sz w:val="24"/>
          <w:szCs w:val="24"/>
          <w:lang w:val="en-US" w:eastAsia="zh-CN"/>
        </w:rPr>
      </w:pPr>
      <w:r>
        <w:rPr>
          <w:rFonts w:hint="eastAsia" w:ascii="宋体" w:hAnsi="宋体" w:eastAsia="宋体" w:cs="宋体"/>
          <w:i w:val="0"/>
          <w:iCs w:val="0"/>
          <w:caps w:val="0"/>
          <w:color w:val="auto"/>
          <w:spacing w:val="0"/>
          <w:sz w:val="24"/>
          <w:szCs w:val="24"/>
          <w:shd w:val="clear" w:color="auto" w:fill="FFFFFF"/>
        </w:rPr>
        <w:t>合同履行期限：</w:t>
      </w:r>
      <w:r>
        <w:rPr>
          <w:rFonts w:hint="eastAsia" w:ascii="宋体" w:hAnsi="宋体" w:eastAsia="宋体" w:cs="宋体"/>
          <w:bCs/>
          <w:sz w:val="24"/>
          <w:szCs w:val="24"/>
          <w:lang w:val="en-US" w:eastAsia="zh-CN"/>
        </w:rPr>
        <w:t>壹年</w:t>
      </w:r>
    </w:p>
    <w:p w14:paraId="1A86C137">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lang w:val="en-US" w:eastAsia="zh-CN"/>
        </w:rPr>
        <w:t>二、申请人的资格要求</w:t>
      </w:r>
      <w:r>
        <w:rPr>
          <w:rFonts w:hint="eastAsia" w:ascii="Times New Roman" w:hAnsi="Times New Roman" w:eastAsia="宋体" w:cs="Times New Roman"/>
          <w:b/>
          <w:bCs/>
          <w:sz w:val="28"/>
          <w:szCs w:val="21"/>
        </w:rPr>
        <w:t>：</w:t>
      </w:r>
    </w:p>
    <w:p w14:paraId="70DA572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lang w:eastAsia="zh-CN"/>
        </w:rPr>
      </w:pPr>
      <w:r>
        <w:rPr>
          <w:rFonts w:hint="eastAsia" w:ascii="宋体" w:hAnsi="宋体" w:eastAsia="宋体" w:cs="宋体"/>
          <w:i w:val="0"/>
          <w:iCs w:val="0"/>
          <w:caps w:val="0"/>
          <w:color w:val="auto"/>
          <w:spacing w:val="0"/>
          <w:sz w:val="24"/>
          <w:szCs w:val="24"/>
          <w:shd w:val="clear" w:color="auto" w:fill="FFFFFF"/>
        </w:rPr>
        <w:t>1.满足《中华人民共和国政府采购法》第二十二条规定</w:t>
      </w:r>
      <w:r>
        <w:rPr>
          <w:rFonts w:hint="eastAsia" w:eastAsia="宋体" w:cs="宋体"/>
          <w:i w:val="0"/>
          <w:iCs w:val="0"/>
          <w:caps w:val="0"/>
          <w:color w:val="auto"/>
          <w:spacing w:val="0"/>
          <w:sz w:val="24"/>
          <w:szCs w:val="24"/>
          <w:shd w:val="clear" w:color="auto" w:fill="FFFFFF"/>
          <w:lang w:eastAsia="zh-CN"/>
        </w:rPr>
        <w:t>；</w:t>
      </w:r>
    </w:p>
    <w:p w14:paraId="4B60994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color w:val="auto"/>
          <w:spacing w:val="0"/>
          <w:sz w:val="24"/>
          <w:szCs w:val="24"/>
          <w:shd w:val="clear" w:color="auto" w:fill="FFFFFF"/>
        </w:rPr>
        <w:t>2.落实政府采购政策需满足的资格要求：</w:t>
      </w:r>
    </w:p>
    <w:p w14:paraId="0D6E4B2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合同包1</w:t>
      </w:r>
      <w:r>
        <w:rPr>
          <w:rFonts w:hint="eastAsia" w:ascii="宋体" w:hAnsi="宋体" w:eastAsia="宋体" w:cs="宋体"/>
          <w:i w:val="0"/>
          <w:iCs w:val="0"/>
          <w:caps w:val="0"/>
          <w:color w:val="auto"/>
          <w:spacing w:val="0"/>
          <w:sz w:val="24"/>
          <w:szCs w:val="24"/>
          <w:shd w:val="clear" w:color="auto" w:fill="FFFFFF"/>
        </w:rPr>
        <w:t>((榆林市公安局交通警察支队二大队违法车辆拖移转运服务项目-合同包1)落实政府采购政策需满足的资格要求如下:①、《关于进一步加大政府采购支持中小企业力度的</w:t>
      </w:r>
      <w:r>
        <w:rPr>
          <w:rFonts w:hint="default"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rPr>
        <w:t>通知》（财库〔2022〕19号）、《政府采购促进中小企业发展管理办法》（财库〔2020〕46号）、《关于政府采购支持监狱企业发展有关问题的通知》（财库〔2014〕68号）以及《关于促进残疾人就业政府采购政策的通知》（财库〔2017〕141号）、陕西省财政厅关于印发《陕西省中小企业政府采购信用融资办法》（陕财办采〔2018〕23号）、《陕西省财政厅关于加快推进我省中小企业政府采购信用融资工作的通知》（陕财办采〔2020〕15号）、《榆林市财政局关于进一步加大政府采购支持中小企业力度的通知》（榆政财采发〔2022〕10号）、《财政部农业农村部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③、如有最新颁布的政府采购政策，按最新的文件执行。若享受以上政策优惠的企业，提供相应声明函或品目清单范围内产品的有效认证证书，否则不得享受相关扶持政策。</w:t>
      </w:r>
    </w:p>
    <w:p w14:paraId="7C5091B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w:t>
      </w:r>
      <w:r>
        <w:rPr>
          <w:rFonts w:hint="eastAsia" w:eastAsia="宋体" w:cs="宋体"/>
          <w:i w:val="0"/>
          <w:iCs w:val="0"/>
          <w:caps w:val="0"/>
          <w:color w:val="auto"/>
          <w:spacing w:val="0"/>
          <w:sz w:val="24"/>
          <w:szCs w:val="24"/>
          <w:shd w:val="clear" w:color="auto" w:fill="FFFFFF"/>
          <w:lang w:eastAsia="zh-CN"/>
        </w:rPr>
        <w:t>(榆林市公安局交通警察支队二大队违法车辆拖移转运服务项目-合同包</w:t>
      </w:r>
      <w:r>
        <w:rPr>
          <w:rFonts w:hint="eastAsia" w:eastAsia="宋体" w:cs="宋体"/>
          <w:i w:val="0"/>
          <w:iCs w:val="0"/>
          <w:caps w:val="0"/>
          <w:color w:val="auto"/>
          <w:spacing w:val="0"/>
          <w:sz w:val="24"/>
          <w:szCs w:val="24"/>
          <w:shd w:val="clear" w:color="auto" w:fill="FFFFFF"/>
          <w:lang w:val="en-US" w:eastAsia="zh-CN"/>
        </w:rPr>
        <w:t>2</w:t>
      </w:r>
      <w:r>
        <w:rPr>
          <w:rFonts w:hint="eastAsia" w:ascii="宋体" w:hAnsi="宋体" w:eastAsia="宋体" w:cs="宋体"/>
          <w:i w:val="0"/>
          <w:iCs w:val="0"/>
          <w:caps w:val="0"/>
          <w:color w:val="auto"/>
          <w:spacing w:val="0"/>
          <w:sz w:val="24"/>
          <w:szCs w:val="24"/>
          <w:shd w:val="clear" w:color="auto" w:fill="FFFFFF"/>
        </w:rPr>
        <w:t>)落实政府采购政策需满足的资格要求如下:①、《关于进一步加大政府采购支持中小企业力度的</w:t>
      </w:r>
      <w:r>
        <w:rPr>
          <w:rFonts w:hint="default"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rPr>
        <w:t>通知》（财库〔2022〕19号）、《政府采购促进中小企业发展管理办法》（财库〔2020〕46号）、《关于政府采购支持监狱企业发展有关问题的通知》（财库〔2014〕68号）以及《关于促进残疾人就业政府采购政策的通知》（财库〔2017〕141号）、陕西省财政厅关于印发《陕西省中小企业政府采购信用融资办法》（陕财办采〔2018〕23号）、《陕西省财政厅关于加快推进我省中小企业政府采购信用融资工作的通知》（陕财办采〔2020〕15号）、《榆林市财政局关于进一步加大政府采购支持中小企业力度的通知》（榆政财采发〔2022〕10号）、《财政部农业农村部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③、如有最新颁布的政府采购政策，按最新的文件执行。若享受以上政策优惠的企业，提供相应声明函或品目清单范围内产品的有效认证证书，否则不得享受相关扶持政策。</w:t>
      </w:r>
    </w:p>
    <w:p w14:paraId="5CBC838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3</w:t>
      </w:r>
      <w:r>
        <w:rPr>
          <w:rFonts w:hint="eastAsia" w:ascii="宋体" w:hAnsi="宋体" w:eastAsia="宋体" w:cs="宋体"/>
          <w:i w:val="0"/>
          <w:iCs w:val="0"/>
          <w:caps w:val="0"/>
          <w:color w:val="auto"/>
          <w:spacing w:val="0"/>
          <w:sz w:val="24"/>
          <w:szCs w:val="24"/>
          <w:shd w:val="clear" w:color="auto" w:fill="FFFFFF"/>
        </w:rPr>
        <w:t>(</w:t>
      </w:r>
      <w:r>
        <w:rPr>
          <w:rFonts w:hint="eastAsia" w:eastAsia="宋体" w:cs="宋体"/>
          <w:i w:val="0"/>
          <w:iCs w:val="0"/>
          <w:caps w:val="0"/>
          <w:color w:val="auto"/>
          <w:spacing w:val="0"/>
          <w:sz w:val="24"/>
          <w:szCs w:val="24"/>
          <w:shd w:val="clear" w:color="auto" w:fill="FFFFFF"/>
          <w:lang w:eastAsia="zh-CN"/>
        </w:rPr>
        <w:t>(榆林市公安局交通警察支队二大队违法车辆拖移转运服务项目-合同包1</w:t>
      </w:r>
      <w:r>
        <w:rPr>
          <w:rFonts w:hint="eastAsia" w:eastAsia="宋体" w:cs="宋体"/>
          <w:i w:val="0"/>
          <w:iCs w:val="0"/>
          <w:caps w:val="0"/>
          <w:color w:val="auto"/>
          <w:spacing w:val="0"/>
          <w:sz w:val="24"/>
          <w:szCs w:val="24"/>
          <w:shd w:val="clear" w:color="auto" w:fill="FFFFFF"/>
          <w:lang w:val="en-US" w:eastAsia="zh-CN"/>
        </w:rPr>
        <w:t>3</w:t>
      </w:r>
      <w:r>
        <w:rPr>
          <w:rFonts w:hint="eastAsia" w:ascii="宋体" w:hAnsi="宋体" w:eastAsia="宋体" w:cs="宋体"/>
          <w:i w:val="0"/>
          <w:iCs w:val="0"/>
          <w:caps w:val="0"/>
          <w:color w:val="auto"/>
          <w:spacing w:val="0"/>
          <w:sz w:val="24"/>
          <w:szCs w:val="24"/>
          <w:shd w:val="clear" w:color="auto" w:fill="FFFFFF"/>
        </w:rPr>
        <w:t>)落实政府采购政策需满足的资格要求如下:①、《关于进一步加大政府采购支持中小企业力度的</w:t>
      </w:r>
      <w:r>
        <w:rPr>
          <w:rFonts w:hint="default" w:eastAsia="宋体" w:cs="宋体"/>
          <w:i w:val="0"/>
          <w:iCs w:val="0"/>
          <w:caps w:val="0"/>
          <w:color w:val="auto"/>
          <w:spacing w:val="0"/>
          <w:sz w:val="24"/>
          <w:szCs w:val="24"/>
          <w:shd w:val="clear" w:color="auto" w:fill="FFFFFF"/>
        </w:rPr>
        <w:t>.</w:t>
      </w:r>
      <w:r>
        <w:rPr>
          <w:rFonts w:hint="eastAsia" w:ascii="宋体" w:hAnsi="宋体" w:eastAsia="宋体" w:cs="宋体"/>
          <w:i w:val="0"/>
          <w:iCs w:val="0"/>
          <w:caps w:val="0"/>
          <w:color w:val="auto"/>
          <w:spacing w:val="0"/>
          <w:sz w:val="24"/>
          <w:szCs w:val="24"/>
          <w:shd w:val="clear" w:color="auto" w:fill="FFFFFF"/>
        </w:rPr>
        <w:t>通知》（财库〔2022〕19号）、《政府采购促进中小企业发展管理办法》（财库〔2020〕46号）、《关于政府采购支持监狱企业发展有关问题的通知》（财库〔2014〕68号）以及《关于促进残疾人就业政府采购政策的通知》（财库〔2017〕141号）、陕西省财政厅关于印发《陕西省中小企业政府采购信用融资办法》（陕财办采〔2018〕23号）、《陕西省财政厅关于加快推进我省中小企业政府采购信用融资工作的通知》（陕财办采〔2020〕15号）、《榆林市财政局关于进一步加大政府采购支持中小企业力度的通知》（榆政财采发〔2022〕10号）、《财政部农业农村部国家乡村振兴局关于运用政府采购政策支持乡村产业振兴的通知》（财库〔2021〕19号）、《财政部农业农村部国家乡村振兴局 中华全国供销合作总社关于印发&lt;关于深入开展政府采购脱贫地区农副产品工作推进乡村产业振兴的实施意见&gt;的通知》（财库〔2021〕20号）。②、财政部、国家发展改革委《关于印发〈节能产品政府采购实施意见〉的通知》（财库〔2004〕185号）、财政部、国家环保总局联合印发《关于环境标志产品政府采购实施的意见》（财库〔2006〕90号）、国务院办公厅《关于建立政府强制采购节能产品制度的通知》（国办发〔2007〕51号）、财政部、国家发改委、生态环境部、市场监管总局联合印发《关于调整优化节能产品、环境标志产品政府采购执行机制的通知》（财库〔2019〕9号）、《关于印发环境标志产品政府采购品目清单的通知》（财库〔2019〕18号）、《关于印发节能产品政府采购品目清单的通知》（财库〔2019〕19号）。③、如有最新颁布的政府采购政策，按最新的文件执行。若享受以上政策优惠的企业，提供相应声明函或</w:t>
      </w:r>
      <w:r>
        <w:rPr>
          <w:rFonts w:hint="eastAsia" w:ascii="宋体" w:hAnsi="宋体" w:eastAsia="宋体" w:cs="宋体"/>
          <w:i w:val="0"/>
          <w:iCs w:val="0"/>
          <w:caps w:val="0"/>
          <w:color w:val="auto"/>
          <w:spacing w:val="0"/>
          <w:sz w:val="24"/>
          <w:szCs w:val="24"/>
          <w:highlight w:val="none"/>
          <w:shd w:val="clear" w:color="auto" w:fill="FFFFFF"/>
        </w:rPr>
        <w:t>品目清单范围内产品的有效认证证书，否则不得享受相关扶持政策。</w:t>
      </w:r>
    </w:p>
    <w:p w14:paraId="33880E5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i w:val="0"/>
          <w:iCs w:val="0"/>
          <w:caps w:val="0"/>
          <w:color w:val="auto"/>
          <w:spacing w:val="0"/>
          <w:sz w:val="24"/>
          <w:szCs w:val="24"/>
          <w:highlight w:val="none"/>
          <w:shd w:val="clear" w:color="auto" w:fill="FFFFFF"/>
        </w:rPr>
        <w:t>3.本项目的特定资格要求：</w:t>
      </w:r>
    </w:p>
    <w:p w14:paraId="3416378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yellow"/>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合同包1(</w:t>
      </w:r>
      <w:r>
        <w:rPr>
          <w:rFonts w:hint="eastAsia" w:eastAsia="宋体" w:cs="宋体"/>
          <w:i w:val="0"/>
          <w:iCs w:val="0"/>
          <w:caps w:val="0"/>
          <w:color w:val="auto"/>
          <w:spacing w:val="0"/>
          <w:sz w:val="24"/>
          <w:szCs w:val="24"/>
          <w:highlight w:val="yellow"/>
          <w:shd w:val="clear" w:color="auto" w:fill="FFFFFF"/>
          <w:lang w:eastAsia="zh-CN"/>
        </w:rPr>
        <w:t>二大队违法车辆拖移转运项目合同包</w:t>
      </w:r>
      <w:r>
        <w:rPr>
          <w:rFonts w:hint="eastAsia" w:eastAsia="宋体" w:cs="宋体"/>
          <w:i w:val="0"/>
          <w:iCs w:val="0"/>
          <w:caps w:val="0"/>
          <w:color w:val="auto"/>
          <w:spacing w:val="0"/>
          <w:sz w:val="24"/>
          <w:szCs w:val="24"/>
          <w:highlight w:val="yellow"/>
          <w:shd w:val="clear" w:color="auto" w:fill="FFFFFF"/>
          <w:lang w:val="en-US" w:eastAsia="zh-CN"/>
        </w:rPr>
        <w:t>1</w:t>
      </w:r>
      <w:r>
        <w:rPr>
          <w:rFonts w:hint="eastAsia" w:ascii="宋体" w:hAnsi="宋体" w:eastAsia="宋体" w:cs="宋体"/>
          <w:i w:val="0"/>
          <w:iCs w:val="0"/>
          <w:caps w:val="0"/>
          <w:color w:val="auto"/>
          <w:spacing w:val="0"/>
          <w:sz w:val="24"/>
          <w:szCs w:val="24"/>
          <w:highlight w:val="yellow"/>
          <w:shd w:val="clear" w:color="auto" w:fill="FFFFFF"/>
        </w:rPr>
        <w:t>)特定资格要求如下:</w:t>
      </w:r>
    </w:p>
    <w:p w14:paraId="0E7DDFF6">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bookmarkStart w:id="0" w:name="OLE_LINK3"/>
      <w:r>
        <w:rPr>
          <w:rFonts w:hint="eastAsia" w:ascii="宋体" w:hAnsi="宋体" w:eastAsia="宋体" w:cs="宋体"/>
          <w:i w:val="0"/>
          <w:iCs w:val="0"/>
          <w:caps w:val="0"/>
          <w:color w:val="auto"/>
          <w:spacing w:val="0"/>
          <w:sz w:val="24"/>
          <w:szCs w:val="24"/>
          <w:highlight w:val="none"/>
          <w:shd w:val="clear" w:color="auto" w:fill="FFFFFF"/>
          <w:lang w:val="en-US" w:eastAsia="zh-CN"/>
        </w:rPr>
        <w:t>（1）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14:paraId="5ACC858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（2）法定代表人参加投标的，提供法定代表人身份证明书并出示身份证复印件；法定代表人授权他人参加投标的，提供法定代表人授权委托书并出示被授权代表的身份证复印件；</w:t>
      </w:r>
    </w:p>
    <w:p w14:paraId="702D2777">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（3）投标人须提供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2023年度的财务审计报告</w:t>
      </w:r>
      <w:r>
        <w:rPr>
          <w:rFonts w:hint="eastAsia" w:eastAsia="宋体" w:cs="宋体"/>
          <w:i w:val="0"/>
          <w:iCs w:val="0"/>
          <w:caps w:val="0"/>
          <w:color w:val="0000FF"/>
          <w:spacing w:val="0"/>
          <w:sz w:val="24"/>
          <w:szCs w:val="24"/>
          <w:highlight w:val="none"/>
          <w:shd w:val="clear" w:color="auto" w:fill="FFFFFF"/>
          <w:lang w:val="en-US" w:eastAsia="zh-CN"/>
        </w:rPr>
        <w:t>（至少包含利润表、资产负债表、现金流量表、所有者权益变动表、会计报表附注等内容</w:t>
      </w:r>
      <w:r>
        <w:rPr>
          <w:rFonts w:hint="eastAsia"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，成立时间至提交响应文件递交截止时间</w:t>
      </w:r>
      <w:r>
        <w:rPr>
          <w:rFonts w:hint="eastAsia" w:ascii="宋体" w:hAnsi="宋体" w:eastAsia="宋体" w:cs="宋体"/>
          <w:i w:val="0"/>
          <w:iCs w:val="0"/>
          <w:caps w:val="0"/>
          <w:color w:val="0000FF"/>
          <w:spacing w:val="0"/>
          <w:sz w:val="24"/>
          <w:szCs w:val="24"/>
          <w:highlight w:val="none"/>
          <w:shd w:val="clear" w:color="auto" w:fill="FFFFFF"/>
          <w:lang w:val="en-US" w:eastAsia="zh-CN"/>
        </w:rPr>
        <w:t>不足一年</w:t>
      </w:r>
      <w:r>
        <w:rPr>
          <w:rFonts w:hint="eastAsia" w:ascii="宋体" w:hAnsi="宋体" w:eastAsia="宋体" w:cs="宋体"/>
          <w:i w:val="0"/>
          <w:iCs w:val="0"/>
          <w:caps w:val="0"/>
          <w:color w:val="auto"/>
          <w:spacing w:val="0"/>
          <w:sz w:val="24"/>
          <w:szCs w:val="24"/>
          <w:highlight w:val="none"/>
          <w:shd w:val="clear" w:color="auto" w:fill="FFFFFF"/>
          <w:lang w:val="en-US" w:eastAsia="zh-CN"/>
        </w:rPr>
        <w:t>的，须提供其</w:t>
      </w:r>
      <w:r>
        <w:rPr>
          <w:rFonts w:hint="eastAsia" w:ascii="宋体" w:hAnsi="宋体" w:eastAsia="宋体" w:cs="宋体"/>
          <w:i w:val="0"/>
          <w:iCs w:val="0"/>
          <w:caps w:val="0"/>
          <w:color w:val="0000FF"/>
          <w:spacing w:val="0"/>
          <w:sz w:val="24"/>
          <w:szCs w:val="24"/>
          <w:highlight w:val="none"/>
          <w:shd w:val="clear" w:color="auto" w:fill="FFFFFF"/>
          <w:lang w:val="en-US" w:eastAsia="zh-CN"/>
        </w:rPr>
        <w:t>基本存款账户开户银行近三个月内出具的银行资信证明及基本账户开户许可证或</w:t>
      </w:r>
      <w:r>
        <w:rPr>
          <w:rFonts w:hint="eastAsia" w:eastAsia="宋体" w:cs="宋体"/>
          <w:i w:val="0"/>
          <w:iCs w:val="0"/>
          <w:caps w:val="0"/>
          <w:color w:val="0000FF"/>
          <w:spacing w:val="0"/>
          <w:sz w:val="24"/>
          <w:szCs w:val="24"/>
          <w:highlight w:val="none"/>
          <w:shd w:val="clear" w:color="auto" w:fill="FFFFFF"/>
          <w:lang w:val="en-US" w:eastAsia="zh-CN"/>
        </w:rPr>
        <w:t>开户行基本信息</w:t>
      </w:r>
      <w:r>
        <w:rPr>
          <w:rFonts w:hint="eastAsia" w:ascii="宋体" w:hAnsi="宋体" w:eastAsia="宋体" w:cs="宋体"/>
          <w:i w:val="0"/>
          <w:iCs w:val="0"/>
          <w:caps w:val="0"/>
          <w:color w:val="auto"/>
          <w:spacing w:val="0"/>
          <w:sz w:val="24"/>
          <w:szCs w:val="24"/>
          <w:highlight w:val="none"/>
          <w:shd w:val="clear" w:color="auto" w:fill="FFFFFF"/>
          <w:lang w:val="en-US" w:eastAsia="zh-CN"/>
        </w:rPr>
        <w:t>；其他组织和自然人提供银行出具的资信证明或财务报表；</w:t>
      </w:r>
    </w:p>
    <w:p w14:paraId="468CB49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（4）提供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的纳税证明（银行缴费凭证）或完税证明（</w:t>
      </w:r>
      <w:r>
        <w:rPr>
          <w:rFonts w:hint="eastAsia" w:ascii="宋体" w:hAnsi="宋体" w:eastAsia="宋体" w:cs="宋体"/>
          <w:i w:val="0"/>
          <w:iCs w:val="0"/>
          <w:caps w:val="0"/>
          <w:color w:val="0000FF"/>
          <w:spacing w:val="0"/>
          <w:sz w:val="24"/>
          <w:szCs w:val="24"/>
          <w:highlight w:val="none"/>
          <w:shd w:val="clear" w:color="auto" w:fill="FFFFFF"/>
          <w:lang w:val="en-US" w:eastAsia="zh-CN"/>
        </w:rPr>
        <w:t>时间以税款所属日期为准、税种须包含增值税或企业所得税或营业税</w:t>
      </w:r>
      <w:r>
        <w:rPr>
          <w:rFonts w:hint="eastAsia" w:ascii="宋体" w:hAnsi="宋体" w:eastAsia="宋体" w:cs="宋体"/>
          <w:i w:val="0"/>
          <w:iCs w:val="0"/>
          <w:caps w:val="0"/>
          <w:color w:val="auto"/>
          <w:spacing w:val="0"/>
          <w:sz w:val="24"/>
          <w:szCs w:val="24"/>
          <w:highlight w:val="none"/>
          <w:shd w:val="clear" w:color="auto" w:fill="FFFFFF"/>
          <w:lang w:val="en-US" w:eastAsia="zh-CN"/>
        </w:rPr>
        <w:t>），依法免税的单位应提供相关证明材料；</w:t>
      </w:r>
    </w:p>
    <w:p w14:paraId="6E847DAD">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（5）提供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的社会保障资金银行缴费单据或社保机构开具的社会保险参保缴费情况证明，依法不需要缴纳社会保障资金的单位应提供相关证明材料； </w:t>
      </w:r>
    </w:p>
    <w:p w14:paraId="76F9ECAE">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（6）参加政府采购活动前3年内，在经营活动中没有重大违法记录的书面声明；</w:t>
      </w:r>
    </w:p>
    <w:p w14:paraId="59840263">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（7）提供具有履行合同所必需的设备和专业技术能力的证明资料或承诺书；</w:t>
      </w:r>
    </w:p>
    <w:p w14:paraId="73D7D94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8）被“信用中国”网站（www.creditchina.gov.cn）中列入失信被执行人、重大税收违法案件当事人名单的供应商、政府采购严重违法失信行为名单；被中国政府采购网（www.ccgp.gov.cn）列入政府采购严重违法失信行为记录名单中被财政部门禁止参加政府采购活动的供应商（处罚决定规定的时间和地域范围内），无资格参加本项目的采购活动（查询结果以投标截止日当天查询结果为准）；</w:t>
      </w:r>
    </w:p>
    <w:p w14:paraId="17F2D397">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（9）投标信用承诺书（保证金）（承诺书效力和作用等同投标保证金）；</w:t>
      </w:r>
    </w:p>
    <w:p w14:paraId="7323B926">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（10）非联合体投标声明（格式自拟）。单位负责人为同一人或者存在控股、管理关系的不同单位，不得参加同一标段投标或者未划分标段的同一招标项目投标；</w:t>
      </w:r>
    </w:p>
    <w:p w14:paraId="239F0751">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（11）榆林市政府采购工程类/货物类/服务类项目供应商信用承诺书（查询结果以投标截止日当天查询结果为准）。</w:t>
      </w:r>
    </w:p>
    <w:p w14:paraId="70BC2C13">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注：本项目为专门面向中小企业项目</w:t>
      </w:r>
      <w:r>
        <w:rPr>
          <w:rFonts w:hint="eastAsia" w:eastAsia="宋体" w:cs="宋体"/>
          <w:i w:val="0"/>
          <w:iCs w:val="0"/>
          <w:caps w:val="0"/>
          <w:color w:val="auto"/>
          <w:spacing w:val="0"/>
          <w:sz w:val="24"/>
          <w:szCs w:val="24"/>
          <w:highlight w:val="none"/>
          <w:shd w:val="clear" w:color="auto" w:fill="FFFFFF"/>
          <w:lang w:eastAsia="zh-CN"/>
        </w:rPr>
        <w:t>，中小微企业需填写《中小企业声明函》，满足要求的监狱企业、福利性企业参加政府采购活动时，视同小微企业。</w:t>
      </w:r>
      <w:bookmarkEnd w:id="0"/>
    </w:p>
    <w:p w14:paraId="6205C1A0">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yellow"/>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2</w:t>
      </w:r>
      <w:r>
        <w:rPr>
          <w:rFonts w:hint="eastAsia" w:ascii="宋体" w:hAnsi="宋体" w:eastAsia="宋体" w:cs="宋体"/>
          <w:i w:val="0"/>
          <w:iCs w:val="0"/>
          <w:caps w:val="0"/>
          <w:color w:val="auto"/>
          <w:spacing w:val="0"/>
          <w:sz w:val="24"/>
          <w:szCs w:val="24"/>
          <w:highlight w:val="yellow"/>
          <w:shd w:val="clear" w:color="auto" w:fill="FFFFFF"/>
        </w:rPr>
        <w:t>(</w:t>
      </w:r>
      <w:r>
        <w:rPr>
          <w:rFonts w:hint="eastAsia" w:eastAsia="宋体" w:cs="宋体"/>
          <w:i w:val="0"/>
          <w:iCs w:val="0"/>
          <w:caps w:val="0"/>
          <w:color w:val="auto"/>
          <w:spacing w:val="0"/>
          <w:sz w:val="24"/>
          <w:szCs w:val="24"/>
          <w:highlight w:val="yellow"/>
          <w:shd w:val="clear" w:color="auto" w:fill="FFFFFF"/>
          <w:lang w:eastAsia="zh-CN"/>
        </w:rPr>
        <w:t>二大队违法车辆拖移转运项目合同包</w:t>
      </w:r>
      <w:r>
        <w:rPr>
          <w:rFonts w:hint="eastAsia" w:eastAsia="宋体" w:cs="宋体"/>
          <w:i w:val="0"/>
          <w:iCs w:val="0"/>
          <w:caps w:val="0"/>
          <w:color w:val="auto"/>
          <w:spacing w:val="0"/>
          <w:sz w:val="24"/>
          <w:szCs w:val="24"/>
          <w:highlight w:val="yellow"/>
          <w:shd w:val="clear" w:color="auto" w:fill="FFFFFF"/>
          <w:lang w:val="en-US" w:eastAsia="zh-CN"/>
        </w:rPr>
        <w:t>2</w:t>
      </w:r>
      <w:r>
        <w:rPr>
          <w:rFonts w:hint="eastAsia" w:ascii="宋体" w:hAnsi="宋体" w:eastAsia="宋体" w:cs="宋体"/>
          <w:i w:val="0"/>
          <w:iCs w:val="0"/>
          <w:caps w:val="0"/>
          <w:color w:val="auto"/>
          <w:spacing w:val="0"/>
          <w:sz w:val="24"/>
          <w:szCs w:val="24"/>
          <w:highlight w:val="yellow"/>
          <w:shd w:val="clear" w:color="auto" w:fill="FFFFFF"/>
        </w:rPr>
        <w:t>)特定资格要求如下:</w:t>
      </w:r>
    </w:p>
    <w:p w14:paraId="77973FB6">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1）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14:paraId="5CED0A8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（2）法定代表人参加投标的，提供法定代表人身份证明书并出示身份证复印件；法定代表人授权他人参加投标的，提供法定代表人授权委托书并出示被授权代表的身份证复印件；</w:t>
      </w:r>
    </w:p>
    <w:p w14:paraId="78E86370">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（3）投标人须提供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2023年度的财务审计报告</w:t>
      </w:r>
      <w:r>
        <w:rPr>
          <w:rFonts w:hint="eastAsia" w:eastAsia="宋体" w:cs="宋体"/>
          <w:i w:val="0"/>
          <w:iCs w:val="0"/>
          <w:caps w:val="0"/>
          <w:color w:val="0000FF"/>
          <w:spacing w:val="0"/>
          <w:sz w:val="24"/>
          <w:szCs w:val="24"/>
          <w:highlight w:val="none"/>
          <w:shd w:val="clear" w:color="auto" w:fill="FFFFFF"/>
          <w:lang w:val="en-US" w:eastAsia="zh-CN"/>
        </w:rPr>
        <w:t>（至少包含利润表、资产负债表、现金流量表、所有者权益变动表、会计报表附注等内容</w:t>
      </w:r>
      <w:r>
        <w:rPr>
          <w:rFonts w:hint="eastAsia"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，成立时间至提交响应文件递交截止时间</w:t>
      </w:r>
      <w:r>
        <w:rPr>
          <w:rFonts w:hint="eastAsia" w:ascii="宋体" w:hAnsi="宋体" w:eastAsia="宋体" w:cs="宋体"/>
          <w:i w:val="0"/>
          <w:iCs w:val="0"/>
          <w:caps w:val="0"/>
          <w:color w:val="0000FF"/>
          <w:spacing w:val="0"/>
          <w:sz w:val="24"/>
          <w:szCs w:val="24"/>
          <w:highlight w:val="none"/>
          <w:shd w:val="clear" w:color="auto" w:fill="FFFFFF"/>
          <w:lang w:val="en-US" w:eastAsia="zh-CN"/>
        </w:rPr>
        <w:t>不足一年</w:t>
      </w:r>
      <w:r>
        <w:rPr>
          <w:rFonts w:hint="eastAsia" w:ascii="宋体" w:hAnsi="宋体" w:eastAsia="宋体" w:cs="宋体"/>
          <w:i w:val="0"/>
          <w:iCs w:val="0"/>
          <w:caps w:val="0"/>
          <w:color w:val="auto"/>
          <w:spacing w:val="0"/>
          <w:sz w:val="24"/>
          <w:szCs w:val="24"/>
          <w:highlight w:val="none"/>
          <w:shd w:val="clear" w:color="auto" w:fill="FFFFFF"/>
          <w:lang w:val="en-US" w:eastAsia="zh-CN"/>
        </w:rPr>
        <w:t>的，须提供其</w:t>
      </w:r>
      <w:r>
        <w:rPr>
          <w:rFonts w:hint="eastAsia" w:ascii="宋体" w:hAnsi="宋体" w:eastAsia="宋体" w:cs="宋体"/>
          <w:i w:val="0"/>
          <w:iCs w:val="0"/>
          <w:caps w:val="0"/>
          <w:color w:val="0000FF"/>
          <w:spacing w:val="0"/>
          <w:sz w:val="24"/>
          <w:szCs w:val="24"/>
          <w:highlight w:val="none"/>
          <w:shd w:val="clear" w:color="auto" w:fill="FFFFFF"/>
          <w:lang w:val="en-US" w:eastAsia="zh-CN"/>
        </w:rPr>
        <w:t>基本存款账户开户银行近三个月内出具的银行资信证明及基本账户开户许可证或</w:t>
      </w:r>
      <w:r>
        <w:rPr>
          <w:rFonts w:hint="eastAsia" w:eastAsia="宋体" w:cs="宋体"/>
          <w:i w:val="0"/>
          <w:iCs w:val="0"/>
          <w:caps w:val="0"/>
          <w:color w:val="0000FF"/>
          <w:spacing w:val="0"/>
          <w:sz w:val="24"/>
          <w:szCs w:val="24"/>
          <w:highlight w:val="none"/>
          <w:shd w:val="clear" w:color="auto" w:fill="FFFFFF"/>
          <w:lang w:val="en-US" w:eastAsia="zh-CN"/>
        </w:rPr>
        <w:t>开户行基本信息</w:t>
      </w:r>
      <w:r>
        <w:rPr>
          <w:rFonts w:hint="eastAsia" w:ascii="宋体" w:hAnsi="宋体" w:eastAsia="宋体" w:cs="宋体"/>
          <w:i w:val="0"/>
          <w:iCs w:val="0"/>
          <w:caps w:val="0"/>
          <w:color w:val="auto"/>
          <w:spacing w:val="0"/>
          <w:sz w:val="24"/>
          <w:szCs w:val="24"/>
          <w:highlight w:val="none"/>
          <w:shd w:val="clear" w:color="auto" w:fill="FFFFFF"/>
          <w:lang w:val="en-US" w:eastAsia="zh-CN"/>
        </w:rPr>
        <w:t>；其他组织和自然人提供银行出具的资信证明或财务报表；</w:t>
      </w:r>
    </w:p>
    <w:p w14:paraId="098A7A4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（4）提供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的纳税证明（银行缴费凭证）或完税证明（</w:t>
      </w:r>
      <w:r>
        <w:rPr>
          <w:rFonts w:hint="eastAsia" w:ascii="宋体" w:hAnsi="宋体" w:eastAsia="宋体" w:cs="宋体"/>
          <w:i w:val="0"/>
          <w:iCs w:val="0"/>
          <w:caps w:val="0"/>
          <w:color w:val="0000FF"/>
          <w:spacing w:val="0"/>
          <w:sz w:val="24"/>
          <w:szCs w:val="24"/>
          <w:highlight w:val="none"/>
          <w:shd w:val="clear" w:color="auto" w:fill="FFFFFF"/>
          <w:lang w:val="en-US" w:eastAsia="zh-CN"/>
        </w:rPr>
        <w:t>时间以税款所属日期为准、税种须包含增值税或企业所得税或营业税</w:t>
      </w:r>
      <w:r>
        <w:rPr>
          <w:rFonts w:hint="eastAsia" w:ascii="宋体" w:hAnsi="宋体" w:eastAsia="宋体" w:cs="宋体"/>
          <w:i w:val="0"/>
          <w:iCs w:val="0"/>
          <w:caps w:val="0"/>
          <w:color w:val="auto"/>
          <w:spacing w:val="0"/>
          <w:sz w:val="24"/>
          <w:szCs w:val="24"/>
          <w:highlight w:val="none"/>
          <w:shd w:val="clear" w:color="auto" w:fill="FFFFFF"/>
          <w:lang w:val="en-US" w:eastAsia="zh-CN"/>
        </w:rPr>
        <w:t>），依法免税的单位应提供相关证明材料；</w:t>
      </w:r>
    </w:p>
    <w:p w14:paraId="484E13C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（5）提供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的社会保障资金银行缴费单据或社保机构开具的社会保险参保缴费情况证明，依法不需要缴纳社会保障资金的单位应提供相关证明材料； </w:t>
      </w:r>
    </w:p>
    <w:p w14:paraId="7FFFE7C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（6）参加政府采购活动前3年内，在经营活动中没有重大违法记录的书面声明；</w:t>
      </w:r>
    </w:p>
    <w:p w14:paraId="781549E1">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（7）提供具有履行合同所必需的设备和专业技术能力的证明资料或承诺书；</w:t>
      </w:r>
    </w:p>
    <w:p w14:paraId="34A4A344">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8）被“信用中国”网站（www.creditchina.gov.cn）中列入失信被执行人、重大税收违法案件当事人名单的供应商、政府采购严重违法失信行为名单；被中国政府采购网（www.ccgp.gov.cn）列入政府采购严重违法失信行为记录名单中被财政部门禁止参加政府采购活动的供应商（处罚决定规定的时间和地域范围内），无资格参加本项目的采购活动（查询结果以投标截止日当天查询结果为准）；</w:t>
      </w:r>
    </w:p>
    <w:p w14:paraId="7644533F">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（9）投标信用承诺书（保证金）（承诺书效力和作用等同投标保证金）；</w:t>
      </w:r>
    </w:p>
    <w:p w14:paraId="2DB443F7">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（10）非联合体投标声明（格式自拟）。单位负责人为同一人或者存在控股、管理关系的不同单位，不得参加同一标段投标或者未划分标段的同一招标项目投标；</w:t>
      </w:r>
    </w:p>
    <w:p w14:paraId="18C72C5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（11）榆林市政府采购工程类/货物类/服务类项目供应商信用承诺书（查询结果以投标截止日当天查询结果为准）。</w:t>
      </w:r>
    </w:p>
    <w:p w14:paraId="7BA59FAA">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color w:val="auto"/>
          <w:sz w:val="24"/>
          <w:szCs w:val="24"/>
          <w:highlight w:val="none"/>
          <w:lang w:eastAsia="zh-CN"/>
        </w:rPr>
      </w:pPr>
      <w:r>
        <w:rPr>
          <w:rFonts w:hint="eastAsia" w:ascii="宋体" w:hAnsi="宋体" w:eastAsia="宋体" w:cs="宋体"/>
          <w:i w:val="0"/>
          <w:iCs w:val="0"/>
          <w:caps w:val="0"/>
          <w:color w:val="auto"/>
          <w:spacing w:val="0"/>
          <w:sz w:val="24"/>
          <w:szCs w:val="24"/>
          <w:highlight w:val="none"/>
          <w:shd w:val="clear" w:color="auto" w:fill="FFFFFF"/>
        </w:rPr>
        <w:t>注：本项目为专门面向中小企业项目</w:t>
      </w:r>
      <w:r>
        <w:rPr>
          <w:rFonts w:hint="eastAsia" w:eastAsia="宋体" w:cs="宋体"/>
          <w:i w:val="0"/>
          <w:iCs w:val="0"/>
          <w:caps w:val="0"/>
          <w:color w:val="auto"/>
          <w:spacing w:val="0"/>
          <w:sz w:val="24"/>
          <w:szCs w:val="24"/>
          <w:highlight w:val="none"/>
          <w:shd w:val="clear" w:color="auto" w:fill="FFFFFF"/>
          <w:lang w:eastAsia="zh-CN"/>
        </w:rPr>
        <w:t>，中小微企业需填写《中小企业声明函》，满足要求的监狱企业、福利性企业参加政府采购活动时，视同小微企业。</w:t>
      </w:r>
    </w:p>
    <w:p w14:paraId="0D9CBEC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yellow"/>
          <w:shd w:val="clear" w:color="auto" w:fill="FFFFFF"/>
        </w:rPr>
      </w:pPr>
      <w:r>
        <w:rPr>
          <w:rFonts w:hint="eastAsia" w:ascii="宋体" w:hAnsi="宋体" w:eastAsia="宋体" w:cs="宋体"/>
          <w:i w:val="0"/>
          <w:iCs w:val="0"/>
          <w:caps w:val="0"/>
          <w:color w:val="auto"/>
          <w:spacing w:val="0"/>
          <w:sz w:val="24"/>
          <w:szCs w:val="24"/>
          <w:highlight w:val="yellow"/>
          <w:shd w:val="clear" w:color="auto" w:fill="FFFFFF"/>
        </w:rPr>
        <w:t>合同包</w:t>
      </w:r>
      <w:r>
        <w:rPr>
          <w:rFonts w:hint="eastAsia" w:ascii="宋体" w:hAnsi="宋体" w:eastAsia="宋体" w:cs="宋体"/>
          <w:i w:val="0"/>
          <w:iCs w:val="0"/>
          <w:caps w:val="0"/>
          <w:color w:val="auto"/>
          <w:spacing w:val="0"/>
          <w:sz w:val="24"/>
          <w:szCs w:val="24"/>
          <w:highlight w:val="yellow"/>
          <w:shd w:val="clear" w:color="auto" w:fill="FFFFFF"/>
          <w:lang w:val="en-US" w:eastAsia="zh-CN"/>
        </w:rPr>
        <w:t>3</w:t>
      </w:r>
      <w:r>
        <w:rPr>
          <w:rFonts w:hint="eastAsia" w:ascii="宋体" w:hAnsi="宋体" w:eastAsia="宋体" w:cs="宋体"/>
          <w:i w:val="0"/>
          <w:iCs w:val="0"/>
          <w:caps w:val="0"/>
          <w:color w:val="auto"/>
          <w:spacing w:val="0"/>
          <w:sz w:val="24"/>
          <w:szCs w:val="24"/>
          <w:highlight w:val="yellow"/>
          <w:shd w:val="clear" w:color="auto" w:fill="FFFFFF"/>
        </w:rPr>
        <w:t>(</w:t>
      </w:r>
      <w:r>
        <w:rPr>
          <w:rFonts w:hint="eastAsia" w:eastAsia="宋体" w:cs="宋体"/>
          <w:i w:val="0"/>
          <w:iCs w:val="0"/>
          <w:caps w:val="0"/>
          <w:color w:val="auto"/>
          <w:spacing w:val="0"/>
          <w:sz w:val="24"/>
          <w:szCs w:val="24"/>
          <w:highlight w:val="yellow"/>
          <w:shd w:val="clear" w:color="auto" w:fill="FFFFFF"/>
          <w:lang w:eastAsia="zh-CN"/>
        </w:rPr>
        <w:t>二大队违法车辆拖移转运项目合同包</w:t>
      </w:r>
      <w:r>
        <w:rPr>
          <w:rFonts w:hint="eastAsia" w:eastAsia="宋体" w:cs="宋体"/>
          <w:i w:val="0"/>
          <w:iCs w:val="0"/>
          <w:caps w:val="0"/>
          <w:color w:val="auto"/>
          <w:spacing w:val="0"/>
          <w:sz w:val="24"/>
          <w:szCs w:val="24"/>
          <w:highlight w:val="yellow"/>
          <w:shd w:val="clear" w:color="auto" w:fill="FFFFFF"/>
          <w:lang w:val="en-US" w:eastAsia="zh-CN"/>
        </w:rPr>
        <w:t>3</w:t>
      </w:r>
      <w:r>
        <w:rPr>
          <w:rFonts w:hint="eastAsia" w:ascii="宋体" w:hAnsi="宋体" w:eastAsia="宋体" w:cs="宋体"/>
          <w:i w:val="0"/>
          <w:iCs w:val="0"/>
          <w:caps w:val="0"/>
          <w:color w:val="auto"/>
          <w:spacing w:val="0"/>
          <w:sz w:val="24"/>
          <w:szCs w:val="24"/>
          <w:highlight w:val="yellow"/>
          <w:shd w:val="clear" w:color="auto" w:fill="FFFFFF"/>
        </w:rPr>
        <w:t>)特定资格要求如下:</w:t>
      </w:r>
    </w:p>
    <w:p w14:paraId="019A58FD">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1）投标人为具有独立承担民事责任能力的法人、事业法人、其他组织或自然人。企业法人应提供合法有效的标识有统一社会信用代码的营业执照；事业法人应提供事业单位法人证书；其他组织应提供合法登记证明文件；自然人应提供身份证；</w:t>
      </w:r>
    </w:p>
    <w:p w14:paraId="6BEF963F">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（2）法定代表人参加投标的，提供法定代表人身份证明书并出示身份证复印件；法定代表人授权他人参加投标的，提供法定代表人授权委托书并出示被授权代表的身份证复印件；</w:t>
      </w:r>
    </w:p>
    <w:p w14:paraId="40FFFDD8">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（3）投标人须提供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2023年度的财务审计报告</w:t>
      </w:r>
      <w:r>
        <w:rPr>
          <w:rFonts w:hint="eastAsia" w:eastAsia="宋体" w:cs="宋体"/>
          <w:i w:val="0"/>
          <w:iCs w:val="0"/>
          <w:caps w:val="0"/>
          <w:color w:val="0000FF"/>
          <w:spacing w:val="0"/>
          <w:sz w:val="24"/>
          <w:szCs w:val="24"/>
          <w:highlight w:val="none"/>
          <w:shd w:val="clear" w:color="auto" w:fill="FFFFFF"/>
          <w:lang w:val="en-US" w:eastAsia="zh-CN"/>
        </w:rPr>
        <w:t>（至少包含利润表、资产负债表、现金流量表、所有者权益变动表、会计报表附注等内容</w:t>
      </w:r>
      <w:r>
        <w:rPr>
          <w:rFonts w:hint="eastAsia" w:eastAsia="宋体" w:cs="宋体"/>
          <w:i w:val="0"/>
          <w:iCs w:val="0"/>
          <w:caps w:val="0"/>
          <w:color w:val="auto"/>
          <w:spacing w:val="0"/>
          <w:sz w:val="24"/>
          <w:szCs w:val="24"/>
          <w:highlight w:val="none"/>
          <w:shd w:val="clear" w:color="auto" w:fill="FFFFFF"/>
          <w:lang w:val="en-US" w:eastAsia="zh-CN"/>
        </w:rPr>
        <w:t>）</w:t>
      </w:r>
      <w:r>
        <w:rPr>
          <w:rFonts w:hint="eastAsia" w:ascii="宋体" w:hAnsi="宋体" w:eastAsia="宋体" w:cs="宋体"/>
          <w:i w:val="0"/>
          <w:iCs w:val="0"/>
          <w:caps w:val="0"/>
          <w:color w:val="auto"/>
          <w:spacing w:val="0"/>
          <w:sz w:val="24"/>
          <w:szCs w:val="24"/>
          <w:highlight w:val="none"/>
          <w:shd w:val="clear" w:color="auto" w:fill="FFFFFF"/>
          <w:lang w:val="en-US" w:eastAsia="zh-CN"/>
        </w:rPr>
        <w:t>，成立时间至提交响应文件递交截止时间</w:t>
      </w:r>
      <w:r>
        <w:rPr>
          <w:rFonts w:hint="eastAsia" w:ascii="宋体" w:hAnsi="宋体" w:eastAsia="宋体" w:cs="宋体"/>
          <w:i w:val="0"/>
          <w:iCs w:val="0"/>
          <w:caps w:val="0"/>
          <w:color w:val="0000FF"/>
          <w:spacing w:val="0"/>
          <w:sz w:val="24"/>
          <w:szCs w:val="24"/>
          <w:highlight w:val="none"/>
          <w:shd w:val="clear" w:color="auto" w:fill="FFFFFF"/>
          <w:lang w:val="en-US" w:eastAsia="zh-CN"/>
        </w:rPr>
        <w:t>不足一年</w:t>
      </w:r>
      <w:r>
        <w:rPr>
          <w:rFonts w:hint="eastAsia" w:ascii="宋体" w:hAnsi="宋体" w:eastAsia="宋体" w:cs="宋体"/>
          <w:i w:val="0"/>
          <w:iCs w:val="0"/>
          <w:caps w:val="0"/>
          <w:color w:val="auto"/>
          <w:spacing w:val="0"/>
          <w:sz w:val="24"/>
          <w:szCs w:val="24"/>
          <w:highlight w:val="none"/>
          <w:shd w:val="clear" w:color="auto" w:fill="FFFFFF"/>
          <w:lang w:val="en-US" w:eastAsia="zh-CN"/>
        </w:rPr>
        <w:t>的，须提供其</w:t>
      </w:r>
      <w:r>
        <w:rPr>
          <w:rFonts w:hint="eastAsia" w:ascii="宋体" w:hAnsi="宋体" w:eastAsia="宋体" w:cs="宋体"/>
          <w:i w:val="0"/>
          <w:iCs w:val="0"/>
          <w:caps w:val="0"/>
          <w:color w:val="0000FF"/>
          <w:spacing w:val="0"/>
          <w:sz w:val="24"/>
          <w:szCs w:val="24"/>
          <w:highlight w:val="none"/>
          <w:shd w:val="clear" w:color="auto" w:fill="FFFFFF"/>
          <w:lang w:val="en-US" w:eastAsia="zh-CN"/>
        </w:rPr>
        <w:t>基本存款账户开户银行近三个月内出具的银行资信证明及基本账户开户许可证或</w:t>
      </w:r>
      <w:r>
        <w:rPr>
          <w:rFonts w:hint="eastAsia" w:eastAsia="宋体" w:cs="宋体"/>
          <w:i w:val="0"/>
          <w:iCs w:val="0"/>
          <w:caps w:val="0"/>
          <w:color w:val="0000FF"/>
          <w:spacing w:val="0"/>
          <w:sz w:val="24"/>
          <w:szCs w:val="24"/>
          <w:highlight w:val="none"/>
          <w:shd w:val="clear" w:color="auto" w:fill="FFFFFF"/>
          <w:lang w:val="en-US" w:eastAsia="zh-CN"/>
        </w:rPr>
        <w:t>开户行基本信息</w:t>
      </w:r>
      <w:r>
        <w:rPr>
          <w:rFonts w:hint="eastAsia" w:ascii="宋体" w:hAnsi="宋体" w:eastAsia="宋体" w:cs="宋体"/>
          <w:i w:val="0"/>
          <w:iCs w:val="0"/>
          <w:caps w:val="0"/>
          <w:color w:val="auto"/>
          <w:spacing w:val="0"/>
          <w:sz w:val="24"/>
          <w:szCs w:val="24"/>
          <w:highlight w:val="none"/>
          <w:shd w:val="clear" w:color="auto" w:fill="FFFFFF"/>
          <w:lang w:val="en-US" w:eastAsia="zh-CN"/>
        </w:rPr>
        <w:t>；其他组织和自然人提供银行出具的资信证明或财务报表；</w:t>
      </w:r>
    </w:p>
    <w:p w14:paraId="51B6800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（4）提供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的纳税证明（银行缴费凭证）或完税证明（</w:t>
      </w:r>
      <w:r>
        <w:rPr>
          <w:rFonts w:hint="eastAsia" w:ascii="宋体" w:hAnsi="宋体" w:eastAsia="宋体" w:cs="宋体"/>
          <w:i w:val="0"/>
          <w:iCs w:val="0"/>
          <w:caps w:val="0"/>
          <w:color w:val="0000FF"/>
          <w:spacing w:val="0"/>
          <w:sz w:val="24"/>
          <w:szCs w:val="24"/>
          <w:highlight w:val="none"/>
          <w:shd w:val="clear" w:color="auto" w:fill="FFFFFF"/>
          <w:lang w:val="en-US" w:eastAsia="zh-CN"/>
        </w:rPr>
        <w:t>时间以税款所属日期为准、税种须包含增值税或企业所得税或营业税</w:t>
      </w:r>
      <w:r>
        <w:rPr>
          <w:rFonts w:hint="eastAsia" w:ascii="宋体" w:hAnsi="宋体" w:eastAsia="宋体" w:cs="宋体"/>
          <w:i w:val="0"/>
          <w:iCs w:val="0"/>
          <w:caps w:val="0"/>
          <w:color w:val="auto"/>
          <w:spacing w:val="0"/>
          <w:sz w:val="24"/>
          <w:szCs w:val="24"/>
          <w:highlight w:val="none"/>
          <w:shd w:val="clear" w:color="auto" w:fill="FFFFFF"/>
          <w:lang w:val="en-US" w:eastAsia="zh-CN"/>
        </w:rPr>
        <w:t>），依法免税的单位应提供相关证明材料；</w:t>
      </w:r>
    </w:p>
    <w:p w14:paraId="4B590F9B">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（5）提供</w:t>
      </w:r>
      <w:r>
        <w:rPr>
          <w:rFonts w:hint="eastAsia" w:ascii="宋体" w:hAnsi="宋体" w:eastAsia="宋体" w:cs="宋体"/>
          <w:i w:val="0"/>
          <w:iCs w:val="0"/>
          <w:caps w:val="0"/>
          <w:color w:val="0000FF"/>
          <w:spacing w:val="0"/>
          <w:sz w:val="24"/>
          <w:szCs w:val="24"/>
          <w:highlight w:val="none"/>
          <w:shd w:val="clear" w:color="auto" w:fill="FFFFFF"/>
          <w:lang w:val="en-US" w:eastAsia="zh-CN"/>
        </w:rPr>
        <w:t>2024年01月01日至今已缴纳的至少一个月</w:t>
      </w:r>
      <w:r>
        <w:rPr>
          <w:rFonts w:hint="eastAsia" w:ascii="宋体" w:hAnsi="宋体" w:eastAsia="宋体" w:cs="宋体"/>
          <w:i w:val="0"/>
          <w:iCs w:val="0"/>
          <w:caps w:val="0"/>
          <w:color w:val="auto"/>
          <w:spacing w:val="0"/>
          <w:sz w:val="24"/>
          <w:szCs w:val="24"/>
          <w:highlight w:val="none"/>
          <w:shd w:val="clear" w:color="auto" w:fill="FFFFFF"/>
          <w:lang w:val="en-US" w:eastAsia="zh-CN"/>
        </w:rPr>
        <w:t xml:space="preserve">的社会保障资金银行缴费单据或社保机构开具的社会保险参保缴费情况证明，依法不需要缴纳社会保障资金的单位应提供相关证明材料； </w:t>
      </w:r>
    </w:p>
    <w:p w14:paraId="391509A1">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（6）参加政府采购活动前3年内，在经营活动中没有重大违法记录的书面声明；</w:t>
      </w:r>
    </w:p>
    <w:p w14:paraId="7D980C25">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（7）提供具有履行合同所必需的设备和专业技术能力的证明资料或承诺书；</w:t>
      </w:r>
    </w:p>
    <w:p w14:paraId="03A5C932">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8）被“信用中国”网站（www.creditchina.gov.cn）中列入失信被执行人、重大税收违法案件当事人名单的供应商、政府采购严重违法失信行为名单；被中国政府采购网（www.ccgp.gov.cn）列入政府采购严重违法失信行为记录名单中被财政部门禁止参加政府采购活动的供应商（处罚决定规定的时间和地域范围内），无资格参加本项目的采购活动（查询结果以投标截止日当天查询结果为准）；</w:t>
      </w:r>
    </w:p>
    <w:p w14:paraId="6BD5899F">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（9）投标信用承诺书（保证金）（承诺书效力和作用等同投标保证金）；</w:t>
      </w:r>
    </w:p>
    <w:p w14:paraId="4E593979">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lang w:val="en-US" w:eastAsia="zh-CN"/>
        </w:rPr>
      </w:pPr>
      <w:r>
        <w:rPr>
          <w:rFonts w:hint="eastAsia" w:ascii="宋体" w:hAnsi="宋体" w:eastAsia="宋体" w:cs="宋体"/>
          <w:i w:val="0"/>
          <w:iCs w:val="0"/>
          <w:caps w:val="0"/>
          <w:color w:val="auto"/>
          <w:spacing w:val="0"/>
          <w:sz w:val="24"/>
          <w:szCs w:val="24"/>
          <w:highlight w:val="none"/>
          <w:shd w:val="clear" w:color="auto" w:fill="FFFFFF"/>
          <w:lang w:val="en-US" w:eastAsia="zh-CN"/>
        </w:rPr>
        <w:t>（10）非联合体投标声明（格式自拟）。单位负责人为同一人或者存在控股、管理关系的不同单位，不得参加同一标段投标或者未划分标段的同一招标项目投标；</w:t>
      </w:r>
    </w:p>
    <w:p w14:paraId="45CEDA77">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ascii="宋体" w:hAnsi="宋体" w:eastAsia="宋体" w:cs="宋体"/>
          <w:i w:val="0"/>
          <w:iCs w:val="0"/>
          <w:caps w:val="0"/>
          <w:color w:val="auto"/>
          <w:spacing w:val="0"/>
          <w:sz w:val="24"/>
          <w:szCs w:val="24"/>
          <w:highlight w:val="none"/>
          <w:shd w:val="clear" w:color="auto" w:fill="FFFFFF"/>
        </w:rPr>
      </w:pPr>
      <w:r>
        <w:rPr>
          <w:rFonts w:hint="eastAsia" w:ascii="宋体" w:hAnsi="宋体" w:eastAsia="宋体" w:cs="宋体"/>
          <w:i w:val="0"/>
          <w:iCs w:val="0"/>
          <w:caps w:val="0"/>
          <w:color w:val="auto"/>
          <w:spacing w:val="0"/>
          <w:sz w:val="24"/>
          <w:szCs w:val="24"/>
          <w:highlight w:val="none"/>
          <w:shd w:val="clear" w:color="auto" w:fill="FFFFFF"/>
          <w:lang w:val="en-US" w:eastAsia="zh-CN"/>
        </w:rPr>
        <w:t>（11）榆林市政府采购工程类/货物类/服务类项目供应商信用承诺书（查询结果以投标截止日当天查询结果为准）。</w:t>
      </w:r>
    </w:p>
    <w:p w14:paraId="691E5ABC">
      <w:pPr>
        <w:pStyle w:val="4"/>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leftChars="0" w:right="0" w:rightChars="0" w:firstLine="480" w:firstLineChars="200"/>
        <w:jc w:val="both"/>
        <w:textAlignment w:val="auto"/>
        <w:rPr>
          <w:rFonts w:hint="eastAsia" w:eastAsia="宋体" w:cs="宋体"/>
          <w:i w:val="0"/>
          <w:iCs w:val="0"/>
          <w:caps w:val="0"/>
          <w:color w:val="auto"/>
          <w:spacing w:val="0"/>
          <w:sz w:val="24"/>
          <w:szCs w:val="24"/>
          <w:highlight w:val="none"/>
          <w:shd w:val="clear" w:color="auto" w:fill="FFFFFF"/>
          <w:lang w:eastAsia="zh-CN"/>
        </w:rPr>
      </w:pPr>
      <w:r>
        <w:rPr>
          <w:rFonts w:hint="eastAsia" w:ascii="宋体" w:hAnsi="宋体" w:eastAsia="宋体" w:cs="宋体"/>
          <w:i w:val="0"/>
          <w:iCs w:val="0"/>
          <w:caps w:val="0"/>
          <w:color w:val="auto"/>
          <w:spacing w:val="0"/>
          <w:sz w:val="24"/>
          <w:szCs w:val="24"/>
          <w:highlight w:val="none"/>
          <w:shd w:val="clear" w:color="auto" w:fill="FFFFFF"/>
        </w:rPr>
        <w:t>注：本项目为专门面向中小企业项目</w:t>
      </w:r>
      <w:r>
        <w:rPr>
          <w:rFonts w:hint="eastAsia" w:eastAsia="宋体" w:cs="宋体"/>
          <w:i w:val="0"/>
          <w:iCs w:val="0"/>
          <w:caps w:val="0"/>
          <w:color w:val="auto"/>
          <w:spacing w:val="0"/>
          <w:sz w:val="24"/>
          <w:szCs w:val="24"/>
          <w:highlight w:val="none"/>
          <w:shd w:val="clear" w:color="auto" w:fill="FFFFFF"/>
          <w:lang w:eastAsia="zh-CN"/>
        </w:rPr>
        <w:t>，中小微企业需填写《中小企业声明函》，满足要求的监狱企业、福利性企业参加政府采购活动时，视同小微企业。</w:t>
      </w:r>
    </w:p>
    <w:p w14:paraId="789BEA8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三、获取采购文件</w:t>
      </w:r>
    </w:p>
    <w:p w14:paraId="2F88184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时间：</w:t>
      </w:r>
      <w:r>
        <w:rPr>
          <w:rFonts w:hint="eastAsia" w:ascii="宋体" w:hAnsi="宋体" w:eastAsia="宋体" w:cs="宋体"/>
          <w:i w:val="0"/>
          <w:iCs w:val="0"/>
          <w:caps w:val="0"/>
          <w:color w:val="0000FF"/>
          <w:spacing w:val="0"/>
          <w:sz w:val="24"/>
          <w:szCs w:val="24"/>
          <w:shd w:val="clear" w:color="auto" w:fill="FFFFFF"/>
        </w:rPr>
        <w:t>202</w:t>
      </w:r>
      <w:r>
        <w:rPr>
          <w:rFonts w:hint="eastAsia" w:eastAsia="宋体" w:cs="宋体"/>
          <w:i w:val="0"/>
          <w:iCs w:val="0"/>
          <w:caps w:val="0"/>
          <w:color w:val="0000FF"/>
          <w:spacing w:val="0"/>
          <w:sz w:val="24"/>
          <w:szCs w:val="24"/>
          <w:shd w:val="clear" w:color="auto" w:fill="FFFFFF"/>
          <w:lang w:val="en-US" w:eastAsia="zh-CN"/>
        </w:rPr>
        <w:t>5</w:t>
      </w:r>
      <w:r>
        <w:rPr>
          <w:rFonts w:hint="eastAsia" w:ascii="宋体" w:hAnsi="宋体" w:eastAsia="宋体" w:cs="宋体"/>
          <w:i w:val="0"/>
          <w:iCs w:val="0"/>
          <w:caps w:val="0"/>
          <w:color w:val="0000FF"/>
          <w:spacing w:val="0"/>
          <w:sz w:val="24"/>
          <w:szCs w:val="24"/>
          <w:shd w:val="clear" w:color="auto" w:fill="FFFFFF"/>
        </w:rPr>
        <w:t>年</w:t>
      </w:r>
      <w:r>
        <w:rPr>
          <w:rFonts w:hint="eastAsia" w:eastAsia="宋体" w:cs="宋体"/>
          <w:i w:val="0"/>
          <w:iCs w:val="0"/>
          <w:caps w:val="0"/>
          <w:color w:val="0000FF"/>
          <w:spacing w:val="0"/>
          <w:sz w:val="24"/>
          <w:szCs w:val="24"/>
          <w:shd w:val="clear" w:color="auto" w:fill="FFFFFF"/>
          <w:lang w:val="en-US" w:eastAsia="zh-CN"/>
        </w:rPr>
        <w:t>01</w:t>
      </w:r>
      <w:r>
        <w:rPr>
          <w:rFonts w:hint="eastAsia" w:ascii="宋体" w:hAnsi="宋体" w:eastAsia="宋体" w:cs="宋体"/>
          <w:i w:val="0"/>
          <w:iCs w:val="0"/>
          <w:caps w:val="0"/>
          <w:color w:val="0000FF"/>
          <w:spacing w:val="0"/>
          <w:sz w:val="24"/>
          <w:szCs w:val="24"/>
          <w:shd w:val="clear" w:color="auto" w:fill="FFFFFF"/>
        </w:rPr>
        <w:t>月</w:t>
      </w:r>
      <w:r>
        <w:rPr>
          <w:rFonts w:hint="eastAsia" w:eastAsia="宋体" w:cs="宋体"/>
          <w:i w:val="0"/>
          <w:iCs w:val="0"/>
          <w:caps w:val="0"/>
          <w:color w:val="0000FF"/>
          <w:spacing w:val="0"/>
          <w:sz w:val="24"/>
          <w:szCs w:val="24"/>
          <w:shd w:val="clear" w:color="auto" w:fill="FFFFFF"/>
          <w:lang w:val="en-US" w:eastAsia="zh-CN"/>
        </w:rPr>
        <w:t>14</w:t>
      </w:r>
      <w:r>
        <w:rPr>
          <w:rFonts w:hint="eastAsia" w:ascii="宋体" w:hAnsi="宋体" w:eastAsia="宋体" w:cs="宋体"/>
          <w:i w:val="0"/>
          <w:iCs w:val="0"/>
          <w:caps w:val="0"/>
          <w:color w:val="0000FF"/>
          <w:spacing w:val="0"/>
          <w:sz w:val="24"/>
          <w:szCs w:val="24"/>
          <w:shd w:val="clear" w:color="auto" w:fill="FFFFFF"/>
        </w:rPr>
        <w:t>日至202</w:t>
      </w:r>
      <w:r>
        <w:rPr>
          <w:rFonts w:hint="eastAsia" w:eastAsia="宋体" w:cs="宋体"/>
          <w:i w:val="0"/>
          <w:iCs w:val="0"/>
          <w:caps w:val="0"/>
          <w:color w:val="0000FF"/>
          <w:spacing w:val="0"/>
          <w:sz w:val="24"/>
          <w:szCs w:val="24"/>
          <w:shd w:val="clear" w:color="auto" w:fill="FFFFFF"/>
          <w:lang w:val="en-US" w:eastAsia="zh-CN"/>
        </w:rPr>
        <w:t>5</w:t>
      </w:r>
      <w:r>
        <w:rPr>
          <w:rFonts w:hint="eastAsia" w:ascii="宋体" w:hAnsi="宋体" w:eastAsia="宋体" w:cs="宋体"/>
          <w:i w:val="0"/>
          <w:iCs w:val="0"/>
          <w:caps w:val="0"/>
          <w:color w:val="0000FF"/>
          <w:spacing w:val="0"/>
          <w:sz w:val="24"/>
          <w:szCs w:val="24"/>
          <w:shd w:val="clear" w:color="auto" w:fill="FFFFFF"/>
        </w:rPr>
        <w:t>年</w:t>
      </w:r>
      <w:r>
        <w:rPr>
          <w:rFonts w:hint="eastAsia" w:eastAsia="宋体" w:cs="宋体"/>
          <w:i w:val="0"/>
          <w:iCs w:val="0"/>
          <w:caps w:val="0"/>
          <w:color w:val="0000FF"/>
          <w:spacing w:val="0"/>
          <w:sz w:val="24"/>
          <w:szCs w:val="24"/>
          <w:shd w:val="clear" w:color="auto" w:fill="FFFFFF"/>
          <w:lang w:val="en-US" w:eastAsia="zh-CN"/>
        </w:rPr>
        <w:t>01</w:t>
      </w:r>
      <w:r>
        <w:rPr>
          <w:rFonts w:hint="eastAsia" w:ascii="宋体" w:hAnsi="宋体" w:eastAsia="宋体" w:cs="宋体"/>
          <w:i w:val="0"/>
          <w:iCs w:val="0"/>
          <w:caps w:val="0"/>
          <w:color w:val="0000FF"/>
          <w:spacing w:val="0"/>
          <w:sz w:val="24"/>
          <w:szCs w:val="24"/>
          <w:shd w:val="clear" w:color="auto" w:fill="FFFFFF"/>
        </w:rPr>
        <w:t>月</w:t>
      </w:r>
      <w:r>
        <w:rPr>
          <w:rFonts w:hint="eastAsia" w:eastAsia="宋体" w:cs="宋体"/>
          <w:i w:val="0"/>
          <w:iCs w:val="0"/>
          <w:caps w:val="0"/>
          <w:color w:val="0000FF"/>
          <w:spacing w:val="0"/>
          <w:sz w:val="24"/>
          <w:szCs w:val="24"/>
          <w:shd w:val="clear" w:color="auto" w:fill="FFFFFF"/>
          <w:lang w:val="en-US" w:eastAsia="zh-CN"/>
        </w:rPr>
        <w:t>16</w:t>
      </w:r>
      <w:r>
        <w:rPr>
          <w:rFonts w:hint="eastAsia" w:ascii="宋体" w:hAnsi="宋体" w:eastAsia="宋体" w:cs="宋体"/>
          <w:i w:val="0"/>
          <w:iCs w:val="0"/>
          <w:caps w:val="0"/>
          <w:color w:val="0000FF"/>
          <w:spacing w:val="0"/>
          <w:sz w:val="24"/>
          <w:szCs w:val="24"/>
          <w:shd w:val="clear" w:color="auto" w:fill="FFFFFF"/>
        </w:rPr>
        <w:t>日</w:t>
      </w:r>
      <w:r>
        <w:rPr>
          <w:rFonts w:hint="eastAsia" w:ascii="宋体" w:hAnsi="宋体" w:eastAsia="宋体" w:cs="宋体"/>
          <w:i w:val="0"/>
          <w:iCs w:val="0"/>
          <w:caps w:val="0"/>
          <w:color w:val="auto"/>
          <w:spacing w:val="0"/>
          <w:sz w:val="24"/>
          <w:szCs w:val="24"/>
          <w:shd w:val="clear" w:color="auto" w:fill="FFFFFF"/>
        </w:rPr>
        <w:t>，每天上午09:00:00至12:00:00，下午12:00:00至17:00:00（北京时间）</w:t>
      </w:r>
    </w:p>
    <w:p w14:paraId="41D3B9B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途径：全国公共资源交易平台（陕西省·榆林市）直接下载</w:t>
      </w:r>
    </w:p>
    <w:p w14:paraId="7371FAF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方式：在线获取</w:t>
      </w:r>
    </w:p>
    <w:p w14:paraId="66C3637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售价：0元</w:t>
      </w:r>
    </w:p>
    <w:p w14:paraId="6AE07BE4">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四、响应文件提交</w:t>
      </w:r>
    </w:p>
    <w:p w14:paraId="714604D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截止时间：</w:t>
      </w:r>
      <w:r>
        <w:rPr>
          <w:rFonts w:hint="eastAsia" w:ascii="宋体" w:hAnsi="宋体" w:eastAsia="宋体" w:cs="宋体"/>
          <w:i w:val="0"/>
          <w:iCs w:val="0"/>
          <w:caps w:val="0"/>
          <w:color w:val="0000FF"/>
          <w:spacing w:val="0"/>
          <w:sz w:val="24"/>
          <w:szCs w:val="24"/>
          <w:shd w:val="clear" w:color="auto" w:fill="FFFFFF"/>
        </w:rPr>
        <w:t>202</w:t>
      </w:r>
      <w:r>
        <w:rPr>
          <w:rFonts w:hint="eastAsia" w:eastAsia="宋体" w:cs="宋体"/>
          <w:i w:val="0"/>
          <w:iCs w:val="0"/>
          <w:caps w:val="0"/>
          <w:color w:val="0000FF"/>
          <w:spacing w:val="0"/>
          <w:sz w:val="24"/>
          <w:szCs w:val="24"/>
          <w:shd w:val="clear" w:color="auto" w:fill="FFFFFF"/>
          <w:lang w:val="en-US" w:eastAsia="zh-CN"/>
        </w:rPr>
        <w:t>5</w:t>
      </w:r>
      <w:r>
        <w:rPr>
          <w:rFonts w:hint="eastAsia" w:ascii="宋体" w:hAnsi="宋体" w:eastAsia="宋体" w:cs="宋体"/>
          <w:i w:val="0"/>
          <w:iCs w:val="0"/>
          <w:caps w:val="0"/>
          <w:color w:val="0000FF"/>
          <w:spacing w:val="0"/>
          <w:sz w:val="24"/>
          <w:szCs w:val="24"/>
          <w:shd w:val="clear" w:color="auto" w:fill="FFFFFF"/>
        </w:rPr>
        <w:t>年</w:t>
      </w:r>
      <w:r>
        <w:rPr>
          <w:rFonts w:hint="eastAsia" w:eastAsia="宋体" w:cs="宋体"/>
          <w:i w:val="0"/>
          <w:iCs w:val="0"/>
          <w:caps w:val="0"/>
          <w:color w:val="0000FF"/>
          <w:spacing w:val="0"/>
          <w:sz w:val="24"/>
          <w:szCs w:val="24"/>
          <w:shd w:val="clear" w:color="auto" w:fill="FFFFFF"/>
          <w:lang w:val="en-US" w:eastAsia="zh-CN"/>
        </w:rPr>
        <w:t>01</w:t>
      </w:r>
      <w:r>
        <w:rPr>
          <w:rFonts w:hint="eastAsia" w:ascii="宋体" w:hAnsi="宋体" w:eastAsia="宋体" w:cs="宋体"/>
          <w:i w:val="0"/>
          <w:iCs w:val="0"/>
          <w:caps w:val="0"/>
          <w:color w:val="0000FF"/>
          <w:spacing w:val="0"/>
          <w:sz w:val="24"/>
          <w:szCs w:val="24"/>
          <w:shd w:val="clear" w:color="auto" w:fill="FFFFFF"/>
        </w:rPr>
        <w:t>月</w:t>
      </w:r>
      <w:r>
        <w:rPr>
          <w:rFonts w:hint="eastAsia" w:eastAsia="宋体" w:cs="宋体"/>
          <w:i w:val="0"/>
          <w:iCs w:val="0"/>
          <w:caps w:val="0"/>
          <w:color w:val="0000FF"/>
          <w:spacing w:val="0"/>
          <w:sz w:val="24"/>
          <w:szCs w:val="24"/>
          <w:shd w:val="clear" w:color="auto" w:fill="FFFFFF"/>
          <w:lang w:val="en-US" w:eastAsia="zh-CN"/>
        </w:rPr>
        <w:t>17</w:t>
      </w:r>
      <w:r>
        <w:rPr>
          <w:rFonts w:hint="eastAsia" w:ascii="宋体" w:hAnsi="宋体" w:eastAsia="宋体" w:cs="宋体"/>
          <w:i w:val="0"/>
          <w:iCs w:val="0"/>
          <w:caps w:val="0"/>
          <w:color w:val="0000FF"/>
          <w:spacing w:val="0"/>
          <w:sz w:val="24"/>
          <w:szCs w:val="24"/>
          <w:shd w:val="clear" w:color="auto" w:fill="FFFFFF"/>
        </w:rPr>
        <w:t>日</w:t>
      </w:r>
      <w:r>
        <w:rPr>
          <w:rFonts w:hint="eastAsia" w:eastAsia="宋体" w:cs="宋体"/>
          <w:i w:val="0"/>
          <w:iCs w:val="0"/>
          <w:caps w:val="0"/>
          <w:color w:val="0000FF"/>
          <w:spacing w:val="0"/>
          <w:sz w:val="24"/>
          <w:szCs w:val="24"/>
          <w:shd w:val="clear" w:color="auto" w:fill="FFFFFF"/>
          <w:lang w:val="en-US" w:eastAsia="zh-CN"/>
        </w:rPr>
        <w:t>13</w:t>
      </w:r>
      <w:r>
        <w:rPr>
          <w:rFonts w:hint="eastAsia" w:ascii="宋体" w:hAnsi="宋体" w:eastAsia="宋体" w:cs="宋体"/>
          <w:i w:val="0"/>
          <w:iCs w:val="0"/>
          <w:caps w:val="0"/>
          <w:color w:val="0000FF"/>
          <w:spacing w:val="0"/>
          <w:sz w:val="24"/>
          <w:szCs w:val="24"/>
          <w:shd w:val="clear" w:color="auto" w:fill="FFFFFF"/>
        </w:rPr>
        <w:t>时</w:t>
      </w:r>
      <w:r>
        <w:rPr>
          <w:rFonts w:hint="eastAsia" w:eastAsia="宋体" w:cs="宋体"/>
          <w:i w:val="0"/>
          <w:iCs w:val="0"/>
          <w:caps w:val="0"/>
          <w:color w:val="0000FF"/>
          <w:spacing w:val="0"/>
          <w:sz w:val="24"/>
          <w:szCs w:val="24"/>
          <w:shd w:val="clear" w:color="auto" w:fill="FFFFFF"/>
          <w:lang w:val="en-US" w:eastAsia="zh-CN"/>
        </w:rPr>
        <w:t>30</w:t>
      </w:r>
      <w:r>
        <w:rPr>
          <w:rFonts w:hint="eastAsia" w:ascii="宋体" w:hAnsi="宋体" w:eastAsia="宋体" w:cs="宋体"/>
          <w:i w:val="0"/>
          <w:iCs w:val="0"/>
          <w:caps w:val="0"/>
          <w:color w:val="0000FF"/>
          <w:spacing w:val="0"/>
          <w:sz w:val="24"/>
          <w:szCs w:val="24"/>
          <w:shd w:val="clear" w:color="auto" w:fill="FFFFFF"/>
        </w:rPr>
        <w:t>分</w:t>
      </w:r>
      <w:r>
        <w:rPr>
          <w:rFonts w:hint="eastAsia" w:eastAsia="宋体" w:cs="宋体"/>
          <w:i w:val="0"/>
          <w:iCs w:val="0"/>
          <w:caps w:val="0"/>
          <w:color w:val="0000FF"/>
          <w:spacing w:val="0"/>
          <w:sz w:val="24"/>
          <w:szCs w:val="24"/>
          <w:shd w:val="clear" w:color="auto" w:fill="FFFFFF"/>
          <w:lang w:val="en-US" w:eastAsia="zh-CN"/>
        </w:rPr>
        <w:t>00</w:t>
      </w:r>
      <w:r>
        <w:rPr>
          <w:rFonts w:hint="eastAsia" w:ascii="宋体" w:hAnsi="宋体" w:eastAsia="宋体" w:cs="宋体"/>
          <w:i w:val="0"/>
          <w:iCs w:val="0"/>
          <w:caps w:val="0"/>
          <w:color w:val="0000FF"/>
          <w:spacing w:val="0"/>
          <w:sz w:val="24"/>
          <w:szCs w:val="24"/>
          <w:shd w:val="clear" w:color="auto" w:fill="FFFFFF"/>
        </w:rPr>
        <w:t>秒（北京时间）</w:t>
      </w:r>
    </w:p>
    <w:p w14:paraId="56FE7F4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color="auto" w:fill="FFFFFF"/>
        </w:rPr>
        <w:t>地点：</w:t>
      </w:r>
      <w:r>
        <w:rPr>
          <w:rFonts w:hint="eastAsia" w:eastAsia="宋体" w:cs="宋体"/>
          <w:i w:val="0"/>
          <w:iCs w:val="0"/>
          <w:caps w:val="0"/>
          <w:color w:val="auto"/>
          <w:spacing w:val="0"/>
          <w:sz w:val="24"/>
          <w:szCs w:val="24"/>
          <w:shd w:val="clear" w:color="auto" w:fill="FFFFFF"/>
          <w:lang w:eastAsia="zh-CN"/>
        </w:rPr>
        <w:t>网上递交</w:t>
      </w:r>
    </w:p>
    <w:p w14:paraId="6F282B56">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五、开启</w:t>
      </w:r>
    </w:p>
    <w:p w14:paraId="2617124C">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时间：</w:t>
      </w:r>
      <w:bookmarkStart w:id="1" w:name="OLE_LINK4"/>
      <w:r>
        <w:rPr>
          <w:rFonts w:hint="eastAsia" w:ascii="宋体" w:hAnsi="宋体" w:eastAsia="宋体" w:cs="宋体"/>
          <w:i w:val="0"/>
          <w:iCs w:val="0"/>
          <w:caps w:val="0"/>
          <w:color w:val="0000FF"/>
          <w:spacing w:val="0"/>
          <w:sz w:val="24"/>
          <w:szCs w:val="24"/>
          <w:shd w:val="clear" w:color="auto" w:fill="FFFFFF"/>
        </w:rPr>
        <w:t>202</w:t>
      </w:r>
      <w:r>
        <w:rPr>
          <w:rFonts w:hint="eastAsia" w:ascii="宋体" w:hAnsi="宋体" w:eastAsia="宋体" w:cs="宋体"/>
          <w:i w:val="0"/>
          <w:iCs w:val="0"/>
          <w:caps w:val="0"/>
          <w:color w:val="0000FF"/>
          <w:spacing w:val="0"/>
          <w:sz w:val="24"/>
          <w:szCs w:val="24"/>
          <w:shd w:val="clear" w:color="auto" w:fill="FFFFFF"/>
          <w:lang w:val="en-US" w:eastAsia="zh-CN"/>
        </w:rPr>
        <w:t>5</w:t>
      </w:r>
      <w:r>
        <w:rPr>
          <w:rFonts w:hint="eastAsia" w:ascii="宋体" w:hAnsi="宋体" w:eastAsia="宋体" w:cs="宋体"/>
          <w:i w:val="0"/>
          <w:iCs w:val="0"/>
          <w:caps w:val="0"/>
          <w:color w:val="0000FF"/>
          <w:spacing w:val="0"/>
          <w:sz w:val="24"/>
          <w:szCs w:val="24"/>
          <w:shd w:val="clear" w:color="auto" w:fill="FFFFFF"/>
        </w:rPr>
        <w:t>年</w:t>
      </w:r>
      <w:r>
        <w:rPr>
          <w:rFonts w:hint="eastAsia" w:eastAsia="宋体" w:cs="宋体"/>
          <w:i w:val="0"/>
          <w:iCs w:val="0"/>
          <w:caps w:val="0"/>
          <w:color w:val="0000FF"/>
          <w:spacing w:val="0"/>
          <w:sz w:val="24"/>
          <w:szCs w:val="24"/>
          <w:shd w:val="clear" w:color="auto" w:fill="FFFFFF"/>
          <w:lang w:val="en-US" w:eastAsia="zh-CN"/>
        </w:rPr>
        <w:t>01</w:t>
      </w:r>
      <w:r>
        <w:rPr>
          <w:rFonts w:hint="eastAsia" w:ascii="宋体" w:hAnsi="宋体" w:eastAsia="宋体" w:cs="宋体"/>
          <w:i w:val="0"/>
          <w:iCs w:val="0"/>
          <w:caps w:val="0"/>
          <w:color w:val="0000FF"/>
          <w:spacing w:val="0"/>
          <w:sz w:val="24"/>
          <w:szCs w:val="24"/>
          <w:shd w:val="clear" w:color="auto" w:fill="FFFFFF"/>
        </w:rPr>
        <w:t>月</w:t>
      </w:r>
      <w:r>
        <w:rPr>
          <w:rFonts w:hint="eastAsia" w:eastAsia="宋体" w:cs="宋体"/>
          <w:i w:val="0"/>
          <w:iCs w:val="0"/>
          <w:caps w:val="0"/>
          <w:color w:val="0000FF"/>
          <w:spacing w:val="0"/>
          <w:sz w:val="24"/>
          <w:szCs w:val="24"/>
          <w:shd w:val="clear" w:color="auto" w:fill="FFFFFF"/>
          <w:lang w:val="en-US" w:eastAsia="zh-CN"/>
        </w:rPr>
        <w:t>17</w:t>
      </w:r>
      <w:r>
        <w:rPr>
          <w:rFonts w:hint="eastAsia" w:ascii="宋体" w:hAnsi="宋体" w:eastAsia="宋体" w:cs="宋体"/>
          <w:i w:val="0"/>
          <w:iCs w:val="0"/>
          <w:caps w:val="0"/>
          <w:color w:val="0000FF"/>
          <w:spacing w:val="0"/>
          <w:sz w:val="24"/>
          <w:szCs w:val="24"/>
          <w:shd w:val="clear" w:color="auto" w:fill="FFFFFF"/>
        </w:rPr>
        <w:t>日</w:t>
      </w:r>
      <w:r>
        <w:rPr>
          <w:rFonts w:hint="eastAsia" w:ascii="宋体" w:hAnsi="宋体" w:eastAsia="宋体" w:cs="宋体"/>
          <w:i w:val="0"/>
          <w:iCs w:val="0"/>
          <w:caps w:val="0"/>
          <w:color w:val="0000FF"/>
          <w:spacing w:val="0"/>
          <w:sz w:val="24"/>
          <w:szCs w:val="24"/>
          <w:shd w:val="clear" w:color="auto" w:fill="FFFFFF"/>
          <w:lang w:val="en-US" w:eastAsia="zh-CN"/>
        </w:rPr>
        <w:t>13</w:t>
      </w:r>
      <w:r>
        <w:rPr>
          <w:rFonts w:hint="eastAsia" w:ascii="宋体" w:hAnsi="宋体" w:eastAsia="宋体" w:cs="宋体"/>
          <w:i w:val="0"/>
          <w:iCs w:val="0"/>
          <w:caps w:val="0"/>
          <w:color w:val="0000FF"/>
          <w:spacing w:val="0"/>
          <w:sz w:val="24"/>
          <w:szCs w:val="24"/>
          <w:shd w:val="clear" w:color="auto" w:fill="FFFFFF"/>
        </w:rPr>
        <w:t>时</w:t>
      </w:r>
      <w:r>
        <w:rPr>
          <w:rFonts w:hint="eastAsia" w:ascii="宋体" w:hAnsi="宋体" w:eastAsia="宋体" w:cs="宋体"/>
          <w:i w:val="0"/>
          <w:iCs w:val="0"/>
          <w:caps w:val="0"/>
          <w:color w:val="0000FF"/>
          <w:spacing w:val="0"/>
          <w:sz w:val="24"/>
          <w:szCs w:val="24"/>
          <w:shd w:val="clear" w:color="auto" w:fill="FFFFFF"/>
          <w:lang w:val="en-US" w:eastAsia="zh-CN"/>
        </w:rPr>
        <w:t>30</w:t>
      </w:r>
      <w:r>
        <w:rPr>
          <w:rFonts w:hint="eastAsia" w:ascii="宋体" w:hAnsi="宋体" w:eastAsia="宋体" w:cs="宋体"/>
          <w:i w:val="0"/>
          <w:iCs w:val="0"/>
          <w:caps w:val="0"/>
          <w:color w:val="0000FF"/>
          <w:spacing w:val="0"/>
          <w:sz w:val="24"/>
          <w:szCs w:val="24"/>
          <w:shd w:val="clear" w:color="auto" w:fill="FFFFFF"/>
        </w:rPr>
        <w:t>分00秒</w:t>
      </w:r>
      <w:bookmarkEnd w:id="1"/>
      <w:r>
        <w:rPr>
          <w:rFonts w:hint="eastAsia" w:ascii="宋体" w:hAnsi="宋体" w:eastAsia="宋体" w:cs="宋体"/>
          <w:i w:val="0"/>
          <w:iCs w:val="0"/>
          <w:caps w:val="0"/>
          <w:color w:val="0000FF"/>
          <w:spacing w:val="0"/>
          <w:sz w:val="24"/>
          <w:szCs w:val="24"/>
          <w:shd w:val="clear" w:color="auto" w:fill="FFFFFF"/>
        </w:rPr>
        <w:t>（北京时间）</w:t>
      </w:r>
    </w:p>
    <w:p w14:paraId="7BF8B8F4">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lang w:eastAsia="zh-CN"/>
        </w:rPr>
      </w:pPr>
      <w:r>
        <w:rPr>
          <w:rFonts w:hint="eastAsia" w:ascii="宋体" w:hAnsi="宋体" w:eastAsia="宋体" w:cs="宋体"/>
          <w:i w:val="0"/>
          <w:iCs w:val="0"/>
          <w:caps w:val="0"/>
          <w:color w:val="auto"/>
          <w:spacing w:val="0"/>
          <w:sz w:val="24"/>
          <w:szCs w:val="24"/>
          <w:shd w:val="clear" w:color="auto" w:fill="FFFFFF"/>
        </w:rPr>
        <w:t>地点：</w:t>
      </w:r>
      <w:r>
        <w:rPr>
          <w:rFonts w:hint="eastAsia" w:ascii="宋体" w:hAnsi="宋体" w:eastAsia="宋体" w:cs="宋体"/>
          <w:color w:val="0000FF"/>
          <w:sz w:val="24"/>
          <w:highlight w:val="none"/>
          <w:u w:val="none"/>
          <w:lang w:val="zh-TW" w:eastAsia="zh-CN" w:bidi="zh-TW"/>
        </w:rPr>
        <w:t>榆林市公共资源交易中心十楼开标</w:t>
      </w:r>
      <w:r>
        <w:rPr>
          <w:rFonts w:hint="eastAsia" w:ascii="宋体" w:hAnsi="宋体" w:eastAsia="宋体" w:cs="宋体"/>
          <w:color w:val="0000FF"/>
          <w:sz w:val="24"/>
          <w:highlight w:val="none"/>
          <w:u w:val="none"/>
          <w:lang w:val="en-US" w:eastAsia="zh-CN" w:bidi="zh-TW"/>
        </w:rPr>
        <w:t>2</w:t>
      </w:r>
      <w:r>
        <w:rPr>
          <w:rFonts w:hint="eastAsia" w:ascii="宋体" w:hAnsi="宋体" w:eastAsia="宋体" w:cs="宋体"/>
          <w:color w:val="0000FF"/>
          <w:sz w:val="24"/>
          <w:highlight w:val="none"/>
          <w:u w:val="none"/>
          <w:lang w:val="zh-TW" w:eastAsia="zh-CN" w:bidi="zh-TW"/>
        </w:rPr>
        <w:t>室</w:t>
      </w:r>
    </w:p>
    <w:p w14:paraId="3B08C925">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六、公告期限</w:t>
      </w:r>
    </w:p>
    <w:p w14:paraId="1CC0A6B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rPr>
      </w:pPr>
      <w:r>
        <w:rPr>
          <w:rFonts w:hint="eastAsia" w:ascii="宋体" w:hAnsi="宋体" w:eastAsia="宋体" w:cs="宋体"/>
          <w:i w:val="0"/>
          <w:iCs w:val="0"/>
          <w:caps w:val="0"/>
          <w:color w:val="auto"/>
          <w:spacing w:val="0"/>
          <w:sz w:val="24"/>
          <w:szCs w:val="24"/>
          <w:shd w:val="clear" w:color="auto" w:fill="FFFFFF"/>
        </w:rPr>
        <w:t>自本公告发布之日起3个工作日。</w:t>
      </w:r>
    </w:p>
    <w:p w14:paraId="240C2F1C">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七、其他补充事宜</w:t>
      </w:r>
    </w:p>
    <w:p w14:paraId="003D8A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color w:val="auto"/>
          <w:sz w:val="24"/>
          <w:szCs w:val="24"/>
        </w:rPr>
      </w:pPr>
      <w:r>
        <w:rPr>
          <w:rFonts w:hint="eastAsia" w:ascii="宋体" w:hAnsi="宋体" w:eastAsia="宋体" w:cs="宋体"/>
          <w:i w:val="0"/>
          <w:iCs w:val="0"/>
          <w:caps w:val="0"/>
          <w:spacing w:val="0"/>
          <w:sz w:val="24"/>
          <w:szCs w:val="24"/>
          <w:shd w:val="clear" w:color="auto" w:fill="FFFFFF"/>
        </w:rPr>
        <w:t>（1）登录全国公共资源交易中心平台（陕西省）（http://www.sxggzyjy.cn/），选择“电子交易平台→陕西政府采购交易系统→陕西省公共资源交易平台→投标人”进行登录，登录后选择“交易乙方”身份进入投标人界面进行报名并下载招标文件，报名以网上报名为准；电子招标文件在获取期内进行下载，逾期下载通道将关闭，未及时下载招标文件将会影响后续开评标活动，其后果自负；（2）供应商须按照陕西省财政厅关于政府采购供应商注册登记有关事项的通知中的要求，通过陕西省政府采购网（http://www.ccgp-shaanxi.gov.cn/）注册登记加入陕西省政府采购供应商库；（3）供应商初次使用交易平台，须先完成诚信入库登记、CA锁认证及企业信息绑定。相关操作流程详见全国公共资源交易平台（陕西省）网站首页“服务指南”下载专区中的《陕西省公共资源交易中心政府采购项目投标指南》；（4）特别提醒：本项目采用电子化招投标的方式（本项目将采取“不见面”开标的形式，供应商无须到达开标现场，即可在网上直接参与开标活动，具体操作方式详见招标文件须知前附表），供应商使用CA锁对</w:t>
      </w:r>
      <w:r>
        <w:rPr>
          <w:rFonts w:hint="eastAsia" w:ascii="宋体" w:hAnsi="宋体" w:eastAsia="宋体" w:cs="宋体"/>
          <w:i w:val="0"/>
          <w:iCs w:val="0"/>
          <w:caps w:val="0"/>
          <w:spacing w:val="0"/>
          <w:sz w:val="24"/>
          <w:szCs w:val="24"/>
          <w:shd w:val="clear" w:color="auto" w:fill="FFFFFF"/>
          <w:lang w:eastAsia="zh-CN"/>
        </w:rPr>
        <w:t>谈判</w:t>
      </w:r>
      <w:r>
        <w:rPr>
          <w:rFonts w:hint="eastAsia" w:ascii="宋体" w:hAnsi="宋体" w:eastAsia="宋体" w:cs="宋体"/>
          <w:i w:val="0"/>
          <w:iCs w:val="0"/>
          <w:caps w:val="0"/>
          <w:spacing w:val="0"/>
          <w:sz w:val="24"/>
          <w:szCs w:val="24"/>
          <w:shd w:val="clear" w:color="auto" w:fill="FFFFFF"/>
        </w:rPr>
        <w:t>响应文件进行制作、签封、加密、递交、解密、二次报价等相关招投标事宜。</w:t>
      </w:r>
      <w:bookmarkStart w:id="2" w:name="OLE_LINK1"/>
      <w:r>
        <w:rPr>
          <w:rFonts w:hint="eastAsia" w:ascii="宋体" w:hAnsi="宋体" w:eastAsia="宋体" w:cs="宋体"/>
          <w:i w:val="0"/>
          <w:iCs w:val="0"/>
          <w:caps w:val="0"/>
          <w:spacing w:val="0"/>
          <w:sz w:val="24"/>
          <w:szCs w:val="24"/>
          <w:shd w:val="clear" w:color="auto" w:fill="FFFFFF"/>
        </w:rPr>
        <w:t>电子投标文件制作软件技术支持热线：400-998-0000；CA锁购买：榆林市市民大厦三楼窗口E19、E18,咨询电话0912-3452148、029-88661298或4006-369-888（陕西CA联系电话）。</w:t>
      </w:r>
      <w:bookmarkEnd w:id="2"/>
    </w:p>
    <w:p w14:paraId="415663EE">
      <w:pPr>
        <w:keepNext w:val="0"/>
        <w:keepLines w:val="0"/>
        <w:pageBreakBefore w:val="0"/>
        <w:widowControl w:val="0"/>
        <w:kinsoku/>
        <w:wordWrap/>
        <w:overflowPunct/>
        <w:topLinePunct w:val="0"/>
        <w:autoSpaceDE/>
        <w:autoSpaceDN/>
        <w:bidi w:val="0"/>
        <w:adjustRightInd w:val="0"/>
        <w:snapToGrid w:val="0"/>
        <w:spacing w:line="360" w:lineRule="auto"/>
        <w:textAlignment w:val="auto"/>
        <w:rPr>
          <w:rFonts w:hint="eastAsia" w:ascii="Times New Roman" w:hAnsi="Times New Roman" w:eastAsia="宋体" w:cs="Times New Roman"/>
          <w:b/>
          <w:bCs/>
          <w:sz w:val="28"/>
          <w:szCs w:val="21"/>
        </w:rPr>
      </w:pPr>
      <w:r>
        <w:rPr>
          <w:rFonts w:hint="eastAsia" w:ascii="Times New Roman" w:hAnsi="Times New Roman" w:eastAsia="宋体" w:cs="Times New Roman"/>
          <w:b/>
          <w:bCs/>
          <w:sz w:val="28"/>
          <w:szCs w:val="21"/>
        </w:rPr>
        <w:t>八、对本次招标提出询问，请按以下方式联系。</w:t>
      </w:r>
    </w:p>
    <w:p w14:paraId="32540E3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1.采购人信息</w:t>
      </w:r>
    </w:p>
    <w:p w14:paraId="7207198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rPr>
        <w:t>名称：榆林市公安局交通警察支队二大队</w:t>
      </w:r>
    </w:p>
    <w:p w14:paraId="7958B58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地址：榆林市榆阳区榆阳中路榆林市公安局交警支队二大队</w:t>
      </w:r>
    </w:p>
    <w:p w14:paraId="24C4623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rPr>
        <w:t>联系方式：</w:t>
      </w:r>
      <w:r>
        <w:rPr>
          <w:rFonts w:hint="eastAsia" w:ascii="宋体" w:hAnsi="宋体" w:eastAsia="宋体" w:cs="宋体"/>
          <w:i w:val="0"/>
          <w:iCs w:val="0"/>
          <w:caps w:val="0"/>
          <w:color w:val="auto"/>
          <w:spacing w:val="0"/>
          <w:sz w:val="24"/>
          <w:szCs w:val="24"/>
          <w:shd w:val="clear" w:color="auto" w:fill="FFFFFF"/>
          <w:lang w:val="en-US" w:eastAsia="zh-CN"/>
        </w:rPr>
        <w:t>15229854111</w:t>
      </w:r>
    </w:p>
    <w:p w14:paraId="327F4E3F">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2.采购代理机构信息</w:t>
      </w:r>
    </w:p>
    <w:p w14:paraId="0F8319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rPr>
        <w:t>名称：</w:t>
      </w:r>
      <w:r>
        <w:rPr>
          <w:rFonts w:hint="eastAsia" w:ascii="宋体" w:hAnsi="宋体" w:eastAsia="宋体" w:cs="宋体"/>
          <w:i w:val="0"/>
          <w:iCs w:val="0"/>
          <w:caps w:val="0"/>
          <w:color w:val="auto"/>
          <w:spacing w:val="0"/>
          <w:sz w:val="24"/>
          <w:szCs w:val="24"/>
          <w:shd w:val="clear" w:color="auto" w:fill="FFFFFF"/>
          <w:lang w:eastAsia="zh-CN"/>
        </w:rPr>
        <w:t>陕西福盛昌顺项目管理有限公司</w:t>
      </w:r>
    </w:p>
    <w:p w14:paraId="7760DC5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地址：</w:t>
      </w:r>
      <w:r>
        <w:rPr>
          <w:rFonts w:hint="eastAsia" w:ascii="宋体" w:hAnsi="宋体" w:cs="宋体"/>
          <w:color w:val="auto"/>
          <w:kern w:val="0"/>
          <w:sz w:val="24"/>
          <w:szCs w:val="24"/>
          <w:highlight w:val="none"/>
          <w:lang w:eastAsia="zh-CN" w:bidi="ar"/>
        </w:rPr>
        <w:t>陕西省榆林市高新技术产业园区中央公园G座1905室</w:t>
      </w:r>
    </w:p>
    <w:p w14:paraId="3E16C62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宋体" w:hAnsi="宋体" w:eastAsia="宋体" w:cs="宋体"/>
          <w:i w:val="0"/>
          <w:iCs w:val="0"/>
          <w:caps w:val="0"/>
          <w:color w:val="auto"/>
          <w:spacing w:val="0"/>
          <w:sz w:val="24"/>
          <w:szCs w:val="24"/>
          <w:shd w:val="clear" w:color="auto" w:fill="FFFFFF"/>
          <w:lang w:val="en-US" w:eastAsia="zh-CN"/>
        </w:rPr>
      </w:pPr>
      <w:r>
        <w:rPr>
          <w:rFonts w:hint="eastAsia" w:ascii="宋体" w:hAnsi="宋体" w:eastAsia="宋体" w:cs="宋体"/>
          <w:i w:val="0"/>
          <w:iCs w:val="0"/>
          <w:caps w:val="0"/>
          <w:color w:val="auto"/>
          <w:spacing w:val="0"/>
          <w:sz w:val="24"/>
          <w:szCs w:val="24"/>
          <w:shd w:val="clear" w:color="auto" w:fill="FFFFFF"/>
        </w:rPr>
        <w:t>联系方式：</w:t>
      </w:r>
      <w:r>
        <w:rPr>
          <w:rFonts w:hint="eastAsia" w:ascii="宋体" w:hAnsi="宋体" w:eastAsia="宋体" w:cs="宋体"/>
          <w:i w:val="0"/>
          <w:iCs w:val="0"/>
          <w:caps w:val="0"/>
          <w:color w:val="auto"/>
          <w:spacing w:val="0"/>
          <w:sz w:val="24"/>
          <w:szCs w:val="24"/>
          <w:shd w:val="clear" w:color="auto" w:fill="FFFFFF"/>
          <w:lang w:val="en-US" w:eastAsia="zh-CN"/>
        </w:rPr>
        <w:t>17792145485</w:t>
      </w:r>
    </w:p>
    <w:p w14:paraId="2530060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rPr>
      </w:pPr>
      <w:r>
        <w:rPr>
          <w:rFonts w:hint="eastAsia" w:ascii="宋体" w:hAnsi="宋体" w:eastAsia="宋体" w:cs="宋体"/>
          <w:i w:val="0"/>
          <w:iCs w:val="0"/>
          <w:caps w:val="0"/>
          <w:color w:val="auto"/>
          <w:spacing w:val="0"/>
          <w:sz w:val="24"/>
          <w:szCs w:val="24"/>
          <w:shd w:val="clear" w:color="auto" w:fill="FFFFFF"/>
        </w:rPr>
        <w:t>3.项目联系方式</w:t>
      </w:r>
    </w:p>
    <w:p w14:paraId="652488B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eastAsia" w:ascii="宋体" w:hAnsi="宋体" w:eastAsia="宋体" w:cs="宋体"/>
          <w:i w:val="0"/>
          <w:iCs w:val="0"/>
          <w:caps w:val="0"/>
          <w:color w:val="auto"/>
          <w:spacing w:val="0"/>
          <w:sz w:val="24"/>
          <w:szCs w:val="24"/>
          <w:shd w:val="clear" w:color="auto" w:fill="FFFFFF"/>
          <w:lang w:eastAsia="zh-CN"/>
        </w:rPr>
      </w:pPr>
      <w:r>
        <w:rPr>
          <w:rFonts w:hint="eastAsia" w:ascii="宋体" w:hAnsi="宋体" w:eastAsia="宋体" w:cs="宋体"/>
          <w:i w:val="0"/>
          <w:iCs w:val="0"/>
          <w:caps w:val="0"/>
          <w:color w:val="auto"/>
          <w:spacing w:val="0"/>
          <w:sz w:val="24"/>
          <w:szCs w:val="24"/>
          <w:shd w:val="clear" w:color="auto" w:fill="FFFFFF"/>
        </w:rPr>
        <w:t>项目联系人：</w:t>
      </w:r>
      <w:r>
        <w:rPr>
          <w:rFonts w:hint="eastAsia" w:ascii="宋体" w:hAnsi="宋体" w:eastAsia="宋体" w:cs="宋体"/>
          <w:i w:val="0"/>
          <w:iCs w:val="0"/>
          <w:caps w:val="0"/>
          <w:color w:val="auto"/>
          <w:spacing w:val="0"/>
          <w:sz w:val="24"/>
          <w:szCs w:val="24"/>
          <w:shd w:val="clear" w:color="auto" w:fill="FFFFFF"/>
          <w:lang w:eastAsia="zh-CN"/>
        </w:rPr>
        <w:t>刘</w:t>
      </w:r>
      <w:r>
        <w:rPr>
          <w:rFonts w:hint="eastAsia" w:ascii="宋体" w:hAnsi="宋体" w:eastAsia="宋体" w:cs="宋体"/>
          <w:i w:val="0"/>
          <w:iCs w:val="0"/>
          <w:caps w:val="0"/>
          <w:color w:val="auto"/>
          <w:spacing w:val="0"/>
          <w:sz w:val="24"/>
          <w:szCs w:val="24"/>
          <w:shd w:val="clear" w:color="auto" w:fill="FFFFFF"/>
          <w:lang w:val="en-US" w:eastAsia="zh-CN"/>
        </w:rPr>
        <w:t>工</w:t>
      </w:r>
    </w:p>
    <w:p w14:paraId="107650E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val="0"/>
        <w:snapToGrid w:val="0"/>
        <w:spacing w:before="0" w:beforeAutospacing="0" w:after="0" w:afterAutospacing="0" w:line="360" w:lineRule="auto"/>
        <w:ind w:left="0" w:right="0" w:firstLine="480" w:firstLineChars="200"/>
        <w:jc w:val="both"/>
        <w:textAlignment w:val="auto"/>
        <w:rPr>
          <w:rFonts w:hint="default" w:ascii="宋体" w:hAnsi="宋体" w:eastAsia="宋体" w:cs="宋体"/>
          <w:color w:val="auto"/>
          <w:sz w:val="24"/>
          <w:szCs w:val="24"/>
          <w:lang w:val="en-US" w:eastAsia="zh-CN"/>
        </w:rPr>
      </w:pPr>
      <w:r>
        <w:rPr>
          <w:rFonts w:hint="eastAsia" w:ascii="宋体" w:hAnsi="宋体" w:eastAsia="宋体" w:cs="宋体"/>
          <w:i w:val="0"/>
          <w:iCs w:val="0"/>
          <w:caps w:val="0"/>
          <w:color w:val="auto"/>
          <w:spacing w:val="0"/>
          <w:sz w:val="24"/>
          <w:szCs w:val="24"/>
          <w:shd w:val="clear" w:color="auto" w:fill="FFFFFF"/>
        </w:rPr>
        <w:t>电话：</w:t>
      </w:r>
      <w:r>
        <w:rPr>
          <w:rFonts w:hint="eastAsia" w:ascii="宋体" w:hAnsi="宋体" w:eastAsia="宋体" w:cs="宋体"/>
          <w:i w:val="0"/>
          <w:iCs w:val="0"/>
          <w:caps w:val="0"/>
          <w:color w:val="auto"/>
          <w:spacing w:val="0"/>
          <w:sz w:val="24"/>
          <w:szCs w:val="24"/>
          <w:shd w:val="clear" w:color="auto" w:fill="FFFFFF"/>
          <w:lang w:val="en-US" w:eastAsia="zh-CN"/>
        </w:rPr>
        <w:t>17792145485</w:t>
      </w:r>
    </w:p>
    <w:p w14:paraId="0EE70C01">
      <w:pPr>
        <w:jc w:val="right"/>
        <w:rPr>
          <w:color w:val="auto"/>
        </w:rPr>
      </w:pPr>
      <w:bookmarkStart w:id="3" w:name="_GoBack"/>
      <w:bookmarkEnd w:id="3"/>
      <w:r>
        <w:rPr>
          <w:rFonts w:hint="eastAsia" w:eastAsia="宋体" w:cs="宋体"/>
          <w:i w:val="0"/>
          <w:iCs w:val="0"/>
          <w:caps w:val="0"/>
          <w:color w:val="auto"/>
          <w:spacing w:val="0"/>
          <w:sz w:val="24"/>
          <w:szCs w:val="24"/>
          <w:shd w:val="clear" w:color="auto" w:fill="FFFFFF"/>
          <w:lang w:eastAsia="zh-CN"/>
        </w:rPr>
        <w:t>陕西福盛昌顺项目管理有限公司</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JlZDlkYjljZjI2MDlhY2QyNDQ5ZDFiYzk5MGUyNDQifQ=="/>
  </w:docVars>
  <w:rsids>
    <w:rsidRoot w:val="2E722440"/>
    <w:rsid w:val="2E722440"/>
    <w:rsid w:val="4B2422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pPr>
    <w:rPr>
      <w:rFonts w:ascii="Times New Roman" w:hAnsi="Times New Roman" w:eastAsia="宋体" w:cs="Times New Roman"/>
      <w:kern w:val="2"/>
      <w:sz w:val="24"/>
      <w:lang w:val="en-US" w:eastAsia="zh-CN" w:bidi="ar-SA"/>
    </w:rPr>
  </w:style>
  <w:style w:type="paragraph" w:styleId="3">
    <w:name w:val="heading 1"/>
    <w:basedOn w:val="1"/>
    <w:next w:val="1"/>
    <w:qFormat/>
    <w:uiPriority w:val="0"/>
    <w:pPr>
      <w:keepNext/>
      <w:jc w:val="center"/>
      <w:outlineLvl w:val="0"/>
    </w:pPr>
    <w:rPr>
      <w:rFonts w:ascii="仿宋_GB2312" w:hAnsi="宋体"/>
      <w:b/>
      <w:sz w:val="32"/>
    </w:rPr>
  </w:style>
  <w:style w:type="paragraph" w:styleId="2">
    <w:name w:val="heading 6"/>
    <w:basedOn w:val="1"/>
    <w:next w:val="1"/>
    <w:qFormat/>
    <w:uiPriority w:val="0"/>
    <w:pPr>
      <w:keepNext/>
      <w:keepLines/>
      <w:tabs>
        <w:tab w:val="left" w:pos="1152"/>
      </w:tabs>
      <w:spacing w:before="60" w:line="360" w:lineRule="auto"/>
      <w:ind w:left="1152" w:hanging="1152"/>
      <w:outlineLvl w:val="5"/>
    </w:pPr>
    <w:rPr>
      <w:rFonts w:ascii="Arial Unicode MS" w:hAnsi="Arial Unicode MS"/>
      <w:bCs/>
      <w:sz w:val="24"/>
      <w:szCs w:val="24"/>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2025-01-13T14:09:00Z</dcterms:created>
  <dc:creator>zyc</dc:creator>
  <cp:lastModifiedBy>zyc</cp:lastModifiedBy>
  <dcterms:modified xsi:type="dcterms:W3CDTF">2025-01-13T14:15:29Z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785924FA504D4B9F83BC423BBFAEAF59_11</vt:lpwstr>
  </property>
</Properties>
</file>