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i w:val="0"/>
          <w:caps w:val="0"/>
          <w:color w:val="333333"/>
          <w:spacing w:val="0"/>
          <w:sz w:val="36"/>
          <w:szCs w:val="36"/>
        </w:rPr>
      </w:pPr>
      <w:r>
        <w:rPr>
          <w:rFonts w:hint="eastAsia" w:ascii="微软雅黑" w:hAnsi="微软雅黑" w:eastAsia="微软雅黑" w:cs="微软雅黑"/>
          <w:b/>
          <w:i w:val="0"/>
          <w:caps w:val="0"/>
          <w:color w:val="333333"/>
          <w:spacing w:val="0"/>
          <w:kern w:val="0"/>
          <w:sz w:val="36"/>
          <w:szCs w:val="36"/>
          <w:bdr w:val="none" w:color="auto" w:sz="0" w:space="0"/>
          <w:shd w:val="clear" w:fill="FFFFFF"/>
          <w:lang w:val="en-US" w:eastAsia="zh-CN" w:bidi="ar"/>
        </w:rPr>
        <w:t>榆林市榆阳区农村公路养护中心榆阳区2024年农村公路、桥涵安全隐患排查治理工程招标公告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sz w:val="21"/>
          <w:szCs w:val="21"/>
        </w:rPr>
      </w:pPr>
      <w:r>
        <w:rPr>
          <w:rStyle w:val="6"/>
          <w:b/>
          <w:i w:val="0"/>
          <w:caps w:val="0"/>
          <w:color w:val="333333"/>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caps w:val="0"/>
          <w:color w:val="333333"/>
          <w:spacing w:val="0"/>
          <w:sz w:val="21"/>
          <w:szCs w:val="21"/>
          <w:bdr w:val="none" w:color="auto" w:sz="0" w:space="0"/>
          <w:shd w:val="clear" w:fill="FFFFFF"/>
        </w:rPr>
        <w:t>榆阳区2024年农村公路、桥涵安全隐患排查治理工程</w:t>
      </w:r>
      <w:r>
        <w:rPr>
          <w:rFonts w:hint="eastAsia" w:ascii="微软雅黑" w:hAnsi="微软雅黑" w:eastAsia="微软雅黑" w:cs="微软雅黑"/>
          <w:i w:val="0"/>
          <w:caps w:val="0"/>
          <w:color w:val="333333"/>
          <w:spacing w:val="0"/>
          <w:sz w:val="21"/>
          <w:szCs w:val="21"/>
          <w:bdr w:val="none" w:color="auto" w:sz="0" w:space="0"/>
          <w:shd w:val="clear" w:fill="FFFFFF"/>
        </w:rPr>
        <w:t>招标项目的潜在投标人应在榆林市公共资源交易平台CA锁下载获取招标文件，并于 2025年01月13日 09时30分 （北京时间）前递交投标文件。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sz w:val="21"/>
          <w:szCs w:val="21"/>
        </w:rPr>
      </w:pPr>
      <w:r>
        <w:rPr>
          <w:rStyle w:val="6"/>
          <w:b/>
          <w:i w:val="0"/>
          <w:caps w:val="0"/>
          <w:color w:val="333333"/>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项目编号：YYZFCG(2024)90号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项目名称：榆阳区2024年农村公路、桥涵安全隐患排查治理工程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预算金额：11,246,228.71元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合同包1(榆阳区2024年农村公路、桥涵安全隐患排查治理工程):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合同包预算金额：11,246,228.71元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合同包最高限价：11,246,228.71元</w:t>
      </w:r>
    </w:p>
    <w:tbl>
      <w:tblPr>
        <w:tblW w:w="1828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199"/>
        <w:gridCol w:w="4495"/>
        <w:gridCol w:w="4495"/>
        <w:gridCol w:w="1498"/>
        <w:gridCol w:w="2997"/>
        <w:gridCol w:w="1799"/>
        <w:gridCol w:w="179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728" w:hRule="atLeast"/>
          <w:tblHeader/>
        </w:trPr>
        <w:tc>
          <w:tcPr>
            <w:tcW w:w="119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品目号</w:t>
            </w:r>
          </w:p>
        </w:tc>
        <w:tc>
          <w:tcPr>
            <w:tcW w:w="449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品目名称</w:t>
            </w:r>
          </w:p>
        </w:tc>
        <w:tc>
          <w:tcPr>
            <w:tcW w:w="449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采购标的</w:t>
            </w:r>
          </w:p>
        </w:tc>
        <w:tc>
          <w:tcPr>
            <w:tcW w:w="149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数量（单位）</w:t>
            </w:r>
          </w:p>
        </w:tc>
        <w:tc>
          <w:tcPr>
            <w:tcW w:w="299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技术规格、参数及要求</w:t>
            </w:r>
          </w:p>
        </w:tc>
        <w:tc>
          <w:tcPr>
            <w:tcW w:w="179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品目预算(元)</w:t>
            </w:r>
          </w:p>
        </w:tc>
        <w:tc>
          <w:tcPr>
            <w:tcW w:w="179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80" w:hRule="atLeast"/>
        </w:trPr>
        <w:tc>
          <w:tcPr>
            <w:tcW w:w="119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449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公路工程施工</w:t>
            </w:r>
          </w:p>
        </w:tc>
        <w:tc>
          <w:tcPr>
            <w:tcW w:w="449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11246228.71</w:t>
            </w:r>
            <w:bookmarkStart w:id="0" w:name="_GoBack"/>
            <w:bookmarkEnd w:id="0"/>
          </w:p>
        </w:tc>
        <w:tc>
          <w:tcPr>
            <w:tcW w:w="149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299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179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11,246,228.71</w:t>
            </w:r>
          </w:p>
        </w:tc>
        <w:tc>
          <w:tcPr>
            <w:tcW w:w="179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11,246,228.71</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合同履行期限：合同签订后180日内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sz w:val="21"/>
          <w:szCs w:val="21"/>
        </w:rPr>
      </w:pPr>
      <w:r>
        <w:rPr>
          <w:rStyle w:val="6"/>
          <w:b/>
          <w:i w:val="0"/>
          <w:caps w:val="0"/>
          <w:color w:val="333333"/>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合同包1(榆阳区2024年农村公路、桥涵安全隐患排查治理工程)落实政府采购政策需满足的资格要求如下: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根据相关政策落实</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合同包1(榆阳区2024年农村公路、桥涵安全隐患排查治理工程)特定资格要求如下: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3.1 供应商为响应招标并参加投标的合法注册的企业法人、事业法人或其他组织。企业法人应提供合法有效的标识有统一社会信用代码的营业执照副本；事业法人应提供事业单位法人证书；其他组织应提供国家规定合法登记证明文件。</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3.2供应商应授权合法的人员参加投标全过程，其中法定代表人/负责人直接投标，须提交法定代表人/负责人身份证明书和身份证。法定代表人/负责人授权代表参加投标的，须出具法定代表人/负责人授权书及授权代表身份证和在本单位的社会保障资金缴纳证明。</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3.3财务状况报告：供应商提供2023年度经审计的财务报告（至少包括审计报告、资产负债表和利润表；成立时间至提交投标文件截止时间不足一年的可提供成立后任意时段的资产负债表，或其开标前三个月内基本存款账户开户银行出具的资信证明，或财政部门认可的政府采购专业担保机构出具的投标担保函）。 </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3.4社会保障资金缴纳证明：供应商提供上一年度至开标前已缴存的至少三个月的社会保障资金缴存单据或社保机构开具的社会保险参保缴费情况证明。依法不需要缴纳社会保障资金的供应商应提供相关文件证明。 </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3.5税收缴纳证明：供应商提供上一年度至开标前已缴纳的至少三个月的纳税证明或完税证明，纳税证明或完税证明上应有代收机构或税务机关的公章。依法免税的供应商应提供相关文件证明。 </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3.6供应商应具备良好的商业信誉，提供参加政府采购活动前3年内在经营活动中没有重大违法记录的书面声明；须通过“信用中国”网站（www.creditchina.gov.cn）和中国政府采购网（www.ccgp.gov.cn）查询相关主体信用记录（查询日期为从招标文件发售之日起至投标截止日前），以网页截图加盖投标人公章为准，对列入失信被执行人、重大税收违法案件当事人名单、政府采购严重违法失信行为记录名单及其他不符合《中华人民共和国政府采购法》第二十二条规定条件的将拒绝其参与政府采购活动。 </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3.7公路工程施工总承包二级或以上资质；安全生产许可证副本；拟派本项目负责人的建造师注册证书（二级）、安全生产考核合格证书（B证）及近一年度至递交投标响应文件截止时间在本单位至少三个月的社会保障资金银行缴存单据或社保机构开具的社会保险参保缴费情况证明，且无在建项目［须提供相关查询证明（查询日期为从磋商公告发布之日起至磋商响应文件递交截止时间前，以网页截图加盖供应商公章为准）或承诺书］。</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3.8本项目不接受联合体投标。单位负责人为同一人或者存在直接控股、管理关系的不同供应商不得参加同一合同项下的政府采购活动。</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3.9本项目全部面向中小企业采购，投标人应填写《中小企业声明函（工程）》。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sz w:val="21"/>
          <w:szCs w:val="21"/>
        </w:rPr>
      </w:pPr>
      <w:r>
        <w:rPr>
          <w:rStyle w:val="6"/>
          <w:b/>
          <w:i w:val="0"/>
          <w:caps w:val="0"/>
          <w:color w:val="333333"/>
          <w:spacing w:val="0"/>
          <w:sz w:val="21"/>
          <w:szCs w:val="21"/>
          <w:bdr w:val="none" w:color="auto" w:sz="0" w:space="0"/>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时间： 2024年12月18日 至 2024年12月25日 ，每天上午 08:00:00 至 12:00:00 ，下午 12:00:00 至 18:00:00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途径：榆林市公共资源交易平台CA锁下载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方式：在线获取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售价：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sz w:val="21"/>
          <w:szCs w:val="21"/>
        </w:rPr>
      </w:pPr>
      <w:r>
        <w:rPr>
          <w:rStyle w:val="6"/>
          <w:b/>
          <w:i w:val="0"/>
          <w:caps w:val="0"/>
          <w:color w:val="333333"/>
          <w:spacing w:val="0"/>
          <w:sz w:val="21"/>
          <w:szCs w:val="21"/>
          <w:bdr w:val="none" w:color="auto" w:sz="0" w:space="0"/>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时间： 2025年01月13日 09时30分00秒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提交投标文件地点：网上递交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开标地点：榆林市不见面开标大厅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sz w:val="21"/>
          <w:szCs w:val="21"/>
        </w:rPr>
      </w:pPr>
      <w:r>
        <w:rPr>
          <w:rStyle w:val="6"/>
          <w:b/>
          <w:i w:val="0"/>
          <w:caps w:val="0"/>
          <w:color w:val="333333"/>
          <w:spacing w:val="0"/>
          <w:sz w:val="21"/>
          <w:szCs w:val="21"/>
          <w:bdr w:val="none" w:color="auto" w:sz="0" w:space="0"/>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自本公告发布之日起5个工作日。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sz w:val="21"/>
          <w:szCs w:val="21"/>
        </w:rPr>
      </w:pPr>
      <w:r>
        <w:rPr>
          <w:rStyle w:val="6"/>
          <w:b/>
          <w:i w:val="0"/>
          <w:caps w:val="0"/>
          <w:color w:val="333333"/>
          <w:spacing w:val="0"/>
          <w:sz w:val="21"/>
          <w:szCs w:val="21"/>
          <w:bdr w:val="none" w:color="auto" w:sz="0" w:space="0"/>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Style w:val="6"/>
          <w:rFonts w:hint="eastAsia" w:ascii="微软雅黑" w:hAnsi="微软雅黑" w:eastAsia="微软雅黑" w:cs="微软雅黑"/>
          <w:b/>
          <w:i w:val="0"/>
          <w:caps w:val="0"/>
          <w:color w:val="0A82E5"/>
          <w:spacing w:val="0"/>
          <w:sz w:val="21"/>
          <w:szCs w:val="21"/>
          <w:bdr w:val="none" w:color="auto" w:sz="0" w:space="0"/>
          <w:shd w:val="clear" w:fill="FFFFFF"/>
        </w:rPr>
        <w:t>1、方式：投标人可登录全国公共资源交易中心平台（陕西省） （http://www.sxggzyjy.cn/）,选择“电子交易平台-陕西政府采购交易系统-陕西省公共资源交易平台-投标人”进行登录，登录后选择“交易乙方”身份进入投标人界面进行报名并免费下载招标文件。特别提醒：本项目采用电子化不见面开标方式，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请供应商仔细阅读操作手册，了解操作流程，熟练掌握不见面开标操作相关事宜，若无法正常投标，供应商自行承担责任。投标文件制作软件技术支持热线：400-998-0000。CA锁购买：</w:t>
      </w:r>
      <w:r>
        <w:rPr>
          <w:rStyle w:val="6"/>
          <w:rFonts w:ascii="仿宋" w:hAnsi="仿宋" w:eastAsia="仿宋" w:cs="仿宋"/>
          <w:b/>
          <w:i w:val="0"/>
          <w:caps w:val="0"/>
          <w:color w:val="333333"/>
          <w:spacing w:val="0"/>
          <w:sz w:val="21"/>
          <w:szCs w:val="21"/>
          <w:bdr w:val="none" w:color="auto" w:sz="0" w:space="0"/>
          <w:shd w:val="clear" w:fill="FFFFFF"/>
        </w:rPr>
        <w:t>榆林市市民大厦三楼</w:t>
      </w:r>
      <w:r>
        <w:rPr>
          <w:rStyle w:val="6"/>
          <w:rFonts w:hint="eastAsia" w:ascii="仿宋" w:hAnsi="仿宋" w:eastAsia="仿宋" w:cs="仿宋"/>
          <w:b/>
          <w:i w:val="0"/>
          <w:caps w:val="0"/>
          <w:color w:val="333333"/>
          <w:spacing w:val="0"/>
          <w:sz w:val="21"/>
          <w:szCs w:val="21"/>
          <w:bdr w:val="none" w:color="auto" w:sz="0" w:space="0"/>
          <w:shd w:val="clear" w:fill="FFFFFF"/>
        </w:rPr>
        <w:t>E14、E15窗口，电话0912-3452148</w:t>
      </w:r>
      <w:r>
        <w:rPr>
          <w:rStyle w:val="6"/>
          <w:rFonts w:hint="eastAsia" w:ascii="微软雅黑" w:hAnsi="微软雅黑" w:eastAsia="微软雅黑" w:cs="微软雅黑"/>
          <w:b/>
          <w:i w:val="0"/>
          <w:caps w:val="0"/>
          <w:color w:val="333333"/>
          <w:spacing w:val="0"/>
          <w:sz w:val="21"/>
          <w:szCs w:val="21"/>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Style w:val="6"/>
          <w:rFonts w:hint="eastAsia" w:ascii="微软雅黑" w:hAnsi="微软雅黑" w:eastAsia="微软雅黑" w:cs="微软雅黑"/>
          <w:b/>
          <w:i w:val="0"/>
          <w:caps w:val="0"/>
          <w:color w:val="0A82E5"/>
          <w:spacing w:val="0"/>
          <w:sz w:val="21"/>
          <w:szCs w:val="21"/>
          <w:bdr w:val="none" w:color="auto" w:sz="0" w:space="0"/>
          <w:shd w:val="clear" w:fill="FFFFFF"/>
        </w:rPr>
        <w:t>2、建议使用带有麦克风和摄像头的笔记本电脑。</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Style w:val="6"/>
          <w:rFonts w:hint="eastAsia" w:ascii="微软雅黑" w:hAnsi="微软雅黑" w:eastAsia="微软雅黑" w:cs="微软雅黑"/>
          <w:b/>
          <w:i w:val="0"/>
          <w:caps w:val="0"/>
          <w:color w:val="0A82E5"/>
          <w:spacing w:val="0"/>
          <w:sz w:val="21"/>
          <w:szCs w:val="21"/>
          <w:bdr w:val="none" w:color="auto" w:sz="0" w:space="0"/>
          <w:shd w:val="clear" w:fill="FFFFFF"/>
        </w:rPr>
        <w:t>3、 请各投标供应商按照陕西省财政厅《关于政府采购供应商注册登记有关事项的通知》要求，通过陕西省政府采购网注册登记加入陕西省政府采购供应商库。</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sz w:val="21"/>
          <w:szCs w:val="21"/>
        </w:rPr>
      </w:pPr>
      <w:r>
        <w:rPr>
          <w:rStyle w:val="6"/>
          <w:b/>
          <w:i w:val="0"/>
          <w:caps w:val="0"/>
          <w:color w:val="333333"/>
          <w:spacing w:val="0"/>
          <w:sz w:val="21"/>
          <w:szCs w:val="21"/>
          <w:bdr w:val="none" w:color="auto" w:sz="0" w:space="0"/>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sz w:val="21"/>
          <w:szCs w:val="21"/>
        </w:rPr>
      </w:pPr>
      <w:r>
        <w:rPr>
          <w:b w:val="0"/>
          <w:i w:val="0"/>
          <w:caps w:val="0"/>
          <w:color w:val="333333"/>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名称：榆林市榆阳区农村公路养护中心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地址：榆阳区西人民路槐树巷口</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联系方式：15353380350</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sz w:val="21"/>
          <w:szCs w:val="21"/>
        </w:rPr>
      </w:pPr>
      <w:r>
        <w:rPr>
          <w:b w:val="0"/>
          <w:i w:val="0"/>
          <w:caps w:val="0"/>
          <w:color w:val="333333"/>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名称：榆林市榆阳区政府采购中心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地址：榆阳区政务服务中心325室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联系方式：09123518917</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sz w:val="21"/>
          <w:szCs w:val="21"/>
        </w:rPr>
      </w:pPr>
      <w:r>
        <w:rPr>
          <w:b w:val="0"/>
          <w:i w:val="0"/>
          <w:caps w:val="0"/>
          <w:color w:val="333333"/>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项目联系人：李章存</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电话：09123518917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榆林市榆阳区政府采购中</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D02D71"/>
    <w:rsid w:val="4FD02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kern w:val="0"/>
      <w:sz w:val="15"/>
      <w:szCs w:val="15"/>
      <w:lang w:val="en-US" w:eastAsia="zh-CN" w:bidi="ar"/>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2024-12-18T02:58:00Z</dcterms:created>
  <dc:creator>张淑媛</dc:creator>
  <cp:lastModifiedBy>张淑媛</cp:lastModifiedBy>
  <dcterms:modified xsi:type="dcterms:W3CDTF">2024-12-18T02:58:56Z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