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版本号：YYZFCG竞争性谈判（2025）30号20251113001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榆阳区2025年驻企“头雁”专家工作站项目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YYZFCG竞争性谈判（2025）30号</w:t>
      </w:r>
      <w:r>
        <w:br/>
      </w:r>
      <w:r>
        <w:br/>
      </w:r>
      <w:r>
        <w:br/>
      </w:r>
    </w:p>
    <w:p>
      <w:pPr>
        <w:pStyle w:val="null3"/>
        <w:jc w:val="center"/>
        <w:outlineLvl w:val="2"/>
      </w:pPr>
      <w:r>
        <w:rPr>
          <w:rFonts w:ascii="仿宋_GB2312" w:hAnsi="仿宋_GB2312" w:cs="仿宋_GB2312" w:eastAsia="仿宋_GB2312"/>
          <w:sz w:val="28"/>
          <w:b/>
        </w:rPr>
        <w:t>榆林市榆阳区现代农业产业园区管理委员会</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榆林市榆阳区现代农业产业园区管理委员会</w:t>
      </w:r>
      <w:r>
        <w:rPr>
          <w:rFonts w:ascii="仿宋_GB2312" w:hAnsi="仿宋_GB2312" w:cs="仿宋_GB2312" w:eastAsia="仿宋_GB2312"/>
        </w:rPr>
        <w:t>委托，拟对</w:t>
      </w:r>
      <w:r>
        <w:rPr>
          <w:rFonts w:ascii="仿宋_GB2312" w:hAnsi="仿宋_GB2312" w:cs="仿宋_GB2312" w:eastAsia="仿宋_GB2312"/>
        </w:rPr>
        <w:t>榆阳区2025年驻企“头雁”专家工作站项目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YYZFCG竞争性谈判（2025）30号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榆阳区2025年驻企“头雁”专家工作站项目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榆阳区设立5个“头雁”专家工作站，首批驻站专家均为高校在农业领域具有深厚造诣的教授，根据榆阳区农业产业结构特点及后期“头雁”学员产业发展实际需求，专家团队配置不局限于首批驻站专家，将灵活吸纳高校、科研院所及企事业单位的专家参与项目服务。能够完全胜任“头雁”产业发展专业指导工作，确保为榆阳区“头雁”及农业产业提供高质量的技术支持和服务。以解决”头雁“产业发展实际问题为导向，通过实地调研、现场指导、专题培训等多种形式，助力榆阳“头雁”产业不断发展壮大，持续增强“头雁”联农带农能力，最终推动榆阳现代农业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采购包1（榆阳区2025年驻企“头雁”专家工作站项目）：属于专门面向中小企业采购。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1、有效的主体资格：营业执照等主体资格证明文件。</w:t>
      </w:r>
    </w:p>
    <w:p>
      <w:pPr>
        <w:pStyle w:val="null3"/>
      </w:pPr>
      <w:r>
        <w:rPr>
          <w:rFonts w:ascii="仿宋_GB2312" w:hAnsi="仿宋_GB2312" w:cs="仿宋_GB2312" w:eastAsia="仿宋_GB2312"/>
        </w:rPr>
        <w:t>2、合法授权：法定代表人参加投标的，提供本人身份证复印件；法定代表人授权他人参加投标的，提供《法定代表人授权委托书》，格式自拟。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3、信用：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4、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榆林市榆阳区现代农业产业园区管理委员会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牛家梁镇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李荣荣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15229523322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采购包1：439,300.00元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榆林市榆阳区现代农业产业园区管理委员会</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榆林市榆阳区现代农业产业园区管理委员会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榆林市榆阳区现代农业产业园区管理委员会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榆林市榆阳区现代农业产业园区管理委员会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榆阳区设立5个“头雁”专家工作站，首批驻站专家均为高校在农业领域具有深厚造诣的教授，根据榆阳区农业产业结构特点及后期“头雁”学员产业发展实际需求，专家团队配置不局限于首批驻站专家，将灵活吸纳高校、科研院所及企事业单位的专家参与项目服务。能够完全胜任“头雁”产业发展专业指导工作，确保为榆阳区“头雁”及农业产业提供高质量的技术支持和服务。以解决”头雁“产业发展实际问题为导向，通过实地调研、现场指导、专题培训等多种形式，助力榆阳“头雁”产业不断发展壮大，持续增强“头雁”联农带农能力，最终推动榆阳现代农业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439,300.00</w:t>
      </w:r>
    </w:p>
    <w:p>
      <w:pPr>
        <w:pStyle w:val="null3"/>
      </w:pPr>
      <w:r>
        <w:rPr>
          <w:rFonts w:ascii="仿宋_GB2312" w:hAnsi="仿宋_GB2312" w:cs="仿宋_GB2312" w:eastAsia="仿宋_GB2312"/>
        </w:rPr>
        <w:t>采购包最高限价（元）: 439,300.00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榆阳区2025年驻企“头雁”专家工作站项目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439,300.00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标的名称：榆阳区2025年驻企“头雁”专家工作站项目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75"/>
              <w:tblBorders>
                <w:top w:val="none" w:color="000000" w:sz="4"/>
                <w:left w:val="none" w:color="000000" w:sz="4"/>
                <w:bottom w:val="none" w:color="000000" w:sz="4"/>
                <w:right w:val="none" w:color="000000" w:sz="4"/>
                <w:insideH w:val="none"/>
                <w:insideV w:val="none"/>
              </w:tblBorders>
            </w:tblPr>
            <w:tblGrid>
              <w:gridCol w:w="338"/>
              <w:gridCol w:w="663"/>
              <w:gridCol w:w="1074"/>
              <w:gridCol w:w="474"/>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项目</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内容</w:t>
                  </w:r>
                </w:p>
              </w:tc>
              <w:tc>
                <w:tcPr>
                  <w:tcW w:type="dxa" w:w="10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标准</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交通</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省内往返飞机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省内往返</w:t>
                  </w:r>
                  <w:r>
                    <w:rPr>
                      <w:rFonts w:ascii="仿宋_GB2312" w:hAnsi="仿宋_GB2312" w:cs="仿宋_GB2312" w:eastAsia="仿宋_GB2312"/>
                      <w:sz w:val="28"/>
                      <w:color w:val="000000"/>
                    </w:rPr>
                    <w:t>35人往返飞机费用。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35人往返</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住宿</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榆阳区</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在榆阳区开展技术指导服务的住宿费</w:t>
                  </w:r>
                  <w:r>
                    <w:rPr>
                      <w:rFonts w:ascii="仿宋_GB2312" w:hAnsi="仿宋_GB2312" w:cs="仿宋_GB2312" w:eastAsia="仿宋_GB2312"/>
                      <w:sz w:val="28"/>
                      <w:color w:val="000000"/>
                    </w:rPr>
                    <w:t>2天，每天35人，依据《榆阳区机关事业单位差旅住宿费标准等有关问题的通知》。</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2天35人</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伙食费</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补助</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2天，每天35人，依据《榆阳区机关事业单位差旅住宿费标准等有关问题的通知》。</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2天35人</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授课、指导</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专题授课，实地指导</w:t>
                  </w:r>
                  <w:r>
                    <w:br/>
                  </w:r>
                  <w:r>
                    <w:rPr>
                      <w:rFonts w:ascii="仿宋_GB2312" w:hAnsi="仿宋_GB2312" w:cs="仿宋_GB2312" w:eastAsia="仿宋_GB2312"/>
                      <w:sz w:val="28"/>
                      <w:color w:val="000000"/>
                    </w:rPr>
                    <w:t>（知名专家教授或者正高级职称专家）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发挥榆阳</w:t>
                  </w:r>
                  <w:r>
                    <w:rPr>
                      <w:rFonts w:ascii="仿宋_GB2312" w:hAnsi="仿宋_GB2312" w:cs="仿宋_GB2312" w:eastAsia="仿宋_GB2312"/>
                      <w:sz w:val="28"/>
                      <w:color w:val="000000"/>
                    </w:rPr>
                    <w:t>“头雁”专家工作站专家作用，35名正高级职称专家开展指导、专题授课等，一天8课时，共开展280课时。</w:t>
                  </w:r>
                  <w:r>
                    <w:rPr>
                      <w:rFonts w:ascii="仿宋_GB2312" w:hAnsi="仿宋_GB2312" w:cs="仿宋_GB2312" w:eastAsia="仿宋_GB2312"/>
                      <w:sz w:val="28"/>
                      <w:color w:val="000000"/>
                    </w:rPr>
                    <w:t>参考《榆阳区培训费管理办法》</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280课时</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编写指</w:t>
                  </w:r>
                  <w:r>
                    <w:br/>
                  </w:r>
                  <w:r>
                    <w:rPr>
                      <w:rFonts w:ascii="仿宋_GB2312" w:hAnsi="仿宋_GB2312" w:cs="仿宋_GB2312" w:eastAsia="仿宋_GB2312"/>
                      <w:sz w:val="28"/>
                      <w:color w:val="000000"/>
                    </w:rPr>
                    <w:t>导技术</w:t>
                  </w:r>
                  <w:r>
                    <w:br/>
                  </w:r>
                  <w:r>
                    <w:rPr>
                      <w:rFonts w:ascii="仿宋_GB2312" w:hAnsi="仿宋_GB2312" w:cs="仿宋_GB2312" w:eastAsia="仿宋_GB2312"/>
                      <w:sz w:val="28"/>
                      <w:color w:val="000000"/>
                    </w:rPr>
                    <w:t>方案</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调研编写榆阳区</w:t>
                  </w:r>
                  <w:r>
                    <w:rPr>
                      <w:rFonts w:ascii="仿宋_GB2312" w:hAnsi="仿宋_GB2312" w:cs="仿宋_GB2312" w:eastAsia="仿宋_GB2312"/>
                      <w:sz w:val="28"/>
                      <w:color w:val="000000"/>
                    </w:rPr>
                    <w:t>“头雁”在农业种养殖技术、品种引进、病虫害、作物重茬问题等技术方案，形成技术方案6篇。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10天</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宣传费</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视频拍摄前期编辑、</w:t>
                  </w:r>
                  <w:r>
                    <w:rPr>
                      <w:rFonts w:ascii="仿宋_GB2312" w:hAnsi="仿宋_GB2312" w:cs="仿宋_GB2312" w:eastAsia="仿宋_GB2312"/>
                      <w:sz w:val="28"/>
                      <w:color w:val="000000"/>
                    </w:rPr>
                    <w:t>视频拍摄、后期剪辑</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视频前期编辑，编辑</w:t>
                  </w:r>
                  <w:r>
                    <w:rPr>
                      <w:rFonts w:ascii="仿宋_GB2312" w:hAnsi="仿宋_GB2312" w:cs="仿宋_GB2312" w:eastAsia="仿宋_GB2312"/>
                      <w:sz w:val="28"/>
                      <w:color w:val="000000"/>
                    </w:rPr>
                    <w:t>3个视频；视频拍摄，拍摄3个视频；在县（区）级以上媒体发布农业产业宣传视频3个，每个视频不短于5分钟。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3人3天</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在农业科技报核心期刊等发表稿件</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在农业科技报发表稿件</w:t>
                  </w:r>
                  <w:r>
                    <w:rPr>
                      <w:rFonts w:ascii="仿宋_GB2312" w:hAnsi="仿宋_GB2312" w:cs="仿宋_GB2312" w:eastAsia="仿宋_GB2312"/>
                      <w:sz w:val="28"/>
                      <w:color w:val="000000"/>
                    </w:rPr>
                    <w:t>3篇。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3篇</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印刷费</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资料排版印刷</w:t>
                  </w:r>
                </w:p>
              </w:tc>
              <w:tc>
                <w:tcPr>
                  <w:tcW w:type="dxa" w:w="1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发放技术资料</w:t>
                  </w:r>
                  <w:r>
                    <w:rPr>
                      <w:rFonts w:ascii="仿宋_GB2312" w:hAnsi="仿宋_GB2312" w:cs="仿宋_GB2312" w:eastAsia="仿宋_GB2312"/>
                      <w:sz w:val="28"/>
                      <w:color w:val="000000"/>
                    </w:rPr>
                    <w:t>2000张，纸张选用70g双胶纸，授课培训资料2000册，每册5张，封皮选用铜版纸覆膜，册内纸张选用70g双胶纸。</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12000张</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榆林市榆阳区现代农业产业园区管理委员会</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根据合同要求，35名正高级专家完成技术指导和授课，并完成6篇技术指导方案。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签订项目合同后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达到合同约定进度的50%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达到合同约定进度的90%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w:t>
            </w:r>
          </w:p>
        </w:tc>
        <w:tc>
          <w:tcPr>
            <w:tcW w:type="dxa" w:w="3322"/>
          </w:tcPr>
          <w:p>
            <w:pPr>
              <w:pStyle w:val="null3"/>
            </w:pPr>
            <w:r>
              <w:rPr>
                <w:rFonts w:ascii="仿宋_GB2312" w:hAnsi="仿宋_GB2312" w:cs="仿宋_GB2312" w:eastAsia="仿宋_GB2312"/>
              </w:rPr>
              <w:t>营业执照等主体资格证明文件。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1.响应文件语言 2.响应文件封面、投标函、法定代表人授权委托书三处的项目名称、项目编号、标段（如有） 3.响应文件签署、盖章 4.响应文件组成 5.响应文件有效期 6.开标一览表 7.技术服务要求 8.无其他谈判文件或法规明确规定响应无效的事项 9.合同条款响应。10.承诺</w:t>
            </w:r>
          </w:p>
        </w:tc>
        <w:tc>
          <w:tcPr>
            <w:tcW w:type="dxa" w:w="3322"/>
          </w:tcPr>
          <w:p>
            <w:pPr>
              <w:pStyle w:val="null3"/>
            </w:pPr>
            <w:r>
              <w:rPr>
                <w:rFonts w:ascii="仿宋_GB2312" w:hAnsi="仿宋_GB2312" w:cs="仿宋_GB2312" w:eastAsia="仿宋_GB2312"/>
              </w:rPr>
              <w:t>1.响应文件语言符合谈判文件要求。 2.三处均无遗漏，且与所投项目名称、项目编号、标段（如有）一致。 3.均按谈判文件要求盖章（评分标准中要求提供的证明材料除外）。 4.响应文件应包含以下内容： （1）资格证明文件； （2）符合性证明文件； （3）投标方案。 5.响应文件有效期符合谈判文件的要求。 6.（1）投标报价符合唯一性要求： （2）开标一览表填写符合要求； （3）计量单位、报价货币均符合谈判文件要求； （4）未超出采购预算或谈判文件规定的最高限价。 7.完全理解并接受对合格投标人、合格的服务要求，实质性要求没有负偏离。 8.没有不符合谈判文件规定的被视为无效响应的其他条款。 9.有完全理解并接受谈判文件合同基本条款要求的描述。10.理解并作出承诺</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