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1F" w:rsidRDefault="0047351F" w:rsidP="0047351F">
      <w:pPr>
        <w:spacing w:line="560" w:lineRule="exact"/>
        <w:ind w:leftChars="266" w:left="559"/>
        <w:rPr>
          <w:rFonts w:ascii="宋体" w:hAnsi="宋体" w:cs="宋体" w:hint="eastAsia"/>
          <w:color w:val="0000FF"/>
          <w:sz w:val="28"/>
          <w:szCs w:val="28"/>
        </w:rPr>
      </w:pPr>
      <w:r>
        <w:rPr>
          <w:rFonts w:ascii="宋体" w:hAnsi="宋体" w:cs="宋体" w:hint="eastAsia"/>
          <w:b/>
          <w:bCs/>
          <w:color w:val="0000FF"/>
          <w:sz w:val="28"/>
          <w:szCs w:val="28"/>
        </w:rPr>
        <w:t>甲  方：</w:t>
      </w:r>
      <w:r>
        <w:rPr>
          <w:rFonts w:ascii="宋体" w:hAnsi="宋体" w:cs="宋体" w:hint="eastAsia"/>
          <w:color w:val="0000FF"/>
          <w:sz w:val="28"/>
          <w:szCs w:val="28"/>
        </w:rPr>
        <w:t>榆林市榆阳区现代农业产业园区管理委员会</w:t>
      </w:r>
      <w:r>
        <w:rPr>
          <w:rFonts w:ascii="宋体" w:hAnsi="宋体" w:cs="宋体" w:hint="eastAsia"/>
          <w:b/>
          <w:bCs/>
          <w:color w:val="0000FF"/>
          <w:sz w:val="28"/>
          <w:szCs w:val="28"/>
        </w:rPr>
        <w:br/>
        <w:t>地  址：</w:t>
      </w:r>
      <w:r>
        <w:rPr>
          <w:rFonts w:ascii="宋体" w:hAnsi="宋体" w:cs="宋体" w:hint="eastAsia"/>
          <w:color w:val="0000FF"/>
          <w:sz w:val="28"/>
          <w:szCs w:val="28"/>
        </w:rPr>
        <w:t>陕西省榆林市榆阳区牛家梁镇大伙场村</w:t>
      </w:r>
    </w:p>
    <w:p w:rsidR="0047351F" w:rsidRDefault="0047351F" w:rsidP="0047351F">
      <w:pPr>
        <w:spacing w:line="560" w:lineRule="exact"/>
        <w:ind w:leftChars="266" w:left="559"/>
        <w:rPr>
          <w:rFonts w:ascii="宋体" w:hAnsi="宋体" w:cs="宋体" w:hint="eastAsia"/>
          <w:b/>
          <w:bCs/>
          <w:color w:val="0000FF"/>
          <w:sz w:val="28"/>
          <w:szCs w:val="28"/>
        </w:rPr>
      </w:pPr>
      <w:r>
        <w:rPr>
          <w:rFonts w:ascii="宋体" w:hAnsi="宋体" w:cs="宋体" w:hint="eastAsia"/>
          <w:b/>
          <w:bCs/>
          <w:color w:val="0000FF"/>
          <w:sz w:val="28"/>
          <w:szCs w:val="28"/>
        </w:rPr>
        <w:t>联系人：</w:t>
      </w:r>
      <w:r>
        <w:rPr>
          <w:rFonts w:ascii="宋体" w:hAnsi="宋体" w:cs="宋体" w:hint="eastAsia"/>
          <w:color w:val="0000FF"/>
          <w:sz w:val="28"/>
          <w:szCs w:val="28"/>
        </w:rPr>
        <w:t>李荣</w:t>
      </w:r>
      <w:proofErr w:type="gramStart"/>
      <w:r>
        <w:rPr>
          <w:rFonts w:ascii="宋体" w:hAnsi="宋体" w:cs="宋体" w:hint="eastAsia"/>
          <w:color w:val="0000FF"/>
          <w:sz w:val="28"/>
          <w:szCs w:val="28"/>
        </w:rPr>
        <w:t>荣</w:t>
      </w:r>
      <w:proofErr w:type="gramEnd"/>
    </w:p>
    <w:p w:rsidR="0047351F" w:rsidRDefault="0047351F" w:rsidP="0047351F">
      <w:pPr>
        <w:spacing w:line="560" w:lineRule="exact"/>
        <w:ind w:leftChars="266" w:left="559"/>
        <w:rPr>
          <w:rFonts w:ascii="宋体" w:hAnsi="宋体" w:cs="宋体" w:hint="eastAsia"/>
          <w:b/>
          <w:bCs/>
          <w:color w:val="0000FF"/>
          <w:sz w:val="28"/>
          <w:szCs w:val="28"/>
        </w:rPr>
      </w:pPr>
      <w:r>
        <w:rPr>
          <w:rFonts w:ascii="宋体" w:hAnsi="宋体" w:cs="宋体" w:hint="eastAsia"/>
          <w:b/>
          <w:bCs/>
          <w:color w:val="0000FF"/>
          <w:sz w:val="28"/>
          <w:szCs w:val="28"/>
        </w:rPr>
        <w:t>电  话：</w:t>
      </w:r>
      <w:r>
        <w:rPr>
          <w:rFonts w:ascii="宋体" w:hAnsi="宋体" w:cs="宋体" w:hint="eastAsia"/>
          <w:color w:val="0000FF"/>
          <w:sz w:val="28"/>
          <w:szCs w:val="28"/>
        </w:rPr>
        <w:t>15229523322</w:t>
      </w:r>
    </w:p>
    <w:p w:rsidR="0047351F" w:rsidRDefault="0047351F" w:rsidP="0047351F">
      <w:pPr>
        <w:spacing w:line="560" w:lineRule="exact"/>
        <w:rPr>
          <w:rFonts w:ascii="宋体" w:hAnsi="宋体" w:cs="宋体" w:hint="eastAsia"/>
          <w:sz w:val="28"/>
          <w:szCs w:val="28"/>
        </w:rPr>
      </w:pPr>
    </w:p>
    <w:p w:rsidR="0047351F" w:rsidRDefault="0047351F" w:rsidP="0047351F">
      <w:pPr>
        <w:spacing w:line="560" w:lineRule="exact"/>
        <w:ind w:leftChars="266" w:left="559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乙  方：</w:t>
      </w:r>
      <w:r>
        <w:rPr>
          <w:rFonts w:ascii="宋体" w:hAnsi="宋体" w:cs="宋体" w:hint="eastAsia"/>
          <w:b/>
          <w:bCs/>
          <w:sz w:val="28"/>
          <w:szCs w:val="28"/>
        </w:rPr>
        <w:br/>
        <w:t>地  址：</w:t>
      </w:r>
    </w:p>
    <w:p w:rsidR="0047351F" w:rsidRDefault="0047351F" w:rsidP="0047351F">
      <w:pPr>
        <w:spacing w:line="560" w:lineRule="exact"/>
        <w:ind w:leftChars="266" w:left="559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联系人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 w:hint="eastAsia"/>
          <w:sz w:val="28"/>
          <w:szCs w:val="28"/>
        </w:rPr>
        <w:br/>
      </w:r>
      <w:r>
        <w:rPr>
          <w:rFonts w:ascii="宋体" w:hAnsi="宋体" w:cs="宋体" w:hint="eastAsia"/>
          <w:b/>
          <w:bCs/>
          <w:sz w:val="28"/>
          <w:szCs w:val="28"/>
        </w:rPr>
        <w:t>电  话</w:t>
      </w:r>
      <w:r>
        <w:rPr>
          <w:rFonts w:ascii="宋体" w:hAnsi="宋体" w:cs="宋体" w:hint="eastAsia"/>
          <w:sz w:val="28"/>
          <w:szCs w:val="28"/>
        </w:rPr>
        <w:t>：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鉴于</w:t>
      </w:r>
      <w:r>
        <w:rPr>
          <w:rFonts w:ascii="宋体" w:hAnsi="宋体" w:cs="宋体" w:hint="eastAsia"/>
          <w:sz w:val="28"/>
          <w:szCs w:val="28"/>
        </w:rPr>
        <w:t>：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1.农业农村部、财政部对乡村产业振兴带头人“头雁”实施培育，为落实人才强国战略，甲方与乙方合作在全国率先实施乡村产业振兴带头人“头雁”项目，旨在通过专家技术服务推动榆阳区农业发展。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2.乙方具备提供专家技术服务的能力和条件，为甲方提供持续的技术指导和服务。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根据《中华人民共和国合同法》及相关法律法规，甲乙双方在平等、自愿的基础上，经友好协商，就</w:t>
      </w:r>
      <w:proofErr w:type="gramStart"/>
      <w:r>
        <w:rPr>
          <w:rFonts w:ascii="宋体" w:hAnsi="宋体" w:cs="宋体" w:hint="eastAsia"/>
          <w:sz w:val="28"/>
          <w:szCs w:val="28"/>
        </w:rPr>
        <w:t>2025年驻企“</w:t>
      </w:r>
      <w:r>
        <w:rPr>
          <w:rFonts w:ascii="宋体" w:hAnsi="宋体" w:cs="宋体"/>
          <w:sz w:val="28"/>
          <w:szCs w:val="28"/>
        </w:rPr>
        <w:t>头雁</w:t>
      </w:r>
      <w:r>
        <w:rPr>
          <w:rFonts w:ascii="宋体" w:hAnsi="宋体" w:cs="宋体" w:hint="eastAsia"/>
          <w:sz w:val="28"/>
          <w:szCs w:val="28"/>
        </w:rPr>
        <w:t>”</w:t>
      </w:r>
      <w:proofErr w:type="gramEnd"/>
      <w:r>
        <w:rPr>
          <w:rFonts w:ascii="宋体" w:hAnsi="宋体" w:cs="宋体"/>
          <w:sz w:val="28"/>
          <w:szCs w:val="28"/>
        </w:rPr>
        <w:t>专家</w:t>
      </w:r>
      <w:r>
        <w:rPr>
          <w:rFonts w:ascii="宋体" w:hAnsi="宋体" w:cs="宋体" w:hint="eastAsia"/>
          <w:sz w:val="28"/>
          <w:szCs w:val="28"/>
        </w:rPr>
        <w:t>工作站项目达成如下协议：</w:t>
      </w:r>
    </w:p>
    <w:p w:rsidR="0047351F" w:rsidRDefault="0047351F" w:rsidP="0047351F">
      <w:pPr>
        <w:pStyle w:val="a3"/>
        <w:rPr>
          <w:rFonts w:hint="eastAsia"/>
        </w:rPr>
      </w:pP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一、项目内容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1.项目名称</w:t>
      </w:r>
      <w:r>
        <w:rPr>
          <w:rFonts w:ascii="宋体" w:hAnsi="宋体" w:cs="宋体" w:hint="eastAsia"/>
          <w:sz w:val="28"/>
          <w:szCs w:val="28"/>
        </w:rPr>
        <w:t>：</w:t>
      </w:r>
      <w:r>
        <w:rPr>
          <w:rFonts w:ascii="宋体" w:hAnsi="宋体" w:cs="宋体"/>
          <w:sz w:val="28"/>
          <w:szCs w:val="28"/>
        </w:rPr>
        <w:t>榆阳区</w:t>
      </w:r>
      <w:proofErr w:type="gramStart"/>
      <w:r>
        <w:rPr>
          <w:rFonts w:ascii="宋体" w:hAnsi="宋体" w:cs="宋体" w:hint="eastAsia"/>
          <w:sz w:val="28"/>
          <w:szCs w:val="28"/>
        </w:rPr>
        <w:t>2025年驻企“</w:t>
      </w:r>
      <w:r>
        <w:rPr>
          <w:rFonts w:ascii="宋体" w:hAnsi="宋体" w:cs="宋体"/>
          <w:sz w:val="28"/>
          <w:szCs w:val="28"/>
        </w:rPr>
        <w:t>头雁</w:t>
      </w:r>
      <w:r>
        <w:rPr>
          <w:rFonts w:ascii="宋体" w:hAnsi="宋体" w:cs="宋体" w:hint="eastAsia"/>
          <w:sz w:val="28"/>
          <w:szCs w:val="28"/>
        </w:rPr>
        <w:t>”</w:t>
      </w:r>
      <w:proofErr w:type="gramEnd"/>
      <w:r>
        <w:rPr>
          <w:rFonts w:ascii="宋体" w:hAnsi="宋体" w:cs="宋体"/>
          <w:sz w:val="28"/>
          <w:szCs w:val="28"/>
        </w:rPr>
        <w:t>专家</w:t>
      </w:r>
      <w:r>
        <w:rPr>
          <w:rFonts w:ascii="宋体" w:hAnsi="宋体" w:cs="宋体" w:hint="eastAsia"/>
          <w:sz w:val="28"/>
          <w:szCs w:val="28"/>
        </w:rPr>
        <w:t>工作站项目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2.项目目标</w:t>
      </w:r>
      <w:r>
        <w:rPr>
          <w:rFonts w:ascii="宋体" w:hAnsi="宋体" w:cs="宋体" w:hint="eastAsia"/>
          <w:sz w:val="28"/>
          <w:szCs w:val="28"/>
        </w:rPr>
        <w:t>：为乡村产业振兴带头人提供专业技术指导和服务，促进榆阳区农业产业的可持续发展。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3.具体服务内容</w:t>
      </w:r>
      <w:r>
        <w:rPr>
          <w:rFonts w:ascii="宋体" w:hAnsi="宋体" w:cs="宋体" w:hint="eastAsia"/>
          <w:sz w:val="28"/>
          <w:szCs w:val="28"/>
        </w:rPr>
        <w:t>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0"/>
        <w:gridCol w:w="2130"/>
        <w:gridCol w:w="2131"/>
        <w:gridCol w:w="2131"/>
      </w:tblGrid>
      <w:tr w:rsidR="0047351F" w:rsidRPr="006F3A53" w:rsidTr="00B0222D">
        <w:tc>
          <w:tcPr>
            <w:tcW w:w="8522" w:type="dxa"/>
            <w:gridSpan w:val="4"/>
            <w:tcBorders>
              <w:top w:val="nil"/>
              <w:left w:val="nil"/>
              <w:right w:val="nil"/>
            </w:tcBorders>
          </w:tcPr>
          <w:p w:rsidR="0047351F" w:rsidRPr="006F3A53" w:rsidRDefault="0047351F" w:rsidP="00B0222D"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47351F" w:rsidRPr="006F3A53" w:rsidTr="00B0222D"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授课、指导</w:t>
            </w:r>
          </w:p>
        </w:tc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专题授课，实地指导</w:t>
            </w: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br/>
              <w:t>（正高级职称专家）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jc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发挥榆阳“头雁”专家工作站专家作用，35名正高级职称专家开展指导、专题授课等，一天8课时，共开展280课时。</w:t>
            </w: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参考《榆阳区培训费管理办法》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jc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280课时</w:t>
            </w:r>
          </w:p>
        </w:tc>
      </w:tr>
      <w:tr w:rsidR="0047351F" w:rsidRPr="006F3A53" w:rsidTr="00B0222D">
        <w:trPr>
          <w:trHeight w:val="90"/>
        </w:trPr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编写指</w:t>
            </w: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br/>
              <w:t>导技术</w:t>
            </w: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br/>
              <w:t>方案</w:t>
            </w:r>
          </w:p>
        </w:tc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bottom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调研编写榆阳区“头雁”在农业种养殖技术、品种引进、病虫害、作物重茬问题等技术方案，形成技术方案6篇。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bottom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10天</w:t>
            </w:r>
          </w:p>
        </w:tc>
      </w:tr>
      <w:tr w:rsidR="0047351F" w:rsidRPr="006F3A53" w:rsidTr="00B0222D">
        <w:trPr>
          <w:trHeight w:val="5052"/>
        </w:trPr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宣传</w:t>
            </w:r>
          </w:p>
        </w:tc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视频拍摄前期编辑、</w:t>
            </w: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视频拍摄、后期剪辑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视频前期编辑，编辑3个视频；视频拍摄，拍摄3个视频；在县（区）级以上媒体发布农业产业宣传视频3个，每个视频不短于5分钟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3人3天</w:t>
            </w:r>
          </w:p>
        </w:tc>
      </w:tr>
      <w:tr w:rsidR="0047351F" w:rsidRPr="006F3A53" w:rsidTr="00B0222D">
        <w:trPr>
          <w:trHeight w:val="450"/>
        </w:trPr>
        <w:tc>
          <w:tcPr>
            <w:tcW w:w="2130" w:type="dxa"/>
          </w:tcPr>
          <w:p w:rsidR="0047351F" w:rsidRPr="006F3A53" w:rsidRDefault="0047351F" w:rsidP="00B0222D">
            <w:pPr>
              <w:rPr>
                <w:kern w:val="0"/>
                <w:sz w:val="28"/>
                <w:szCs w:val="28"/>
              </w:rPr>
            </w:pPr>
          </w:p>
        </w:tc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在农业科技报核心期刊等发表稿件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在农业科技报发表稿件3篇。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3篇</w:t>
            </w:r>
          </w:p>
        </w:tc>
      </w:tr>
      <w:tr w:rsidR="0047351F" w:rsidRPr="006F3A53" w:rsidTr="00B0222D">
        <w:trPr>
          <w:trHeight w:val="450"/>
        </w:trPr>
        <w:tc>
          <w:tcPr>
            <w:tcW w:w="2130" w:type="dxa"/>
          </w:tcPr>
          <w:p w:rsidR="0047351F" w:rsidRPr="006F3A53" w:rsidRDefault="0047351F" w:rsidP="00B0222D">
            <w:pPr>
              <w:ind w:firstLineChars="200"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 w:rsidR="0047351F" w:rsidRPr="006F3A53" w:rsidRDefault="0047351F" w:rsidP="00B0222D">
            <w:pPr>
              <w:ind w:firstLineChars="200"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 w:rsidR="0047351F" w:rsidRPr="006F3A53" w:rsidRDefault="0047351F" w:rsidP="00B0222D">
            <w:pPr>
              <w:ind w:firstLineChars="200"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 w:rsidR="0047351F" w:rsidRPr="006F3A53" w:rsidRDefault="0047351F" w:rsidP="00B0222D">
            <w:pPr>
              <w:ind w:firstLineChars="200" w:firstLine="560"/>
              <w:rPr>
                <w:kern w:val="0"/>
                <w:sz w:val="28"/>
                <w:szCs w:val="28"/>
              </w:rPr>
            </w:pPr>
            <w:r w:rsidRPr="006F3A53">
              <w:rPr>
                <w:rFonts w:hint="eastAsia"/>
                <w:kern w:val="0"/>
                <w:sz w:val="28"/>
                <w:szCs w:val="28"/>
              </w:rPr>
              <w:t>印刷</w:t>
            </w:r>
          </w:p>
        </w:tc>
        <w:tc>
          <w:tcPr>
            <w:tcW w:w="2130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资料排版印刷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发放技术资料2000张，纸张选用70g双胶纸，授课培训资料2000册，每册5张，封皮选用70g双胶纸。</w:t>
            </w:r>
          </w:p>
        </w:tc>
        <w:tc>
          <w:tcPr>
            <w:tcW w:w="2131" w:type="dxa"/>
            <w:vAlign w:val="center"/>
          </w:tcPr>
          <w:p w:rsidR="0047351F" w:rsidRPr="006F3A53" w:rsidRDefault="0047351F" w:rsidP="00B0222D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/>
              </w:rPr>
            </w:pPr>
            <w:r w:rsidRPr="006F3A53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12000张</w:t>
            </w:r>
          </w:p>
        </w:tc>
      </w:tr>
    </w:tbl>
    <w:p w:rsidR="0047351F" w:rsidRDefault="0047351F" w:rsidP="0047351F">
      <w:pPr>
        <w:pStyle w:val="a3"/>
        <w:rPr>
          <w:rFonts w:hint="eastAsia"/>
        </w:rPr>
      </w:pP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二、项目期限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本合同签订后一年内。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三、项目费用及支付方式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1.项目总费用：         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具体包含专家指导费、专家及工作人员差旅费、交通费、住宿费、编写指导方案、授课指导、宣传报道等其他费用。</w:t>
      </w:r>
    </w:p>
    <w:p w:rsidR="0047351F" w:rsidRDefault="0047351F" w:rsidP="0047351F">
      <w:pPr>
        <w:pStyle w:val="null3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  <w:lang w:eastAsia="zh-CN"/>
        </w:rPr>
        <w:t>2.</w:t>
      </w:r>
      <w:r>
        <w:rPr>
          <w:rFonts w:ascii="宋体" w:hAnsi="宋体" w:cs="宋体"/>
          <w:sz w:val="28"/>
          <w:szCs w:val="28"/>
        </w:rPr>
        <w:t>支付方式：</w:t>
      </w:r>
      <w:r>
        <w:rPr>
          <w:rFonts w:ascii="宋体" w:hAnsi="宋体" w:cs="宋体"/>
          <w:color w:val="000000"/>
          <w:kern w:val="2"/>
          <w:sz w:val="28"/>
          <w:szCs w:val="28"/>
          <w:lang w:eastAsia="zh-CN"/>
        </w:rPr>
        <w:t>签订项目合同后 ，先支付合同总金额的 30.00%，其余资金根据项目进度支付。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开户名：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开户行：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帐  号：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四、双方权利与义务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甲方权利与义务：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（1）负责提供项目实施所需的基本条件和环境。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（2）按照合同约定支付项目费用。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（3）配合乙方开展项目相关工作，提供必要的协助和支持。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乙方权利与义务：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（1）负责项目的具体实施，确保服务质量和效果。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（2）委派具有高级专业技术职称的专家参与项目工作。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（3）按时提交项目进展报告及相关成果。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（4）保证项目资金的安全使用和有效管理。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五、违约责任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1.如任一方违反本合同约定，应承担相应的违约责任，并赔偿对方因此遭受的损失。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2.因不可抗力导致合同无法履行的，双方互不承担责任，但应及时通知对方并提供相应证明。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六、争议解决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双方因执行本合同发生争议时，应首先通过友好协商解决；协商不成时，可提交甲方所在地人民法院诉讼解决。</w:t>
      </w:r>
    </w:p>
    <w:p w:rsidR="0047351F" w:rsidRDefault="0047351F" w:rsidP="0047351F">
      <w:pPr>
        <w:spacing w:line="560" w:lineRule="exact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七、其他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1.本合同未尽事宜，双方可另行签订补充协议，补充协议与本合同具有同等法律效力。</w:t>
      </w:r>
    </w:p>
    <w:p w:rsidR="0047351F" w:rsidRDefault="0047351F" w:rsidP="0047351F">
      <w:pPr>
        <w:spacing w:line="560" w:lineRule="exact"/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2.本合同一式肆份，甲乙双方各执贰份，自双方签字盖章之日起生效。</w:t>
      </w:r>
    </w:p>
    <w:p w:rsidR="0047351F" w:rsidRDefault="0047351F" w:rsidP="0047351F">
      <w:pPr>
        <w:pStyle w:val="Heading3"/>
        <w:ind w:firstLine="562"/>
        <w:rPr>
          <w:rFonts w:ascii="宋体" w:eastAsia="宋体" w:hAnsi="宋体" w:cs="宋体" w:hint="eastAsia"/>
          <w:sz w:val="28"/>
          <w:szCs w:val="28"/>
        </w:rPr>
      </w:pPr>
    </w:p>
    <w:p w:rsidR="0047351F" w:rsidRDefault="0047351F" w:rsidP="0047351F">
      <w:pPr>
        <w:rPr>
          <w:rFonts w:hint="eastAsia"/>
        </w:rPr>
      </w:pPr>
    </w:p>
    <w:p w:rsidR="0047351F" w:rsidRDefault="0047351F" w:rsidP="0047351F">
      <w:pPr>
        <w:spacing w:line="460" w:lineRule="exact"/>
        <w:jc w:val="left"/>
        <w:textAlignment w:val="baseline"/>
        <w:rPr>
          <w:rFonts w:ascii="宋体" w:hAnsi="宋体" w:cs="仿宋_GB2312"/>
          <w:bCs/>
          <w:color w:val="000000"/>
          <w:sz w:val="28"/>
          <w:szCs w:val="28"/>
          <w:u w:val="single" w:color="000000"/>
        </w:rPr>
      </w:pPr>
      <w:r>
        <w:rPr>
          <w:rFonts w:ascii="宋体" w:hAnsi="宋体" w:cs="仿宋_GB2312" w:hint="eastAsia"/>
          <w:sz w:val="28"/>
          <w:szCs w:val="28"/>
        </w:rPr>
        <w:t>甲方：</w:t>
      </w:r>
      <w:r>
        <w:rPr>
          <w:rFonts w:ascii="宋体" w:hAnsi="宋体" w:cs="仿宋_GB2312" w:hint="eastAsia"/>
          <w:sz w:val="28"/>
          <w:szCs w:val="28"/>
          <w:u w:val="single" w:color="000000"/>
        </w:rPr>
        <w:t xml:space="preserve"> 榆林市榆阳区现代农业 </w:t>
      </w:r>
      <w:r>
        <w:rPr>
          <w:rFonts w:ascii="宋体" w:hAnsi="宋体" w:cs="仿宋_GB2312" w:hint="eastAsia"/>
          <w:bCs/>
          <w:sz w:val="28"/>
          <w:szCs w:val="28"/>
        </w:rPr>
        <w:t xml:space="preserve">   乙方：</w:t>
      </w:r>
      <w:r>
        <w:rPr>
          <w:rFonts w:ascii="宋体" w:hAnsi="宋体" w:cs="仿宋_GB2312" w:hint="eastAsia"/>
          <w:bCs/>
          <w:color w:val="000000"/>
          <w:sz w:val="28"/>
          <w:szCs w:val="28"/>
          <w:u w:val="single" w:color="000000"/>
        </w:rPr>
        <w:t xml:space="preserve">               </w:t>
      </w:r>
    </w:p>
    <w:p w:rsidR="0047351F" w:rsidRDefault="0047351F" w:rsidP="0047351F">
      <w:pPr>
        <w:spacing w:line="460" w:lineRule="exact"/>
        <w:jc w:val="left"/>
        <w:textAlignment w:val="baseline"/>
        <w:rPr>
          <w:rFonts w:ascii="宋体"/>
          <w:bCs/>
          <w:color w:val="FF0000"/>
          <w:sz w:val="28"/>
          <w:szCs w:val="28"/>
        </w:rPr>
      </w:pPr>
      <w:r>
        <w:rPr>
          <w:rFonts w:ascii="宋体" w:hAnsi="宋体" w:cs="仿宋_GB2312" w:hint="eastAsia"/>
          <w:bCs/>
          <w:color w:val="000000"/>
          <w:sz w:val="28"/>
          <w:szCs w:val="28"/>
        </w:rPr>
        <w:t xml:space="preserve">      </w:t>
      </w:r>
      <w:r>
        <w:rPr>
          <w:rFonts w:ascii="宋体" w:hAnsi="宋体" w:cs="仿宋_GB2312" w:hint="eastAsia"/>
          <w:bCs/>
          <w:color w:val="000000"/>
          <w:sz w:val="28"/>
          <w:szCs w:val="28"/>
          <w:u w:val="single"/>
        </w:rPr>
        <w:t xml:space="preserve"> 产业园区管理委员会   </w:t>
      </w:r>
    </w:p>
    <w:p w:rsidR="0047351F" w:rsidRDefault="0047351F" w:rsidP="0047351F">
      <w:pPr>
        <w:spacing w:line="460" w:lineRule="exact"/>
        <w:jc w:val="left"/>
        <w:textAlignment w:val="baseline"/>
        <w:rPr>
          <w:rFonts w:ascii="宋体"/>
          <w:bCs/>
          <w:color w:val="FF0000"/>
          <w:sz w:val="28"/>
          <w:szCs w:val="28"/>
        </w:rPr>
      </w:pPr>
      <w:r>
        <w:rPr>
          <w:rFonts w:ascii="宋体" w:hAnsi="宋体" w:cs="仿宋_GB2312" w:hint="eastAsia"/>
          <w:bCs/>
          <w:color w:val="000000"/>
          <w:sz w:val="28"/>
          <w:szCs w:val="28"/>
        </w:rPr>
        <w:t xml:space="preserve">                         </w:t>
      </w:r>
    </w:p>
    <w:p w:rsidR="0047351F" w:rsidRDefault="0047351F" w:rsidP="0047351F">
      <w:pPr>
        <w:spacing w:line="460" w:lineRule="exact"/>
        <w:ind w:firstLineChars="500" w:firstLine="1400"/>
        <w:textAlignment w:val="baseline"/>
        <w:rPr>
          <w:rFonts w:ascii="宋体" w:hAnsi="宋体" w:cs="仿宋_GB2312"/>
          <w:sz w:val="28"/>
          <w:szCs w:val="28"/>
        </w:rPr>
      </w:pPr>
      <w:r>
        <w:rPr>
          <w:rFonts w:ascii="宋体" w:hAnsi="宋体" w:cs="仿宋_GB2312" w:hint="eastAsia"/>
          <w:color w:val="FF0000"/>
          <w:sz w:val="28"/>
          <w:szCs w:val="28"/>
        </w:rPr>
        <w:t xml:space="preserve">        </w:t>
      </w:r>
      <w:r>
        <w:rPr>
          <w:rFonts w:ascii="宋体" w:hAnsi="宋体" w:cs="仿宋_GB2312" w:hint="eastAsia"/>
          <w:color w:val="000000"/>
          <w:sz w:val="28"/>
          <w:szCs w:val="28"/>
        </w:rPr>
        <w:t xml:space="preserve">    （盖章）</w:t>
      </w:r>
      <w:r>
        <w:rPr>
          <w:rFonts w:ascii="宋体" w:hAnsi="宋体" w:cs="仿宋_GB2312"/>
          <w:color w:val="000000"/>
          <w:sz w:val="28"/>
          <w:szCs w:val="28"/>
        </w:rPr>
        <w:t xml:space="preserve">            </w:t>
      </w:r>
      <w:r>
        <w:rPr>
          <w:rFonts w:ascii="宋体" w:hAnsi="宋体" w:cs="仿宋_GB2312" w:hint="eastAsia"/>
          <w:color w:val="000000"/>
          <w:sz w:val="28"/>
          <w:szCs w:val="28"/>
        </w:rPr>
        <w:t xml:space="preserve">  </w:t>
      </w:r>
      <w:r>
        <w:rPr>
          <w:rFonts w:ascii="宋体" w:hAnsi="宋体" w:cs="仿宋_GB2312"/>
          <w:color w:val="000000"/>
          <w:sz w:val="28"/>
          <w:szCs w:val="28"/>
        </w:rPr>
        <w:t xml:space="preserve">       </w:t>
      </w:r>
      <w:r>
        <w:rPr>
          <w:rFonts w:ascii="宋体" w:hAnsi="宋体" w:cs="仿宋_GB2312" w:hint="eastAsia"/>
          <w:color w:val="000000"/>
          <w:sz w:val="28"/>
          <w:szCs w:val="28"/>
        </w:rPr>
        <w:t>（盖章）</w:t>
      </w:r>
    </w:p>
    <w:p w:rsidR="0047351F" w:rsidRDefault="0047351F" w:rsidP="0047351F">
      <w:pPr>
        <w:spacing w:line="460" w:lineRule="exact"/>
        <w:textAlignment w:val="baseline"/>
        <w:rPr>
          <w:rFonts w:ascii="宋体" w:hAnsi="宋体" w:cs="仿宋_GB2312" w:hint="eastAsia"/>
          <w:sz w:val="28"/>
          <w:szCs w:val="28"/>
        </w:rPr>
      </w:pPr>
    </w:p>
    <w:p w:rsidR="0047351F" w:rsidRDefault="0047351F" w:rsidP="0047351F">
      <w:pPr>
        <w:spacing w:line="460" w:lineRule="exact"/>
        <w:textAlignment w:val="baseline"/>
        <w:rPr>
          <w:rFonts w:ascii="宋体" w:hAnsi="宋体" w:cs="仿宋_GB2312" w:hint="eastAsia"/>
          <w:sz w:val="28"/>
          <w:szCs w:val="28"/>
        </w:rPr>
      </w:pPr>
    </w:p>
    <w:p w:rsidR="0047351F" w:rsidRDefault="0047351F" w:rsidP="0047351F">
      <w:pPr>
        <w:spacing w:line="460" w:lineRule="exact"/>
        <w:ind w:firstLineChars="300" w:firstLine="840"/>
        <w:textAlignment w:val="baseline"/>
        <w:rPr>
          <w:rFonts w:ascii="宋体"/>
          <w:sz w:val="28"/>
          <w:szCs w:val="28"/>
        </w:rPr>
      </w:pPr>
      <w:r>
        <w:rPr>
          <w:rFonts w:ascii="宋体" w:hAnsi="宋体" w:cs="仿宋_GB2312" w:hint="eastAsia"/>
          <w:sz w:val="28"/>
          <w:szCs w:val="28"/>
        </w:rPr>
        <w:t>负责人签字：</w:t>
      </w:r>
      <w:r>
        <w:rPr>
          <w:rFonts w:ascii="宋体" w:hAnsi="宋体" w:cs="仿宋_GB2312"/>
          <w:sz w:val="28"/>
          <w:szCs w:val="28"/>
        </w:rPr>
        <w:t xml:space="preserve">              </w:t>
      </w:r>
      <w:r>
        <w:rPr>
          <w:rFonts w:ascii="宋体" w:hAnsi="宋体" w:cs="仿宋_GB2312" w:hint="eastAsia"/>
          <w:sz w:val="28"/>
          <w:szCs w:val="28"/>
        </w:rPr>
        <w:t xml:space="preserve">     负责人签字：</w:t>
      </w:r>
    </w:p>
    <w:p w:rsidR="0047351F" w:rsidRDefault="0047351F" w:rsidP="0047351F">
      <w:pPr>
        <w:spacing w:line="460" w:lineRule="exact"/>
        <w:textAlignment w:val="baseline"/>
        <w:rPr>
          <w:rFonts w:ascii="宋体" w:hAnsi="宋体" w:cs="仿宋_GB2312" w:hint="eastAsia"/>
          <w:sz w:val="28"/>
          <w:szCs w:val="28"/>
        </w:rPr>
      </w:pPr>
    </w:p>
    <w:p w:rsidR="0047351F" w:rsidRDefault="0047351F" w:rsidP="0047351F">
      <w:pPr>
        <w:spacing w:line="460" w:lineRule="exact"/>
        <w:ind w:firstLineChars="300" w:firstLine="840"/>
        <w:textAlignment w:val="baseline"/>
        <w:rPr>
          <w:rFonts w:ascii="Times New Roman" w:hAnsi="Times New Roman"/>
        </w:rPr>
      </w:pPr>
      <w:r>
        <w:rPr>
          <w:rFonts w:ascii="宋体" w:hAnsi="宋体" w:cs="仿宋_GB2312" w:hint="eastAsia"/>
          <w:sz w:val="28"/>
          <w:szCs w:val="28"/>
        </w:rPr>
        <w:t>年</w:t>
      </w:r>
      <w:r>
        <w:rPr>
          <w:rFonts w:ascii="宋体" w:hAnsi="宋体" w:cs="仿宋_GB2312"/>
          <w:sz w:val="28"/>
          <w:szCs w:val="28"/>
        </w:rPr>
        <w:t xml:space="preserve">  </w:t>
      </w:r>
      <w:r>
        <w:rPr>
          <w:rFonts w:ascii="宋体" w:hAnsi="宋体" w:cs="仿宋_GB2312" w:hint="eastAsia"/>
          <w:sz w:val="28"/>
          <w:szCs w:val="28"/>
        </w:rPr>
        <w:t xml:space="preserve">  月</w:t>
      </w:r>
      <w:r>
        <w:rPr>
          <w:rFonts w:ascii="宋体" w:hAnsi="宋体" w:cs="仿宋_GB2312"/>
          <w:sz w:val="28"/>
          <w:szCs w:val="28"/>
        </w:rPr>
        <w:t xml:space="preserve">  </w:t>
      </w:r>
      <w:r>
        <w:rPr>
          <w:rFonts w:ascii="宋体" w:hAnsi="宋体" w:cs="仿宋_GB2312" w:hint="eastAsia"/>
          <w:sz w:val="28"/>
          <w:szCs w:val="28"/>
        </w:rPr>
        <w:t xml:space="preserve"> </w:t>
      </w:r>
      <w:r>
        <w:rPr>
          <w:rFonts w:ascii="宋体" w:hAnsi="宋体" w:cs="仿宋_GB2312"/>
          <w:sz w:val="28"/>
          <w:szCs w:val="28"/>
        </w:rPr>
        <w:t xml:space="preserve"> </w:t>
      </w:r>
      <w:r>
        <w:rPr>
          <w:rFonts w:ascii="宋体" w:hAnsi="宋体" w:cs="仿宋_GB2312" w:hint="eastAsia"/>
          <w:sz w:val="28"/>
          <w:szCs w:val="28"/>
        </w:rPr>
        <w:t>日</w:t>
      </w:r>
      <w:r>
        <w:rPr>
          <w:rFonts w:ascii="宋体" w:hAnsi="宋体" w:cs="仿宋_GB2312"/>
          <w:sz w:val="28"/>
          <w:szCs w:val="28"/>
        </w:rPr>
        <w:t xml:space="preserve">                 </w:t>
      </w:r>
      <w:r>
        <w:rPr>
          <w:rFonts w:ascii="宋体" w:hAnsi="宋体" w:cs="仿宋_GB2312" w:hint="eastAsia"/>
          <w:sz w:val="28"/>
          <w:szCs w:val="28"/>
        </w:rPr>
        <w:t>年</w:t>
      </w:r>
      <w:r>
        <w:rPr>
          <w:rFonts w:ascii="宋体" w:hAnsi="宋体" w:cs="仿宋_GB2312"/>
          <w:sz w:val="28"/>
          <w:szCs w:val="28"/>
        </w:rPr>
        <w:t xml:space="preserve"> </w:t>
      </w:r>
      <w:r>
        <w:rPr>
          <w:rFonts w:ascii="宋体" w:hAnsi="宋体" w:cs="仿宋_GB2312" w:hint="eastAsia"/>
          <w:sz w:val="28"/>
          <w:szCs w:val="28"/>
        </w:rPr>
        <w:t xml:space="preserve"> </w:t>
      </w:r>
      <w:r>
        <w:rPr>
          <w:rFonts w:ascii="宋体" w:hAnsi="宋体" w:cs="仿宋_GB2312"/>
          <w:sz w:val="28"/>
          <w:szCs w:val="28"/>
        </w:rPr>
        <w:t xml:space="preserve">  </w:t>
      </w:r>
      <w:r>
        <w:rPr>
          <w:rFonts w:ascii="宋体" w:hAnsi="宋体" w:cs="仿宋_GB2312" w:hint="eastAsia"/>
          <w:sz w:val="28"/>
          <w:szCs w:val="28"/>
        </w:rPr>
        <w:t>月</w:t>
      </w:r>
      <w:r>
        <w:rPr>
          <w:rFonts w:ascii="宋体" w:hAnsi="宋体" w:cs="仿宋_GB2312"/>
          <w:sz w:val="28"/>
          <w:szCs w:val="28"/>
        </w:rPr>
        <w:t xml:space="preserve">  </w:t>
      </w:r>
      <w:r>
        <w:rPr>
          <w:rFonts w:ascii="宋体" w:hAnsi="宋体" w:cs="仿宋_GB2312" w:hint="eastAsia"/>
          <w:sz w:val="28"/>
          <w:szCs w:val="28"/>
        </w:rPr>
        <w:t xml:space="preserve"> </w:t>
      </w:r>
      <w:r>
        <w:rPr>
          <w:rFonts w:ascii="宋体" w:hAnsi="宋体" w:cs="仿宋_GB2312"/>
          <w:sz w:val="28"/>
          <w:szCs w:val="28"/>
        </w:rPr>
        <w:t xml:space="preserve"> </w:t>
      </w:r>
      <w:r>
        <w:rPr>
          <w:rFonts w:ascii="宋体" w:hAnsi="宋体" w:cs="仿宋_GB2312" w:hint="eastAsia"/>
          <w:sz w:val="28"/>
          <w:szCs w:val="28"/>
        </w:rPr>
        <w:t>日</w:t>
      </w:r>
      <w:r>
        <w:rPr>
          <w:rFonts w:ascii="宋体" w:hAnsi="宋体" w:cs="仿宋_GB2312"/>
          <w:sz w:val="28"/>
          <w:szCs w:val="28"/>
        </w:rPr>
        <w:t xml:space="preserve"> </w:t>
      </w:r>
    </w:p>
    <w:p w:rsidR="0047351F" w:rsidRDefault="0047351F" w:rsidP="0047351F">
      <w:pPr>
        <w:spacing w:line="520" w:lineRule="exact"/>
        <w:rPr>
          <w:rFonts w:ascii="宋体" w:hAnsi="宋体" w:cs="宋体" w:hint="eastAsia"/>
          <w:sz w:val="28"/>
          <w:szCs w:val="28"/>
        </w:rPr>
      </w:pPr>
    </w:p>
    <w:p w:rsidR="001E0425" w:rsidRPr="0047351F" w:rsidRDefault="001E0425">
      <w:pPr>
        <w:rPr>
          <w:b/>
        </w:rPr>
      </w:pPr>
    </w:p>
    <w:sectPr w:rsidR="001E0425" w:rsidRPr="0047351F" w:rsidSect="001E0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charset w:val="00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351F"/>
    <w:rsid w:val="001E0425"/>
    <w:rsid w:val="0047351F"/>
    <w:rsid w:val="005D5255"/>
    <w:rsid w:val="008176AF"/>
    <w:rsid w:val="00C8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1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link w:val="Char"/>
    <w:uiPriority w:val="1"/>
    <w:qFormat/>
    <w:rsid w:val="0047351F"/>
    <w:pPr>
      <w:spacing w:after="120"/>
    </w:pPr>
  </w:style>
  <w:style w:type="character" w:customStyle="1" w:styleId="Char">
    <w:name w:val="正文文本 Char"/>
    <w:basedOn w:val="a0"/>
    <w:link w:val="a3"/>
    <w:uiPriority w:val="1"/>
    <w:rsid w:val="0047351F"/>
    <w:rPr>
      <w:rFonts w:ascii="Calibri" w:eastAsia="宋体" w:hAnsi="Calibri" w:cs="Times New Roman"/>
      <w:szCs w:val="24"/>
    </w:rPr>
  </w:style>
  <w:style w:type="paragraph" w:customStyle="1" w:styleId="null3">
    <w:name w:val="null3"/>
    <w:qFormat/>
    <w:rsid w:val="0047351F"/>
    <w:rPr>
      <w:rFonts w:ascii="Calibri" w:eastAsia="宋体" w:hAnsi="Calibri" w:cs="Times New Roman" w:hint="eastAsia"/>
      <w:kern w:val="0"/>
      <w:sz w:val="20"/>
      <w:szCs w:val="20"/>
      <w:lang/>
    </w:rPr>
  </w:style>
  <w:style w:type="paragraph" w:customStyle="1" w:styleId="Heading3">
    <w:name w:val="Heading3"/>
    <w:basedOn w:val="a"/>
    <w:next w:val="a"/>
    <w:qFormat/>
    <w:rsid w:val="0047351F"/>
    <w:pPr>
      <w:keepNext/>
      <w:keepLines/>
      <w:widowControl/>
      <w:spacing w:line="600" w:lineRule="exact"/>
      <w:ind w:firstLineChars="200" w:firstLine="602"/>
      <w:textAlignment w:val="baseline"/>
    </w:pPr>
    <w:rPr>
      <w:rFonts w:eastAsia="仿宋_GB2312"/>
      <w:b/>
      <w:bCs/>
      <w:color w:val="000000"/>
      <w:kern w:val="28"/>
      <w:sz w:val="30"/>
      <w:szCs w:val="32"/>
    </w:rPr>
  </w:style>
  <w:style w:type="paragraph" w:styleId="2">
    <w:name w:val="toc 2"/>
    <w:basedOn w:val="a"/>
    <w:next w:val="a"/>
    <w:autoRedefine/>
    <w:uiPriority w:val="39"/>
    <w:semiHidden/>
    <w:unhideWhenUsed/>
    <w:rsid w:val="0047351F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2025-11-13T04:39:00Z</dcterms:created>
  <dcterms:modified xsi:type="dcterms:W3CDTF">2025-11-13T04:39:00Z</dcterms:modified>
</cp:coreProperties>
</file>