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版本号：YYZFCG竞争性谈判（2025）35号20251229001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第十小学学生微机室等购置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YYZFCG竞争性谈判（2025）35号</w:t>
      </w:r>
      <w:r>
        <w:br/>
      </w:r>
      <w:r>
        <w:br/>
      </w:r>
      <w:r>
        <w:br/>
      </w:r>
    </w:p>
    <w:p>
      <w:pPr>
        <w:pStyle w:val="null3"/>
        <w:jc w:val="center"/>
        <w:outlineLvl w:val="2"/>
      </w:pPr>
      <w:r>
        <w:rPr>
          <w:rFonts w:ascii="仿宋_GB2312" w:hAnsi="仿宋_GB2312" w:cs="仿宋_GB2312" w:eastAsia="仿宋_GB2312"/>
          <w:sz w:val="28"/>
          <w:b/>
        </w:rPr>
        <w:t>榆林市第十小学</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榆林市第十小学</w:t>
      </w:r>
      <w:r>
        <w:rPr>
          <w:rFonts w:ascii="仿宋_GB2312" w:hAnsi="仿宋_GB2312" w:cs="仿宋_GB2312" w:eastAsia="仿宋_GB2312"/>
        </w:rPr>
        <w:t>委托，拟对</w:t>
      </w:r>
      <w:r>
        <w:rPr>
          <w:rFonts w:ascii="仿宋_GB2312" w:hAnsi="仿宋_GB2312" w:cs="仿宋_GB2312" w:eastAsia="仿宋_GB2312"/>
        </w:rPr>
        <w:t>第十小学学生微机室等购置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YYZFCG竞争性谈判（2025）35号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第十小学学生微机室等购置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第十小学学生微机室等购置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1、有效的主体资格：营业执照等主体资格证明文件。</w:t>
      </w:r>
    </w:p>
    <w:p>
      <w:pPr>
        <w:pStyle w:val="null3"/>
      </w:pPr>
      <w:r>
        <w:rPr>
          <w:rFonts w:ascii="仿宋_GB2312" w:hAnsi="仿宋_GB2312" w:cs="仿宋_GB2312" w:eastAsia="仿宋_GB2312"/>
        </w:rPr>
        <w:t>2、合法授权：法定代表人参加投标的，提供本人身份证复印件；法定代表人授权他人参加投标的，提供《法定代表人授权委托书》，格式自拟。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3、信用：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4、其他禁止性要求：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pPr>
      <w:r>
        <w:rPr>
          <w:rFonts w:ascii="仿宋_GB2312" w:hAnsi="仿宋_GB2312" w:cs="仿宋_GB2312" w:eastAsia="仿宋_GB2312"/>
        </w:rPr>
        <w:t>5、是否面向中心企业采购：本项目不专门面向中心企业采购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榆林市第十小学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榆阳区东沙金华路北金沙路东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榆林市第十小学经办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13319127356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榆阳区政务服务中心3楼325时</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15596112139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榆林市第十小学</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榆林市第十小学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榆林市第十小学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按竞争性谈判文件、谈判响应文件及澄清函等技术指标进行验收。各项指标均应符合验收标准及要求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榆林市第十小学</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联系人：榆林市第十小学经办</w:t>
      </w:r>
    </w:p>
    <w:p>
      <w:pPr>
        <w:pStyle w:val="null3"/>
      </w:pPr>
      <w:r>
        <w:rPr>
          <w:rFonts w:ascii="仿宋_GB2312" w:hAnsi="仿宋_GB2312" w:cs="仿宋_GB2312" w:eastAsia="仿宋_GB2312"/>
        </w:rPr>
        <w:t>联系电话：13319127356</w:t>
      </w:r>
    </w:p>
    <w:p>
      <w:pPr>
        <w:pStyle w:val="null3"/>
      </w:pPr>
      <w:r>
        <w:rPr>
          <w:rFonts w:ascii="仿宋_GB2312" w:hAnsi="仿宋_GB2312" w:cs="仿宋_GB2312" w:eastAsia="仿宋_GB2312"/>
        </w:rPr>
        <w:t>地址：榆林市东郊金华路北、金沙路东</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1、项目名称：第十小学学生微机室等购置 2、项目背景：本校现有微机室建成并投入使用已逾十年，室内计算机设备因使用年限较长、硬件老化严重，部分设备出现无法正常开机、运行卡顿、核心部件故障等问题，已难以满足日常信息技术教学、学生计算机技能训练及校园信息化建设的基本需求。为保障信息技术课程顺利开展，提升教学质量，改善办学条件，亟需对现有老旧计算机进行更新换代。 3、采购内容：本项目拟采购一批符合教学需求的国产计算机设备，含主机、显示器及配套教学辅助配件（具体参数及数量详见招标文件技术要求部分），用于替换微机室现有故障及老旧设备，组建功能完善、运行稳定的标准化微机教学环境。 4、项目目的：通过采购国产优质计算机设备，优化微机室教学硬件配置，确保信息技术教学活动有序高效开展，助力学生掌握必备的计算机基础知识与操作技能，推动校园信息化建设水平提升，为学校教育教学质量全面提高提供硬件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学生机房台式电脑及相关设备采购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标的名称：学生机房台式电脑及相关设备采购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09"/>
              <w:gridCol w:w="176"/>
              <w:gridCol w:w="1992"/>
              <w:gridCol w:w="68"/>
              <w:gridCol w:w="68"/>
            </w:tblGrid>
            <w:tr>
              <w:tc>
                <w:tcPr>
                  <w:tcW w:type="dxa" w:w="2413"/>
                  <w:gridSpan w:val="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color w:val="000000"/>
                    </w:rPr>
                    <w:t>采购清单</w:t>
                  </w:r>
                </w:p>
              </w:tc>
            </w:tr>
            <w:tr>
              <w:tc>
                <w:tcPr>
                  <w:tcW w:type="dxa" w:w="10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17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名称</w:t>
                  </w:r>
                </w:p>
              </w:tc>
              <w:tc>
                <w:tcPr>
                  <w:tcW w:type="dxa" w:w="199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技术参数</w:t>
                  </w:r>
                </w:p>
              </w:tc>
              <w:tc>
                <w:tcPr>
                  <w:tcW w:type="dxa" w:w="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6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云桌面管理模块</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服务管理后台</w:t>
                  </w:r>
                  <w:r>
                    <w:br/>
                  </w:r>
                  <w:r>
                    <w:rPr>
                      <w:rFonts w:ascii="仿宋_GB2312" w:hAnsi="仿宋_GB2312" w:cs="仿宋_GB2312" w:eastAsia="仿宋_GB2312"/>
                      <w:sz w:val="19"/>
                      <w:color w:val="000000"/>
                    </w:rPr>
                    <w:t xml:space="preserve"> 1、一台服务器可同时管理C86、ARM等种硬件架构的终端，可对终端的麒麟、统信等操作系统进行下发部署；</w:t>
                  </w:r>
                  <w:r>
                    <w:br/>
                  </w:r>
                  <w:r>
                    <w:rPr>
                      <w:rFonts w:ascii="仿宋_GB2312" w:hAnsi="仿宋_GB2312" w:cs="仿宋_GB2312" w:eastAsia="仿宋_GB2312"/>
                      <w:sz w:val="19"/>
                      <w:color w:val="000000"/>
                    </w:rPr>
                    <w:t xml:space="preserve"> 2、管理平台需兼容 DHCP 与非 DHCP 网络，支持管理员远程批量配置IP，同时支持自定义 IP 模式，用户可选 DHCP 或指定 IP，即使用户 IP设置错误也不影响部署更新；</w:t>
                  </w:r>
                  <w:r>
                    <w:br/>
                  </w:r>
                  <w:r>
                    <w:rPr>
                      <w:rFonts w:ascii="仿宋_GB2312" w:hAnsi="仿宋_GB2312" w:cs="仿宋_GB2312" w:eastAsia="仿宋_GB2312"/>
                      <w:sz w:val="19"/>
                      <w:color w:val="000000"/>
                    </w:rPr>
                    <w:t xml:space="preserve"> 3、管理平台支持 IP 占位功能，为故障终端预留 IP，不会由于单点的故障，而影响整体的计算机名和 IP 排序管理；</w:t>
                  </w:r>
                  <w:r>
                    <w:br/>
                  </w:r>
                  <w:r>
                    <w:rPr>
                      <w:rFonts w:ascii="仿宋_GB2312" w:hAnsi="仿宋_GB2312" w:cs="仿宋_GB2312" w:eastAsia="仿宋_GB2312"/>
                      <w:sz w:val="19"/>
                      <w:color w:val="000000"/>
                    </w:rPr>
                    <w:t xml:space="preserve"> 终端管理软件</w:t>
                  </w:r>
                  <w:r>
                    <w:br/>
                  </w:r>
                  <w:r>
                    <w:rPr>
                      <w:rFonts w:ascii="仿宋_GB2312" w:hAnsi="仿宋_GB2312" w:cs="仿宋_GB2312" w:eastAsia="仿宋_GB2312"/>
                      <w:sz w:val="19"/>
                      <w:color w:val="000000"/>
                    </w:rPr>
                    <w:t xml:space="preserve"> 4、学生机的每个系统均可单独设置密码，只有输入正确的密码才能启动指定的系统；</w:t>
                  </w:r>
                  <w:r>
                    <w:br/>
                  </w:r>
                  <w:r>
                    <w:rPr>
                      <w:rFonts w:ascii="仿宋_GB2312" w:hAnsi="仿宋_GB2312" w:cs="仿宋_GB2312" w:eastAsia="仿宋_GB2312"/>
                      <w:sz w:val="19"/>
                      <w:color w:val="000000"/>
                    </w:rPr>
                    <w:t xml:space="preserve"> ★5、学生机的维护系统支持一键恢复出厂设置，或通过教师机管理平台进行远程更新升级。</w:t>
                  </w:r>
                  <w:r>
                    <w:br/>
                  </w:r>
                  <w:r>
                    <w:rPr>
                      <w:rFonts w:ascii="仿宋_GB2312" w:hAnsi="仿宋_GB2312" w:cs="仿宋_GB2312" w:eastAsia="仿宋_GB2312"/>
                      <w:sz w:val="19"/>
                      <w:color w:val="000000"/>
                    </w:rPr>
                    <w:t xml:space="preserve"> 云课堂互动模块</w:t>
                  </w:r>
                  <w:r>
                    <w:br/>
                  </w:r>
                  <w:r>
                    <w:rPr>
                      <w:rFonts w:ascii="仿宋_GB2312" w:hAnsi="仿宋_GB2312" w:cs="仿宋_GB2312" w:eastAsia="仿宋_GB2312"/>
                      <w:sz w:val="19"/>
                      <w:color w:val="000000"/>
                    </w:rPr>
                    <w:t xml:space="preserve"> 1.1班级管理</w:t>
                  </w:r>
                  <w:r>
                    <w:br/>
                  </w:r>
                  <w:r>
                    <w:rPr>
                      <w:rFonts w:ascii="仿宋_GB2312" w:hAnsi="仿宋_GB2312" w:cs="仿宋_GB2312" w:eastAsia="仿宋_GB2312"/>
                      <w:sz w:val="19"/>
                      <w:color w:val="000000"/>
                    </w:rPr>
                    <w:t xml:space="preserve"> 文件共享：可以进行文件资料共享，每个学员都可以共享文件，视频点播，方便学员选取需要的课件；可支持上传、下载、音视频等功能。</w:t>
                  </w:r>
                  <w:r>
                    <w:br/>
                  </w:r>
                  <w:r>
                    <w:rPr>
                      <w:rFonts w:ascii="仿宋_GB2312" w:hAnsi="仿宋_GB2312" w:cs="仿宋_GB2312" w:eastAsia="仿宋_GB2312"/>
                      <w:sz w:val="19"/>
                      <w:color w:val="000000"/>
                    </w:rPr>
                    <w:t xml:space="preserve"> 1.2课堂互动</w:t>
                  </w:r>
                  <w:r>
                    <w:br/>
                  </w:r>
                  <w:r>
                    <w:rPr>
                      <w:rFonts w:ascii="仿宋_GB2312" w:hAnsi="仿宋_GB2312" w:cs="仿宋_GB2312" w:eastAsia="仿宋_GB2312"/>
                      <w:sz w:val="19"/>
                      <w:color w:val="000000"/>
                    </w:rPr>
                    <w:t xml:space="preserve"> 弹幕互动：提供教师开关弹幕功能，开启状态下，弹幕内容可在教学大屏上滚动显示。</w:t>
                  </w:r>
                  <w:r>
                    <w:br/>
                  </w:r>
                  <w:r>
                    <w:rPr>
                      <w:rFonts w:ascii="仿宋_GB2312" w:hAnsi="仿宋_GB2312" w:cs="仿宋_GB2312" w:eastAsia="仿宋_GB2312"/>
                      <w:sz w:val="19"/>
                      <w:color w:val="000000"/>
                    </w:rPr>
                    <w:t xml:space="preserve"> 抽答：教师可以根据答题选项情况，随机抽选一名学生进行答题思路说明，并根据其表现进行评分奖惩。</w:t>
                  </w:r>
                  <w:r>
                    <w:br/>
                  </w:r>
                  <w:r>
                    <w:rPr>
                      <w:rFonts w:ascii="仿宋_GB2312" w:hAnsi="仿宋_GB2312" w:cs="仿宋_GB2312" w:eastAsia="仿宋_GB2312"/>
                      <w:sz w:val="19"/>
                      <w:color w:val="000000"/>
                    </w:rPr>
                    <w:t xml:space="preserve"> ★1.3资源管理</w:t>
                  </w:r>
                  <w:r>
                    <w:br/>
                  </w:r>
                  <w:r>
                    <w:rPr>
                      <w:rFonts w:ascii="仿宋_GB2312" w:hAnsi="仿宋_GB2312" w:cs="仿宋_GB2312" w:eastAsia="仿宋_GB2312"/>
                      <w:sz w:val="19"/>
                      <w:color w:val="000000"/>
                    </w:rPr>
                    <w:t xml:space="preserve"> 课件点播：可对教学音视频资源进行管理，学生可以实现音视频资源的点播收看，方便自主学习，可添加多种格式文件包括音视频文件；</w:t>
                  </w:r>
                  <w:r>
                    <w:br/>
                  </w:r>
                  <w:r>
                    <w:rPr>
                      <w:rFonts w:ascii="仿宋_GB2312" w:hAnsi="仿宋_GB2312" w:cs="仿宋_GB2312" w:eastAsia="仿宋_GB2312"/>
                      <w:sz w:val="19"/>
                      <w:color w:val="000000"/>
                    </w:rPr>
                    <w:t xml:space="preserve"> 1.4网络摄像机直播</w:t>
                  </w:r>
                  <w:r>
                    <w:br/>
                  </w:r>
                  <w:r>
                    <w:rPr>
                      <w:rFonts w:ascii="仿宋_GB2312" w:hAnsi="仿宋_GB2312" w:cs="仿宋_GB2312" w:eastAsia="仿宋_GB2312"/>
                      <w:sz w:val="19"/>
                      <w:color w:val="000000"/>
                    </w:rPr>
                    <w:t xml:space="preserve"> 不需通过其它硬件设备，教师端对网络摄像机进行设置预置位、可左右上下转动和变焦控制，同时也可以点击跟踪摄像机方向转动，方便快捷地调度摄像机。</w:t>
                  </w:r>
                  <w:r>
                    <w:br/>
                  </w:r>
                  <w:r>
                    <w:rPr>
                      <w:rFonts w:ascii="仿宋_GB2312" w:hAnsi="仿宋_GB2312" w:cs="仿宋_GB2312" w:eastAsia="仿宋_GB2312"/>
                      <w:sz w:val="19"/>
                      <w:color w:val="000000"/>
                    </w:rPr>
                    <w:t xml:space="preserve"> ★1.5无线投屏</w:t>
                  </w:r>
                  <w:r>
                    <w:br/>
                  </w:r>
                  <w:r>
                    <w:rPr>
                      <w:rFonts w:ascii="仿宋_GB2312" w:hAnsi="仿宋_GB2312" w:cs="仿宋_GB2312" w:eastAsia="仿宋_GB2312"/>
                      <w:sz w:val="19"/>
                      <w:color w:val="000000"/>
                    </w:rPr>
                    <w:t xml:space="preserve"> 不接受如投屏器需人工切换网络的投屏方式，教师端可以直接将主讲人手机摄像头投屏到学生端，通过主讲人授权，也可以将学员手机，平板等终端设备屏幕无线投屏到教师机屏幕，方便主讲人和学员移动对比教学。</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服务器</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国产自主品牌；</w:t>
                  </w:r>
                  <w:r>
                    <w:br/>
                  </w:r>
                  <w:r>
                    <w:rPr>
                      <w:rFonts w:ascii="仿宋_GB2312" w:hAnsi="仿宋_GB2312" w:cs="仿宋_GB2312" w:eastAsia="仿宋_GB2312"/>
                      <w:sz w:val="19"/>
                      <w:color w:val="000000"/>
                    </w:rPr>
                    <w:t xml:space="preserve"> ★1、外形：台式机，机箱尺寸≤15L ；</w:t>
                  </w:r>
                  <w:r>
                    <w:br/>
                  </w:r>
                  <w:r>
                    <w:rPr>
                      <w:rFonts w:ascii="仿宋_GB2312" w:hAnsi="仿宋_GB2312" w:cs="仿宋_GB2312" w:eastAsia="仿宋_GB2312"/>
                      <w:sz w:val="19"/>
                      <w:color w:val="000000"/>
                    </w:rPr>
                    <w:t xml:space="preserve"> ★2、处理器：≥1颗国产处理器，物理核心数≥8核，内核主频（非睿频）≥3.0GHz；</w:t>
                  </w:r>
                  <w:r>
                    <w:br/>
                  </w:r>
                  <w:r>
                    <w:rPr>
                      <w:rFonts w:ascii="仿宋_GB2312" w:hAnsi="仿宋_GB2312" w:cs="仿宋_GB2312" w:eastAsia="仿宋_GB2312"/>
                      <w:sz w:val="19"/>
                      <w:color w:val="000000"/>
                    </w:rPr>
                    <w:t xml:space="preserve"> ★3、内存：≥32GB DDR4内存，提供≥4个内存插槽；</w:t>
                  </w:r>
                  <w:r>
                    <w:br/>
                  </w:r>
                  <w:r>
                    <w:rPr>
                      <w:rFonts w:ascii="仿宋_GB2312" w:hAnsi="仿宋_GB2312" w:cs="仿宋_GB2312" w:eastAsia="仿宋_GB2312"/>
                      <w:sz w:val="19"/>
                      <w:color w:val="000000"/>
                    </w:rPr>
                    <w:t xml:space="preserve"> ★4、硬盘：≥1块512GB NVMe SSD，≥1块1TB SATA HDD；</w:t>
                  </w:r>
                  <w:r>
                    <w:br/>
                  </w:r>
                  <w:r>
                    <w:rPr>
                      <w:rFonts w:ascii="仿宋_GB2312" w:hAnsi="仿宋_GB2312" w:cs="仿宋_GB2312" w:eastAsia="仿宋_GB2312"/>
                      <w:sz w:val="19"/>
                      <w:color w:val="000000"/>
                    </w:rPr>
                    <w:t xml:space="preserve"> 5、网络：≥1个千兆电口；</w:t>
                  </w:r>
                  <w:r>
                    <w:br/>
                  </w:r>
                  <w:r>
                    <w:rPr>
                      <w:rFonts w:ascii="仿宋_GB2312" w:hAnsi="仿宋_GB2312" w:cs="仿宋_GB2312" w:eastAsia="仿宋_GB2312"/>
                      <w:sz w:val="19"/>
                      <w:color w:val="000000"/>
                    </w:rPr>
                    <w:t xml:space="preserve"> 6、显卡：≥2G独立显卡，接口支持HDMI+VGA;</w:t>
                  </w:r>
                  <w:r>
                    <w:br/>
                  </w:r>
                  <w:r>
                    <w:rPr>
                      <w:rFonts w:ascii="仿宋_GB2312" w:hAnsi="仿宋_GB2312" w:cs="仿宋_GB2312" w:eastAsia="仿宋_GB2312"/>
                      <w:sz w:val="19"/>
                      <w:color w:val="000000"/>
                    </w:rPr>
                    <w:t xml:space="preserve"> 7、I/O扩展：主板原生PCIe接口≥4个；主板或机箱原生USB接口数量≥8个；其中USB3.0 接口≥6个；</w:t>
                  </w:r>
                  <w:r>
                    <w:br/>
                  </w:r>
                  <w:r>
                    <w:rPr>
                      <w:rFonts w:ascii="仿宋_GB2312" w:hAnsi="仿宋_GB2312" w:cs="仿宋_GB2312" w:eastAsia="仿宋_GB2312"/>
                      <w:sz w:val="19"/>
                      <w:color w:val="000000"/>
                    </w:rPr>
                    <w:t xml:space="preserve"> 8、显示器：提供与终端主机同品牌的液晶显示器，屏幕尺寸：≥23.8 英寸，分辨率：≥1920×1080，刷新率≥100Hz，对比度≥1000:1；</w:t>
                  </w:r>
                  <w:r>
                    <w:br/>
                  </w:r>
                  <w:r>
                    <w:rPr>
                      <w:rFonts w:ascii="仿宋_GB2312" w:hAnsi="仿宋_GB2312" w:cs="仿宋_GB2312" w:eastAsia="仿宋_GB2312"/>
                      <w:sz w:val="19"/>
                      <w:color w:val="000000"/>
                    </w:rPr>
                    <w:t xml:space="preserve"> 9、键鼠：提供与终端主机同品牌的USB防水键盘、USB光电抗菌鼠标；</w:t>
                  </w:r>
                  <w:r>
                    <w:br/>
                  </w:r>
                  <w:r>
                    <w:rPr>
                      <w:rFonts w:ascii="仿宋_GB2312" w:hAnsi="仿宋_GB2312" w:cs="仿宋_GB2312" w:eastAsia="仿宋_GB2312"/>
                      <w:sz w:val="19"/>
                      <w:color w:val="000000"/>
                    </w:rPr>
                    <w:t xml:space="preserve"> 10、测试认证：3C证书，节能证书，环保证书；</w:t>
                  </w:r>
                  <w:r>
                    <w:br/>
                  </w:r>
                  <w:r>
                    <w:rPr>
                      <w:rFonts w:ascii="仿宋_GB2312" w:hAnsi="仿宋_GB2312" w:cs="仿宋_GB2312" w:eastAsia="仿宋_GB2312"/>
                      <w:sz w:val="19"/>
                      <w:color w:val="000000"/>
                    </w:rPr>
                    <w:t xml:space="preserve"> 11、电源：≥200W电源；</w:t>
                  </w:r>
                  <w:r>
                    <w:br/>
                  </w:r>
                  <w:r>
                    <w:rPr>
                      <w:rFonts w:ascii="仿宋_GB2312" w:hAnsi="仿宋_GB2312" w:cs="仿宋_GB2312" w:eastAsia="仿宋_GB2312"/>
                      <w:sz w:val="19"/>
                      <w:color w:val="000000"/>
                    </w:rPr>
                    <w:t xml:space="preserve"> ★12、操作系统：预装银河麒麟桌面操作系统或统信桌面操作系统，安装正版国产办公软件。</w:t>
                  </w:r>
                  <w:r>
                    <w:br/>
                  </w:r>
                  <w:r>
                    <w:rPr>
                      <w:rFonts w:ascii="仿宋_GB2312" w:hAnsi="仿宋_GB2312" w:cs="仿宋_GB2312" w:eastAsia="仿宋_GB2312"/>
                      <w:sz w:val="19"/>
                      <w:color w:val="000000"/>
                    </w:rPr>
                    <w:t xml:space="preserve"> 13、管理：为保证用户系统和数据安全，所投产品型号预装同品牌BIOS级别一键备份还原软件，系统崩溃后仍能恢复操作系统。支持热键启动、Grub引导启动等启动方式。支持出厂备份还原、全盘备份还原和分区备份还原等功能。</w:t>
                  </w:r>
                  <w:r>
                    <w:br/>
                  </w:r>
                  <w:r>
                    <w:rPr>
                      <w:rFonts w:ascii="仿宋_GB2312" w:hAnsi="仿宋_GB2312" w:cs="仿宋_GB2312" w:eastAsia="仿宋_GB2312"/>
                      <w:sz w:val="19"/>
                      <w:color w:val="000000"/>
                    </w:rPr>
                    <w:t xml:space="preserve"> 14、安全： 支持本地备份和远程备份，两种备份方式均支持每周、每月、每三个月多种备份设置，远程备份支持设定远程服务器IP地址，支持软件内直接连通同品牌一键还原软件，支持日志收集功能，可以一键收集包括启动日志、系统日志、内核冲突信息等；</w:t>
                  </w:r>
                  <w:r>
                    <w:br/>
                  </w:r>
                  <w:r>
                    <w:rPr>
                      <w:rFonts w:ascii="仿宋_GB2312" w:hAnsi="仿宋_GB2312" w:cs="仿宋_GB2312" w:eastAsia="仿宋_GB2312"/>
                      <w:sz w:val="19"/>
                      <w:color w:val="000000"/>
                    </w:rPr>
                    <w:t xml:space="preserve"> 15、产品必须符合最新的《台式计算机政府采购需求标准》的要求。</w:t>
                  </w:r>
                  <w:r>
                    <w:br/>
                  </w:r>
                  <w:r>
                    <w:rPr>
                      <w:rFonts w:ascii="仿宋_GB2312" w:hAnsi="仿宋_GB2312" w:cs="仿宋_GB2312" w:eastAsia="仿宋_GB2312"/>
                      <w:sz w:val="19"/>
                      <w:color w:val="000000"/>
                    </w:rPr>
                    <w:t xml:space="preserve"> ★16、服务：整机提供6年原厂质保，三年免费上门，原厂工程师上门服务，提供原厂授权书及售后服务承诺书。</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教师机</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国产自主品牌；</w:t>
                  </w:r>
                  <w:r>
                    <w:br/>
                  </w:r>
                  <w:r>
                    <w:rPr>
                      <w:rFonts w:ascii="仿宋_GB2312" w:hAnsi="仿宋_GB2312" w:cs="仿宋_GB2312" w:eastAsia="仿宋_GB2312"/>
                      <w:sz w:val="19"/>
                      <w:color w:val="000000"/>
                    </w:rPr>
                    <w:t xml:space="preserve"> ★1、外形：台式机，机箱尺寸≤15L ；</w:t>
                  </w:r>
                  <w:r>
                    <w:br/>
                  </w:r>
                  <w:r>
                    <w:rPr>
                      <w:rFonts w:ascii="仿宋_GB2312" w:hAnsi="仿宋_GB2312" w:cs="仿宋_GB2312" w:eastAsia="仿宋_GB2312"/>
                      <w:sz w:val="19"/>
                      <w:color w:val="000000"/>
                    </w:rPr>
                    <w:t xml:space="preserve"> ★2、处理器：≥1颗集国产处理器，物理核心数≥8核，内核主频（非睿频）≥3.0GHz；</w:t>
                  </w:r>
                  <w:r>
                    <w:br/>
                  </w:r>
                  <w:r>
                    <w:rPr>
                      <w:rFonts w:ascii="仿宋_GB2312" w:hAnsi="仿宋_GB2312" w:cs="仿宋_GB2312" w:eastAsia="仿宋_GB2312"/>
                      <w:sz w:val="19"/>
                      <w:color w:val="000000"/>
                    </w:rPr>
                    <w:t xml:space="preserve"> ★3、内存：≥16GB DDR4内存，提供≥4个内存插槽；</w:t>
                  </w:r>
                  <w:r>
                    <w:br/>
                  </w:r>
                  <w:r>
                    <w:rPr>
                      <w:rFonts w:ascii="仿宋_GB2312" w:hAnsi="仿宋_GB2312" w:cs="仿宋_GB2312" w:eastAsia="仿宋_GB2312"/>
                      <w:sz w:val="19"/>
                      <w:color w:val="000000"/>
                    </w:rPr>
                    <w:t xml:space="preserve"> ★4、硬盘：≥1块512GB NVMe SSD，≥1块1TB SATA HDD；</w:t>
                  </w:r>
                  <w:r>
                    <w:br/>
                  </w:r>
                  <w:r>
                    <w:rPr>
                      <w:rFonts w:ascii="仿宋_GB2312" w:hAnsi="仿宋_GB2312" w:cs="仿宋_GB2312" w:eastAsia="仿宋_GB2312"/>
                      <w:sz w:val="19"/>
                      <w:color w:val="000000"/>
                    </w:rPr>
                    <w:t xml:space="preserve"> 5、网络：≥1个千兆电口；</w:t>
                  </w:r>
                  <w:r>
                    <w:br/>
                  </w:r>
                  <w:r>
                    <w:rPr>
                      <w:rFonts w:ascii="仿宋_GB2312" w:hAnsi="仿宋_GB2312" w:cs="仿宋_GB2312" w:eastAsia="仿宋_GB2312"/>
                      <w:sz w:val="19"/>
                      <w:color w:val="000000"/>
                    </w:rPr>
                    <w:t xml:space="preserve"> 6、显卡：≥2G独立显卡，接口支持HDMI+VGA;</w:t>
                  </w:r>
                  <w:r>
                    <w:br/>
                  </w:r>
                  <w:r>
                    <w:rPr>
                      <w:rFonts w:ascii="仿宋_GB2312" w:hAnsi="仿宋_GB2312" w:cs="仿宋_GB2312" w:eastAsia="仿宋_GB2312"/>
                      <w:sz w:val="19"/>
                      <w:color w:val="000000"/>
                    </w:rPr>
                    <w:t xml:space="preserve"> 7、I/O扩展：主板原生PCIe接口≥4个；主板或机箱原生USB接口数量≥10个；其中USB3.0 接口≥8个；</w:t>
                  </w:r>
                  <w:r>
                    <w:br/>
                  </w:r>
                  <w:r>
                    <w:rPr>
                      <w:rFonts w:ascii="仿宋_GB2312" w:hAnsi="仿宋_GB2312" w:cs="仿宋_GB2312" w:eastAsia="仿宋_GB2312"/>
                      <w:sz w:val="19"/>
                      <w:color w:val="000000"/>
                    </w:rPr>
                    <w:t xml:space="preserve"> 8、显示器：提供与终端主机同品牌的液晶显示器，屏幕尺寸：≥23.8 英寸，分辨率：≥1920×1080，刷新率≥100Hz，对比度≥1000:1；</w:t>
                  </w:r>
                  <w:r>
                    <w:br/>
                  </w:r>
                  <w:r>
                    <w:rPr>
                      <w:rFonts w:ascii="仿宋_GB2312" w:hAnsi="仿宋_GB2312" w:cs="仿宋_GB2312" w:eastAsia="仿宋_GB2312"/>
                      <w:sz w:val="19"/>
                      <w:color w:val="000000"/>
                    </w:rPr>
                    <w:t xml:space="preserve"> 9、键鼠：提供与终端主机同品牌的USB防水键盘、USB光电抗菌鼠标；</w:t>
                  </w:r>
                  <w:r>
                    <w:br/>
                  </w:r>
                  <w:r>
                    <w:rPr>
                      <w:rFonts w:ascii="仿宋_GB2312" w:hAnsi="仿宋_GB2312" w:cs="仿宋_GB2312" w:eastAsia="仿宋_GB2312"/>
                      <w:sz w:val="19"/>
                      <w:color w:val="000000"/>
                    </w:rPr>
                    <w:t xml:space="preserve"> 10、测试认证：3C证书，节能证书，环保证书；</w:t>
                  </w:r>
                  <w:r>
                    <w:br/>
                  </w:r>
                  <w:r>
                    <w:rPr>
                      <w:rFonts w:ascii="仿宋_GB2312" w:hAnsi="仿宋_GB2312" w:cs="仿宋_GB2312" w:eastAsia="仿宋_GB2312"/>
                      <w:sz w:val="19"/>
                      <w:color w:val="000000"/>
                    </w:rPr>
                    <w:t xml:space="preserve"> 11、电源：≥200W电源；</w:t>
                  </w:r>
                  <w:r>
                    <w:br/>
                  </w:r>
                  <w:r>
                    <w:rPr>
                      <w:rFonts w:ascii="仿宋_GB2312" w:hAnsi="仿宋_GB2312" w:cs="仿宋_GB2312" w:eastAsia="仿宋_GB2312"/>
                      <w:sz w:val="19"/>
                      <w:color w:val="000000"/>
                    </w:rPr>
                    <w:t xml:space="preserve"> ★12、操作系统：预装银河麒麟桌面操作系统或统信桌面操作系统，安装正版国产办公软件。</w:t>
                  </w:r>
                  <w:r>
                    <w:br/>
                  </w:r>
                  <w:r>
                    <w:rPr>
                      <w:rFonts w:ascii="仿宋_GB2312" w:hAnsi="仿宋_GB2312" w:cs="仿宋_GB2312" w:eastAsia="仿宋_GB2312"/>
                      <w:sz w:val="19"/>
                      <w:color w:val="000000"/>
                    </w:rPr>
                    <w:t xml:space="preserve"> 13、管理：为保证用户系统和数据安全，所投产品型号预装同品牌BIOS级别一键备份还原软件，系统崩溃后仍能恢复操作系统。支持热键启动、Grub引导启动等启动方式。支持出厂备份还原、全盘备份还原和分区备份还原等功能。</w:t>
                  </w:r>
                  <w:r>
                    <w:br/>
                  </w:r>
                  <w:r>
                    <w:rPr>
                      <w:rFonts w:ascii="仿宋_GB2312" w:hAnsi="仿宋_GB2312" w:cs="仿宋_GB2312" w:eastAsia="仿宋_GB2312"/>
                      <w:sz w:val="19"/>
                      <w:color w:val="000000"/>
                    </w:rPr>
                    <w:t xml:space="preserve"> 14、安全：支持本地备份和远程备份，两种备份方式均支持每周、每月、每三个月多种备份设置，远程备份支持设定远程服务器IP地址，支持软件内直接连通同品牌一键还原软件，支持日志收集功能，可以一键收集包括启动日志、系统日志、内核冲突信息等；</w:t>
                  </w:r>
                  <w:r>
                    <w:br/>
                  </w:r>
                  <w:r>
                    <w:rPr>
                      <w:rFonts w:ascii="仿宋_GB2312" w:hAnsi="仿宋_GB2312" w:cs="仿宋_GB2312" w:eastAsia="仿宋_GB2312"/>
                      <w:sz w:val="19"/>
                      <w:color w:val="000000"/>
                    </w:rPr>
                    <w:t xml:space="preserve"> 15、产品必须符合最新的《台式计算机政府采购需求标准》的要求。</w:t>
                  </w:r>
                  <w:r>
                    <w:br/>
                  </w:r>
                  <w:r>
                    <w:rPr>
                      <w:rFonts w:ascii="仿宋_GB2312" w:hAnsi="仿宋_GB2312" w:cs="仿宋_GB2312" w:eastAsia="仿宋_GB2312"/>
                      <w:sz w:val="19"/>
                      <w:color w:val="000000"/>
                    </w:rPr>
                    <w:t xml:space="preserve"> ★16、服务：整机提供6年原厂质保，三年免费上门，原厂工程师上门服务，提供原厂授权书及售后服务承诺书。</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学生机</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19"/>
                      <w:color w:val="000000"/>
                    </w:rPr>
                    <w:t>★1、处理器：≥1颗国产处理器,核心数≥8核,主频≥2.7GHz;</w:t>
                  </w:r>
                  <w:r>
                    <w:br/>
                  </w:r>
                  <w:r>
                    <w:rPr>
                      <w:rFonts w:ascii="仿宋_GB2312" w:hAnsi="仿宋_GB2312" w:cs="仿宋_GB2312" w:eastAsia="仿宋_GB2312"/>
                      <w:sz w:val="19"/>
                      <w:color w:val="000000"/>
                    </w:rPr>
                    <w:t xml:space="preserve"> ★2、内存：≥8GB DDR4内存,内存槽≥2，最大支持扩展容量≥64GB；;</w:t>
                  </w:r>
                  <w:r>
                    <w:br/>
                  </w:r>
                  <w:r>
                    <w:rPr>
                      <w:rFonts w:ascii="仿宋_GB2312" w:hAnsi="仿宋_GB2312" w:cs="仿宋_GB2312" w:eastAsia="仿宋_GB2312"/>
                      <w:sz w:val="19"/>
                      <w:color w:val="000000"/>
                    </w:rPr>
                    <w:t xml:space="preserve"> ★3、硬盘：M.2 NVME SSD固态硬盘，容量≥512GB；</w:t>
                  </w:r>
                  <w:r>
                    <w:br/>
                  </w:r>
                  <w:r>
                    <w:rPr>
                      <w:rFonts w:ascii="仿宋_GB2312" w:hAnsi="仿宋_GB2312" w:cs="仿宋_GB2312" w:eastAsia="仿宋_GB2312"/>
                      <w:sz w:val="19"/>
                      <w:color w:val="000000"/>
                    </w:rPr>
                    <w:t xml:space="preserve"> 4、显示器: 配置和主机同品牌的显示器，显示器屏幕尺寸：≥23.8 英寸，分辨率：≥1920×1080，刷新率≥100Hz，对比度≥1000:1；</w:t>
                  </w:r>
                  <w:r>
                    <w:br/>
                  </w:r>
                  <w:r>
                    <w:rPr>
                      <w:rFonts w:ascii="仿宋_GB2312" w:hAnsi="仿宋_GB2312" w:cs="仿宋_GB2312" w:eastAsia="仿宋_GB2312"/>
                      <w:sz w:val="19"/>
                      <w:color w:val="000000"/>
                    </w:rPr>
                    <w:t xml:space="preserve"> 5、网络：≥1个RJ45 10/100/1000自适应以太网口；</w:t>
                  </w:r>
                  <w:r>
                    <w:br/>
                  </w:r>
                  <w:r>
                    <w:rPr>
                      <w:rFonts w:ascii="仿宋_GB2312" w:hAnsi="仿宋_GB2312" w:cs="仿宋_GB2312" w:eastAsia="仿宋_GB2312"/>
                      <w:sz w:val="19"/>
                      <w:color w:val="000000"/>
                    </w:rPr>
                    <w:t xml:space="preserve"> 6、显卡：集成显卡；</w:t>
                  </w:r>
                  <w:r>
                    <w:br/>
                  </w:r>
                  <w:r>
                    <w:rPr>
                      <w:rFonts w:ascii="仿宋_GB2312" w:hAnsi="仿宋_GB2312" w:cs="仿宋_GB2312" w:eastAsia="仿宋_GB2312"/>
                      <w:sz w:val="19"/>
                      <w:color w:val="000000"/>
                    </w:rPr>
                    <w:t xml:space="preserve"> 7、接口：主板或机箱原生USB接口数量≥10个；≥1个HDMI接口，≥1个VGA接口，≥1组音频接口，接口非转接;</w:t>
                  </w:r>
                  <w:r>
                    <w:br/>
                  </w:r>
                  <w:r>
                    <w:rPr>
                      <w:rFonts w:ascii="仿宋_GB2312" w:hAnsi="仿宋_GB2312" w:cs="仿宋_GB2312" w:eastAsia="仿宋_GB2312"/>
                      <w:sz w:val="19"/>
                      <w:color w:val="000000"/>
                    </w:rPr>
                    <w:t xml:space="preserve"> 8、键鼠：USB有线键盘、USB有线鼠标。</w:t>
                  </w:r>
                  <w:r>
                    <w:br/>
                  </w:r>
                  <w:r>
                    <w:rPr>
                      <w:rFonts w:ascii="仿宋_GB2312" w:hAnsi="仿宋_GB2312" w:cs="仿宋_GB2312" w:eastAsia="仿宋_GB2312"/>
                      <w:sz w:val="19"/>
                      <w:color w:val="000000"/>
                    </w:rPr>
                    <w:t xml:space="preserve"> 9、电源：配置≥200W电源；</w:t>
                  </w:r>
                  <w:r>
                    <w:br/>
                  </w:r>
                  <w:r>
                    <w:rPr>
                      <w:rFonts w:ascii="仿宋_GB2312" w:hAnsi="仿宋_GB2312" w:cs="仿宋_GB2312" w:eastAsia="仿宋_GB2312"/>
                      <w:sz w:val="19"/>
                      <w:color w:val="000000"/>
                    </w:rPr>
                    <w:t xml:space="preserve"> ★10、操作系统：安装国产操作系统，提供售后服务6年，三年免费上门，安装正版国产办公软件。</w:t>
                  </w:r>
                  <w:r>
                    <w:br/>
                  </w:r>
                  <w:r>
                    <w:rPr>
                      <w:rFonts w:ascii="仿宋_GB2312" w:hAnsi="仿宋_GB2312" w:cs="仿宋_GB2312" w:eastAsia="仿宋_GB2312"/>
                      <w:sz w:val="19"/>
                      <w:color w:val="000000"/>
                    </w:rPr>
                    <w:t xml:space="preserve"> 11、所投产品机箱尺寸≥12L，机箱自带脚垫；自带可拆卸机箱脚架，稳固防滑、优化散热、减震降噪</w:t>
                  </w:r>
                  <w:r>
                    <w:br/>
                  </w:r>
                  <w:r>
                    <w:rPr>
                      <w:rFonts w:ascii="仿宋_GB2312" w:hAnsi="仿宋_GB2312" w:cs="仿宋_GB2312" w:eastAsia="仿宋_GB2312"/>
                      <w:sz w:val="19"/>
                      <w:color w:val="000000"/>
                    </w:rPr>
                    <w:t xml:space="preserve"> 12、安全：为保证用户系统和数据安全，所投产品型号预装同品牌一键备份还原软件，系统崩溃后仍能恢复操作系统，支持热键启动、Grub引导启动等启动方式。支持出厂备份还原、全盘备份还原和分区备份还原等功能。</w:t>
                  </w:r>
                  <w:r>
                    <w:br/>
                  </w:r>
                  <w:r>
                    <w:rPr>
                      <w:rFonts w:ascii="仿宋_GB2312" w:hAnsi="仿宋_GB2312" w:cs="仿宋_GB2312" w:eastAsia="仿宋_GB2312"/>
                      <w:sz w:val="19"/>
                      <w:color w:val="000000"/>
                    </w:rPr>
                    <w:t xml:space="preserve"> 13、管理：电脑管家支持本地备份和远程备份，两种备份方式均支持每周、每月、每三个月多种备份设置，远程备份支持设定远程服务器IP地址，支持软件内直接连通同品牌一键还原软件，支持日志收集功能，能实现对系统日志文件的打包收集；</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机柜</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1.2米网络机柜</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交换机</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1、48个10/100/1000Base-T以太网端口，2个千兆SFP端口；</w:t>
                  </w:r>
                  <w:r>
                    <w:br/>
                  </w:r>
                  <w:r>
                    <w:rPr>
                      <w:rFonts w:ascii="仿宋_GB2312" w:hAnsi="仿宋_GB2312" w:cs="仿宋_GB2312" w:eastAsia="仿宋_GB2312"/>
                      <w:sz w:val="19"/>
                      <w:color w:val="000000"/>
                    </w:rPr>
                    <w:t xml:space="preserve"> 2、包转发率≥71.4Mpps，整机交换容量≥96Gbps；</w:t>
                  </w:r>
                  <w:r>
                    <w:br/>
                  </w:r>
                  <w:r>
                    <w:rPr>
                      <w:rFonts w:ascii="仿宋_GB2312" w:hAnsi="仿宋_GB2312" w:cs="仿宋_GB2312" w:eastAsia="仿宋_GB2312"/>
                      <w:sz w:val="19"/>
                      <w:color w:val="000000"/>
                    </w:rPr>
                    <w:t xml:space="preserve"> 3、交流供电，支持RPS冗余电源；</w:t>
                  </w:r>
                  <w:r>
                    <w:br/>
                  </w:r>
                  <w:r>
                    <w:rPr>
                      <w:rFonts w:ascii="仿宋_GB2312" w:hAnsi="仿宋_GB2312" w:cs="仿宋_GB2312" w:eastAsia="仿宋_GB2312"/>
                      <w:sz w:val="19"/>
                      <w:color w:val="000000"/>
                    </w:rPr>
                    <w:t xml:space="preserve"> 4、功能要求：支持Web管理、支持组播、支持IP路由等功能。</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交换机</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1、24个10/100/1000Base-T以太网端口，2个千兆SFP端口；</w:t>
                  </w:r>
                  <w:r>
                    <w:br/>
                  </w:r>
                  <w:r>
                    <w:rPr>
                      <w:rFonts w:ascii="仿宋_GB2312" w:hAnsi="仿宋_GB2312" w:cs="仿宋_GB2312" w:eastAsia="仿宋_GB2312"/>
                      <w:sz w:val="19"/>
                      <w:color w:val="000000"/>
                    </w:rPr>
                    <w:t xml:space="preserve"> 2、包转发率≥51Mpps，整机交换容量≥96Gbps；</w:t>
                  </w:r>
                  <w:r>
                    <w:br/>
                  </w:r>
                  <w:r>
                    <w:rPr>
                      <w:rFonts w:ascii="仿宋_GB2312" w:hAnsi="仿宋_GB2312" w:cs="仿宋_GB2312" w:eastAsia="仿宋_GB2312"/>
                      <w:sz w:val="19"/>
                      <w:color w:val="000000"/>
                    </w:rPr>
                    <w:t xml:space="preserve"> 3、交流供电，支持RPS冗余电源；</w:t>
                  </w:r>
                  <w:r>
                    <w:br/>
                  </w:r>
                  <w:r>
                    <w:rPr>
                      <w:rFonts w:ascii="仿宋_GB2312" w:hAnsi="仿宋_GB2312" w:cs="仿宋_GB2312" w:eastAsia="仿宋_GB2312"/>
                      <w:sz w:val="19"/>
                      <w:color w:val="000000"/>
                    </w:rPr>
                    <w:t xml:space="preserve"> 4、功能要求：支持Web管理、支持组播、支持IP路由等功能。</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理线架</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PDU</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专用机柜电源</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稳压器</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30KAV</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六类</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4平方软线  国标</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电源线</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6平方软线  国标</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语音专用音箱</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额定功率：100W</w:t>
                  </w:r>
                  <w:r>
                    <w:br/>
                  </w:r>
                  <w:r>
                    <w:rPr>
                      <w:rFonts w:ascii="仿宋_GB2312" w:hAnsi="仿宋_GB2312" w:cs="仿宋_GB2312" w:eastAsia="仿宋_GB2312"/>
                      <w:sz w:val="19"/>
                      <w:color w:val="000000"/>
                    </w:rPr>
                    <w:t xml:space="preserve"> 阻抗：8Ω</w:t>
                  </w:r>
                  <w:r>
                    <w:br/>
                  </w:r>
                  <w:r>
                    <w:rPr>
                      <w:rFonts w:ascii="仿宋_GB2312" w:hAnsi="仿宋_GB2312" w:cs="仿宋_GB2312" w:eastAsia="仿宋_GB2312"/>
                      <w:sz w:val="19"/>
                      <w:color w:val="000000"/>
                    </w:rPr>
                    <w:t xml:space="preserve"> 灵敏度：95dB/m/w</w:t>
                  </w:r>
                  <w:r>
                    <w:br/>
                  </w:r>
                  <w:r>
                    <w:rPr>
                      <w:rFonts w:ascii="仿宋_GB2312" w:hAnsi="仿宋_GB2312" w:cs="仿宋_GB2312" w:eastAsia="仿宋_GB2312"/>
                      <w:sz w:val="19"/>
                      <w:color w:val="000000"/>
                    </w:rPr>
                    <w:t xml:space="preserve"> 有效频率范围(-3dB):80Hz～20KHz</w:t>
                  </w:r>
                  <w:r>
                    <w:br/>
                  </w:r>
                  <w:r>
                    <w:rPr>
                      <w:rFonts w:ascii="仿宋_GB2312" w:hAnsi="仿宋_GB2312" w:cs="仿宋_GB2312" w:eastAsia="仿宋_GB2312"/>
                      <w:sz w:val="19"/>
                      <w:color w:val="000000"/>
                    </w:rPr>
                    <w:t xml:space="preserve"> 喇叭尺寸：单8寸</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合并式功放</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·三路音频同步转换，适用于具有多个节目源的场所。</w:t>
                  </w:r>
                  <w:r>
                    <w:br/>
                  </w:r>
                  <w:r>
                    <w:rPr>
                      <w:rFonts w:ascii="仿宋_GB2312" w:hAnsi="仿宋_GB2312" w:cs="仿宋_GB2312" w:eastAsia="仿宋_GB2312"/>
                      <w:sz w:val="19"/>
                      <w:color w:val="000000"/>
                    </w:rPr>
                    <w:t xml:space="preserve"> ·自动接唱、伴音、混响等功能。</w:t>
                  </w:r>
                  <w:r>
                    <w:br/>
                  </w:r>
                  <w:r>
                    <w:rPr>
                      <w:rFonts w:ascii="仿宋_GB2312" w:hAnsi="仿宋_GB2312" w:cs="仿宋_GB2312" w:eastAsia="仿宋_GB2312"/>
                      <w:sz w:val="19"/>
                      <w:color w:val="000000"/>
                    </w:rPr>
                    <w:t xml:space="preserve"> ·RETURN、SEND功能，方便外加音质器材，调控音质变化。</w:t>
                  </w:r>
                  <w:r>
                    <w:br/>
                  </w:r>
                  <w:r>
                    <w:rPr>
                      <w:rFonts w:ascii="仿宋_GB2312" w:hAnsi="仿宋_GB2312" w:cs="仿宋_GB2312" w:eastAsia="仿宋_GB2312"/>
                      <w:sz w:val="19"/>
                      <w:color w:val="000000"/>
                    </w:rPr>
                    <w:t xml:space="preserve"> ·具有4个通道，可接4-16欧负载的输出，其中2路可桥接8欧负载作重低音，也可作中置输出。</w:t>
                  </w:r>
                  <w:r>
                    <w:br/>
                  </w:r>
                  <w:r>
                    <w:rPr>
                      <w:rFonts w:ascii="仿宋_GB2312" w:hAnsi="仿宋_GB2312" w:cs="仿宋_GB2312" w:eastAsia="仿宋_GB2312"/>
                      <w:sz w:val="19"/>
                      <w:color w:val="000000"/>
                    </w:rPr>
                    <w:t xml:space="preserve"> ·强制冷风扇，加强本机散热，满足长时间工作的需要。</w:t>
                  </w:r>
                  <w:r>
                    <w:br/>
                  </w:r>
                  <w:r>
                    <w:rPr>
                      <w:rFonts w:ascii="仿宋_GB2312" w:hAnsi="仿宋_GB2312" w:cs="仿宋_GB2312" w:eastAsia="仿宋_GB2312"/>
                      <w:sz w:val="19"/>
                      <w:color w:val="000000"/>
                    </w:rPr>
                    <w:t xml:space="preserve"> ·耐震结构，适合移动式使用。</w:t>
                  </w:r>
                  <w:r>
                    <w:br/>
                  </w:r>
                  <w:r>
                    <w:rPr>
                      <w:rFonts w:ascii="仿宋_GB2312" w:hAnsi="仿宋_GB2312" w:cs="仿宋_GB2312" w:eastAsia="仿宋_GB2312"/>
                      <w:sz w:val="19"/>
                      <w:color w:val="000000"/>
                    </w:rPr>
                    <w:t xml:space="preserve"> ·音乐音质直通键，防止任意操作。额定输出功率2x120W/ 8Ω,2x240W/4Ω；</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有线话筒</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换能方式：电容式</w:t>
                  </w:r>
                  <w:r>
                    <w:br/>
                  </w:r>
                  <w:r>
                    <w:rPr>
                      <w:rFonts w:ascii="仿宋_GB2312" w:hAnsi="仿宋_GB2312" w:cs="仿宋_GB2312" w:eastAsia="仿宋_GB2312"/>
                      <w:sz w:val="19"/>
                      <w:color w:val="000000"/>
                    </w:rPr>
                    <w:t xml:space="preserve"> 频率响应：100～16000Hz</w:t>
                  </w:r>
                  <w:r>
                    <w:br/>
                  </w:r>
                  <w:r>
                    <w:rPr>
                      <w:rFonts w:ascii="仿宋_GB2312" w:hAnsi="仿宋_GB2312" w:cs="仿宋_GB2312" w:eastAsia="仿宋_GB2312"/>
                      <w:sz w:val="19"/>
                      <w:color w:val="000000"/>
                    </w:rPr>
                    <w:t xml:space="preserve"> 指向性：超心型单一指向</w:t>
                  </w:r>
                  <w:r>
                    <w:br/>
                  </w:r>
                  <w:r>
                    <w:rPr>
                      <w:rFonts w:ascii="仿宋_GB2312" w:hAnsi="仿宋_GB2312" w:cs="仿宋_GB2312" w:eastAsia="仿宋_GB2312"/>
                      <w:sz w:val="19"/>
                      <w:color w:val="000000"/>
                    </w:rPr>
                    <w:t xml:space="preserve"> 输出阻扰：200Ω</w:t>
                  </w:r>
                  <w:r>
                    <w:br/>
                  </w:r>
                  <w:r>
                    <w:rPr>
                      <w:rFonts w:ascii="仿宋_GB2312" w:hAnsi="仿宋_GB2312" w:cs="仿宋_GB2312" w:eastAsia="仿宋_GB2312"/>
                      <w:sz w:val="19"/>
                      <w:color w:val="000000"/>
                    </w:rPr>
                    <w:t xml:space="preserve"> 信噪比：＞65dB</w:t>
                  </w:r>
                  <w:r>
                    <w:br/>
                  </w:r>
                  <w:r>
                    <w:rPr>
                      <w:rFonts w:ascii="仿宋_GB2312" w:hAnsi="仿宋_GB2312" w:cs="仿宋_GB2312" w:eastAsia="仿宋_GB2312"/>
                      <w:sz w:val="19"/>
                      <w:color w:val="000000"/>
                    </w:rPr>
                    <w:t xml:space="preserve"> 灵敏度：-30dB</w:t>
                  </w:r>
                  <w:r>
                    <w:br/>
                  </w:r>
                  <w:r>
                    <w:rPr>
                      <w:rFonts w:ascii="仿宋_GB2312" w:hAnsi="仿宋_GB2312" w:cs="仿宋_GB2312" w:eastAsia="仿宋_GB2312"/>
                      <w:sz w:val="19"/>
                      <w:color w:val="000000"/>
                    </w:rPr>
                    <w:t xml:space="preserve"> 参考拾音距离：10-60CM</w:t>
                  </w:r>
                  <w:r>
                    <w:br/>
                  </w:r>
                  <w:r>
                    <w:rPr>
                      <w:rFonts w:ascii="仿宋_GB2312" w:hAnsi="仿宋_GB2312" w:cs="仿宋_GB2312" w:eastAsia="仿宋_GB2312"/>
                      <w:sz w:val="19"/>
                      <w:color w:val="000000"/>
                    </w:rPr>
                    <w:t xml:space="preserve"> 供电电压：3V</w:t>
                  </w:r>
                  <w:r>
                    <w:br/>
                  </w:r>
                  <w:r>
                    <w:rPr>
                      <w:rFonts w:ascii="仿宋_GB2312" w:hAnsi="仿宋_GB2312" w:cs="仿宋_GB2312" w:eastAsia="仿宋_GB2312"/>
                      <w:sz w:val="19"/>
                      <w:color w:val="000000"/>
                    </w:rPr>
                    <w:t xml:space="preserve"> 消耗电流：8mA</w:t>
                  </w:r>
                  <w:r>
                    <w:br/>
                  </w:r>
                  <w:r>
                    <w:rPr>
                      <w:rFonts w:ascii="仿宋_GB2312" w:hAnsi="仿宋_GB2312" w:cs="仿宋_GB2312" w:eastAsia="仿宋_GB2312"/>
                      <w:sz w:val="19"/>
                      <w:color w:val="000000"/>
                    </w:rPr>
                    <w:t xml:space="preserve"> 连接线长：5m音频输出</w:t>
                  </w:r>
                  <w:r>
                    <w:br/>
                  </w:r>
                  <w:r>
                    <w:rPr>
                      <w:rFonts w:ascii="仿宋_GB2312" w:hAnsi="仿宋_GB2312" w:cs="仿宋_GB2312" w:eastAsia="仿宋_GB2312"/>
                      <w:sz w:val="19"/>
                      <w:color w:val="000000"/>
                    </w:rPr>
                    <w:t xml:space="preserve"> 发射功率：10~30mW </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耳机</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双声道立体头戴式耳机，自带麦克风</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水晶头</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r>
            <w:tr>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施工及辅材</w:t>
                  </w:r>
                </w:p>
              </w:tc>
              <w:tc>
                <w:tcPr>
                  <w:tcW w:type="dxa" w:w="1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线槽，线管，音箱线等（不含网线、电源线）</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2026年4月30日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榆林市榆阳区第十小学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合同签订后3个工作日</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所有硬件到货并安装完成后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验收。其内容包括确认所供产品的商标、材质、做工、规格型号和数量。供应商提供所供产品检验报告（采购人会随机抽取送检），验收产品技术指标、参数以及质量是否满足竞争性谈判文件的要求。 1.所验产品的指标、性能参数通过验收达不到竞争性谈判文件要求和谈判响应文件承诺的，或有招标人不能容忍的缺陷等，将视为产品验收不合格，投标人应无条件免费更换或退货。 2.若发现投标人有弄虚作假的，在投标阶段故意或随意夸大产品技术参数，投标人应无条件退货，并赔偿招标人相应的损失。 3.验收标准：按竞争性谈判文件、谈判响应文件及澄清函等技术指标进行验收。各项指标均应符合验收标准及要求。 4.验收合格后，填写验收单，双方签字生效。 5.验收依据： a)合同文本； b)谈判响应文件及澄清函、竞争性谈判文件； c)产品验收清单（注明品名、技术参数及要求和原产地或生产厂家）； d）国家或行业的规范标准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供应商提供的产品及材料必须保证质量可靠，为市场最新或主流产品 (设备)，进货渠道正常，配置合理齐全，应全面满足谈判文件的要求，谈判文件未明确要求的内容，采购人须按采购产品(设备)主流标准配置或以采购人的补充要求为准。所供产品(设备)工艺质量应严格按国家最新发布的规范标准执行，如发生质量问题由供应商承担全部责任。</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按《中华人民共和国民法典》中的相关条款执行。未按合同或谈判文件要求提供货物或供应的货物质量不能满足采购人技术要求，采购单位有权单方终止合同，甚至对供应商违约行为进行追究。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w:t>
            </w:r>
          </w:p>
        </w:tc>
        <w:tc>
          <w:tcPr>
            <w:tcW w:type="dxa" w:w="3322"/>
          </w:tcPr>
          <w:p>
            <w:pPr>
              <w:pStyle w:val="null3"/>
            </w:pPr>
            <w:r>
              <w:rPr>
                <w:rFonts w:ascii="仿宋_GB2312" w:hAnsi="仿宋_GB2312" w:cs="仿宋_GB2312" w:eastAsia="仿宋_GB2312"/>
              </w:rPr>
              <w:t>营业执照等主体资格证明文件。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其他禁止性要求</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是否面向中心企业采购</w:t>
            </w:r>
          </w:p>
        </w:tc>
        <w:tc>
          <w:tcPr>
            <w:tcW w:type="dxa" w:w="3322"/>
          </w:tcPr>
          <w:p>
            <w:pPr>
              <w:pStyle w:val="null3"/>
            </w:pPr>
            <w:r>
              <w:rPr>
                <w:rFonts w:ascii="仿宋_GB2312" w:hAnsi="仿宋_GB2312" w:cs="仿宋_GB2312" w:eastAsia="仿宋_GB2312"/>
              </w:rPr>
              <w:t>本项目不专门面向中心企业采购</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分部分项报价表.docx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详见附件：分部分项报价表.docx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详见附件：拟签订合同--货物类示范文本.docx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