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B462D">
      <w:pPr>
        <w:rPr>
          <w:color w:val="000000"/>
          <w:szCs w:val="21"/>
          <w:u w:val="single"/>
        </w:rPr>
      </w:pPr>
      <w:r>
        <w:rPr>
          <w:color w:val="000000"/>
          <w:szCs w:val="21"/>
          <w:u w:val="single"/>
        </w:rPr>
        <w:t>合同编号：</w:t>
      </w:r>
      <w:r>
        <w:rPr>
          <w:rFonts w:hint="eastAsia"/>
          <w:color w:val="000000"/>
          <w:szCs w:val="21"/>
          <w:u w:val="single"/>
        </w:rPr>
        <w:t xml:space="preserve">           </w:t>
      </w:r>
      <w:r>
        <w:rPr>
          <w:color w:val="000000"/>
          <w:szCs w:val="21"/>
          <w:u w:val="single"/>
        </w:rPr>
        <w:t xml:space="preserve">              </w:t>
      </w:r>
    </w:p>
    <w:p w14:paraId="39E1D534">
      <w:pPr>
        <w:jc w:val="center"/>
        <w:rPr>
          <w:color w:val="000000"/>
          <w:sz w:val="32"/>
          <w:szCs w:val="32"/>
        </w:rPr>
      </w:pPr>
    </w:p>
    <w:p w14:paraId="79D64D96">
      <w:pPr>
        <w:jc w:val="center"/>
        <w:rPr>
          <w:b/>
          <w:color w:val="000000"/>
          <w:sz w:val="32"/>
          <w:szCs w:val="32"/>
        </w:rPr>
      </w:pPr>
    </w:p>
    <w:p w14:paraId="00158B10">
      <w:pPr>
        <w:jc w:val="center"/>
        <w:rPr>
          <w:b/>
          <w:color w:val="000000"/>
          <w:sz w:val="32"/>
          <w:szCs w:val="32"/>
        </w:rPr>
      </w:pPr>
    </w:p>
    <w:p w14:paraId="189AFDDF">
      <w:pPr>
        <w:jc w:val="center"/>
        <w:rPr>
          <w:b/>
          <w:color w:val="000000"/>
          <w:sz w:val="32"/>
          <w:szCs w:val="32"/>
        </w:rPr>
      </w:pPr>
    </w:p>
    <w:p w14:paraId="4E120CDC">
      <w:pPr>
        <w:jc w:val="center"/>
        <w:rPr>
          <w:rFonts w:eastAsia="黑体"/>
          <w:b/>
          <w:bCs/>
          <w:color w:val="000000"/>
          <w:sz w:val="72"/>
          <w:szCs w:val="72"/>
        </w:rPr>
      </w:pPr>
    </w:p>
    <w:p w14:paraId="293F3316">
      <w:pPr>
        <w:jc w:val="center"/>
        <w:rPr>
          <w:rFonts w:eastAsia="黑体"/>
          <w:b/>
          <w:bCs/>
          <w:color w:val="000000"/>
          <w:sz w:val="72"/>
          <w:szCs w:val="72"/>
        </w:rPr>
      </w:pPr>
      <w:r>
        <w:rPr>
          <w:rFonts w:eastAsia="黑体"/>
          <w:b/>
          <w:bCs/>
          <w:color w:val="000000"/>
          <w:sz w:val="72"/>
          <w:szCs w:val="72"/>
        </w:rPr>
        <w:t>技术咨询合同</w:t>
      </w:r>
    </w:p>
    <w:p w14:paraId="728BEDE6">
      <w:pPr>
        <w:jc w:val="center"/>
        <w:rPr>
          <w:b/>
          <w:color w:val="000000"/>
          <w:sz w:val="32"/>
          <w:szCs w:val="32"/>
        </w:rPr>
      </w:pPr>
    </w:p>
    <w:p w14:paraId="64F5BA27">
      <w:pPr>
        <w:jc w:val="center"/>
        <w:rPr>
          <w:b/>
          <w:color w:val="000000"/>
          <w:sz w:val="32"/>
          <w:szCs w:val="32"/>
        </w:rPr>
      </w:pPr>
    </w:p>
    <w:p w14:paraId="399DD4BE">
      <w:pPr>
        <w:adjustRightInd w:val="0"/>
        <w:snapToGrid w:val="0"/>
        <w:spacing w:line="480" w:lineRule="auto"/>
        <w:jc w:val="left"/>
        <w:rPr>
          <w:rFonts w:hint="eastAsia" w:ascii="Calibri" w:hAnsi="Calibri" w:eastAsia="宋体" w:cs="Times New Roman"/>
          <w:bCs/>
          <w:color w:val="000000"/>
          <w:kern w:val="2"/>
          <w:sz w:val="30"/>
          <w:szCs w:val="30"/>
          <w:u w:val="single"/>
          <w:lang w:val="en-US" w:eastAsia="zh-CN" w:bidi="ar-SA"/>
        </w:rPr>
      </w:pPr>
    </w:p>
    <w:p w14:paraId="452C9E09">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0E98DDBE">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11C2948D">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460BF45D">
      <w:pPr>
        <w:adjustRightInd w:val="0"/>
        <w:snapToGrid w:val="0"/>
        <w:spacing w:line="480" w:lineRule="auto"/>
        <w:jc w:val="both"/>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项目名称：</w:t>
      </w:r>
      <w:r>
        <w:rPr>
          <w:rFonts w:hint="eastAsia" w:ascii="Calibri" w:hAnsi="Calibri" w:cs="Times New Roman"/>
          <w:bCs/>
          <w:color w:val="000000"/>
          <w:kern w:val="2"/>
          <w:sz w:val="28"/>
          <w:szCs w:val="28"/>
          <w:u w:val="single"/>
          <w:lang w:val="en-US" w:eastAsia="zh-CN" w:bidi="ar-SA"/>
        </w:rPr>
        <w:t xml:space="preserve">                                                 </w:t>
      </w:r>
    </w:p>
    <w:p w14:paraId="56730C2D">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委托方（甲方）：</w:t>
      </w:r>
      <w:r>
        <w:rPr>
          <w:rFonts w:hint="eastAsia" w:ascii="Calibri" w:hAnsi="Calibri" w:eastAsia="宋体" w:cs="Times New Roman"/>
          <w:bCs/>
          <w:color w:val="000000"/>
          <w:kern w:val="2"/>
          <w:sz w:val="28"/>
          <w:szCs w:val="28"/>
          <w:u w:val="single"/>
          <w:lang w:val="en-US" w:eastAsia="zh-CN" w:bidi="ar-SA"/>
        </w:rPr>
        <w:t xml:space="preserve"> 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p>
    <w:p w14:paraId="332FF89B">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受托方（乙方）：</w:t>
      </w:r>
      <w:r>
        <w:rPr>
          <w:rFonts w:hint="eastAsia"/>
          <w:bCs/>
          <w:color w:val="000000"/>
          <w:sz w:val="28"/>
          <w:szCs w:val="28"/>
          <w:u w:val="single"/>
          <w:lang w:val="en-US" w:eastAsia="zh-CN"/>
        </w:rPr>
        <w:t xml:space="preserve">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14:paraId="6EAE88A7">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签订时间：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14:paraId="6ED47A1D">
      <w:pPr>
        <w:adjustRightInd w:val="0"/>
        <w:snapToGrid w:val="0"/>
        <w:spacing w:line="480" w:lineRule="auto"/>
        <w:jc w:val="left"/>
        <w:rPr>
          <w:rFonts w:hint="default" w:ascii="Calibri" w:hAnsi="Calibri" w:eastAsia="宋体" w:cs="Times New Roman"/>
          <w:bCs/>
          <w:color w:val="000000"/>
          <w:kern w:val="2"/>
          <w:sz w:val="30"/>
          <w:szCs w:val="30"/>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签订地点：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r>
        <w:rPr>
          <w:rFonts w:hint="eastAsia" w:ascii="Calibri" w:hAnsi="Calibri" w:cs="Times New Roman"/>
          <w:bCs/>
          <w:color w:val="000000"/>
          <w:kern w:val="2"/>
          <w:sz w:val="30"/>
          <w:szCs w:val="30"/>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r>
        <w:rPr>
          <w:rFonts w:hint="eastAsia" w:ascii="Calibri" w:hAnsi="Calibri" w:cs="Times New Roman"/>
          <w:bCs/>
          <w:color w:val="000000"/>
          <w:kern w:val="2"/>
          <w:sz w:val="30"/>
          <w:szCs w:val="30"/>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p>
    <w:p w14:paraId="38B0C2A3">
      <w:pPr>
        <w:jc w:val="center"/>
        <w:rPr>
          <w:rFonts w:hint="eastAsia" w:eastAsia="黑体"/>
          <w:color w:val="000000"/>
          <w:sz w:val="36"/>
          <w:lang w:val="en-US" w:eastAsia="zh-CN"/>
        </w:rPr>
      </w:pPr>
      <w:r>
        <w:rPr>
          <w:rFonts w:hint="eastAsia" w:eastAsia="黑体"/>
          <w:color w:val="000000"/>
          <w:sz w:val="36"/>
          <w:lang w:val="en-US" w:eastAsia="zh-CN"/>
        </w:rPr>
        <w:t xml:space="preserve"> </w:t>
      </w:r>
    </w:p>
    <w:p w14:paraId="782C730A">
      <w:pPr>
        <w:jc w:val="center"/>
        <w:rPr>
          <w:rFonts w:hint="eastAsia" w:eastAsia="黑体"/>
          <w:color w:val="000000"/>
          <w:sz w:val="36"/>
        </w:rPr>
      </w:pPr>
    </w:p>
    <w:p w14:paraId="380CE424">
      <w:pPr>
        <w:jc w:val="center"/>
        <w:rPr>
          <w:rFonts w:hint="eastAsia" w:eastAsia="黑体"/>
          <w:color w:val="000000"/>
          <w:sz w:val="36"/>
        </w:rPr>
      </w:pPr>
      <w:r>
        <w:rPr>
          <w:rFonts w:hint="eastAsia" w:eastAsia="黑体"/>
          <w:color w:val="000000"/>
          <w:sz w:val="36"/>
        </w:rPr>
        <w:t>填 写 说 明</w:t>
      </w:r>
    </w:p>
    <w:p w14:paraId="5D693FA7">
      <w:pPr>
        <w:spacing w:line="360" w:lineRule="auto"/>
        <w:jc w:val="center"/>
        <w:rPr>
          <w:rFonts w:hint="eastAsia" w:eastAsia="黑体"/>
          <w:color w:val="000000"/>
          <w:sz w:val="32"/>
        </w:rPr>
      </w:pPr>
    </w:p>
    <w:p w14:paraId="1AFE1264">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本合同为中华人民共和国科学技术部印制的技术咨询合同示范文本，各技术合同登记机构可推介技术合同当事人参照使用。</w:t>
      </w:r>
    </w:p>
    <w:p w14:paraId="632CEBA4">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本合同书适用于一方当事人（受托方）为另一方（委托方）就特定技术项目提供可行性论证、技术预测、专题技术调查、分析评价报告所订立的合同。</w:t>
      </w:r>
    </w:p>
    <w:p w14:paraId="02F419AA">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签约一方为多个当事人的，可按各自在合同关系中的作用等，在“委托方”、“受托方”项下（增页）分别排列为共同委托人或共同受托人。</w:t>
      </w:r>
    </w:p>
    <w:p w14:paraId="4A314AEC">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本合同书未尽事项，可由当事人附页另行约定，并作为本合同的组成部分。</w:t>
      </w:r>
    </w:p>
    <w:p w14:paraId="32A8E0E9">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当事人使用本合同书时约定无需填写的条款，应在该条款处注明“无”等字样。</w:t>
      </w:r>
    </w:p>
    <w:p w14:paraId="52E91C69">
      <w:pPr>
        <w:pStyle w:val="2"/>
        <w:spacing w:line="360" w:lineRule="auto"/>
        <w:ind w:firstLine="0" w:firstLineChars="0"/>
        <w:rPr>
          <w:rFonts w:hint="eastAsia" w:eastAsia="楷体_GB2312"/>
          <w:color w:val="000000"/>
          <w:sz w:val="30"/>
        </w:rPr>
      </w:pPr>
    </w:p>
    <w:p w14:paraId="41B7A53F">
      <w:pPr>
        <w:pStyle w:val="2"/>
        <w:spacing w:line="360" w:lineRule="auto"/>
        <w:ind w:firstLine="0" w:firstLineChars="0"/>
        <w:rPr>
          <w:rFonts w:hint="eastAsia" w:eastAsia="楷体_GB2312"/>
          <w:color w:val="000000"/>
          <w:sz w:val="30"/>
        </w:rPr>
      </w:pPr>
    </w:p>
    <w:p w14:paraId="44A37713">
      <w:pPr>
        <w:pStyle w:val="2"/>
        <w:spacing w:line="360" w:lineRule="auto"/>
        <w:ind w:firstLine="0" w:firstLineChars="0"/>
        <w:rPr>
          <w:rFonts w:hint="eastAsia" w:eastAsia="楷体_GB2312"/>
          <w:color w:val="000000"/>
          <w:sz w:val="30"/>
        </w:rPr>
      </w:pPr>
    </w:p>
    <w:p w14:paraId="2E44DA98">
      <w:pPr>
        <w:pStyle w:val="2"/>
        <w:spacing w:line="360" w:lineRule="auto"/>
        <w:ind w:firstLine="0" w:firstLineChars="0"/>
        <w:rPr>
          <w:rFonts w:hint="eastAsia" w:eastAsia="楷体_GB2312"/>
          <w:color w:val="000000"/>
          <w:sz w:val="30"/>
        </w:rPr>
      </w:pPr>
    </w:p>
    <w:p w14:paraId="789A2D45">
      <w:pPr>
        <w:pStyle w:val="2"/>
        <w:ind w:firstLine="0" w:firstLineChars="0"/>
        <w:contextualSpacing/>
        <w:jc w:val="center"/>
        <w:rPr>
          <w:rFonts w:hint="eastAsia"/>
          <w:bCs/>
          <w:color w:val="000000"/>
          <w:sz w:val="28"/>
          <w:szCs w:val="28"/>
          <w:u w:val="single"/>
        </w:rPr>
      </w:pPr>
      <w:r>
        <w:rPr>
          <w:rFonts w:hint="eastAsia" w:ascii="Calibri" w:hAnsi="Calibri" w:eastAsia="宋体" w:cs="Times New Roman"/>
          <w:bCs/>
          <w:color w:val="000000"/>
          <w:kern w:val="2"/>
          <w:sz w:val="30"/>
          <w:szCs w:val="30"/>
          <w:u w:val="single"/>
          <w:lang w:val="en-US" w:eastAsia="zh-CN" w:bidi="ar-SA"/>
        </w:rPr>
        <w:br w:type="page"/>
      </w:r>
      <w:r>
        <w:rPr>
          <w:rFonts w:hint="eastAsia"/>
          <w:b/>
          <w:color w:val="000000"/>
          <w:sz w:val="28"/>
          <w:szCs w:val="28"/>
        </w:rPr>
        <w:t>技术咨询合同</w:t>
      </w:r>
    </w:p>
    <w:p w14:paraId="4A14D8DA">
      <w:pPr>
        <w:tabs>
          <w:tab w:val="left" w:pos="403"/>
        </w:tabs>
        <w:adjustRightInd w:val="0"/>
        <w:snapToGrid w:val="0"/>
        <w:spacing w:line="360" w:lineRule="auto"/>
        <w:ind w:firstLine="560" w:firstLineChars="200"/>
        <w:jc w:val="left"/>
        <w:rPr>
          <w:rFonts w:hint="eastAsia"/>
          <w:bCs/>
          <w:color w:val="000000"/>
          <w:sz w:val="28"/>
          <w:szCs w:val="28"/>
          <w:u w:val="single"/>
        </w:rPr>
      </w:pPr>
      <w:r>
        <w:rPr>
          <w:rFonts w:hint="eastAsia"/>
          <w:bCs/>
          <w:color w:val="000000"/>
          <w:sz w:val="28"/>
          <w:szCs w:val="28"/>
          <w:u w:val="single"/>
        </w:rPr>
        <w:t>委托方（甲方）：</w:t>
      </w:r>
      <w:r>
        <w:rPr>
          <w:rFonts w:hint="eastAsia" w:ascii="Calibri" w:hAnsi="Calibri" w:eastAsia="宋体" w:cs="Times New Roman"/>
          <w:bCs/>
          <w:color w:val="000000"/>
          <w:kern w:val="2"/>
          <w:sz w:val="28"/>
          <w:szCs w:val="28"/>
          <w:u w:val="single"/>
          <w:lang w:val="en-US" w:eastAsia="zh-CN" w:bidi="ar-SA"/>
        </w:rPr>
        <w:t>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r>
        <w:rPr>
          <w:rFonts w:hint="eastAsia"/>
          <w:bCs/>
          <w:color w:val="000000"/>
          <w:sz w:val="28"/>
          <w:szCs w:val="28"/>
          <w:u w:val="single"/>
        </w:rPr>
        <w:t xml:space="preserve">                   </w:t>
      </w:r>
    </w:p>
    <w:p w14:paraId="56D70655">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贺志军</w:t>
      </w:r>
      <w:r>
        <w:rPr>
          <w:rFonts w:hint="eastAsia"/>
          <w:bCs/>
          <w:color w:val="000000"/>
          <w:sz w:val="28"/>
          <w:szCs w:val="28"/>
          <w:u w:val="single"/>
        </w:rPr>
        <w:t xml:space="preserve">                               </w:t>
      </w:r>
    </w:p>
    <w:p w14:paraId="37FF2A02">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周</w:t>
      </w:r>
      <w:r>
        <w:rPr>
          <w:rFonts w:hint="eastAsia"/>
          <w:bCs/>
          <w:color w:val="000000"/>
          <w:sz w:val="28"/>
          <w:szCs w:val="28"/>
          <w:u w:val="single"/>
        </w:rPr>
        <w:t xml:space="preserve">  </w:t>
      </w:r>
      <w:r>
        <w:rPr>
          <w:rFonts w:hint="eastAsia"/>
          <w:bCs/>
          <w:color w:val="000000"/>
          <w:sz w:val="28"/>
          <w:szCs w:val="28"/>
          <w:u w:val="single"/>
          <w:lang w:val="en-US" w:eastAsia="zh-CN"/>
        </w:rPr>
        <w:t>健</w:t>
      </w:r>
      <w:r>
        <w:rPr>
          <w:rFonts w:hint="eastAsia"/>
          <w:bCs/>
          <w:color w:val="000000"/>
          <w:sz w:val="28"/>
          <w:szCs w:val="28"/>
          <w:u w:val="single"/>
        </w:rPr>
        <w:t xml:space="preserve">                                        </w:t>
      </w:r>
    </w:p>
    <w:p w14:paraId="7542FEAD">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通讯地址：  榆林市</w:t>
      </w:r>
      <w:r>
        <w:rPr>
          <w:rFonts w:hint="eastAsia"/>
          <w:bCs/>
          <w:color w:val="000000"/>
          <w:sz w:val="28"/>
          <w:szCs w:val="28"/>
          <w:u w:val="single"/>
          <w:lang w:val="en-US" w:eastAsia="zh-CN"/>
        </w:rPr>
        <w:t>榆阳区榆林大道苏庄则路口南100米</w:t>
      </w:r>
      <w:r>
        <w:rPr>
          <w:rFonts w:hint="eastAsia"/>
          <w:bCs/>
          <w:color w:val="000000"/>
          <w:sz w:val="28"/>
          <w:szCs w:val="28"/>
          <w:u w:val="single"/>
        </w:rPr>
        <w:t xml:space="preserve">                </w:t>
      </w:r>
    </w:p>
    <w:p w14:paraId="42A75079">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电话：                </w:t>
      </w:r>
      <w:r>
        <w:rPr>
          <w:rFonts w:hint="eastAsia"/>
          <w:bCs/>
          <w:color w:val="000000"/>
          <w:sz w:val="28"/>
          <w:szCs w:val="28"/>
          <w:u w:val="single"/>
          <w:lang w:val="en-US" w:eastAsia="zh-CN"/>
        </w:rPr>
        <w:t>18991091000</w:t>
      </w:r>
      <w:r>
        <w:rPr>
          <w:rFonts w:hint="eastAsia"/>
          <w:bCs/>
          <w:color w:val="000000"/>
          <w:sz w:val="28"/>
          <w:szCs w:val="28"/>
          <w:u w:val="single"/>
        </w:rPr>
        <w:t xml:space="preserve">                                           </w:t>
      </w:r>
    </w:p>
    <w:p w14:paraId="6673AFAB">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传真：                     /                                  </w:t>
      </w:r>
    </w:p>
    <w:p w14:paraId="7745488A">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电子信箱：                 /                                  </w:t>
      </w:r>
    </w:p>
    <w:p w14:paraId="29AE4B8F">
      <w:pPr>
        <w:shd w:val="clea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11610802016082936T</w:t>
      </w:r>
      <w:r>
        <w:rPr>
          <w:rFonts w:hint="eastAsia"/>
          <w:bCs/>
          <w:color w:val="000000"/>
          <w:sz w:val="28"/>
          <w:szCs w:val="28"/>
          <w:u w:val="single"/>
        </w:rPr>
        <w:t xml:space="preserve">                         </w:t>
      </w:r>
    </w:p>
    <w:p w14:paraId="2CEC6F3D">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受托方（乙方）：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630028A0">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172370A2">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0D8C01B7">
      <w:pPr>
        <w:snapToGrid w:val="0"/>
        <w:spacing w:line="360" w:lineRule="auto"/>
        <w:ind w:firstLine="560" w:firstLineChars="200"/>
        <w:rPr>
          <w:bCs/>
          <w:color w:val="000000"/>
          <w:sz w:val="28"/>
          <w:szCs w:val="28"/>
          <w:u w:val="single"/>
        </w:rPr>
      </w:pPr>
      <w:r>
        <w:rPr>
          <w:rFonts w:hint="eastAsia"/>
          <w:bCs/>
          <w:color w:val="000000"/>
          <w:sz w:val="28"/>
          <w:szCs w:val="28"/>
          <w:u w:val="single"/>
        </w:rPr>
        <w:t>通讯地址：</w:t>
      </w:r>
      <w:r>
        <w:rPr>
          <w:rFonts w:hint="eastAsia"/>
          <w:bCs/>
          <w:color w:val="000000"/>
          <w:sz w:val="24"/>
          <w:szCs w:val="24"/>
          <w:u w:val="single"/>
        </w:rPr>
        <w:t xml:space="preserve">      </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4ECEB6DE">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电话：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2AE68E3D">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传真：                     /                                 </w:t>
      </w:r>
    </w:p>
    <w:p w14:paraId="71025EEB">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电子信箱：                 /                                 </w:t>
      </w:r>
    </w:p>
    <w:p w14:paraId="77AC7994">
      <w:pPr>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4075C1CE">
      <w:pPr>
        <w:snapToGrid w:val="0"/>
        <w:spacing w:line="360" w:lineRule="auto"/>
        <w:ind w:firstLine="560" w:firstLineChars="200"/>
        <w:rPr>
          <w:rFonts w:hint="eastAsia" w:eastAsia="宋体"/>
          <w:bCs/>
          <w:color w:val="000000"/>
          <w:sz w:val="28"/>
          <w:u w:val="single"/>
        </w:rPr>
      </w:pPr>
      <w:r>
        <w:rPr>
          <w:rFonts w:hint="eastAsia" w:eastAsia="宋体"/>
          <w:bCs/>
          <w:color w:val="000000"/>
          <w:sz w:val="28"/>
          <w:u w:val="single"/>
        </w:rPr>
        <w:t>本合同甲方委托乙方就</w:t>
      </w:r>
      <w:r>
        <w:rPr>
          <w:rFonts w:hint="eastAsia"/>
          <w:bCs/>
          <w:color w:val="000000"/>
          <w:sz w:val="28"/>
          <w:u w:val="single"/>
          <w:lang w:val="en-US" w:eastAsia="zh-CN"/>
        </w:rPr>
        <w:t xml:space="preserve">          </w:t>
      </w:r>
      <w:r>
        <w:rPr>
          <w:rFonts w:hint="eastAsia" w:eastAsia="宋体"/>
          <w:bCs/>
          <w:color w:val="000000"/>
          <w:sz w:val="28"/>
          <w:u w:val="single"/>
        </w:rPr>
        <w:t>进行技术咨询，并支付咨询费用。双方经过平等协商，在真实、充分地表达各自意愿的基础上，根据《中华人民共和国民法典》的规定，达成如下协议，并由双方共同恪守。</w:t>
      </w:r>
    </w:p>
    <w:p w14:paraId="302A61AB">
      <w:pPr>
        <w:snapToGrid w:val="0"/>
        <w:spacing w:line="360" w:lineRule="auto"/>
        <w:ind w:firstLine="562" w:firstLineChars="200"/>
        <w:rPr>
          <w:rFonts w:hint="eastAsia"/>
          <w:b/>
          <w:color w:val="000000"/>
          <w:sz w:val="28"/>
        </w:rPr>
      </w:pPr>
      <w:r>
        <w:rPr>
          <w:rFonts w:hint="eastAsia"/>
          <w:b/>
          <w:color w:val="000000"/>
          <w:sz w:val="28"/>
        </w:rPr>
        <w:t>第一条 乙方进行技术咨询的内容、要求和方式：</w:t>
      </w:r>
    </w:p>
    <w:p w14:paraId="30FD37E0">
      <w:pPr>
        <w:snapToGrid w:val="0"/>
        <w:spacing w:line="360" w:lineRule="auto"/>
        <w:ind w:firstLine="560" w:firstLineChars="200"/>
        <w:rPr>
          <w:rFonts w:hint="eastAsia"/>
          <w:bCs/>
          <w:color w:val="000000"/>
          <w:sz w:val="28"/>
          <w:u w:val="thick"/>
        </w:rPr>
      </w:pPr>
      <w:r>
        <w:rPr>
          <w:rFonts w:hint="eastAsia"/>
          <w:bCs/>
          <w:color w:val="000000"/>
          <w:sz w:val="28"/>
        </w:rPr>
        <w:t>1．咨询内容：</w:t>
      </w:r>
      <w:r>
        <w:rPr>
          <w:rFonts w:hint="eastAsia"/>
          <w:bCs/>
          <w:color w:val="000000"/>
          <w:sz w:val="28"/>
          <w:u w:val="single"/>
        </w:rPr>
        <w:t>根据国家相关法律规范和地方环境主管部门的要求开展项目的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bCs/>
          <w:color w:val="000000"/>
          <w:sz w:val="28"/>
          <w:u w:val="single"/>
          <w:lang w:val="en-US" w:eastAsia="zh-CN"/>
        </w:rPr>
        <w:t xml:space="preserve">       </w:t>
      </w:r>
      <w:r>
        <w:rPr>
          <w:rFonts w:hint="eastAsia"/>
          <w:bCs/>
          <w:color w:val="000000"/>
          <w:sz w:val="28"/>
          <w:szCs w:val="28"/>
          <w:u w:val="single"/>
        </w:rPr>
        <w:t>报告</w:t>
      </w:r>
      <w:r>
        <w:rPr>
          <w:rFonts w:hint="eastAsia"/>
          <w:bCs/>
          <w:color w:val="000000"/>
          <w:sz w:val="28"/>
          <w:u w:val="single"/>
        </w:rPr>
        <w:t>。</w:t>
      </w:r>
    </w:p>
    <w:p w14:paraId="46B1DA79">
      <w:pPr>
        <w:snapToGrid w:val="0"/>
        <w:spacing w:line="360" w:lineRule="auto"/>
        <w:ind w:firstLine="560" w:firstLineChars="200"/>
        <w:rPr>
          <w:rFonts w:hint="eastAsia"/>
          <w:bCs/>
          <w:color w:val="000000"/>
          <w:sz w:val="28"/>
          <w:u w:val="single"/>
        </w:rPr>
      </w:pPr>
      <w:r>
        <w:rPr>
          <w:rFonts w:hint="eastAsia"/>
          <w:bCs/>
          <w:color w:val="000000"/>
          <w:sz w:val="28"/>
        </w:rPr>
        <w:t>2. 咨询要求：</w:t>
      </w:r>
      <w:r>
        <w:rPr>
          <w:rFonts w:hint="eastAsia"/>
          <w:bCs/>
          <w:color w:val="000000"/>
          <w:sz w:val="28"/>
          <w:u w:val="single"/>
        </w:rPr>
        <w:t>依</w:t>
      </w:r>
      <w:r>
        <w:rPr>
          <w:rFonts w:hint="eastAsia" w:eastAsia="宋体"/>
          <w:bCs/>
          <w:color w:val="000000"/>
          <w:sz w:val="28"/>
          <w:u w:val="single"/>
        </w:rPr>
        <w:t>据</w:t>
      </w:r>
      <w:r>
        <w:rPr>
          <w:rFonts w:hint="eastAsia" w:eastAsia="宋体"/>
          <w:bCs/>
          <w:color w:val="000000"/>
          <w:sz w:val="28"/>
          <w:u w:val="single"/>
          <w:lang w:val="en-US" w:eastAsia="zh-CN"/>
        </w:rPr>
        <w:t>陕西省人民政府《陕西省重要湿地名录》</w:t>
      </w:r>
      <w:r>
        <w:rPr>
          <w:rFonts w:hint="eastAsia"/>
          <w:bCs/>
          <w:color w:val="000000"/>
          <w:sz w:val="28"/>
          <w:u w:val="single"/>
        </w:rPr>
        <w:t>、</w:t>
      </w:r>
      <w:r>
        <w:rPr>
          <w:rFonts w:hint="eastAsia" w:eastAsia="宋体"/>
          <w:bCs/>
          <w:color w:val="000000"/>
          <w:sz w:val="28"/>
          <w:u w:val="single"/>
          <w:lang w:val="en-US" w:eastAsia="zh-CN"/>
        </w:rPr>
        <w:t>陕西省林业局文件关于《陕西省省级重要湿地管理办法》的通知（陕林湿字〔2023〕469号）</w:t>
      </w:r>
      <w:r>
        <w:rPr>
          <w:rFonts w:hint="eastAsia"/>
          <w:bCs/>
          <w:color w:val="000000"/>
          <w:sz w:val="28"/>
          <w:u w:val="single"/>
        </w:rPr>
        <w:t>要求编写</w:t>
      </w:r>
      <w:r>
        <w:rPr>
          <w:rFonts w:hint="eastAsia"/>
          <w:bCs/>
          <w:color w:val="000000"/>
          <w:sz w:val="28"/>
          <w:u w:val="single"/>
          <w:lang w:val="en-US" w:eastAsia="zh-CN"/>
        </w:rPr>
        <w:t xml:space="preserve">       </w:t>
      </w:r>
      <w:r>
        <w:rPr>
          <w:rFonts w:hint="eastAsia"/>
          <w:bCs/>
          <w:color w:val="000000"/>
          <w:sz w:val="28"/>
          <w:szCs w:val="28"/>
          <w:u w:val="single"/>
        </w:rPr>
        <w:t>报告</w:t>
      </w:r>
      <w:r>
        <w:rPr>
          <w:rFonts w:hint="eastAsia"/>
          <w:bCs/>
          <w:color w:val="000000"/>
          <w:sz w:val="28"/>
          <w:u w:val="single"/>
        </w:rPr>
        <w:t>。</w:t>
      </w:r>
    </w:p>
    <w:p w14:paraId="7F454A0C">
      <w:pPr>
        <w:snapToGrid w:val="0"/>
        <w:spacing w:line="360" w:lineRule="auto"/>
        <w:ind w:firstLine="560" w:firstLineChars="200"/>
        <w:rPr>
          <w:rFonts w:hint="eastAsia"/>
          <w:bCs/>
          <w:color w:val="000000"/>
          <w:sz w:val="28"/>
          <w:u w:val="single"/>
        </w:rPr>
      </w:pPr>
      <w:r>
        <w:rPr>
          <w:rFonts w:hint="eastAsia"/>
          <w:bCs/>
          <w:color w:val="000000"/>
          <w:sz w:val="28"/>
          <w:u w:val="single"/>
        </w:rPr>
        <w:t>3、咨询方式：完成本项目的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bCs/>
          <w:color w:val="000000"/>
          <w:sz w:val="28"/>
          <w:u w:val="single"/>
          <w:lang w:val="en-US" w:eastAsia="zh-CN"/>
        </w:rPr>
        <w:t xml:space="preserve">    </w:t>
      </w:r>
      <w:r>
        <w:rPr>
          <w:rFonts w:hint="eastAsia"/>
          <w:bCs/>
          <w:color w:val="000000"/>
          <w:sz w:val="28"/>
          <w:szCs w:val="28"/>
          <w:u w:val="single"/>
        </w:rPr>
        <w:t>报告</w:t>
      </w:r>
      <w:r>
        <w:rPr>
          <w:rFonts w:hint="eastAsia"/>
          <w:bCs/>
          <w:color w:val="000000"/>
          <w:sz w:val="28"/>
          <w:u w:val="single"/>
        </w:rPr>
        <w:t>。</w:t>
      </w:r>
    </w:p>
    <w:p w14:paraId="38465C2A">
      <w:pPr>
        <w:snapToGrid w:val="0"/>
        <w:spacing w:line="360" w:lineRule="auto"/>
        <w:ind w:firstLine="562" w:firstLineChars="200"/>
        <w:rPr>
          <w:b/>
          <w:color w:val="000000"/>
          <w:sz w:val="28"/>
        </w:rPr>
      </w:pPr>
      <w:r>
        <w:rPr>
          <w:rFonts w:hint="eastAsia"/>
          <w:b/>
          <w:color w:val="000000"/>
          <w:sz w:val="28"/>
        </w:rPr>
        <w:t xml:space="preserve">第二条 乙方应当按照下列进度要求进行技术咨询工作：            </w:t>
      </w:r>
    </w:p>
    <w:p w14:paraId="68F12A03">
      <w:pPr>
        <w:snapToGrid w:val="0"/>
        <w:spacing w:line="360" w:lineRule="auto"/>
        <w:ind w:firstLine="560" w:firstLineChars="200"/>
        <w:rPr>
          <w:bCs/>
          <w:color w:val="000000"/>
          <w:sz w:val="28"/>
          <w:u w:val="single"/>
        </w:rPr>
      </w:pPr>
      <w:r>
        <w:rPr>
          <w:rFonts w:hint="eastAsia"/>
          <w:bCs/>
          <w:color w:val="000000"/>
          <w:sz w:val="28"/>
          <w:u w:val="single"/>
        </w:rPr>
        <w:t>1. 合同签订后、在甲方提供资料齐全后</w:t>
      </w:r>
      <w:r>
        <w:rPr>
          <w:rFonts w:hint="eastAsia"/>
          <w:bCs/>
          <w:color w:val="000000"/>
          <w:sz w:val="28"/>
          <w:u w:val="single"/>
          <w:lang w:val="en-US" w:eastAsia="zh-CN"/>
        </w:rPr>
        <w:t>60日</w:t>
      </w:r>
      <w:r>
        <w:rPr>
          <w:rFonts w:hint="eastAsia"/>
          <w:bCs/>
          <w:color w:val="000000"/>
          <w:sz w:val="28"/>
          <w:u w:val="single"/>
        </w:rPr>
        <w:t>完成报告编写工作</w:t>
      </w:r>
      <w:r>
        <w:rPr>
          <w:rFonts w:hint="eastAsia"/>
          <w:bCs/>
          <w:color w:val="000000"/>
          <w:sz w:val="28"/>
          <w:u w:val="single"/>
          <w:lang w:val="en-US" w:eastAsia="zh-CN"/>
        </w:rPr>
        <w:t>并</w:t>
      </w:r>
      <w:r>
        <w:rPr>
          <w:rFonts w:hint="eastAsia"/>
          <w:bCs/>
          <w:color w:val="000000"/>
          <w:sz w:val="28"/>
          <w:u w:val="single"/>
        </w:rPr>
        <w:t>通过</w:t>
      </w:r>
      <w:r>
        <w:rPr>
          <w:rFonts w:hint="eastAsia"/>
          <w:bCs/>
          <w:color w:val="000000"/>
          <w:sz w:val="28"/>
          <w:u w:val="single"/>
          <w:lang w:val="en-US" w:eastAsia="zh-CN"/>
        </w:rPr>
        <w:t>技术</w:t>
      </w:r>
      <w:r>
        <w:rPr>
          <w:rFonts w:hint="eastAsia"/>
          <w:bCs/>
          <w:color w:val="000000"/>
          <w:sz w:val="28"/>
          <w:u w:val="single"/>
        </w:rPr>
        <w:t>评审。</w:t>
      </w:r>
    </w:p>
    <w:p w14:paraId="5A0D644B">
      <w:pPr>
        <w:adjustRightInd w:val="0"/>
        <w:snapToGrid w:val="0"/>
        <w:spacing w:line="480" w:lineRule="auto"/>
        <w:ind w:firstLine="560" w:firstLineChars="200"/>
        <w:jc w:val="both"/>
        <w:rPr>
          <w:rFonts w:hint="eastAsia" w:eastAsia="宋体"/>
          <w:bCs/>
          <w:color w:val="000000"/>
          <w:sz w:val="28"/>
          <w:u w:val="single"/>
        </w:rPr>
      </w:pPr>
      <w:r>
        <w:rPr>
          <w:rFonts w:hint="eastAsia"/>
          <w:bCs/>
          <w:color w:val="000000"/>
          <w:sz w:val="28"/>
          <w:u w:val="single"/>
        </w:rPr>
        <w:t>2.在报告通过评审后，甲方补充相关资料的前提下，</w:t>
      </w:r>
      <w:r>
        <w:rPr>
          <w:rFonts w:hint="eastAsia"/>
          <w:bCs/>
          <w:color w:val="000000"/>
          <w:sz w:val="28"/>
          <w:u w:val="single"/>
          <w:lang w:val="en-US" w:eastAsia="zh-CN"/>
        </w:rPr>
        <w:t>10</w:t>
      </w:r>
      <w:r>
        <w:rPr>
          <w:rFonts w:hint="eastAsia"/>
          <w:bCs/>
          <w:color w:val="000000"/>
          <w:sz w:val="28"/>
          <w:u w:val="single"/>
        </w:rPr>
        <w:t>日内完成报告修改。</w:t>
      </w:r>
    </w:p>
    <w:p w14:paraId="70D56E6B">
      <w:pPr>
        <w:snapToGrid w:val="0"/>
        <w:spacing w:line="360" w:lineRule="auto"/>
        <w:ind w:firstLine="562" w:firstLineChars="200"/>
        <w:outlineLvl w:val="0"/>
        <w:rPr>
          <w:rFonts w:hint="eastAsia" w:ascii="宋体" w:hAnsi="宋体" w:cs="宋体"/>
          <w:b/>
          <w:color w:val="000000"/>
          <w:sz w:val="28"/>
        </w:rPr>
      </w:pPr>
      <w:r>
        <w:rPr>
          <w:rFonts w:hint="eastAsia" w:ascii="宋体" w:hAnsi="宋体" w:cs="宋体"/>
          <w:b/>
          <w:color w:val="000000"/>
          <w:sz w:val="28"/>
        </w:rPr>
        <w:t>第三条 为保证乙方有效进行技术咨询工作，甲方应当向乙方提供下列协作事项：</w:t>
      </w:r>
    </w:p>
    <w:p w14:paraId="1DFA76B6">
      <w:pPr>
        <w:snapToGrid w:val="0"/>
        <w:spacing w:line="360" w:lineRule="auto"/>
        <w:ind w:firstLine="560" w:firstLineChars="200"/>
        <w:rPr>
          <w:rFonts w:hint="eastAsia"/>
          <w:bCs/>
          <w:color w:val="000000"/>
          <w:sz w:val="28"/>
        </w:rPr>
      </w:pPr>
      <w:r>
        <w:rPr>
          <w:rFonts w:hint="eastAsia"/>
          <w:bCs/>
          <w:color w:val="000000"/>
          <w:sz w:val="28"/>
        </w:rPr>
        <w:t>1.提供技术资料：</w:t>
      </w:r>
    </w:p>
    <w:p w14:paraId="2EDB46ED">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(1)  项目委托书；                                          </w:t>
      </w:r>
    </w:p>
    <w:p w14:paraId="0B9949C2">
      <w:pPr>
        <w:snapToGrid w:val="0"/>
        <w:spacing w:line="360" w:lineRule="auto"/>
        <w:ind w:firstLine="560" w:firstLineChars="200"/>
        <w:rPr>
          <w:rFonts w:hint="eastAsia"/>
          <w:bCs/>
          <w:color w:val="000000"/>
          <w:sz w:val="28"/>
          <w:u w:val="single"/>
        </w:rPr>
      </w:pPr>
      <w:r>
        <w:rPr>
          <w:bCs/>
          <w:color w:val="000000"/>
          <w:sz w:val="28"/>
          <w:u w:val="single"/>
        </w:rPr>
        <w:t>(2)</w:t>
      </w:r>
      <w:r>
        <w:rPr>
          <w:rFonts w:hint="eastAsia"/>
          <w:bCs/>
          <w:color w:val="000000"/>
          <w:sz w:val="28"/>
          <w:u w:val="single"/>
        </w:rPr>
        <w:t xml:space="preserve">  行政管理部门对项目的有关文件；                        </w:t>
      </w:r>
    </w:p>
    <w:p w14:paraId="7630A63A">
      <w:pPr>
        <w:snapToGrid w:val="0"/>
        <w:spacing w:line="360" w:lineRule="auto"/>
        <w:ind w:firstLine="560" w:firstLineChars="200"/>
        <w:rPr>
          <w:rFonts w:hint="default" w:eastAsia="宋体"/>
          <w:bCs/>
          <w:color w:val="000000"/>
          <w:sz w:val="28"/>
          <w:u w:val="single"/>
          <w:lang w:val="en-US" w:eastAsia="zh-CN"/>
        </w:rPr>
      </w:pPr>
      <w:r>
        <w:rPr>
          <w:rFonts w:hint="eastAsia"/>
          <w:bCs/>
          <w:color w:val="000000"/>
          <w:sz w:val="28"/>
          <w:u w:val="single"/>
        </w:rPr>
        <w:t>(3)  项目相关资料：</w:t>
      </w:r>
      <w:r>
        <w:rPr>
          <w:rFonts w:hint="eastAsia"/>
          <w:bCs/>
          <w:color w:val="000000"/>
          <w:sz w:val="28"/>
          <w:u w:val="single"/>
          <w:lang w:val="en-US" w:eastAsia="zh-CN"/>
        </w:rPr>
        <w:t xml:space="preserve">                                     </w:t>
      </w:r>
    </w:p>
    <w:p w14:paraId="2F8E62AB">
      <w:pPr>
        <w:snapToGrid w:val="0"/>
        <w:spacing w:line="360" w:lineRule="auto"/>
        <w:ind w:firstLine="560" w:firstLineChars="200"/>
        <w:rPr>
          <w:rFonts w:hint="eastAsia"/>
          <w:bCs/>
          <w:color w:val="000000"/>
          <w:sz w:val="28"/>
        </w:rPr>
      </w:pPr>
      <w:r>
        <w:rPr>
          <w:rFonts w:hint="eastAsia"/>
          <w:bCs/>
          <w:color w:val="000000"/>
          <w:sz w:val="28"/>
        </w:rPr>
        <w:t>2.提供工作条件：</w:t>
      </w:r>
    </w:p>
    <w:p w14:paraId="7388F9BB">
      <w:pPr>
        <w:snapToGrid w:val="0"/>
        <w:spacing w:line="360" w:lineRule="auto"/>
        <w:ind w:firstLine="560" w:firstLineChars="200"/>
        <w:rPr>
          <w:rFonts w:hint="eastAsia"/>
          <w:bCs/>
          <w:color w:val="000000"/>
          <w:sz w:val="28"/>
          <w:u w:val="single"/>
        </w:rPr>
      </w:pPr>
      <w:r>
        <w:rPr>
          <w:bCs/>
          <w:color w:val="000000"/>
          <w:sz w:val="28"/>
          <w:u w:val="single"/>
        </w:rPr>
        <w:t>(1)</w:t>
      </w:r>
      <w:r>
        <w:rPr>
          <w:rFonts w:hint="eastAsia"/>
          <w:bCs/>
          <w:color w:val="000000"/>
          <w:sz w:val="28"/>
          <w:u w:val="single"/>
        </w:rPr>
        <w:t xml:space="preserve">  配备专人负责评价工作期间的业务联系；                  </w:t>
      </w:r>
    </w:p>
    <w:p w14:paraId="64A3B221">
      <w:pPr>
        <w:snapToGrid w:val="0"/>
        <w:spacing w:line="360" w:lineRule="auto"/>
        <w:ind w:firstLine="560" w:firstLineChars="200"/>
        <w:rPr>
          <w:rFonts w:hint="eastAsia" w:eastAsia="宋体"/>
          <w:bCs/>
          <w:color w:val="000000"/>
          <w:sz w:val="28"/>
          <w:u w:val="single"/>
        </w:rPr>
      </w:pPr>
      <w:r>
        <w:rPr>
          <w:rFonts w:eastAsia="宋体"/>
          <w:bCs/>
          <w:color w:val="000000"/>
          <w:sz w:val="28"/>
          <w:u w:val="single"/>
        </w:rPr>
        <w:t>(</w:t>
      </w:r>
      <w:r>
        <w:rPr>
          <w:rFonts w:hint="eastAsia" w:eastAsia="宋体"/>
          <w:bCs/>
          <w:color w:val="000000"/>
          <w:sz w:val="28"/>
          <w:u w:val="single"/>
        </w:rPr>
        <w:t xml:space="preserve">2)  乙方进行现场调查时，甲方委派人员配合工作；            </w:t>
      </w:r>
    </w:p>
    <w:p w14:paraId="3ABFF40E">
      <w:pPr>
        <w:snapToGrid w:val="0"/>
        <w:spacing w:line="360" w:lineRule="auto"/>
        <w:ind w:firstLine="560" w:firstLineChars="200"/>
        <w:rPr>
          <w:bCs/>
          <w:color w:val="000000"/>
          <w:sz w:val="30"/>
          <w:szCs w:val="30"/>
          <w:u w:val="single"/>
        </w:rPr>
      </w:pPr>
      <w:r>
        <w:rPr>
          <w:rFonts w:hint="eastAsia" w:eastAsia="宋体"/>
          <w:bCs/>
          <w:color w:val="000000"/>
          <w:sz w:val="28"/>
          <w:u w:val="single"/>
        </w:rPr>
        <w:t xml:space="preserve">(3)  甲方负责配合乙方进行现场调查和问卷调查工作。       </w:t>
      </w:r>
      <w:r>
        <w:rPr>
          <w:rFonts w:hint="eastAsia"/>
          <w:bCs/>
          <w:color w:val="000000"/>
          <w:sz w:val="30"/>
          <w:szCs w:val="30"/>
          <w:u w:val="single"/>
        </w:rPr>
        <w:t xml:space="preserve">   </w:t>
      </w:r>
    </w:p>
    <w:p w14:paraId="31FC17A9">
      <w:pPr>
        <w:snapToGrid w:val="0"/>
        <w:spacing w:line="360" w:lineRule="auto"/>
        <w:ind w:firstLine="602" w:firstLineChars="200"/>
        <w:rPr>
          <w:rFonts w:hint="eastAsia" w:ascii="宋体" w:hAnsi="宋体" w:cs="宋体"/>
          <w:bCs/>
          <w:color w:val="000000"/>
          <w:sz w:val="30"/>
          <w:szCs w:val="30"/>
        </w:rPr>
      </w:pPr>
      <w:r>
        <w:rPr>
          <w:rFonts w:hint="eastAsia" w:ascii="宋体" w:hAnsi="宋体" w:cs="宋体"/>
          <w:b/>
          <w:color w:val="000000"/>
          <w:sz w:val="30"/>
          <w:szCs w:val="30"/>
        </w:rPr>
        <w:t>第四条 甲方向乙方支付技术咨询费用及支付方式为：</w:t>
      </w:r>
    </w:p>
    <w:p w14:paraId="5BA9F774">
      <w:pPr>
        <w:snapToGrid w:val="0"/>
        <w:spacing w:line="360" w:lineRule="auto"/>
        <w:ind w:left="420" w:leftChars="200" w:firstLine="560" w:firstLineChars="200"/>
        <w:rPr>
          <w:rFonts w:hint="eastAsia"/>
          <w:bCs/>
          <w:color w:val="000000"/>
          <w:sz w:val="30"/>
          <w:szCs w:val="30"/>
          <w:u w:val="single"/>
        </w:rPr>
      </w:pPr>
      <w:r>
        <w:rPr>
          <w:rFonts w:hint="eastAsia" w:eastAsia="宋体"/>
          <w:bCs/>
          <w:color w:val="000000"/>
          <w:sz w:val="28"/>
        </w:rPr>
        <w:t>咨询费用总额</w:t>
      </w:r>
      <w:r>
        <w:rPr>
          <w:rFonts w:hint="eastAsia"/>
          <w:bCs/>
          <w:color w:val="000000"/>
          <w:sz w:val="30"/>
          <w:szCs w:val="30"/>
        </w:rPr>
        <w:t>:</w:t>
      </w:r>
      <w:r>
        <w:rPr>
          <w:rFonts w:hint="eastAsia" w:eastAsia="宋体"/>
          <w:bCs/>
          <w:color w:val="000000"/>
          <w:sz w:val="28"/>
          <w:u w:val="single"/>
        </w:rPr>
        <w:t>人民币：</w:t>
      </w:r>
      <w:r>
        <w:rPr>
          <w:rFonts w:hint="eastAsia"/>
          <w:bCs/>
          <w:color w:val="000000"/>
          <w:sz w:val="28"/>
          <w:u w:val="single"/>
          <w:lang w:val="en-US" w:eastAsia="zh-CN"/>
        </w:rPr>
        <w:t xml:space="preserve">           </w:t>
      </w:r>
      <w:r>
        <w:rPr>
          <w:rFonts w:hint="eastAsia" w:eastAsia="宋体"/>
          <w:bCs/>
          <w:color w:val="000000"/>
          <w:sz w:val="28"/>
          <w:u w:val="single"/>
          <w:lang w:eastAsia="zh-CN"/>
        </w:rPr>
        <w:t>（</w:t>
      </w:r>
      <w:r>
        <w:rPr>
          <w:rFonts w:hint="eastAsia" w:eastAsia="宋体"/>
          <w:bCs/>
          <w:color w:val="000000"/>
          <w:sz w:val="28"/>
          <w:u w:val="single"/>
          <w:lang w:val="en-US" w:eastAsia="zh-CN"/>
        </w:rPr>
        <w:t>含增值税普通发票</w:t>
      </w:r>
      <w:r>
        <w:rPr>
          <w:rFonts w:hint="eastAsia" w:eastAsia="宋体"/>
          <w:bCs/>
          <w:color w:val="000000"/>
          <w:sz w:val="28"/>
          <w:u w:val="single"/>
          <w:lang w:eastAsia="zh-CN"/>
        </w:rPr>
        <w:t>）</w:t>
      </w:r>
      <w:r>
        <w:rPr>
          <w:rFonts w:hint="eastAsia" w:eastAsia="宋体"/>
          <w:bCs/>
          <w:color w:val="000000"/>
          <w:sz w:val="28"/>
          <w:u w:val="single"/>
        </w:rPr>
        <w:t>。</w:t>
      </w:r>
    </w:p>
    <w:p w14:paraId="4B6D0FB2">
      <w:pPr>
        <w:numPr>
          <w:ilvl w:val="4"/>
          <w:numId w:val="2"/>
        </w:numPr>
        <w:tabs>
          <w:tab w:val="left" w:pos="0"/>
          <w:tab w:val="clear" w:pos="2610"/>
        </w:tabs>
        <w:snapToGrid w:val="0"/>
        <w:spacing w:line="360" w:lineRule="auto"/>
        <w:ind w:left="0" w:firstLine="560" w:firstLineChars="200"/>
        <w:rPr>
          <w:rFonts w:hint="eastAsia"/>
          <w:bCs/>
          <w:color w:val="000000"/>
          <w:sz w:val="30"/>
          <w:szCs w:val="30"/>
          <w:u w:val="single"/>
        </w:rPr>
      </w:pPr>
      <w:r>
        <w:rPr>
          <w:rFonts w:hint="eastAsia" w:eastAsia="宋体"/>
          <w:bCs/>
          <w:color w:val="000000"/>
          <w:sz w:val="28"/>
        </w:rPr>
        <w:t>技术咨询费用包括</w:t>
      </w:r>
      <w:r>
        <w:rPr>
          <w:rFonts w:hint="eastAsia"/>
          <w:bCs/>
          <w:color w:val="000000"/>
          <w:sz w:val="30"/>
          <w:szCs w:val="30"/>
        </w:rPr>
        <w:t>：</w:t>
      </w:r>
    </w:p>
    <w:p w14:paraId="0C7240F4">
      <w:pPr>
        <w:snapToGrid w:val="0"/>
        <w:spacing w:line="360" w:lineRule="auto"/>
        <w:ind w:left="420" w:leftChars="200" w:firstLine="560" w:firstLineChars="200"/>
        <w:rPr>
          <w:rFonts w:hint="eastAsia" w:eastAsia="宋体"/>
          <w:bCs/>
          <w:color w:val="000000"/>
          <w:sz w:val="28"/>
          <w:u w:val="single"/>
        </w:rPr>
      </w:pPr>
      <w:r>
        <w:rPr>
          <w:rFonts w:hint="eastAsia" w:eastAsia="宋体"/>
          <w:bCs/>
          <w:color w:val="000000"/>
          <w:sz w:val="28"/>
          <w:u w:val="single"/>
        </w:rPr>
        <w:t>经协商确定本合同中约定的费用包括现场勘察费、报告编制费、会议费、评审费。</w:t>
      </w:r>
    </w:p>
    <w:p w14:paraId="1B624969">
      <w:pPr>
        <w:snapToGrid w:val="0"/>
        <w:spacing w:line="360" w:lineRule="auto"/>
        <w:ind w:firstLine="560" w:firstLineChars="200"/>
        <w:rPr>
          <w:rFonts w:hint="eastAsia"/>
          <w:bCs/>
          <w:color w:val="000000"/>
          <w:sz w:val="30"/>
          <w:szCs w:val="30"/>
        </w:rPr>
      </w:pPr>
      <w:r>
        <w:rPr>
          <w:rFonts w:hint="eastAsia" w:eastAsia="宋体"/>
          <w:bCs/>
          <w:color w:val="000000"/>
          <w:sz w:val="28"/>
        </w:rPr>
        <w:t>技术咨询费用由甲方按以下支付方式支付给乙方</w:t>
      </w:r>
      <w:r>
        <w:rPr>
          <w:rFonts w:hint="eastAsia"/>
          <w:bCs/>
          <w:color w:val="000000"/>
          <w:sz w:val="30"/>
          <w:szCs w:val="30"/>
        </w:rPr>
        <w:t>：</w:t>
      </w:r>
    </w:p>
    <w:p w14:paraId="533AFFC2">
      <w:pPr>
        <w:snapToGrid w:val="0"/>
        <w:spacing w:line="360" w:lineRule="auto"/>
        <w:ind w:firstLine="560" w:firstLineChars="200"/>
        <w:rPr>
          <w:rFonts w:hint="eastAsia" w:eastAsia="宋体"/>
          <w:bCs/>
          <w:color w:val="000000"/>
          <w:sz w:val="28"/>
          <w:u w:val="single"/>
        </w:rPr>
      </w:pPr>
      <w:r>
        <w:rPr>
          <w:rFonts w:hint="eastAsia" w:eastAsia="宋体"/>
          <w:bCs/>
          <w:color w:val="000000"/>
          <w:sz w:val="28"/>
          <w:u w:val="single"/>
        </w:rPr>
        <w:t>报告编制完成通过专家技术评审，取得审核意见后一次性支付即人民币：</w:t>
      </w:r>
      <w:r>
        <w:rPr>
          <w:rFonts w:hint="eastAsia"/>
          <w:bCs/>
          <w:color w:val="000000"/>
          <w:sz w:val="28"/>
          <w:u w:val="single"/>
          <w:lang w:val="en-US" w:eastAsia="zh-CN"/>
        </w:rPr>
        <w:t xml:space="preserve">                 </w:t>
      </w:r>
      <w:r>
        <w:rPr>
          <w:rFonts w:hint="eastAsia" w:eastAsia="宋体"/>
          <w:bCs/>
          <w:color w:val="000000"/>
          <w:sz w:val="28"/>
          <w:u w:val="single"/>
        </w:rPr>
        <w:t>。</w:t>
      </w:r>
    </w:p>
    <w:p w14:paraId="31AA2A69">
      <w:pPr>
        <w:snapToGrid w:val="0"/>
        <w:spacing w:line="360" w:lineRule="auto"/>
        <w:ind w:firstLine="560" w:firstLineChars="200"/>
        <w:rPr>
          <w:bCs/>
          <w:color w:val="000000"/>
          <w:sz w:val="28"/>
          <w:szCs w:val="28"/>
        </w:rPr>
      </w:pPr>
      <w:r>
        <w:rPr>
          <w:bCs/>
          <w:color w:val="000000"/>
          <w:sz w:val="28"/>
          <w:szCs w:val="28"/>
        </w:rPr>
        <w:t>乙方账户名称、开户银行和</w:t>
      </w:r>
      <w:r>
        <w:rPr>
          <w:rFonts w:hint="eastAsia"/>
          <w:bCs/>
          <w:color w:val="000000"/>
          <w:sz w:val="28"/>
          <w:szCs w:val="28"/>
        </w:rPr>
        <w:t>账</w:t>
      </w:r>
      <w:r>
        <w:rPr>
          <w:bCs/>
          <w:color w:val="000000"/>
          <w:sz w:val="28"/>
          <w:szCs w:val="28"/>
        </w:rPr>
        <w:t>号为：</w:t>
      </w:r>
    </w:p>
    <w:p w14:paraId="2D4764A1">
      <w:pPr>
        <w:snapToGrid w:val="0"/>
        <w:spacing w:line="360" w:lineRule="auto"/>
        <w:ind w:firstLine="560" w:firstLineChars="200"/>
        <w:rPr>
          <w:bCs/>
          <w:color w:val="000000"/>
          <w:sz w:val="28"/>
          <w:szCs w:val="28"/>
        </w:rPr>
      </w:pPr>
      <w:r>
        <w:rPr>
          <w:bCs/>
          <w:color w:val="000000"/>
          <w:sz w:val="28"/>
          <w:szCs w:val="28"/>
        </w:rPr>
        <w:t>账户名称：</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262F1A77">
      <w:pPr>
        <w:snapToGrid w:val="0"/>
        <w:spacing w:line="360" w:lineRule="auto"/>
        <w:ind w:firstLine="560" w:firstLineChars="200"/>
        <w:rPr>
          <w:rFonts w:hint="eastAsia"/>
          <w:bCs/>
          <w:color w:val="000000"/>
          <w:sz w:val="28"/>
          <w:szCs w:val="28"/>
          <w:u w:val="single"/>
        </w:rPr>
      </w:pPr>
      <w:r>
        <w:rPr>
          <w:bCs/>
          <w:color w:val="000000"/>
          <w:sz w:val="28"/>
          <w:szCs w:val="28"/>
        </w:rPr>
        <w:t>开户银行：</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p>
    <w:p w14:paraId="69B45046">
      <w:pPr>
        <w:snapToGrid w:val="0"/>
        <w:spacing w:line="360" w:lineRule="auto"/>
        <w:ind w:firstLine="560" w:firstLineChars="200"/>
        <w:rPr>
          <w:rFonts w:hint="default" w:eastAsia="宋体"/>
          <w:bCs/>
          <w:color w:val="000000"/>
          <w:sz w:val="28"/>
          <w:szCs w:val="28"/>
          <w:u w:val="single"/>
          <w:lang w:val="en-US" w:eastAsia="zh-CN"/>
        </w:rPr>
      </w:pPr>
      <w:r>
        <w:rPr>
          <w:rFonts w:hint="eastAsia"/>
          <w:bCs/>
          <w:color w:val="000000"/>
          <w:sz w:val="28"/>
          <w:szCs w:val="28"/>
        </w:rPr>
        <w:t xml:space="preserve">账    </w:t>
      </w:r>
      <w:r>
        <w:rPr>
          <w:bCs/>
          <w:color w:val="000000"/>
          <w:sz w:val="28"/>
          <w:szCs w:val="28"/>
        </w:rPr>
        <w:t>号：</w:t>
      </w:r>
      <w:r>
        <w:rPr>
          <w:rFonts w:hint="eastAsia"/>
          <w:bCs/>
          <w:color w:val="000000"/>
          <w:sz w:val="28"/>
          <w:szCs w:val="28"/>
          <w:u w:val="single"/>
          <w:lang w:val="en-US" w:eastAsia="zh-CN"/>
        </w:rPr>
        <w:t xml:space="preserve">                       </w:t>
      </w:r>
    </w:p>
    <w:p w14:paraId="6FD726EF">
      <w:pPr>
        <w:snapToGrid w:val="0"/>
        <w:spacing w:line="360" w:lineRule="auto"/>
        <w:ind w:left="420" w:leftChars="200" w:firstLine="560" w:firstLineChars="200"/>
        <w:rPr>
          <w:rFonts w:hint="eastAsia" w:eastAsia="宋体"/>
          <w:bCs/>
          <w:color w:val="000000"/>
          <w:sz w:val="28"/>
          <w:u w:val="single"/>
        </w:rPr>
      </w:pPr>
    </w:p>
    <w:p w14:paraId="590ED04E">
      <w:pPr>
        <w:snapToGrid w:val="0"/>
        <w:spacing w:line="360" w:lineRule="auto"/>
        <w:ind w:firstLine="602" w:firstLineChars="200"/>
        <w:rPr>
          <w:rFonts w:hint="eastAsia"/>
          <w:b/>
          <w:color w:val="000000"/>
          <w:sz w:val="30"/>
          <w:szCs w:val="30"/>
        </w:rPr>
      </w:pPr>
      <w:r>
        <w:rPr>
          <w:rFonts w:hint="eastAsia" w:ascii="宋体" w:hAnsi="宋体" w:cs="宋体"/>
          <w:b/>
          <w:color w:val="000000"/>
          <w:sz w:val="30"/>
          <w:szCs w:val="30"/>
        </w:rPr>
        <w:t>第五条 双方确定因履行本合同应遵守的保密义务如下：</w:t>
      </w:r>
    </w:p>
    <w:p w14:paraId="1255211F">
      <w:pPr>
        <w:snapToGrid w:val="0"/>
        <w:spacing w:line="360" w:lineRule="auto"/>
        <w:ind w:firstLine="600" w:firstLineChars="200"/>
        <w:rPr>
          <w:rFonts w:hint="eastAsia"/>
          <w:bCs/>
          <w:color w:val="000000"/>
          <w:sz w:val="30"/>
          <w:szCs w:val="30"/>
        </w:rPr>
      </w:pPr>
      <w:r>
        <w:rPr>
          <w:rFonts w:hint="eastAsia"/>
          <w:bCs/>
          <w:color w:val="000000"/>
          <w:sz w:val="30"/>
          <w:szCs w:val="30"/>
        </w:rPr>
        <w:t>1</w:t>
      </w:r>
      <w:r>
        <w:rPr>
          <w:rFonts w:hint="eastAsia" w:eastAsia="宋体"/>
          <w:bCs/>
          <w:color w:val="000000"/>
          <w:sz w:val="28"/>
          <w:szCs w:val="28"/>
        </w:rPr>
        <w:t>.甲方</w:t>
      </w:r>
      <w:r>
        <w:rPr>
          <w:rFonts w:hint="eastAsia"/>
          <w:bCs/>
          <w:color w:val="000000"/>
          <w:sz w:val="30"/>
          <w:szCs w:val="30"/>
        </w:rPr>
        <w:t>：</w:t>
      </w:r>
    </w:p>
    <w:p w14:paraId="66531A68">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14:paraId="61330051">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 xml:space="preserve">本项目涉及的人员 </w:t>
      </w:r>
      <w:r>
        <w:rPr>
          <w:rFonts w:hint="eastAsia"/>
          <w:bCs/>
          <w:color w:val="000000"/>
          <w:sz w:val="30"/>
          <w:szCs w:val="30"/>
          <w:u w:val="single"/>
        </w:rPr>
        <w:t xml:space="preserve">                       </w:t>
      </w:r>
    </w:p>
    <w:p w14:paraId="71F94885">
      <w:pPr>
        <w:snapToGrid w:val="0"/>
        <w:spacing w:line="360" w:lineRule="auto"/>
        <w:ind w:firstLine="600" w:firstLineChars="200"/>
        <w:rPr>
          <w:rFonts w:hint="eastAsia"/>
          <w:bCs/>
          <w:color w:val="000000"/>
          <w:sz w:val="30"/>
          <w:szCs w:val="30"/>
          <w:u w:val="single"/>
        </w:rPr>
      </w:pPr>
      <w:r>
        <w:rPr>
          <w:bCs/>
          <w:color w:val="000000"/>
          <w:sz w:val="30"/>
          <w:szCs w:val="30"/>
        </w:rPr>
        <w:t>(3)</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14:paraId="73CDCB69">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eastAsia="宋体"/>
          <w:bCs/>
          <w:color w:val="000000"/>
          <w:sz w:val="28"/>
          <w:u w:val="single"/>
        </w:rPr>
        <w:t xml:space="preserve">赔偿由此给乙方造成的全部损失   </w:t>
      </w:r>
      <w:r>
        <w:rPr>
          <w:rFonts w:hint="eastAsia"/>
          <w:bCs/>
          <w:color w:val="000000"/>
          <w:sz w:val="30"/>
          <w:szCs w:val="30"/>
          <w:u w:val="single"/>
        </w:rPr>
        <w:t xml:space="preserve">                       </w:t>
      </w:r>
    </w:p>
    <w:p w14:paraId="66C44794">
      <w:pPr>
        <w:snapToGrid w:val="0"/>
        <w:spacing w:line="360" w:lineRule="auto"/>
        <w:ind w:firstLine="600" w:firstLineChars="200"/>
        <w:rPr>
          <w:bCs/>
          <w:color w:val="000000"/>
          <w:sz w:val="30"/>
          <w:szCs w:val="30"/>
        </w:rPr>
      </w:pPr>
      <w:r>
        <w:rPr>
          <w:rFonts w:hint="eastAsia"/>
          <w:bCs/>
          <w:color w:val="000000"/>
          <w:sz w:val="30"/>
          <w:szCs w:val="30"/>
        </w:rPr>
        <w:t>2.乙方：</w:t>
      </w:r>
      <w:r>
        <w:rPr>
          <w:bCs/>
          <w:color w:val="000000"/>
          <w:sz w:val="30"/>
          <w:szCs w:val="30"/>
        </w:rPr>
        <w:t xml:space="preserve"> </w:t>
      </w:r>
    </w:p>
    <w:p w14:paraId="4FB19DBD">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14:paraId="14ECB085">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本项目涉及的人员</w:t>
      </w:r>
      <w:r>
        <w:rPr>
          <w:rFonts w:hint="eastAsia"/>
          <w:bCs/>
          <w:color w:val="000000"/>
          <w:sz w:val="30"/>
          <w:szCs w:val="30"/>
          <w:u w:val="single"/>
        </w:rPr>
        <w:t xml:space="preserve">                         </w:t>
      </w:r>
    </w:p>
    <w:p w14:paraId="285D1FC6">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3</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14:paraId="439F8DAD">
      <w:pPr>
        <w:snapToGrid w:val="0"/>
        <w:spacing w:line="360" w:lineRule="auto"/>
        <w:ind w:firstLine="600" w:firstLineChars="200"/>
        <w:rPr>
          <w:rFonts w:hint="eastAsia"/>
          <w:bCs/>
          <w:color w:val="000000"/>
          <w:sz w:val="30"/>
          <w:szCs w:val="30"/>
          <w:u w:val="single"/>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赔偿由此给甲方造成的全部损失   </w:t>
      </w:r>
      <w:r>
        <w:rPr>
          <w:rFonts w:hint="eastAsia"/>
          <w:bCs/>
          <w:color w:val="000000"/>
          <w:sz w:val="30"/>
          <w:szCs w:val="30"/>
          <w:u w:val="single"/>
        </w:rPr>
        <w:t xml:space="preserve">                  </w:t>
      </w:r>
    </w:p>
    <w:p w14:paraId="42989DB4">
      <w:pPr>
        <w:snapToGrid w:val="0"/>
        <w:spacing w:line="360" w:lineRule="auto"/>
        <w:ind w:firstLine="600" w:firstLineChars="200"/>
        <w:rPr>
          <w:rFonts w:hint="eastAsia"/>
          <w:bCs/>
          <w:color w:val="000000"/>
          <w:sz w:val="28"/>
        </w:rPr>
      </w:pPr>
      <w:r>
        <w:rPr>
          <w:rFonts w:hint="eastAsia" w:eastAsia="黑体"/>
          <w:bCs/>
          <w:color w:val="000000"/>
          <w:sz w:val="30"/>
          <w:szCs w:val="30"/>
        </w:rPr>
        <w:t>第六条</w:t>
      </w:r>
      <w:r>
        <w:rPr>
          <w:rFonts w:hint="eastAsia"/>
          <w:bCs/>
          <w:color w:val="000000"/>
          <w:sz w:val="30"/>
          <w:szCs w:val="30"/>
        </w:rPr>
        <w:t xml:space="preserve"> </w:t>
      </w:r>
      <w:r>
        <w:rPr>
          <w:rFonts w:hint="eastAsia" w:eastAsia="宋体"/>
          <w:bCs/>
          <w:color w:val="000000"/>
          <w:sz w:val="28"/>
          <w:szCs w:val="28"/>
        </w:rPr>
        <w:t>本合同应执行合同签订之日前已发布的国家相关政策；甲方主体工程资料应一次性提供，因甲方主体工程内容变更导致的误工及费用增，</w:t>
      </w:r>
      <w:r>
        <w:rPr>
          <w:rFonts w:hint="eastAsia"/>
          <w:bCs/>
          <w:color w:val="000000"/>
          <w:sz w:val="28"/>
        </w:rPr>
        <w:t>责任由甲方承担。</w:t>
      </w:r>
    </w:p>
    <w:p w14:paraId="6409EA48">
      <w:pPr>
        <w:snapToGrid w:val="0"/>
        <w:spacing w:line="360" w:lineRule="auto"/>
        <w:ind w:firstLine="560" w:firstLineChars="200"/>
        <w:rPr>
          <w:rFonts w:hint="eastAsia"/>
          <w:bCs/>
          <w:color w:val="000000"/>
          <w:sz w:val="28"/>
        </w:rPr>
      </w:pPr>
      <w:r>
        <w:rPr>
          <w:rFonts w:hint="eastAsia" w:eastAsia="黑体"/>
          <w:bCs/>
          <w:color w:val="000000"/>
          <w:sz w:val="28"/>
        </w:rPr>
        <w:t>第七条</w:t>
      </w:r>
      <w:r>
        <w:rPr>
          <w:rFonts w:hint="eastAsia"/>
          <w:bCs/>
          <w:color w:val="000000"/>
          <w:sz w:val="28"/>
        </w:rPr>
        <w:t xml:space="preserve"> 合同执行过程中，出现下列变更情形之一的，应由双方协商一致，另行签订合同，变更费用及工作时间另计：</w:t>
      </w:r>
    </w:p>
    <w:p w14:paraId="6C0841A3">
      <w:pPr>
        <w:snapToGrid w:val="0"/>
        <w:spacing w:line="360" w:lineRule="auto"/>
        <w:ind w:firstLine="560" w:firstLineChars="200"/>
        <w:rPr>
          <w:rFonts w:hint="eastAsia"/>
          <w:bCs/>
          <w:color w:val="000000"/>
          <w:sz w:val="28"/>
          <w:u w:val="single"/>
        </w:rPr>
      </w:pPr>
      <w:r>
        <w:rPr>
          <w:rFonts w:hint="eastAsia"/>
          <w:bCs/>
          <w:color w:val="000000"/>
          <w:sz w:val="28"/>
          <w:u w:val="single"/>
        </w:rPr>
        <w:t>1.工程项目组成、建设地点、建设规模、生产工艺等</w:t>
      </w:r>
      <w:r>
        <w:rPr>
          <w:bCs/>
          <w:color w:val="000000"/>
          <w:sz w:val="28"/>
          <w:u w:val="single"/>
        </w:rPr>
        <w:t>工程内容</w:t>
      </w:r>
      <w:r>
        <w:rPr>
          <w:rFonts w:hint="eastAsia"/>
          <w:bCs/>
          <w:color w:val="000000"/>
          <w:sz w:val="28"/>
          <w:u w:val="single"/>
        </w:rPr>
        <w:t xml:space="preserve">发生重大变更；                                                         </w:t>
      </w:r>
    </w:p>
    <w:p w14:paraId="25C9BDEE">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2.国家政策和审批权限变化；        </w:t>
      </w:r>
      <w:r>
        <w:rPr>
          <w:bCs/>
          <w:color w:val="000000"/>
          <w:sz w:val="28"/>
          <w:u w:val="single"/>
        </w:rPr>
        <w:t xml:space="preserve">         </w:t>
      </w:r>
      <w:r>
        <w:rPr>
          <w:rFonts w:hint="eastAsia"/>
          <w:bCs/>
          <w:color w:val="000000"/>
          <w:sz w:val="28"/>
          <w:u w:val="single"/>
        </w:rPr>
        <w:t xml:space="preserve">     </w:t>
      </w:r>
      <w:r>
        <w:rPr>
          <w:bCs/>
          <w:color w:val="000000"/>
          <w:sz w:val="28"/>
          <w:u w:val="single"/>
        </w:rPr>
        <w:t xml:space="preserve">  </w:t>
      </w:r>
      <w:r>
        <w:rPr>
          <w:rFonts w:hint="eastAsia"/>
          <w:bCs/>
          <w:color w:val="000000"/>
          <w:sz w:val="28"/>
          <w:u w:val="single"/>
        </w:rPr>
        <w:t xml:space="preserve">           </w:t>
      </w:r>
    </w:p>
    <w:p w14:paraId="1D4A62BB">
      <w:pPr>
        <w:snapToGrid w:val="0"/>
        <w:spacing w:line="360" w:lineRule="auto"/>
        <w:ind w:firstLine="560" w:firstLineChars="200"/>
        <w:rPr>
          <w:rFonts w:hint="eastAsia"/>
          <w:bCs/>
          <w:color w:val="000000"/>
          <w:sz w:val="28"/>
        </w:rPr>
      </w:pPr>
      <w:r>
        <w:rPr>
          <w:rFonts w:hint="eastAsia" w:eastAsia="黑体"/>
          <w:bCs/>
          <w:color w:val="000000"/>
          <w:sz w:val="28"/>
        </w:rPr>
        <w:t>第八条</w:t>
      </w:r>
      <w:r>
        <w:rPr>
          <w:rFonts w:hint="eastAsia"/>
          <w:bCs/>
          <w:color w:val="000000"/>
          <w:sz w:val="28"/>
        </w:rPr>
        <w:t xml:space="preserve"> 双方确定，按以下标准和方式对乙方提交的技术咨询工作成果进行验收：</w:t>
      </w:r>
    </w:p>
    <w:p w14:paraId="4505D88A">
      <w:pPr>
        <w:snapToGrid w:val="0"/>
        <w:spacing w:line="360" w:lineRule="auto"/>
        <w:ind w:firstLine="560" w:firstLineChars="200"/>
        <w:rPr>
          <w:rFonts w:hint="eastAsia"/>
          <w:bCs/>
          <w:color w:val="000000"/>
          <w:sz w:val="28"/>
          <w:u w:val="single"/>
        </w:rPr>
      </w:pPr>
      <w:r>
        <w:rPr>
          <w:rFonts w:hint="eastAsia"/>
          <w:bCs/>
          <w:color w:val="000000"/>
          <w:sz w:val="28"/>
        </w:rPr>
        <w:t>1.乙方提交技术咨询工作成果的形式：</w:t>
      </w:r>
      <w:r>
        <w:rPr>
          <w:rFonts w:hint="eastAsia"/>
          <w:bCs/>
          <w:color w:val="000000"/>
          <w:sz w:val="28"/>
          <w:lang w:val="en-US" w:eastAsia="zh-CN"/>
        </w:rPr>
        <w:t xml:space="preserve">      </w:t>
      </w:r>
      <w:bookmarkStart w:id="0" w:name="_GoBack"/>
      <w:bookmarkEnd w:id="0"/>
      <w:r>
        <w:rPr>
          <w:rFonts w:hint="eastAsia"/>
          <w:bCs/>
          <w:color w:val="000000"/>
          <w:sz w:val="28"/>
          <w:szCs w:val="28"/>
          <w:u w:val="single"/>
        </w:rPr>
        <w:t>报告</w:t>
      </w:r>
      <w:r>
        <w:rPr>
          <w:rFonts w:hint="eastAsia"/>
          <w:bCs/>
          <w:color w:val="000000"/>
          <w:sz w:val="28"/>
          <w:szCs w:val="28"/>
          <w:u w:val="single"/>
          <w:lang w:val="en-US" w:eastAsia="zh-CN"/>
        </w:rPr>
        <w:t>书</w:t>
      </w:r>
      <w:r>
        <w:rPr>
          <w:rFonts w:hint="eastAsia"/>
          <w:bCs/>
          <w:color w:val="000000"/>
          <w:sz w:val="28"/>
          <w:u w:val="single"/>
        </w:rPr>
        <w:t>3本（以及电子版1份）。</w:t>
      </w:r>
    </w:p>
    <w:p w14:paraId="4C01B7E6">
      <w:pPr>
        <w:snapToGrid w:val="0"/>
        <w:spacing w:line="360" w:lineRule="auto"/>
        <w:ind w:firstLine="560" w:firstLineChars="200"/>
        <w:rPr>
          <w:rFonts w:hint="eastAsia"/>
          <w:bCs/>
          <w:color w:val="000000"/>
          <w:sz w:val="28"/>
          <w:u w:val="single"/>
        </w:rPr>
      </w:pPr>
      <w:r>
        <w:rPr>
          <w:rFonts w:hint="eastAsia"/>
          <w:bCs/>
          <w:color w:val="000000"/>
          <w:sz w:val="28"/>
          <w:u w:val="single"/>
        </w:rPr>
        <w:t>2.技术咨询工作成果的验收标准：</w:t>
      </w:r>
      <w:r>
        <w:rPr>
          <w:rFonts w:hint="eastAsia"/>
          <w:bCs/>
          <w:color w:val="000000"/>
          <w:sz w:val="28"/>
          <w:u w:val="single"/>
          <w:lang w:val="en-US" w:eastAsia="zh-CN"/>
        </w:rPr>
        <w:t>通过专家技术评审，取得专家评审意见</w:t>
      </w:r>
      <w:r>
        <w:rPr>
          <w:rFonts w:hint="eastAsia"/>
          <w:bCs/>
          <w:color w:val="000000"/>
          <w:sz w:val="28"/>
          <w:u w:val="single"/>
        </w:rPr>
        <w:t>。</w:t>
      </w:r>
    </w:p>
    <w:p w14:paraId="3407FE37">
      <w:pPr>
        <w:snapToGrid w:val="0"/>
        <w:spacing w:line="360" w:lineRule="auto"/>
        <w:ind w:firstLine="560" w:firstLineChars="200"/>
        <w:rPr>
          <w:rFonts w:hint="eastAsia"/>
          <w:bCs/>
          <w:color w:val="000000"/>
          <w:sz w:val="28"/>
        </w:rPr>
      </w:pPr>
      <w:r>
        <w:rPr>
          <w:rFonts w:hint="eastAsia" w:eastAsia="黑体"/>
          <w:bCs/>
          <w:color w:val="000000"/>
          <w:sz w:val="28"/>
        </w:rPr>
        <w:t>第九条</w:t>
      </w:r>
      <w:r>
        <w:rPr>
          <w:rFonts w:hint="eastAsia"/>
          <w:bCs/>
          <w:color w:val="000000"/>
          <w:sz w:val="28"/>
        </w:rPr>
        <w:t xml:space="preserve"> 双方确定，按以下约定承担各自的违约责任：</w:t>
      </w:r>
    </w:p>
    <w:p w14:paraId="53911318">
      <w:pPr>
        <w:snapToGrid w:val="0"/>
        <w:spacing w:line="360" w:lineRule="auto"/>
        <w:ind w:firstLine="560" w:firstLineChars="200"/>
        <w:rPr>
          <w:bCs/>
          <w:color w:val="000000"/>
          <w:sz w:val="28"/>
          <w:szCs w:val="28"/>
          <w:u w:val="single"/>
        </w:rPr>
      </w:pPr>
      <w:r>
        <w:rPr>
          <w:rFonts w:hint="eastAsia"/>
          <w:bCs/>
          <w:color w:val="000000"/>
          <w:sz w:val="28"/>
          <w:szCs w:val="28"/>
        </w:rPr>
        <w:t>1．</w:t>
      </w:r>
      <w:r>
        <w:rPr>
          <w:rFonts w:hint="eastAsia"/>
          <w:bCs/>
          <w:color w:val="000000"/>
          <w:sz w:val="28"/>
          <w:szCs w:val="28"/>
          <w:u w:val="single"/>
        </w:rPr>
        <w:t xml:space="preserve"> 乙 </w:t>
      </w:r>
      <w:r>
        <w:rPr>
          <w:rFonts w:hint="eastAsia"/>
          <w:bCs/>
          <w:color w:val="000000"/>
          <w:sz w:val="28"/>
          <w:szCs w:val="28"/>
        </w:rPr>
        <w:t>方应当</w:t>
      </w:r>
      <w:r>
        <w:rPr>
          <w:rFonts w:hint="eastAsia"/>
          <w:bCs/>
          <w:color w:val="000000"/>
          <w:sz w:val="28"/>
          <w:szCs w:val="28"/>
          <w:u w:val="single"/>
        </w:rPr>
        <w:t>对甲方提供的资料认真审查，对存在问题的资料，应当及时通知甲方；由于乙方原因而导致未通过相关技术评审的，乙方应无条件按照专家意见和环保主管部门要求进一步完善，直至通过技术评审，所发生的评审费用由乙方全部承担。</w:t>
      </w:r>
    </w:p>
    <w:p w14:paraId="7DDD4D2B">
      <w:pPr>
        <w:snapToGrid w:val="0"/>
        <w:spacing w:line="360" w:lineRule="auto"/>
        <w:ind w:firstLine="560" w:firstLineChars="200"/>
        <w:rPr>
          <w:rFonts w:hint="eastAsia"/>
          <w:bCs/>
          <w:color w:val="000000"/>
          <w:sz w:val="28"/>
          <w:szCs w:val="28"/>
          <w:u w:val="single"/>
        </w:rPr>
      </w:pPr>
      <w:r>
        <w:rPr>
          <w:rFonts w:hint="eastAsia"/>
          <w:bCs/>
          <w:color w:val="000000"/>
          <w:sz w:val="28"/>
          <w:szCs w:val="28"/>
        </w:rPr>
        <w:t>2.</w:t>
      </w:r>
      <w:r>
        <w:rPr>
          <w:rFonts w:hint="eastAsia"/>
          <w:bCs/>
          <w:color w:val="000000"/>
          <w:sz w:val="28"/>
          <w:szCs w:val="28"/>
          <w:u w:val="single"/>
        </w:rPr>
        <w:t xml:space="preserve"> 乙 </w:t>
      </w:r>
      <w:r>
        <w:rPr>
          <w:rFonts w:hint="eastAsia"/>
          <w:bCs/>
          <w:color w:val="000000"/>
          <w:sz w:val="28"/>
          <w:szCs w:val="28"/>
        </w:rPr>
        <w:t>方</w:t>
      </w:r>
      <w:r>
        <w:rPr>
          <w:rFonts w:hint="eastAsia"/>
          <w:bCs/>
          <w:color w:val="000000"/>
          <w:sz w:val="28"/>
          <w:szCs w:val="28"/>
          <w:u w:val="single"/>
        </w:rPr>
        <w:t>未能按合同约定完成任务的，每迟延一天按合同技术咨询费用总额的万分之五向甲方支付违约金，违约金累计计算直至乙方交付报告并全面履行完毕合同义务；乙方逾期达30日的，甲方还有权单方解除合同，并要求乙方全额退还甲方已付费用，甲方损失大于违约金的，乙方仍应赔偿。</w:t>
      </w:r>
    </w:p>
    <w:p w14:paraId="6ED0634F">
      <w:pPr>
        <w:snapToGrid w:val="0"/>
        <w:spacing w:line="360" w:lineRule="auto"/>
        <w:ind w:firstLine="560" w:firstLineChars="200"/>
        <w:rPr>
          <w:rFonts w:hint="eastAsia"/>
          <w:bCs/>
          <w:color w:val="000000"/>
          <w:sz w:val="28"/>
          <w:szCs w:val="28"/>
        </w:rPr>
      </w:pPr>
      <w:r>
        <w:rPr>
          <w:rFonts w:hint="eastAsia"/>
          <w:bCs/>
          <w:color w:val="000000"/>
          <w:sz w:val="28"/>
          <w:szCs w:val="28"/>
        </w:rPr>
        <w:t>3.乙方对其工作成果的真实性、合法性负责，甲方因使用乙方的工作成果产生的一切损失，乙方应全额赔偿。</w:t>
      </w:r>
    </w:p>
    <w:p w14:paraId="65687D88">
      <w:pPr>
        <w:snapToGrid w:val="0"/>
        <w:spacing w:line="360" w:lineRule="auto"/>
        <w:ind w:firstLine="560" w:firstLineChars="200"/>
        <w:rPr>
          <w:rFonts w:hint="eastAsia"/>
          <w:bCs/>
          <w:color w:val="000000"/>
          <w:sz w:val="28"/>
          <w:szCs w:val="28"/>
          <w:u w:val="single"/>
        </w:rPr>
      </w:pPr>
      <w:r>
        <w:rPr>
          <w:rFonts w:hint="eastAsia"/>
          <w:bCs/>
          <w:color w:val="000000"/>
          <w:sz w:val="28"/>
          <w:szCs w:val="28"/>
        </w:rPr>
        <w:t>4．</w:t>
      </w:r>
      <w:r>
        <w:rPr>
          <w:rFonts w:hint="eastAsia"/>
          <w:bCs/>
          <w:color w:val="000000"/>
          <w:sz w:val="28"/>
          <w:szCs w:val="28"/>
          <w:u w:val="single"/>
        </w:rPr>
        <w:t xml:space="preserve"> 甲 </w:t>
      </w:r>
      <w:r>
        <w:rPr>
          <w:rFonts w:hint="eastAsia"/>
          <w:bCs/>
          <w:color w:val="000000"/>
          <w:sz w:val="28"/>
          <w:szCs w:val="28"/>
        </w:rPr>
        <w:t>方应当</w:t>
      </w:r>
      <w:r>
        <w:rPr>
          <w:rFonts w:hint="eastAsia"/>
          <w:bCs/>
          <w:color w:val="000000"/>
          <w:sz w:val="28"/>
          <w:szCs w:val="28"/>
          <w:u w:val="single"/>
        </w:rPr>
        <w:t>对所提供的资料真实性负责，由于甲方项目自身原因以及拒绝提供资料原因而导致未通过技术评审，应由甲方负相应责任。</w:t>
      </w:r>
    </w:p>
    <w:p w14:paraId="7BF19268">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5.如果甲方未能在本协议约定的时间内提供准确和真实的资料，或其他甲方原因，导致乙方不能在本合同约定的期限内完成委托工作任务的，合同工期顺延。</w:t>
      </w:r>
    </w:p>
    <w:p w14:paraId="6F79D81F">
      <w:pPr>
        <w:pStyle w:val="7"/>
        <w:rPr>
          <w:rFonts w:hint="eastAsia"/>
          <w:bCs/>
          <w:color w:val="000000"/>
          <w:sz w:val="28"/>
          <w:szCs w:val="28"/>
          <w:u w:val="single"/>
          <w:lang w:val="en-US" w:eastAsia="zh-CN"/>
        </w:rPr>
      </w:pPr>
      <w:r>
        <w:rPr>
          <w:rFonts w:hint="eastAsia"/>
          <w:bCs/>
          <w:color w:val="000000"/>
          <w:sz w:val="28"/>
          <w:szCs w:val="28"/>
          <w:u w:val="single"/>
          <w:lang w:val="en-US" w:eastAsia="zh-CN"/>
        </w:rPr>
        <w:t>6.甲方违反本合同第九条第5项约定，无正当理由延误技术咨询费支付时间，每逾期一天，应按未支付部分的万分之五向乙方支付违约金，工期相应顺延，本金仍需支付。</w:t>
      </w:r>
    </w:p>
    <w:p w14:paraId="22EA9FD8">
      <w:pPr>
        <w:pStyle w:val="7"/>
        <w:rPr>
          <w:rFonts w:hint="default"/>
          <w:bCs/>
          <w:color w:val="000000"/>
          <w:sz w:val="28"/>
          <w:szCs w:val="28"/>
          <w:u w:val="single"/>
          <w:lang w:val="en-US" w:eastAsia="zh-CN"/>
        </w:rPr>
      </w:pPr>
      <w:r>
        <w:rPr>
          <w:rFonts w:hint="eastAsia"/>
          <w:bCs/>
          <w:color w:val="000000"/>
          <w:sz w:val="28"/>
          <w:szCs w:val="28"/>
          <w:u w:val="single"/>
          <w:lang w:val="en-US" w:eastAsia="zh-CN"/>
        </w:rPr>
        <w:t>7.因甲方原因导致项目终止，甲方需向乙方支付已发生的技术咨询费。</w:t>
      </w:r>
    </w:p>
    <w:p w14:paraId="379E521D">
      <w:pPr>
        <w:snapToGrid w:val="0"/>
        <w:spacing w:line="360" w:lineRule="auto"/>
        <w:ind w:firstLine="560" w:firstLineChars="200"/>
        <w:rPr>
          <w:rFonts w:hint="eastAsia"/>
          <w:bCs/>
          <w:color w:val="000000"/>
          <w:sz w:val="28"/>
        </w:rPr>
      </w:pPr>
      <w:r>
        <w:rPr>
          <w:rFonts w:hint="eastAsia" w:eastAsia="黑体"/>
          <w:bCs/>
          <w:color w:val="000000"/>
          <w:sz w:val="28"/>
        </w:rPr>
        <w:t>第十条</w:t>
      </w:r>
      <w:r>
        <w:rPr>
          <w:rFonts w:hint="eastAsia"/>
          <w:bCs/>
          <w:color w:val="000000"/>
          <w:sz w:val="28"/>
        </w:rPr>
        <w:t xml:space="preserve"> 双方确定，按以下约定承担技术成果归属：</w:t>
      </w:r>
    </w:p>
    <w:p w14:paraId="38D40E5D">
      <w:pPr>
        <w:snapToGrid w:val="0"/>
        <w:spacing w:line="360" w:lineRule="auto"/>
        <w:ind w:firstLine="560" w:firstLineChars="200"/>
        <w:rPr>
          <w:rFonts w:hint="eastAsia"/>
          <w:bCs/>
          <w:color w:val="000000"/>
          <w:sz w:val="28"/>
        </w:rPr>
      </w:pPr>
      <w:r>
        <w:rPr>
          <w:rFonts w:hint="eastAsia"/>
          <w:bCs/>
          <w:color w:val="000000"/>
          <w:sz w:val="28"/>
        </w:rPr>
        <w:t>1．在本合同有效期内，甲方利用乙方提交的技术咨询工作成果所完成的新的技术成果，归</w:t>
      </w:r>
      <w:r>
        <w:rPr>
          <w:rFonts w:hint="eastAsia"/>
          <w:bCs/>
          <w:color w:val="000000"/>
          <w:sz w:val="28"/>
          <w:u w:val="thick"/>
        </w:rPr>
        <w:t xml:space="preserve">  甲  </w:t>
      </w:r>
      <w:r>
        <w:rPr>
          <w:rFonts w:hint="eastAsia"/>
          <w:bCs/>
          <w:color w:val="000000"/>
          <w:sz w:val="28"/>
        </w:rPr>
        <w:t>方所有。</w:t>
      </w:r>
    </w:p>
    <w:p w14:paraId="66E348CA">
      <w:pPr>
        <w:snapToGrid w:val="0"/>
        <w:spacing w:line="360" w:lineRule="auto"/>
        <w:ind w:firstLine="560" w:firstLineChars="200"/>
        <w:rPr>
          <w:rFonts w:hint="eastAsia"/>
          <w:bCs/>
          <w:color w:val="000000"/>
          <w:sz w:val="28"/>
        </w:rPr>
      </w:pPr>
      <w:r>
        <w:rPr>
          <w:rFonts w:hint="eastAsia"/>
          <w:bCs/>
          <w:color w:val="000000"/>
          <w:sz w:val="28"/>
        </w:rPr>
        <w:t>2．在本合同有效期内，乙方利用甲方提供的技术资料和工作条件所完成的新的技术成果，归</w:t>
      </w:r>
      <w:r>
        <w:rPr>
          <w:rFonts w:hint="eastAsia"/>
          <w:bCs/>
          <w:color w:val="000000"/>
          <w:sz w:val="28"/>
          <w:u w:val="thick"/>
        </w:rPr>
        <w:t xml:space="preserve">  甲   </w:t>
      </w:r>
      <w:r>
        <w:rPr>
          <w:rFonts w:hint="eastAsia"/>
          <w:bCs/>
          <w:color w:val="000000"/>
          <w:sz w:val="28"/>
        </w:rPr>
        <w:t>方所有。</w:t>
      </w:r>
    </w:p>
    <w:p w14:paraId="24CE618C">
      <w:pPr>
        <w:snapToGrid w:val="0"/>
        <w:spacing w:line="360" w:lineRule="auto"/>
        <w:ind w:firstLine="560" w:firstLineChars="200"/>
        <w:rPr>
          <w:rFonts w:hint="eastAsia"/>
          <w:bCs/>
          <w:color w:val="000000"/>
          <w:sz w:val="28"/>
        </w:rPr>
      </w:pPr>
      <w:r>
        <w:rPr>
          <w:rFonts w:hint="eastAsia" w:eastAsia="黑体"/>
          <w:bCs/>
          <w:color w:val="000000"/>
          <w:sz w:val="28"/>
        </w:rPr>
        <w:t>第十一条</w:t>
      </w:r>
      <w:r>
        <w:rPr>
          <w:rFonts w:hint="eastAsia"/>
          <w:bCs/>
          <w:color w:val="000000"/>
          <w:sz w:val="28"/>
        </w:rPr>
        <w:t xml:space="preserve"> 双方确定，在本合同有效期内，甲方指定</w:t>
      </w:r>
      <w:r>
        <w:rPr>
          <w:rFonts w:hint="eastAsia"/>
          <w:bCs/>
          <w:color w:val="000000"/>
          <w:sz w:val="28"/>
          <w:szCs w:val="28"/>
          <w:u w:val="single"/>
        </w:rPr>
        <w:t xml:space="preserve">       </w:t>
      </w:r>
      <w:r>
        <w:rPr>
          <w:rFonts w:hint="eastAsia"/>
          <w:bCs/>
          <w:color w:val="000000"/>
          <w:sz w:val="28"/>
          <w:szCs w:val="28"/>
        </w:rPr>
        <w:t>为甲方项目</w:t>
      </w:r>
      <w:r>
        <w:rPr>
          <w:rFonts w:hint="eastAsia"/>
          <w:bCs/>
          <w:color w:val="000000"/>
          <w:sz w:val="28"/>
        </w:rPr>
        <w:t>联系人，乙方指定</w:t>
      </w:r>
      <w:r>
        <w:rPr>
          <w:rFonts w:hint="eastAsia"/>
          <w:bCs/>
          <w:color w:val="000000"/>
          <w:sz w:val="28"/>
          <w:u w:val="single"/>
          <w:lang w:val="en-US" w:eastAsia="zh-CN"/>
        </w:rPr>
        <w:t xml:space="preserve">      </w:t>
      </w:r>
      <w:r>
        <w:rPr>
          <w:rFonts w:hint="eastAsia"/>
          <w:bCs/>
          <w:color w:val="000000"/>
          <w:sz w:val="28"/>
          <w:lang w:val="en-US" w:eastAsia="zh-CN"/>
        </w:rPr>
        <w:t xml:space="preserve"> </w:t>
      </w:r>
      <w:r>
        <w:rPr>
          <w:rFonts w:hint="eastAsia"/>
          <w:bCs/>
          <w:color w:val="000000"/>
          <w:sz w:val="28"/>
        </w:rPr>
        <w:t>为乙方项目联系人。</w:t>
      </w:r>
    </w:p>
    <w:p w14:paraId="3EA5E759">
      <w:pPr>
        <w:snapToGrid w:val="0"/>
        <w:spacing w:line="360" w:lineRule="auto"/>
        <w:ind w:firstLine="560" w:firstLineChars="200"/>
        <w:rPr>
          <w:rFonts w:hint="eastAsia"/>
          <w:bCs/>
          <w:color w:val="000000"/>
          <w:sz w:val="28"/>
        </w:rPr>
      </w:pPr>
      <w:r>
        <w:rPr>
          <w:rFonts w:hint="eastAsia"/>
          <w:bCs/>
          <w:color w:val="000000"/>
          <w:sz w:val="28"/>
        </w:rPr>
        <w:t>项目联系人承担以下责任：</w:t>
      </w:r>
    </w:p>
    <w:p w14:paraId="77E311F5">
      <w:pPr>
        <w:snapToGrid w:val="0"/>
        <w:spacing w:line="360" w:lineRule="auto"/>
        <w:ind w:firstLine="560" w:firstLineChars="200"/>
        <w:rPr>
          <w:rFonts w:hint="eastAsia"/>
          <w:bCs/>
          <w:color w:val="000000"/>
          <w:sz w:val="28"/>
          <w:u w:val="single"/>
        </w:rPr>
      </w:pPr>
      <w:r>
        <w:rPr>
          <w:rFonts w:hint="eastAsia"/>
          <w:bCs/>
          <w:color w:val="000000"/>
          <w:sz w:val="28"/>
          <w:szCs w:val="28"/>
          <w:u w:val="single"/>
        </w:rPr>
        <w:t>及时和对方沟通有关该项目的事宜，准确落实，</w:t>
      </w:r>
      <w:r>
        <w:rPr>
          <w:rFonts w:hint="eastAsia"/>
          <w:bCs/>
          <w:color w:val="000000"/>
          <w:sz w:val="28"/>
          <w:u w:val="single"/>
        </w:rPr>
        <w:t>一方变更项目联系人的，应当及时以书面形式通知另一方。未及时通知并影响本合同履行或造成损失的，应承担相应的责任。</w:t>
      </w:r>
    </w:p>
    <w:p w14:paraId="66AA43A9">
      <w:pPr>
        <w:snapToGrid w:val="0"/>
        <w:spacing w:line="360" w:lineRule="auto"/>
        <w:ind w:firstLine="560" w:firstLineChars="200"/>
        <w:rPr>
          <w:rFonts w:hint="eastAsia"/>
          <w:bCs/>
          <w:color w:val="000000"/>
          <w:sz w:val="28"/>
        </w:rPr>
      </w:pPr>
      <w:r>
        <w:rPr>
          <w:rFonts w:hint="eastAsia" w:eastAsia="黑体"/>
          <w:bCs/>
          <w:color w:val="000000"/>
          <w:sz w:val="28"/>
        </w:rPr>
        <w:t>第十二条</w:t>
      </w:r>
      <w:r>
        <w:rPr>
          <w:rFonts w:hint="eastAsia"/>
          <w:bCs/>
          <w:color w:val="000000"/>
          <w:sz w:val="28"/>
        </w:rPr>
        <w:t xml:space="preserve"> 双方确定，出现下列情形，致使本合同的履行成为不必要或不可能的，可以解除本合同：</w:t>
      </w:r>
    </w:p>
    <w:p w14:paraId="0929CC82">
      <w:pPr>
        <w:snapToGrid w:val="0"/>
        <w:spacing w:line="360" w:lineRule="auto"/>
        <w:ind w:firstLine="560" w:firstLineChars="200"/>
        <w:rPr>
          <w:rFonts w:hint="eastAsia"/>
          <w:bCs/>
          <w:color w:val="000000"/>
          <w:sz w:val="28"/>
          <w:u w:val="single"/>
        </w:rPr>
      </w:pPr>
      <w:r>
        <w:rPr>
          <w:rFonts w:hint="eastAsia"/>
          <w:bCs/>
          <w:color w:val="000000"/>
          <w:sz w:val="28"/>
          <w:u w:val="single"/>
        </w:rPr>
        <w:t>1．发生不可抗力；</w:t>
      </w:r>
    </w:p>
    <w:p w14:paraId="2DAFF121">
      <w:pPr>
        <w:snapToGrid w:val="0"/>
        <w:spacing w:line="360" w:lineRule="auto"/>
        <w:ind w:firstLine="560" w:firstLineChars="200"/>
        <w:rPr>
          <w:rFonts w:hint="eastAsia"/>
          <w:bCs/>
          <w:color w:val="000000"/>
          <w:sz w:val="28"/>
          <w:u w:val="single"/>
        </w:rPr>
      </w:pPr>
      <w:r>
        <w:rPr>
          <w:rFonts w:hint="eastAsia"/>
          <w:bCs/>
          <w:color w:val="000000"/>
          <w:sz w:val="28"/>
          <w:u w:val="single"/>
        </w:rPr>
        <w:t>2．因政府政策原因；</w:t>
      </w:r>
    </w:p>
    <w:p w14:paraId="2A8E660A">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3．双方约定并书面确认的其他事项。  </w:t>
      </w:r>
    </w:p>
    <w:p w14:paraId="2D0B7770">
      <w:pPr>
        <w:snapToGrid w:val="0"/>
        <w:spacing w:line="360" w:lineRule="auto"/>
        <w:ind w:firstLine="560" w:firstLineChars="200"/>
        <w:rPr>
          <w:bCs/>
          <w:color w:val="000000"/>
          <w:sz w:val="28"/>
        </w:rPr>
      </w:pPr>
      <w:r>
        <w:rPr>
          <w:rFonts w:hint="eastAsia" w:eastAsia="黑体"/>
          <w:bCs/>
          <w:color w:val="000000"/>
          <w:sz w:val="28"/>
        </w:rPr>
        <w:t>第十三条</w:t>
      </w:r>
      <w:r>
        <w:rPr>
          <w:rFonts w:hint="eastAsia"/>
          <w:bCs/>
          <w:color w:val="000000"/>
          <w:sz w:val="28"/>
        </w:rPr>
        <w:t xml:space="preserve"> 双方因履行本合同而发生的争议，应协商、调解解决。协商、调解不成的，依法向合同签署地人民法院起诉。</w:t>
      </w:r>
    </w:p>
    <w:p w14:paraId="22712BE4">
      <w:pPr>
        <w:snapToGrid w:val="0"/>
        <w:spacing w:line="360" w:lineRule="auto"/>
        <w:ind w:firstLine="560" w:firstLineChars="200"/>
        <w:rPr>
          <w:bCs/>
          <w:color w:val="000000"/>
          <w:sz w:val="28"/>
        </w:rPr>
      </w:pPr>
      <w:r>
        <w:rPr>
          <w:rFonts w:eastAsia="黑体"/>
          <w:bCs/>
          <w:color w:val="000000"/>
          <w:sz w:val="28"/>
        </w:rPr>
        <w:t>第十</w:t>
      </w:r>
      <w:r>
        <w:rPr>
          <w:rFonts w:hint="eastAsia" w:eastAsia="黑体"/>
          <w:bCs/>
          <w:color w:val="000000"/>
          <w:sz w:val="28"/>
        </w:rPr>
        <w:t>四</w:t>
      </w:r>
      <w:r>
        <w:rPr>
          <w:rFonts w:eastAsia="黑体"/>
          <w:bCs/>
          <w:color w:val="000000"/>
          <w:sz w:val="28"/>
        </w:rPr>
        <w:t>条</w:t>
      </w:r>
      <w:r>
        <w:rPr>
          <w:bCs/>
          <w:color w:val="000000"/>
          <w:sz w:val="28"/>
        </w:rPr>
        <w:t xml:space="preserve">  双方确定：本合同及相关附件中所涉及的有关名词和技术术语，其定义和解释如下：</w:t>
      </w:r>
    </w:p>
    <w:p w14:paraId="680D70DD">
      <w:pPr>
        <w:snapToGrid w:val="0"/>
        <w:spacing w:line="360" w:lineRule="auto"/>
        <w:ind w:firstLine="560" w:firstLineChars="200"/>
        <w:rPr>
          <w:bCs/>
          <w:color w:val="000000"/>
          <w:sz w:val="28"/>
        </w:rPr>
      </w:pPr>
      <w:r>
        <w:rPr>
          <w:rFonts w:hint="eastAsia"/>
          <w:bCs/>
          <w:color w:val="000000"/>
          <w:sz w:val="28"/>
        </w:rPr>
        <w:t>1</w:t>
      </w:r>
      <w:r>
        <w:rPr>
          <w:bCs/>
          <w:color w:val="000000"/>
          <w:sz w:val="28"/>
        </w:rPr>
        <w:t>.</w:t>
      </w:r>
      <w:r>
        <w:rPr>
          <w:bCs/>
          <w:color w:val="000000"/>
          <w:sz w:val="28"/>
          <w:u w:val="thick"/>
        </w:rPr>
        <w:t xml:space="preserve"> 无  </w:t>
      </w:r>
    </w:p>
    <w:p w14:paraId="498D3F82">
      <w:pPr>
        <w:snapToGrid w:val="0"/>
        <w:spacing w:line="360" w:lineRule="auto"/>
        <w:ind w:firstLine="560" w:firstLineChars="200"/>
        <w:rPr>
          <w:rFonts w:hint="eastAsia"/>
          <w:bCs/>
          <w:color w:val="000000"/>
          <w:sz w:val="28"/>
        </w:rPr>
      </w:pPr>
      <w:r>
        <w:rPr>
          <w:rFonts w:hint="eastAsia" w:eastAsia="黑体"/>
          <w:bCs/>
          <w:color w:val="000000"/>
          <w:sz w:val="28"/>
        </w:rPr>
        <w:t>第十五条</w:t>
      </w:r>
      <w:r>
        <w:rPr>
          <w:rFonts w:hint="eastAsia"/>
          <w:bCs/>
          <w:color w:val="000000"/>
          <w:sz w:val="28"/>
        </w:rPr>
        <w:t xml:space="preserve"> 与履行本合同有关的下列技术文件，经双方以</w:t>
      </w:r>
      <w:r>
        <w:rPr>
          <w:rFonts w:hint="eastAsia"/>
          <w:bCs/>
          <w:color w:val="000000"/>
          <w:sz w:val="28"/>
          <w:u w:val="single"/>
        </w:rPr>
        <w:t xml:space="preserve"> 书面  </w:t>
      </w:r>
      <w:r>
        <w:rPr>
          <w:rFonts w:hint="eastAsia"/>
          <w:bCs/>
          <w:color w:val="000000"/>
          <w:sz w:val="28"/>
        </w:rPr>
        <w:t>方式确认后，为本合同的组成部分：</w:t>
      </w:r>
    </w:p>
    <w:p w14:paraId="41C6C64E">
      <w:pPr>
        <w:snapToGrid w:val="0"/>
        <w:spacing w:line="360" w:lineRule="auto"/>
        <w:ind w:firstLine="560" w:firstLineChars="200"/>
        <w:rPr>
          <w:rFonts w:hint="eastAsia"/>
          <w:bCs/>
          <w:color w:val="000000"/>
          <w:sz w:val="28"/>
          <w:u w:val="single"/>
        </w:rPr>
      </w:pPr>
      <w:r>
        <w:rPr>
          <w:rFonts w:hint="eastAsia"/>
          <w:bCs/>
          <w:color w:val="000000"/>
          <w:sz w:val="28"/>
        </w:rPr>
        <w:t>1．</w:t>
      </w:r>
      <w:r>
        <w:rPr>
          <w:rFonts w:hint="eastAsia"/>
          <w:bCs/>
          <w:color w:val="000000"/>
          <w:sz w:val="28"/>
          <w:u w:val="single"/>
        </w:rPr>
        <w:t>乙方开具且经甲方确认的需甲方提供的资料清单。</w:t>
      </w:r>
    </w:p>
    <w:p w14:paraId="4E2F9D5B">
      <w:pPr>
        <w:tabs>
          <w:tab w:val="left" w:pos="6345"/>
        </w:tabs>
        <w:snapToGrid w:val="0"/>
        <w:spacing w:line="360" w:lineRule="auto"/>
        <w:ind w:firstLine="560" w:firstLineChars="200"/>
        <w:rPr>
          <w:rFonts w:hint="eastAsia"/>
          <w:bCs/>
          <w:color w:val="000000"/>
          <w:sz w:val="28"/>
        </w:rPr>
      </w:pPr>
      <w:r>
        <w:rPr>
          <w:rFonts w:hint="eastAsia"/>
          <w:bCs/>
          <w:color w:val="000000"/>
          <w:sz w:val="28"/>
        </w:rPr>
        <w:t>2．</w:t>
      </w:r>
      <w:r>
        <w:rPr>
          <w:rFonts w:hint="eastAsia"/>
          <w:bCs/>
          <w:color w:val="000000"/>
          <w:sz w:val="28"/>
          <w:u w:val="single"/>
        </w:rPr>
        <w:t>无</w:t>
      </w:r>
      <w:r>
        <w:rPr>
          <w:rFonts w:hint="eastAsia"/>
          <w:bCs/>
          <w:color w:val="000000"/>
          <w:sz w:val="28"/>
        </w:rPr>
        <w:t>。</w:t>
      </w:r>
      <w:r>
        <w:rPr>
          <w:bCs/>
          <w:color w:val="000000"/>
          <w:sz w:val="28"/>
        </w:rPr>
        <w:tab/>
      </w:r>
    </w:p>
    <w:p w14:paraId="1F707A3C">
      <w:pPr>
        <w:snapToGrid w:val="0"/>
        <w:spacing w:line="360" w:lineRule="auto"/>
        <w:ind w:firstLine="560" w:firstLineChars="200"/>
        <w:rPr>
          <w:rFonts w:hint="eastAsia"/>
          <w:bCs/>
          <w:color w:val="000000"/>
          <w:sz w:val="28"/>
          <w:u w:val="single"/>
        </w:rPr>
      </w:pPr>
      <w:r>
        <w:rPr>
          <w:rFonts w:hint="eastAsia" w:eastAsia="黑体"/>
          <w:bCs/>
          <w:color w:val="000000"/>
          <w:sz w:val="28"/>
        </w:rPr>
        <w:t>第十六条</w:t>
      </w:r>
      <w:r>
        <w:rPr>
          <w:rFonts w:hint="eastAsia"/>
          <w:bCs/>
          <w:color w:val="000000"/>
          <w:sz w:val="28"/>
        </w:rPr>
        <w:t xml:space="preserve"> 双方约定本合同其他相关事项为： </w:t>
      </w:r>
      <w:r>
        <w:rPr>
          <w:rFonts w:hint="eastAsia"/>
          <w:bCs/>
          <w:color w:val="000000"/>
          <w:sz w:val="28"/>
          <w:u w:val="single"/>
        </w:rPr>
        <w:t>其它未尽事宜，由双方协商解决。</w:t>
      </w:r>
    </w:p>
    <w:p w14:paraId="1A0076CE">
      <w:pPr>
        <w:snapToGrid w:val="0"/>
        <w:spacing w:line="360" w:lineRule="auto"/>
        <w:ind w:firstLine="560" w:firstLineChars="200"/>
        <w:rPr>
          <w:rFonts w:hint="eastAsia"/>
          <w:bCs/>
          <w:color w:val="000000"/>
          <w:sz w:val="28"/>
        </w:rPr>
      </w:pPr>
      <w:r>
        <w:rPr>
          <w:rFonts w:hint="eastAsia" w:eastAsia="黑体"/>
          <w:bCs/>
          <w:color w:val="000000"/>
          <w:sz w:val="28"/>
        </w:rPr>
        <w:t xml:space="preserve">第十七条 </w:t>
      </w:r>
      <w:r>
        <w:rPr>
          <w:rFonts w:hint="eastAsia"/>
          <w:sz w:val="28"/>
          <w:szCs w:val="28"/>
        </w:rPr>
        <w:t>本合同一式</w:t>
      </w:r>
      <w:r>
        <w:rPr>
          <w:rFonts w:hint="eastAsia"/>
          <w:sz w:val="28"/>
          <w:szCs w:val="28"/>
          <w:u w:val="single"/>
          <w:lang w:val="en-US" w:eastAsia="zh-CN"/>
        </w:rPr>
        <w:t>陆</w:t>
      </w:r>
      <w:r>
        <w:rPr>
          <w:rFonts w:hint="eastAsia"/>
          <w:sz w:val="28"/>
          <w:szCs w:val="28"/>
        </w:rPr>
        <w:t>份，</w:t>
      </w:r>
      <w:r>
        <w:rPr>
          <w:rFonts w:hint="eastAsia" w:ascii="等线" w:hAnsi="等线" w:cs="仿宋"/>
          <w:bCs/>
          <w:sz w:val="28"/>
          <w:szCs w:val="28"/>
        </w:rPr>
        <w:t>甲方执</w:t>
      </w:r>
      <w:r>
        <w:rPr>
          <w:rFonts w:hint="eastAsia" w:ascii="等线" w:hAnsi="等线" w:cs="仿宋"/>
          <w:bCs/>
          <w:sz w:val="28"/>
          <w:szCs w:val="28"/>
          <w:u w:val="single"/>
        </w:rPr>
        <w:t xml:space="preserve"> </w:t>
      </w:r>
      <w:r>
        <w:rPr>
          <w:rFonts w:hint="eastAsia" w:ascii="等线" w:hAnsi="等线" w:cs="仿宋"/>
          <w:bCs/>
          <w:sz w:val="28"/>
          <w:szCs w:val="28"/>
          <w:u w:val="single"/>
          <w:lang w:val="en-US" w:eastAsia="zh-CN"/>
        </w:rPr>
        <w:t>叁</w:t>
      </w:r>
      <w:r>
        <w:rPr>
          <w:rFonts w:hint="eastAsia" w:ascii="等线" w:hAnsi="等线" w:cs="仿宋"/>
          <w:bCs/>
          <w:sz w:val="28"/>
          <w:szCs w:val="28"/>
          <w:u w:val="single"/>
        </w:rPr>
        <w:t xml:space="preserve"> </w:t>
      </w:r>
      <w:r>
        <w:rPr>
          <w:rFonts w:hint="eastAsia" w:ascii="等线" w:hAnsi="等线" w:cs="仿宋"/>
          <w:bCs/>
          <w:sz w:val="28"/>
          <w:szCs w:val="28"/>
        </w:rPr>
        <w:t>份，乙方执</w:t>
      </w:r>
      <w:r>
        <w:rPr>
          <w:rFonts w:hint="eastAsia" w:ascii="等线" w:hAnsi="等线" w:cs="仿宋"/>
          <w:bCs/>
          <w:sz w:val="28"/>
          <w:szCs w:val="28"/>
          <w:u w:val="single"/>
          <w:lang w:val="en-US" w:eastAsia="zh-CN"/>
        </w:rPr>
        <w:t>叁</w:t>
      </w:r>
      <w:r>
        <w:rPr>
          <w:rFonts w:hint="eastAsia" w:ascii="等线" w:hAnsi="等线" w:cs="仿宋"/>
          <w:bCs/>
          <w:sz w:val="28"/>
          <w:szCs w:val="28"/>
        </w:rPr>
        <w:t>份</w:t>
      </w:r>
      <w:r>
        <w:rPr>
          <w:rFonts w:hint="eastAsia" w:ascii="等线" w:hAnsi="等线"/>
          <w:sz w:val="28"/>
          <w:szCs w:val="28"/>
        </w:rPr>
        <w:t>，</w:t>
      </w:r>
      <w:r>
        <w:rPr>
          <w:rFonts w:hint="eastAsia"/>
          <w:sz w:val="28"/>
          <w:szCs w:val="28"/>
        </w:rPr>
        <w:t>每份均具有同等</w:t>
      </w:r>
      <w:r>
        <w:rPr>
          <w:rFonts w:hint="eastAsia"/>
          <w:bCs/>
          <w:color w:val="000000"/>
          <w:sz w:val="28"/>
        </w:rPr>
        <w:t>法律</w:t>
      </w:r>
      <w:r>
        <w:rPr>
          <w:rFonts w:hint="eastAsia"/>
          <w:sz w:val="28"/>
          <w:szCs w:val="28"/>
        </w:rPr>
        <w:t>效力。</w:t>
      </w:r>
    </w:p>
    <w:p w14:paraId="44272E35">
      <w:pPr>
        <w:snapToGrid w:val="0"/>
        <w:spacing w:line="360" w:lineRule="auto"/>
        <w:ind w:firstLine="560" w:firstLineChars="200"/>
        <w:rPr>
          <w:rFonts w:hint="eastAsia"/>
          <w:bCs/>
          <w:color w:val="000000"/>
          <w:sz w:val="28"/>
        </w:rPr>
      </w:pPr>
      <w:r>
        <w:rPr>
          <w:rFonts w:hint="eastAsia" w:eastAsia="黑体"/>
          <w:bCs/>
          <w:color w:val="000000"/>
          <w:sz w:val="28"/>
        </w:rPr>
        <w:t xml:space="preserve">第十八条 </w:t>
      </w:r>
      <w:r>
        <w:rPr>
          <w:rFonts w:hint="eastAsia"/>
          <w:bCs/>
          <w:color w:val="000000"/>
          <w:sz w:val="28"/>
        </w:rPr>
        <w:t>本合同经双方签字盖章后生效。</w:t>
      </w:r>
    </w:p>
    <w:p w14:paraId="487CE80C">
      <w:pPr>
        <w:snapToGrid w:val="0"/>
        <w:spacing w:line="360" w:lineRule="auto"/>
        <w:ind w:firstLine="560" w:firstLineChars="200"/>
        <w:rPr>
          <w:rFonts w:hint="default" w:eastAsia="宋体"/>
          <w:bCs/>
          <w:color w:val="000000"/>
          <w:sz w:val="28"/>
          <w:lang w:val="en-US" w:eastAsia="zh-CN"/>
        </w:rPr>
      </w:pPr>
      <w:r>
        <w:rPr>
          <w:rFonts w:hint="eastAsia"/>
          <w:bCs/>
          <w:color w:val="000000"/>
          <w:sz w:val="28"/>
        </w:rPr>
        <w:t>以下无正文。</w:t>
      </w:r>
      <w:r>
        <w:rPr>
          <w:bCs/>
          <w:color w:val="000000"/>
          <w:sz w:val="28"/>
        </w:rPr>
        <w:br w:type="page"/>
      </w:r>
      <w:r>
        <w:rPr>
          <w:rFonts w:hint="eastAsia"/>
          <w:bCs/>
          <w:color w:val="000000"/>
          <w:sz w:val="28"/>
          <w:lang w:val="en-US" w:eastAsia="zh-CN"/>
        </w:rPr>
        <w:t>合同签署页</w:t>
      </w:r>
    </w:p>
    <w:p w14:paraId="68B2D194">
      <w:pPr>
        <w:ind w:right="25" w:rightChars="12"/>
        <w:contextualSpacing/>
        <w:rPr>
          <w:rFonts w:hint="eastAsia"/>
          <w:bCs/>
          <w:color w:val="000000"/>
          <w:sz w:val="28"/>
        </w:rPr>
      </w:pPr>
    </w:p>
    <w:p w14:paraId="1A97EE4C">
      <w:pPr>
        <w:adjustRightInd w:val="0"/>
        <w:ind w:firstLine="562" w:firstLineChars="200"/>
        <w:contextualSpacing/>
        <w:rPr>
          <w:rFonts w:hint="eastAsia"/>
          <w:b/>
          <w:color w:val="000000"/>
          <w:sz w:val="28"/>
        </w:rPr>
      </w:pPr>
    </w:p>
    <w:p w14:paraId="7674CF33">
      <w:pPr>
        <w:adjustRightInd w:val="0"/>
        <w:ind w:firstLine="562" w:firstLineChars="200"/>
        <w:contextualSpacing/>
        <w:rPr>
          <w:rFonts w:hint="eastAsia"/>
          <w:b/>
          <w:color w:val="000000"/>
          <w:sz w:val="28"/>
        </w:rPr>
      </w:pPr>
    </w:p>
    <w:p w14:paraId="3269B289">
      <w:pPr>
        <w:adjustRightInd w:val="0"/>
        <w:ind w:firstLine="562" w:firstLineChars="200"/>
        <w:contextualSpacing/>
        <w:rPr>
          <w:bCs/>
          <w:color w:val="000000"/>
          <w:sz w:val="28"/>
        </w:rPr>
      </w:pPr>
      <w:r>
        <w:rPr>
          <w:rFonts w:hint="eastAsia"/>
          <w:b/>
          <w:color w:val="000000"/>
          <w:sz w:val="28"/>
        </w:rPr>
        <w:t>甲方（盖章）</w:t>
      </w:r>
      <w:r>
        <w:rPr>
          <w:rFonts w:hint="eastAsia"/>
          <w:bCs/>
          <w:color w:val="000000"/>
          <w:sz w:val="28"/>
        </w:rPr>
        <w:t>：</w:t>
      </w:r>
      <w:r>
        <w:rPr>
          <w:rFonts w:hint="eastAsia"/>
          <w:bCs/>
          <w:color w:val="000000"/>
          <w:sz w:val="28"/>
          <w:u w:val="single"/>
        </w:rPr>
        <w:t>榆林市</w:t>
      </w:r>
      <w:r>
        <w:rPr>
          <w:rFonts w:hint="eastAsia"/>
          <w:bCs/>
          <w:color w:val="000000"/>
          <w:sz w:val="28"/>
          <w:u w:val="single"/>
          <w:lang w:val="en-US" w:eastAsia="zh-CN"/>
        </w:rPr>
        <w:t>榆阳区交通运输局</w:t>
      </w:r>
      <w:r>
        <w:rPr>
          <w:rFonts w:hint="eastAsia"/>
          <w:bCs/>
          <w:color w:val="000000"/>
          <w:sz w:val="28"/>
          <w:u w:val="single"/>
        </w:rPr>
        <w:t xml:space="preserve">  </w:t>
      </w:r>
      <w:r>
        <w:rPr>
          <w:rFonts w:hint="eastAsia"/>
          <w:color w:val="000000"/>
          <w:sz w:val="28"/>
        </w:rPr>
        <w:t>（</w:t>
      </w:r>
      <w:r>
        <w:rPr>
          <w:rFonts w:hint="eastAsia"/>
          <w:sz w:val="28"/>
          <w:szCs w:val="28"/>
        </w:rPr>
        <w:t>盖章</w:t>
      </w:r>
      <w:r>
        <w:rPr>
          <w:rFonts w:hint="eastAsia"/>
          <w:color w:val="000000"/>
          <w:sz w:val="28"/>
        </w:rPr>
        <w:t>）</w:t>
      </w:r>
    </w:p>
    <w:p w14:paraId="4729150A">
      <w:pPr>
        <w:adjustRightInd w:val="0"/>
        <w:ind w:firstLine="560" w:firstLineChars="200"/>
        <w:contextualSpacing/>
        <w:rPr>
          <w:rFonts w:hint="eastAsia"/>
          <w:color w:val="000000"/>
          <w:sz w:val="28"/>
        </w:rPr>
      </w:pPr>
    </w:p>
    <w:p w14:paraId="30EED60F">
      <w:pPr>
        <w:adjustRightInd w:val="0"/>
        <w:ind w:firstLine="560" w:firstLineChars="200"/>
        <w:contextualSpacing/>
        <w:rPr>
          <w:rFonts w:hint="eastAsia"/>
          <w:color w:val="000000"/>
          <w:sz w:val="28"/>
        </w:rPr>
      </w:pPr>
      <w:r>
        <w:rPr>
          <w:rFonts w:hint="eastAsia"/>
          <w:color w:val="000000"/>
          <w:sz w:val="28"/>
        </w:rPr>
        <w:t>法定代表人/委托代理人：</w:t>
      </w:r>
    </w:p>
    <w:p w14:paraId="4C44B3C1">
      <w:pPr>
        <w:ind w:right="25" w:rightChars="12" w:firstLine="537" w:firstLineChars="192"/>
        <w:contextualSpacing/>
        <w:rPr>
          <w:rFonts w:hint="eastAsia" w:eastAsia="宋体"/>
          <w:color w:val="000000"/>
          <w:sz w:val="28"/>
          <w:lang w:val="en-US" w:eastAsia="zh-CN"/>
        </w:rPr>
      </w:pPr>
      <w:r>
        <w:rPr>
          <w:rFonts w:hint="eastAsia"/>
          <w:color w:val="000000"/>
          <w:sz w:val="28"/>
          <w:lang w:val="en-US" w:eastAsia="zh-CN"/>
        </w:rPr>
        <w:t>经办人：</w:t>
      </w:r>
    </w:p>
    <w:p w14:paraId="70922F8C">
      <w:pPr>
        <w:ind w:firstLine="600" w:firstLineChars="200"/>
        <w:contextualSpacing/>
        <w:rPr>
          <w:rFonts w:hint="eastAsia"/>
          <w:bCs/>
          <w:color w:val="000000"/>
          <w:sz w:val="28"/>
        </w:rPr>
      </w:pPr>
      <w:r>
        <w:rPr>
          <w:bCs/>
          <w:color w:val="000000"/>
          <w:sz w:val="30"/>
          <w:szCs w:val="30"/>
        </w:rPr>
        <w:t xml:space="preserve">签订时间：  </w:t>
      </w:r>
      <w:r>
        <w:rPr>
          <w:rFonts w:hint="eastAsia"/>
          <w:bCs/>
          <w:color w:val="000000"/>
          <w:sz w:val="30"/>
          <w:szCs w:val="30"/>
        </w:rPr>
        <w:t xml:space="preserve"> </w:t>
      </w:r>
      <w:r>
        <w:rPr>
          <w:bCs/>
          <w:color w:val="000000"/>
          <w:sz w:val="30"/>
          <w:szCs w:val="30"/>
        </w:rPr>
        <w:t xml:space="preserve">  </w:t>
      </w:r>
      <w:r>
        <w:rPr>
          <w:rFonts w:hint="eastAsia"/>
          <w:bCs/>
          <w:color w:val="000000"/>
          <w:sz w:val="30"/>
          <w:szCs w:val="30"/>
        </w:rPr>
        <w:t>年</w:t>
      </w:r>
      <w:r>
        <w:rPr>
          <w:bCs/>
          <w:color w:val="000000"/>
          <w:sz w:val="30"/>
          <w:szCs w:val="30"/>
        </w:rPr>
        <w:t xml:space="preserve">   </w:t>
      </w:r>
      <w:r>
        <w:rPr>
          <w:rFonts w:hint="eastAsia"/>
          <w:bCs/>
          <w:color w:val="000000"/>
          <w:sz w:val="30"/>
          <w:szCs w:val="30"/>
        </w:rPr>
        <w:t>月</w:t>
      </w:r>
      <w:r>
        <w:rPr>
          <w:bCs/>
          <w:color w:val="000000"/>
          <w:sz w:val="30"/>
          <w:szCs w:val="30"/>
        </w:rPr>
        <w:t xml:space="preserve">   </w:t>
      </w:r>
      <w:r>
        <w:rPr>
          <w:rFonts w:hint="eastAsia"/>
          <w:bCs/>
          <w:color w:val="000000"/>
          <w:sz w:val="30"/>
          <w:szCs w:val="30"/>
        </w:rPr>
        <w:t>日</w:t>
      </w:r>
    </w:p>
    <w:p w14:paraId="7E561138">
      <w:pPr>
        <w:ind w:right="25" w:rightChars="12" w:firstLine="537" w:firstLineChars="192"/>
        <w:contextualSpacing/>
        <w:rPr>
          <w:rFonts w:hint="eastAsia"/>
          <w:color w:val="000000"/>
          <w:sz w:val="28"/>
        </w:rPr>
      </w:pPr>
    </w:p>
    <w:p w14:paraId="2E2A6EE0">
      <w:pPr>
        <w:ind w:right="25" w:rightChars="12" w:firstLine="537" w:firstLineChars="192"/>
        <w:contextualSpacing/>
        <w:rPr>
          <w:rFonts w:hint="eastAsia"/>
          <w:color w:val="000000"/>
          <w:sz w:val="28"/>
        </w:rPr>
      </w:pPr>
    </w:p>
    <w:p w14:paraId="1645DE9D">
      <w:pPr>
        <w:ind w:firstLine="562" w:firstLineChars="200"/>
        <w:contextualSpacing/>
        <w:rPr>
          <w:rFonts w:hint="eastAsia"/>
          <w:bCs/>
          <w:color w:val="000000"/>
          <w:sz w:val="28"/>
          <w:u w:val="single"/>
        </w:rPr>
      </w:pPr>
      <w:r>
        <w:rPr>
          <w:rFonts w:hint="eastAsia"/>
          <w:b/>
          <w:color w:val="000000"/>
          <w:sz w:val="28"/>
        </w:rPr>
        <w:t>乙方（盖章）</w:t>
      </w:r>
      <w:r>
        <w:rPr>
          <w:rFonts w:hint="eastAsia"/>
          <w:bCs/>
          <w:color w:val="000000"/>
          <w:sz w:val="28"/>
        </w:rPr>
        <w:t>：</w:t>
      </w:r>
      <w:r>
        <w:rPr>
          <w:rFonts w:hint="eastAsia"/>
          <w:bCs/>
          <w:color w:val="000000"/>
          <w:sz w:val="28"/>
          <w:szCs w:val="28"/>
          <w:u w:val="single"/>
          <w:lang w:val="en-US" w:eastAsia="zh-CN"/>
        </w:rPr>
        <w:t xml:space="preserve">                      </w:t>
      </w:r>
      <w:r>
        <w:rPr>
          <w:rFonts w:hint="eastAsia"/>
          <w:color w:val="000000"/>
          <w:sz w:val="28"/>
        </w:rPr>
        <w:t>（</w:t>
      </w:r>
      <w:r>
        <w:rPr>
          <w:rFonts w:hint="eastAsia"/>
          <w:sz w:val="28"/>
          <w:szCs w:val="28"/>
        </w:rPr>
        <w:t>盖章</w:t>
      </w:r>
      <w:r>
        <w:rPr>
          <w:rFonts w:hint="eastAsia"/>
          <w:color w:val="000000"/>
          <w:sz w:val="28"/>
        </w:rPr>
        <w:t>）</w:t>
      </w:r>
    </w:p>
    <w:p w14:paraId="46FFA3B3">
      <w:pPr>
        <w:spacing w:line="360" w:lineRule="auto"/>
        <w:ind w:firstLine="560" w:firstLineChars="200"/>
        <w:contextualSpacing/>
        <w:rPr>
          <w:rFonts w:hint="default" w:eastAsia="宋体"/>
          <w:bCs/>
          <w:color w:val="000000"/>
          <w:sz w:val="28"/>
          <w:lang w:val="en-US" w:eastAsia="zh-CN"/>
        </w:rPr>
      </w:pPr>
      <w:r>
        <w:rPr>
          <w:rFonts w:hint="eastAsia"/>
          <w:bCs/>
          <w:color w:val="000000"/>
          <w:sz w:val="28"/>
          <w:lang w:val="en-US" w:eastAsia="zh-CN"/>
        </w:rPr>
        <w:t xml:space="preserve">     </w:t>
      </w:r>
    </w:p>
    <w:p w14:paraId="783DC4D6">
      <w:pPr>
        <w:spacing w:line="360" w:lineRule="auto"/>
        <w:ind w:firstLine="560" w:firstLineChars="200"/>
        <w:contextualSpacing/>
        <w:rPr>
          <w:rFonts w:ascii="宋体" w:hAnsi="宋体"/>
          <w:bCs/>
          <w:color w:val="000000"/>
          <w:sz w:val="28"/>
        </w:rPr>
      </w:pPr>
      <w:r>
        <w:rPr>
          <w:rFonts w:hint="eastAsia" w:ascii="宋体" w:hAnsi="宋体"/>
          <w:bCs/>
          <w:color w:val="000000"/>
          <w:sz w:val="28"/>
        </w:rPr>
        <w:t>法定代表人/委托代理人：</w:t>
      </w:r>
    </w:p>
    <w:p w14:paraId="18FC2222">
      <w:pPr>
        <w:pStyle w:val="7"/>
        <w:rPr>
          <w:rFonts w:hint="default" w:ascii="宋体" w:hAnsi="宋体" w:eastAsia="宋体" w:cs="Times New Roman"/>
          <w:bCs/>
          <w:color w:val="000000"/>
          <w:kern w:val="2"/>
          <w:sz w:val="28"/>
          <w:szCs w:val="24"/>
          <w:lang w:val="en-US" w:eastAsia="zh-CN" w:bidi="ar-SA"/>
        </w:rPr>
      </w:pPr>
      <w:r>
        <w:rPr>
          <w:rFonts w:hint="eastAsia" w:ascii="宋体" w:hAnsi="宋体" w:eastAsia="宋体" w:cs="Times New Roman"/>
          <w:bCs/>
          <w:color w:val="000000"/>
          <w:kern w:val="2"/>
          <w:sz w:val="28"/>
          <w:szCs w:val="24"/>
          <w:lang w:val="en-US" w:eastAsia="zh-CN" w:bidi="ar-SA"/>
        </w:rPr>
        <w:t>经办人：</w:t>
      </w:r>
    </w:p>
    <w:p w14:paraId="4FA197D6">
      <w:pPr>
        <w:ind w:firstLine="600" w:firstLineChars="200"/>
        <w:contextualSpacing/>
        <w:rPr>
          <w:rFonts w:hint="eastAsia"/>
          <w:bCs/>
          <w:color w:val="000000"/>
          <w:sz w:val="28"/>
        </w:rPr>
      </w:pPr>
      <w:r>
        <w:rPr>
          <w:bCs/>
          <w:color w:val="000000"/>
          <w:sz w:val="30"/>
          <w:szCs w:val="30"/>
        </w:rPr>
        <w:t xml:space="preserve">签订时间：  </w:t>
      </w:r>
      <w:r>
        <w:rPr>
          <w:rFonts w:hint="eastAsia"/>
          <w:bCs/>
          <w:color w:val="000000"/>
          <w:sz w:val="30"/>
          <w:szCs w:val="30"/>
        </w:rPr>
        <w:t xml:space="preserve"> </w:t>
      </w:r>
      <w:r>
        <w:rPr>
          <w:bCs/>
          <w:color w:val="000000"/>
          <w:sz w:val="30"/>
          <w:szCs w:val="30"/>
        </w:rPr>
        <w:t xml:space="preserve">  </w:t>
      </w:r>
      <w:r>
        <w:rPr>
          <w:rFonts w:hint="eastAsia"/>
          <w:bCs/>
          <w:color w:val="000000"/>
          <w:sz w:val="30"/>
          <w:szCs w:val="30"/>
        </w:rPr>
        <w:t>年</w:t>
      </w:r>
      <w:r>
        <w:rPr>
          <w:bCs/>
          <w:color w:val="000000"/>
          <w:sz w:val="30"/>
          <w:szCs w:val="30"/>
        </w:rPr>
        <w:t xml:space="preserve">   </w:t>
      </w:r>
      <w:r>
        <w:rPr>
          <w:rFonts w:hint="eastAsia"/>
          <w:bCs/>
          <w:color w:val="000000"/>
          <w:sz w:val="30"/>
          <w:szCs w:val="30"/>
        </w:rPr>
        <w:t>月</w:t>
      </w:r>
      <w:r>
        <w:rPr>
          <w:bCs/>
          <w:color w:val="000000"/>
          <w:sz w:val="30"/>
          <w:szCs w:val="30"/>
        </w:rPr>
        <w:t xml:space="preserve">   </w:t>
      </w:r>
      <w:r>
        <w:rPr>
          <w:rFonts w:hint="eastAsia"/>
          <w:bCs/>
          <w:color w:val="000000"/>
          <w:sz w:val="30"/>
          <w:szCs w:val="30"/>
        </w:rPr>
        <w:t>日</w:t>
      </w:r>
    </w:p>
    <w:p w14:paraId="3DD22FDB">
      <w:pPr>
        <w:ind w:firstLine="560" w:firstLineChars="200"/>
        <w:contextualSpacing/>
        <w:rPr>
          <w:rFonts w:hint="eastAsia"/>
          <w:bCs/>
          <w:color w:val="000000"/>
          <w:sz w:val="28"/>
        </w:rPr>
      </w:pPr>
    </w:p>
    <w:p w14:paraId="576D7078">
      <w:pPr>
        <w:ind w:firstLine="560" w:firstLineChars="200"/>
        <w:contextualSpacing/>
        <w:rPr>
          <w:rFonts w:hint="eastAsia"/>
          <w:bCs/>
          <w:color w:val="000000"/>
          <w:sz w:val="28"/>
        </w:rPr>
      </w:pPr>
    </w:p>
    <w:p w14:paraId="14BD39F2">
      <w:pPr>
        <w:ind w:firstLine="560" w:firstLineChars="200"/>
        <w:contextualSpacing/>
        <w:rPr>
          <w:rFonts w:hint="eastAsia"/>
          <w:bCs/>
          <w:color w:val="000000"/>
          <w:sz w:val="28"/>
        </w:rPr>
      </w:pPr>
    </w:p>
    <w:p w14:paraId="22584FCA">
      <w:pPr>
        <w:ind w:firstLine="560" w:firstLineChars="200"/>
        <w:contextualSpacing/>
        <w:rPr>
          <w:rFonts w:hint="eastAsia"/>
          <w:bCs/>
          <w:color w:val="000000"/>
          <w:sz w:val="28"/>
        </w:rPr>
      </w:pPr>
    </w:p>
    <w:p w14:paraId="0197646D">
      <w:pPr>
        <w:ind w:firstLine="560" w:firstLineChars="200"/>
        <w:contextualSpacing/>
        <w:rPr>
          <w:rFonts w:hint="eastAsia"/>
          <w:bCs/>
          <w:color w:val="000000"/>
          <w:sz w:val="28"/>
        </w:rPr>
      </w:pPr>
    </w:p>
    <w:p w14:paraId="37670A3F">
      <w:pPr>
        <w:contextualSpacing/>
        <w:rPr>
          <w:rFonts w:hint="eastAsia"/>
          <w:color w:val="000000"/>
        </w:rPr>
      </w:pPr>
    </w:p>
    <w:p w14:paraId="0FFD6224">
      <w:pPr>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第%1条"/>
      <w:lvlJc w:val="left"/>
      <w:pPr>
        <w:tabs>
          <w:tab w:val="left" w:pos="1695"/>
        </w:tabs>
        <w:ind w:left="1695" w:hanging="1125"/>
      </w:pPr>
      <w:rPr>
        <w:rFonts w:hint="eastAsia"/>
      </w:rPr>
    </w:lvl>
    <w:lvl w:ilvl="1" w:tentative="0">
      <w:start w:val="1"/>
      <w:numFmt w:val="decimal"/>
      <w:lvlText w:val="%2．"/>
      <w:lvlJc w:val="left"/>
      <w:pPr>
        <w:tabs>
          <w:tab w:val="left" w:pos="1710"/>
        </w:tabs>
        <w:ind w:left="1710" w:hanging="720"/>
      </w:pPr>
      <w:rPr>
        <w:rFonts w:hint="eastAsia"/>
        <w:u w:val="none"/>
      </w:rPr>
    </w:lvl>
    <w:lvl w:ilvl="2" w:tentative="0">
      <w:start w:val="1"/>
      <w:numFmt w:val="decimal"/>
      <w:lvlText w:val="(%3)"/>
      <w:lvlJc w:val="left"/>
      <w:pPr>
        <w:tabs>
          <w:tab w:val="left" w:pos="8010"/>
        </w:tabs>
        <w:ind w:left="8010" w:hanging="6600"/>
      </w:pPr>
      <w:rPr>
        <w:rFonts w:hint="eastAsia"/>
      </w:rPr>
    </w:lvl>
    <w:lvl w:ilvl="3" w:tentative="0">
      <w:start w:val="1"/>
      <w:numFmt w:val="decimal"/>
      <w:lvlText w:val="（%4）"/>
      <w:lvlJc w:val="left"/>
      <w:pPr>
        <w:tabs>
          <w:tab w:val="left" w:pos="2550"/>
        </w:tabs>
        <w:ind w:left="2550" w:hanging="720"/>
      </w:pPr>
      <w:rPr>
        <w:rFonts w:hint="eastAsia"/>
        <w:u w:val="single"/>
      </w:rPr>
    </w:lvl>
    <w:lvl w:ilvl="4" w:tentative="0">
      <w:start w:val="1"/>
      <w:numFmt w:val="decimal"/>
      <w:lvlText w:val="%5."/>
      <w:lvlJc w:val="left"/>
      <w:pPr>
        <w:tabs>
          <w:tab w:val="left" w:pos="2610"/>
        </w:tabs>
        <w:ind w:left="2610" w:hanging="360"/>
      </w:pPr>
      <w:rPr>
        <w:rFonts w:hint="eastAsia"/>
        <w:u w:val="none"/>
      </w:r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0000000B"/>
    <w:multiLevelType w:val="multilevel"/>
    <w:tmpl w:val="0000000B"/>
    <w:lvl w:ilvl="0" w:tentative="0">
      <w:start w:val="1"/>
      <w:numFmt w:val="japaneseCounting"/>
      <w:lvlText w:val="%1、"/>
      <w:lvlJc w:val="left"/>
      <w:pPr>
        <w:tabs>
          <w:tab w:val="left" w:pos="1500"/>
        </w:tabs>
        <w:ind w:left="1500" w:hanging="960"/>
      </w:pPr>
      <w:rPr>
        <w:rFonts w:hint="eastAsia"/>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YzQ2NzRjM2RiNmUxOTUyYjRmZjY0OWE1YzYwNmUifQ=="/>
  </w:docVars>
  <w:rsids>
    <w:rsidRoot w:val="09AA646B"/>
    <w:rsid w:val="090B642C"/>
    <w:rsid w:val="09AA646B"/>
    <w:rsid w:val="1A507DF0"/>
    <w:rsid w:val="2CE01557"/>
    <w:rsid w:val="39A63AAD"/>
    <w:rsid w:val="4A6B05FC"/>
    <w:rsid w:val="67982136"/>
    <w:rsid w:val="71CA6AC6"/>
    <w:rsid w:val="75ED386E"/>
    <w:rsid w:val="76BD6253"/>
    <w:rsid w:val="78EB2DBA"/>
    <w:rsid w:val="7E725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40" w:firstLineChars="257"/>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3037</Words>
  <Characters>3119</Characters>
  <Lines>0</Lines>
  <Paragraphs>0</Paragraphs>
  <TotalTime>4</TotalTime>
  <ScaleCrop>false</ScaleCrop>
  <LinksUpToDate>false</LinksUpToDate>
  <CharactersWithSpaces>4727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2025-03-05T01:23:00Z</dcterms:created>
  <dc:creator>YH1</dc:creator>
  <cp:lastModifiedBy>谷耀伟</cp:lastModifiedBy>
  <dcterms:modified xsi:type="dcterms:W3CDTF">2025-03-28T03:16:15Z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F47DCE2B0D1540A99D5FEC6979B01845_13</vt:lpwstr>
  </property>
  <property fmtid="{D5CDD505-2E9C-101B-9397-08002B2CF9AE}" pid="4" name="KSOTemplateDocerSaveRecord">
    <vt:lpwstr>eyJoZGlkIjoiZWU0ZTMxOGZiNmZkNDAwZTRjMDBiYTAwMGM2YjlkODIiLCJ1c2VySWQiOiI0NTMxOTUyMzIifQ==</vt:lpwstr>
  </property>
</Properties>
</file>