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E5B4A">
      <w:pPr>
        <w:pStyle w:val="2"/>
        <w:keepNext w:val="0"/>
        <w:keepLines w:val="0"/>
        <w:widowControl w:val="0"/>
        <w:spacing w:before="166" w:beforeLines="50" w:after="0" w:line="360" w:lineRule="auto"/>
        <w:ind w:left="0"/>
        <w:jc w:val="center"/>
        <w:rPr>
          <w:rFonts w:hint="eastAsia" w:ascii="仿宋" w:hAnsi="仿宋" w:eastAsia="仿宋" w:cs="仿宋"/>
          <w:color w:val="auto"/>
          <w:sz w:val="32"/>
          <w:highlight w:val="none"/>
        </w:rPr>
      </w:pPr>
      <w:bookmarkStart w:id="0" w:name="_Toc1379"/>
      <w:bookmarkStart w:id="1" w:name="_Toc403077655"/>
      <w:bookmarkStart w:id="2" w:name="_Toc9218"/>
      <w:bookmarkStart w:id="3" w:name="_Toc426457713"/>
      <w:bookmarkStart w:id="4" w:name="_Toc2621"/>
      <w:bookmarkStart w:id="5" w:name="_Toc21284"/>
      <w:bookmarkStart w:id="6" w:name="_Toc363474032"/>
      <w:bookmarkStart w:id="7" w:name="_Toc23455"/>
      <w:bookmarkStart w:id="8" w:name="_Toc10895"/>
      <w:bookmarkStart w:id="9" w:name="_Toc18288"/>
      <w:bookmarkStart w:id="10" w:name="_Toc3362"/>
      <w:r>
        <w:rPr>
          <w:rFonts w:hint="eastAsia" w:ascii="仿宋" w:hAnsi="仿宋" w:eastAsia="仿宋" w:cs="仿宋"/>
          <w:b/>
          <w:bCs w:val="0"/>
          <w:color w:val="auto"/>
          <w:sz w:val="32"/>
          <w:highlight w:val="none"/>
        </w:rPr>
        <w:t>四、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Fonts w:hint="eastAsia" w:ascii="仿宋" w:hAnsi="仿宋" w:eastAsia="仿宋" w:cs="仿宋"/>
          <w:b/>
          <w:bCs w:val="0"/>
          <w:color w:val="auto"/>
          <w:sz w:val="32"/>
          <w:highlight w:val="none"/>
        </w:rPr>
        <w:t>商务条款偏离表</w:t>
      </w:r>
      <w:bookmarkEnd w:id="8"/>
      <w:bookmarkEnd w:id="9"/>
      <w:bookmarkEnd w:id="10"/>
    </w:p>
    <w:p w14:paraId="507C1937">
      <w:pPr>
        <w:pStyle w:val="4"/>
        <w:spacing w:before="120" w:beforeLines="50" w:after="120" w:afterLines="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p w14:paraId="5260E407">
      <w:pPr>
        <w:pStyle w:val="4"/>
        <w:spacing w:before="120" w:beforeLines="50" w:after="120" w:afterLines="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61F86679">
      <w:pPr>
        <w:pStyle w:val="4"/>
        <w:spacing w:before="120" w:beforeLines="50" w:after="120" w:afterLines="5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ADEA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B7C1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A387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3EA0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7394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5358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1EC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330F2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EDBD4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EE41E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0F337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C5414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F1C6C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5D55D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3CE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3663C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9A370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F86D1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1BEDE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0E801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E4617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93DA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970A8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36442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6D4D8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031AD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84E9A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C8002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0BE4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6727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D022C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0B705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88250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BEB1E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B510B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CC1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073CE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24FF2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0D2FA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E70EE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AA2BC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C6DA5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0B8E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FD391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D77A6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67D02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187DE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4CA3E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3F2A2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F50C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A880E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BBE3B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9A104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A65EC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8420B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CD9FA">
            <w:pPr>
              <w:pStyle w:val="4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E8764F1">
      <w:pPr>
        <w:pStyle w:val="4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</w:p>
    <w:p w14:paraId="0D30C779">
      <w:pPr>
        <w:pStyle w:val="4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1、本表只填写谈判响应文件中与谈判文件有偏离（包括正偏离和负偏离）的内容，谈判响应文件中商务响应与谈判文件要求完全一致的，不用在此表中列出，但必须提交空白表。</w:t>
      </w:r>
    </w:p>
    <w:p w14:paraId="68D547C5">
      <w:pPr>
        <w:pStyle w:val="4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2、供应商必须据实填写，不得虚假响应，否则将取消其谈判或成交资格，并按有关规定进处罚。</w:t>
      </w:r>
    </w:p>
    <w:p w14:paraId="4AF2642A">
      <w:pPr>
        <w:spacing w:line="52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（盖单位公章）</w:t>
      </w:r>
    </w:p>
    <w:p w14:paraId="3CEAB1B6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（签字或盖章）</w:t>
      </w:r>
    </w:p>
    <w:p w14:paraId="5F3C7FEC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bookmarkStart w:id="11" w:name="_GoBack"/>
      <w:bookmarkEnd w:id="11"/>
    </w:p>
    <w:sectPr>
      <w:pgSz w:w="11906" w:h="16838"/>
      <w:pgMar w:top="1440" w:right="1077" w:bottom="1440" w:left="107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522A3"/>
    <w:rsid w:val="35B6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4">
    <w:name w:val="Normal (Web)"/>
    <w:basedOn w:val="1"/>
    <w:next w:val="3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李玉萍</cp:lastModifiedBy>
  <dcterms:modified xsi:type="dcterms:W3CDTF">2025-06-26T07:21:06Z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6B00D75D772C44ACA0D95B574A6EF09F</vt:lpwstr>
  </property>
  <property fmtid="{D5CDD505-2E9C-101B-9397-08002B2CF9AE}" pid="4" name="KSOTemplateDocerSaveRecord">
    <vt:lpwstr>eyJoZGlkIjoiMjc5Yzg0ODgzYThjNGY0ZTViMjQwMzVjYTM1MjgwZDAiLCJ1c2VySWQiOiI0MDcwNDQ1MjgifQ==</vt:lpwstr>
  </property>
</Properties>
</file>