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版本号：YYZFCG单一来源（2025）2号20250725001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模拟飞行赛事系统服务项目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YYZFCG单一来源（2025）2号</w:t>
      </w:r>
      <w:r>
        <w:br/>
      </w:r>
      <w:r>
        <w:br/>
      </w:r>
      <w:r>
        <w:br/>
      </w:r>
    </w:p>
    <w:p>
      <w:pPr>
        <w:pStyle w:val="null3"/>
        <w:jc w:val="center"/>
        <w:outlineLvl w:val="5"/>
      </w:pPr>
      <w:r>
        <w:rPr>
          <w:rFonts w:ascii="仿宋_GB2312" w:hAnsi="仿宋_GB2312" w:cs="仿宋_GB2312" w:eastAsia="仿宋_GB2312"/>
          <w:sz w:val="15"/>
          <w:b/>
        </w:rPr>
        <w:t>榆林市职业教育中心</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榆林市职业教育中心</w:t>
      </w:r>
      <w:r>
        <w:rPr>
          <w:rFonts w:ascii="仿宋_GB2312" w:hAnsi="仿宋_GB2312" w:cs="仿宋_GB2312" w:eastAsia="仿宋_GB2312"/>
        </w:rPr>
        <w:t>委托，拟对</w:t>
      </w:r>
      <w:r>
        <w:rPr>
          <w:rFonts w:ascii="仿宋_GB2312" w:hAnsi="仿宋_GB2312" w:cs="仿宋_GB2312" w:eastAsia="仿宋_GB2312"/>
        </w:rPr>
        <w:t>模拟飞行赛事系统服务项目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YYZFCG单一来源（2025）2号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模拟飞行赛事系统服务项目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为积极响应国家关于青少年综合素质培养以及科技创新教育的号召，推动我市航空科普教育事业和低空经济的发展，我校拟举办2025年全国青少年模拟飞行锦标赛。</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采购包1（模拟飞行赛事系统服务项目）：属于专门面向中小企业采购。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榆林市职业教育中心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陕西省榆林市榆阳区榆补路129号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18729824541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0912-3518917、15929839317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榆林市职业教育中心</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榆林市职业教育中心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保障比赛顺利进行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为积极响应国家关于青少年综合素质培养以及科技创新教育的号召，推动我市航空科普教育事业和低空经济的发展，我校拟举办2025年全国青少年模拟飞行锦标赛。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模拟飞行赛事设备及系统服务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标的名称：模拟飞行赛事设备及系统服务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采用的云服务器</w:t>
            </w:r>
            <w:r>
              <w:rPr>
                <w:rFonts w:ascii="仿宋_GB2312" w:hAnsi="仿宋_GB2312" w:cs="仿宋_GB2312" w:eastAsia="仿宋_GB2312"/>
                <w:sz w:val="28"/>
                <w:b/>
              </w:rPr>
              <w:t>ECS</w:t>
            </w:r>
            <w:r>
              <w:rPr>
                <w:rFonts w:ascii="仿宋_GB2312" w:hAnsi="仿宋_GB2312" w:cs="仿宋_GB2312" w:eastAsia="仿宋_GB2312"/>
                <w:sz w:val="28"/>
                <w:b/>
              </w:rPr>
              <w:t>（</w:t>
            </w:r>
            <w:r>
              <w:rPr>
                <w:rFonts w:ascii="仿宋_GB2312" w:hAnsi="仿宋_GB2312" w:cs="仿宋_GB2312" w:eastAsia="仿宋_GB2312"/>
                <w:sz w:val="28"/>
                <w:b/>
              </w:rPr>
              <w:t>Elastic Compute Service</w:t>
            </w:r>
            <w:r>
              <w:rPr>
                <w:rFonts w:ascii="仿宋_GB2312" w:hAnsi="仿宋_GB2312" w:cs="仿宋_GB2312" w:eastAsia="仿宋_GB2312"/>
                <w:sz w:val="28"/>
                <w:b/>
              </w:rPr>
              <w:t>）是性能卓越、稳定可靠、弹性扩展的</w:t>
            </w:r>
            <w:r>
              <w:rPr>
                <w:rFonts w:ascii="仿宋_GB2312" w:hAnsi="仿宋_GB2312" w:cs="仿宋_GB2312" w:eastAsia="仿宋_GB2312"/>
                <w:sz w:val="28"/>
                <w:b/>
              </w:rPr>
              <w:t>IaaS</w:t>
            </w:r>
            <w:r>
              <w:rPr>
                <w:rFonts w:ascii="仿宋_GB2312" w:hAnsi="仿宋_GB2312" w:cs="仿宋_GB2312" w:eastAsia="仿宋_GB2312"/>
                <w:sz w:val="28"/>
                <w:b/>
              </w:rPr>
              <w:t>（</w:t>
            </w:r>
            <w:r>
              <w:rPr>
                <w:rFonts w:ascii="仿宋_GB2312" w:hAnsi="仿宋_GB2312" w:cs="仿宋_GB2312" w:eastAsia="仿宋_GB2312"/>
                <w:sz w:val="28"/>
                <w:b/>
              </w:rPr>
              <w:t>Infrastructure as a Service</w:t>
            </w:r>
            <w:r>
              <w:rPr>
                <w:rFonts w:ascii="仿宋_GB2312" w:hAnsi="仿宋_GB2312" w:cs="仿宋_GB2312" w:eastAsia="仿宋_GB2312"/>
                <w:sz w:val="28"/>
                <w:b/>
              </w:rPr>
              <w:t>）级别云计算服务。</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多样化计算能力：支持主流的</w:t>
            </w:r>
            <w:r>
              <w:rPr>
                <w:rFonts w:ascii="仿宋_GB2312" w:hAnsi="仿宋_GB2312" w:cs="仿宋_GB2312" w:eastAsia="仿宋_GB2312"/>
                <w:sz w:val="28"/>
              </w:rPr>
              <w:t>x86</w:t>
            </w:r>
            <w:r>
              <w:rPr>
                <w:rFonts w:ascii="仿宋_GB2312" w:hAnsi="仿宋_GB2312" w:cs="仿宋_GB2312" w:eastAsia="仿宋_GB2312"/>
                <w:sz w:val="28"/>
              </w:rPr>
              <w:t>、</w:t>
            </w:r>
            <w:r>
              <w:rPr>
                <w:rFonts w:ascii="仿宋_GB2312" w:hAnsi="仿宋_GB2312" w:cs="仿宋_GB2312" w:eastAsia="仿宋_GB2312"/>
                <w:sz w:val="28"/>
              </w:rPr>
              <w:t>Arm</w:t>
            </w:r>
            <w:r>
              <w:rPr>
                <w:rFonts w:ascii="仿宋_GB2312" w:hAnsi="仿宋_GB2312" w:cs="仿宋_GB2312" w:eastAsia="仿宋_GB2312"/>
                <w:sz w:val="28"/>
              </w:rPr>
              <w:t>处理器架构，覆盖</w:t>
            </w:r>
            <w:r>
              <w:rPr>
                <w:rFonts w:ascii="仿宋_GB2312" w:hAnsi="仿宋_GB2312" w:cs="仿宋_GB2312" w:eastAsia="仿宋_GB2312"/>
                <w:sz w:val="28"/>
              </w:rPr>
              <w:t>CPU</w:t>
            </w:r>
            <w:r>
              <w:rPr>
                <w:rFonts w:ascii="仿宋_GB2312" w:hAnsi="仿宋_GB2312" w:cs="仿宋_GB2312" w:eastAsia="仿宋_GB2312"/>
                <w:sz w:val="28"/>
              </w:rPr>
              <w:t>、</w:t>
            </w:r>
            <w:r>
              <w:rPr>
                <w:rFonts w:ascii="仿宋_GB2312" w:hAnsi="仿宋_GB2312" w:cs="仿宋_GB2312" w:eastAsia="仿宋_GB2312"/>
                <w:sz w:val="28"/>
              </w:rPr>
              <w:t>GPU</w:t>
            </w:r>
            <w:r>
              <w:rPr>
                <w:rFonts w:ascii="仿宋_GB2312" w:hAnsi="仿宋_GB2312" w:cs="仿宋_GB2312" w:eastAsia="仿宋_GB2312"/>
                <w:sz w:val="28"/>
              </w:rPr>
              <w:t>、弹性裸金属及超级计算集群等服务器类型，提供上百种实例规格族，满足不同规模和类型用户的需求。</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无需自建机房，分钟级交付，并提供行业通用标准</w:t>
            </w:r>
            <w:r>
              <w:rPr>
                <w:rFonts w:ascii="仿宋_GB2312" w:hAnsi="仿宋_GB2312" w:cs="仿宋_GB2312" w:eastAsia="仿宋_GB2312"/>
                <w:sz w:val="28"/>
              </w:rPr>
              <w:t>API</w:t>
            </w:r>
            <w:r>
              <w:rPr>
                <w:rFonts w:ascii="仿宋_GB2312" w:hAnsi="仿宋_GB2312" w:cs="仿宋_GB2312" w:eastAsia="仿宋_GB2312"/>
                <w:sz w:val="28"/>
              </w:rPr>
              <w:t>、性能监控框架和主动运维体系，支持</w:t>
            </w:r>
            <w:r>
              <w:rPr>
                <w:rFonts w:ascii="仿宋_GB2312" w:hAnsi="仿宋_GB2312" w:cs="仿宋_GB2312" w:eastAsia="仿宋_GB2312"/>
                <w:sz w:val="28"/>
              </w:rPr>
              <w:t>Terraform</w:t>
            </w:r>
            <w:r>
              <w:rPr>
                <w:rFonts w:ascii="仿宋_GB2312" w:hAnsi="仿宋_GB2312" w:cs="仿宋_GB2312" w:eastAsia="仿宋_GB2312"/>
                <w:sz w:val="28"/>
              </w:rPr>
              <w:t>、系统运维、资源编排等多种运维能力。</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稳定可靠：单实例可用性达</w:t>
            </w:r>
            <w:r>
              <w:rPr>
                <w:rFonts w:ascii="仿宋_GB2312" w:hAnsi="仿宋_GB2312" w:cs="仿宋_GB2312" w:eastAsia="仿宋_GB2312"/>
                <w:sz w:val="28"/>
              </w:rPr>
              <w:t>99.975%</w:t>
            </w:r>
            <w:r>
              <w:rPr>
                <w:rFonts w:ascii="仿宋_GB2312" w:hAnsi="仿宋_GB2312" w:cs="仿宋_GB2312" w:eastAsia="仿宋_GB2312"/>
                <w:sz w:val="28"/>
              </w:rPr>
              <w:t>，多可用区多实例可用性达</w:t>
            </w:r>
            <w:r>
              <w:rPr>
                <w:rFonts w:ascii="仿宋_GB2312" w:hAnsi="仿宋_GB2312" w:cs="仿宋_GB2312" w:eastAsia="仿宋_GB2312"/>
                <w:sz w:val="28"/>
              </w:rPr>
              <w:t>99.995%</w:t>
            </w:r>
            <w:r>
              <w:rPr>
                <w:rFonts w:ascii="仿宋_GB2312" w:hAnsi="仿宋_GB2312" w:cs="仿宋_GB2312" w:eastAsia="仿宋_GB2312"/>
                <w:sz w:val="28"/>
              </w:rPr>
              <w:t>；云盘采用多副本，数据安全可靠性达</w:t>
            </w:r>
            <w:r>
              <w:rPr>
                <w:rFonts w:ascii="仿宋_GB2312" w:hAnsi="仿宋_GB2312" w:cs="仿宋_GB2312" w:eastAsia="仿宋_GB2312"/>
                <w:sz w:val="28"/>
              </w:rPr>
              <w:t>99.9999999%</w:t>
            </w:r>
            <w:r>
              <w:rPr>
                <w:rFonts w:ascii="仿宋_GB2312" w:hAnsi="仿宋_GB2312" w:cs="仿宋_GB2312" w:eastAsia="仿宋_GB2312"/>
                <w:sz w:val="28"/>
              </w:rPr>
              <w:t>；支持快照备份，自动告警等多种安全保障。</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安全保障：通过高标准数据中心安全、物理基础设施保护等措施确保平台本身的安全性，同时提供硬件加密、虚拟防火墙、访问控制、</w:t>
            </w:r>
            <w:r>
              <w:rPr>
                <w:rFonts w:ascii="仿宋_GB2312" w:hAnsi="仿宋_GB2312" w:cs="仿宋_GB2312" w:eastAsia="仿宋_GB2312"/>
                <w:sz w:val="28"/>
              </w:rPr>
              <w:t>DDoS</w:t>
            </w:r>
            <w:r>
              <w:rPr>
                <w:rFonts w:ascii="仿宋_GB2312" w:hAnsi="仿宋_GB2312" w:cs="仿宋_GB2312" w:eastAsia="仿宋_GB2312"/>
                <w:sz w:val="28"/>
              </w:rPr>
              <w:t>防护、漏洞扫描、数据加密等多重保障。</w:t>
            </w:r>
          </w:p>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采用云数据库</w:t>
            </w:r>
            <w:r>
              <w:rPr>
                <w:rFonts w:ascii="仿宋_GB2312" w:hAnsi="仿宋_GB2312" w:cs="仿宋_GB2312" w:eastAsia="仿宋_GB2312"/>
                <w:sz w:val="28"/>
                <w:b/>
              </w:rPr>
              <w:t>RDS</w:t>
            </w:r>
            <w:r>
              <w:rPr>
                <w:rFonts w:ascii="仿宋_GB2312" w:hAnsi="仿宋_GB2312" w:cs="仿宋_GB2312" w:eastAsia="仿宋_GB2312"/>
                <w:sz w:val="28"/>
                <w:b/>
              </w:rPr>
              <w:t>：</w:t>
            </w:r>
          </w:p>
          <w:p>
            <w:pPr>
              <w:pStyle w:val="null3"/>
              <w:jc w:val="left"/>
            </w:pPr>
            <w:r>
              <w:rPr>
                <w:rFonts w:ascii="仿宋_GB2312" w:hAnsi="仿宋_GB2312" w:cs="仿宋_GB2312" w:eastAsia="仿宋_GB2312"/>
                <w:sz w:val="28"/>
              </w:rPr>
              <w:t>·高可用性：支持多可用区部署，确保数据库的稳定运行。</w:t>
            </w:r>
          </w:p>
          <w:p>
            <w:pPr>
              <w:pStyle w:val="null3"/>
              <w:jc w:val="left"/>
            </w:pPr>
            <w:r>
              <w:rPr>
                <w:rFonts w:ascii="仿宋_GB2312" w:hAnsi="仿宋_GB2312" w:cs="仿宋_GB2312" w:eastAsia="仿宋_GB2312"/>
                <w:sz w:val="28"/>
              </w:rPr>
              <w:t>·高安全性：提供数据加密、访问控制、漏洞扫描等多重安全保障。</w:t>
            </w:r>
          </w:p>
          <w:p>
            <w:pPr>
              <w:pStyle w:val="null3"/>
              <w:jc w:val="left"/>
            </w:pPr>
            <w:r>
              <w:rPr>
                <w:rFonts w:ascii="仿宋_GB2312" w:hAnsi="仿宋_GB2312" w:cs="仿宋_GB2312" w:eastAsia="仿宋_GB2312"/>
                <w:sz w:val="28"/>
              </w:rPr>
              <w:t>·弹性扩展：可以根据业务需求动态调整数据库资源，如存储容量和计算能力。</w:t>
            </w:r>
          </w:p>
          <w:p>
            <w:pPr>
              <w:pStyle w:val="null3"/>
              <w:jc w:val="left"/>
            </w:pPr>
            <w:r>
              <w:rPr>
                <w:rFonts w:ascii="仿宋_GB2312" w:hAnsi="仿宋_GB2312" w:cs="仿宋_GB2312" w:eastAsia="仿宋_GB2312"/>
                <w:sz w:val="28"/>
              </w:rPr>
              <w:t>·容灾与备份：提供自动备份和快照功能，保障数据安全。</w:t>
            </w:r>
          </w:p>
          <w:p>
            <w:pPr>
              <w:pStyle w:val="null3"/>
              <w:jc w:val="left"/>
            </w:pPr>
            <w:r>
              <w:rPr>
                <w:rFonts w:ascii="仿宋_GB2312" w:hAnsi="仿宋_GB2312" w:cs="仿宋_GB2312" w:eastAsia="仿宋_GB2312"/>
                <w:sz w:val="28"/>
              </w:rPr>
              <w:t>·易用性：通过</w:t>
            </w:r>
            <w:r>
              <w:rPr>
                <w:rFonts w:ascii="仿宋_GB2312" w:hAnsi="仿宋_GB2312" w:cs="仿宋_GB2312" w:eastAsia="仿宋_GB2312"/>
                <w:sz w:val="28"/>
              </w:rPr>
              <w:t>API</w:t>
            </w:r>
            <w:r>
              <w:rPr>
                <w:rFonts w:ascii="仿宋_GB2312" w:hAnsi="仿宋_GB2312" w:cs="仿宋_GB2312" w:eastAsia="仿宋_GB2312"/>
                <w:sz w:val="28"/>
              </w:rPr>
              <w:t>可以轻松管理数据库，同时支持第三方工具（如</w:t>
            </w:r>
            <w:r>
              <w:rPr>
                <w:rFonts w:ascii="仿宋_GB2312" w:hAnsi="仿宋_GB2312" w:cs="仿宋_GB2312" w:eastAsia="仿宋_GB2312"/>
                <w:sz w:val="28"/>
              </w:rPr>
              <w:t>DMS</w:t>
            </w:r>
            <w:r>
              <w:rPr>
                <w:rFonts w:ascii="仿宋_GB2312" w:hAnsi="仿宋_GB2312" w:cs="仿宋_GB2312" w:eastAsia="仿宋_GB2312"/>
                <w:sz w:val="28"/>
              </w:rPr>
              <w:t>）进行数据库管理。</w:t>
            </w:r>
          </w:p>
          <w:p>
            <w:pPr>
              <w:pStyle w:val="null3"/>
              <w:jc w:val="left"/>
            </w:pPr>
            <w:r>
              <w:rPr>
                <w:rFonts w:ascii="仿宋_GB2312" w:hAnsi="仿宋_GB2312" w:cs="仿宋_GB2312" w:eastAsia="仿宋_GB2312"/>
                <w:sz w:val="28"/>
                <w:b/>
              </w:rPr>
              <w:t>三、</w:t>
            </w:r>
            <w:r>
              <w:rPr>
                <w:rFonts w:ascii="仿宋_GB2312" w:hAnsi="仿宋_GB2312" w:cs="仿宋_GB2312" w:eastAsia="仿宋_GB2312"/>
                <w:sz w:val="28"/>
                <w:b/>
              </w:rPr>
              <w:t>采用</w:t>
            </w:r>
            <w:r>
              <w:rPr>
                <w:rFonts w:ascii="仿宋_GB2312" w:hAnsi="仿宋_GB2312" w:cs="仿宋_GB2312" w:eastAsia="仿宋_GB2312"/>
                <w:sz w:val="28"/>
                <w:b/>
              </w:rPr>
              <w:t>CDN</w:t>
            </w:r>
            <w:r>
              <w:rPr>
                <w:rFonts w:ascii="仿宋_GB2312" w:hAnsi="仿宋_GB2312" w:cs="仿宋_GB2312" w:eastAsia="仿宋_GB2312"/>
                <w:sz w:val="28"/>
                <w:b/>
              </w:rPr>
              <w:t>（</w:t>
            </w:r>
            <w:r>
              <w:rPr>
                <w:rFonts w:ascii="仿宋_GB2312" w:hAnsi="仿宋_GB2312" w:cs="仿宋_GB2312" w:eastAsia="仿宋_GB2312"/>
                <w:sz w:val="28"/>
                <w:b/>
              </w:rPr>
              <w:t>Content Delivery Network</w:t>
            </w:r>
            <w:r>
              <w:rPr>
                <w:rFonts w:ascii="仿宋_GB2312" w:hAnsi="仿宋_GB2312" w:cs="仿宋_GB2312" w:eastAsia="仿宋_GB2312"/>
                <w:sz w:val="28"/>
                <w:b/>
              </w:rPr>
              <w:t>，内容分发网络）服务器</w:t>
            </w:r>
            <w:r>
              <w:rPr>
                <w:rFonts w:ascii="仿宋_GB2312" w:hAnsi="仿宋_GB2312" w:cs="仿宋_GB2312" w:eastAsia="仿宋_GB2312"/>
                <w:sz w:val="28"/>
              </w:rPr>
              <w:t>，从而提高网站访问速度和用户体验的技术。通过全球分布的加速节点，为用户提供稳定、高效的内容分发服务</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四、反应要求</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、飞行数据形成成绩</w:t>
            </w:r>
            <w:r>
              <w:rPr>
                <w:rFonts w:ascii="仿宋_GB2312" w:hAnsi="仿宋_GB2312" w:cs="仿宋_GB2312" w:eastAsia="仿宋_GB2312"/>
                <w:sz w:val="28"/>
              </w:rPr>
              <w:t>2</w:t>
            </w:r>
            <w:r>
              <w:rPr>
                <w:rFonts w:ascii="仿宋_GB2312" w:hAnsi="仿宋_GB2312" w:cs="仿宋_GB2312" w:eastAsia="仿宋_GB2312"/>
                <w:sz w:val="28"/>
              </w:rPr>
              <w:t>秒内</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、数据输出并发数量</w:t>
            </w:r>
            <w:r>
              <w:rPr>
                <w:rFonts w:ascii="仿宋_GB2312" w:hAnsi="仿宋_GB2312" w:cs="仿宋_GB2312" w:eastAsia="仿宋_GB2312"/>
                <w:sz w:val="28"/>
              </w:rPr>
              <w:t>10000</w:t>
            </w:r>
          </w:p>
          <w:p>
            <w:pPr>
              <w:pStyle w:val="null3"/>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2025年8月5日至2025年8月9日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榆林市职业教育中心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保障比赛顺利进行，方法采用实地验收试用。</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违约责任，甲方按照合同额0.5千分之/每周不超过合同的5%，乙方按照合同额0.5千分之/每周不超过合同的5%，争议由国家体育总局航空无线电模型运动管理中心协调，协调不成功可向合同签订所在地提起诉讼。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本项目全部面向中小企业采购</w:t>
            </w:r>
          </w:p>
        </w:tc>
        <w:tc>
          <w:tcPr>
            <w:tcW w:type="dxa" w:w="3322"/>
          </w:tcPr>
          <w:p>
            <w:pPr>
              <w:pStyle w:val="null3"/>
            </w:pPr>
            <w:r>
              <w:rPr>
                <w:rFonts w:ascii="仿宋_GB2312" w:hAnsi="仿宋_GB2312" w:cs="仿宋_GB2312" w:eastAsia="仿宋_GB2312"/>
              </w:rPr>
              <w:t>本项目全部面向中小企业采购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详见附件：总决赛服务合同1.docx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