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版本号：YYZFCG竞争性磋商（2025）108号20250922002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锅炉维修改造工程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YYZFCG竞争性磋商（2025）108号</w:t>
      </w:r>
      <w:r>
        <w:br/>
      </w:r>
      <w:r>
        <w:br/>
      </w:r>
      <w:r>
        <w:br/>
      </w:r>
    </w:p>
    <w:p>
      <w:pPr>
        <w:pStyle w:val="null3"/>
        <w:jc w:val="center"/>
        <w:outlineLvl w:val="2"/>
      </w:pPr>
      <w:r>
        <w:rPr>
          <w:rFonts w:ascii="仿宋_GB2312" w:hAnsi="仿宋_GB2312" w:cs="仿宋_GB2312" w:eastAsia="仿宋_GB2312"/>
          <w:sz w:val="28"/>
          <w:b/>
        </w:rPr>
        <w:t>榆林市明德小学</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榆林市明德小学</w:t>
      </w:r>
      <w:r>
        <w:rPr>
          <w:rFonts w:ascii="仿宋_GB2312" w:hAnsi="仿宋_GB2312" w:cs="仿宋_GB2312" w:eastAsia="仿宋_GB2312"/>
        </w:rPr>
        <w:t>委托，拟对</w:t>
      </w:r>
      <w:r>
        <w:rPr>
          <w:rFonts w:ascii="仿宋_GB2312" w:hAnsi="仿宋_GB2312" w:cs="仿宋_GB2312" w:eastAsia="仿宋_GB2312"/>
        </w:rPr>
        <w:t>锅炉维修改造工程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YYZFCG竞争性磋商（2025）108号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锅炉维修改造工程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榆林市明德小学锅炉维修改造工程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采购包1（锅炉维修改造工程）：属于专门面向小微企业采购。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 ：供应商为响应招标并参加投标的合法注册的企业法人、事业法人或其他组织。企业法 人应提供合法有效的标识有统一社会信用代码的营业执照副本；事业法人应提供事业 单位法人证书；其他组织应提供国家规定合法登记证明文件。</w:t>
      </w:r>
    </w:p>
    <w:p>
      <w:pPr>
        <w:pStyle w:val="null3"/>
      </w:pPr>
      <w:r>
        <w:rPr>
          <w:rFonts w:ascii="仿宋_GB2312" w:hAnsi="仿宋_GB2312" w:cs="仿宋_GB2312" w:eastAsia="仿宋_GB2312"/>
        </w:rPr>
        <w:t>2、法定代表人委托授权书 ：法定代表人参加投标的，提供本人身份证复印件；法定代表人授权他人参加投标的，提供《法定代表人授权委托书》，格式自拟。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3、本项目不接受联合体投标和其他禁止性规定：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pPr>
      <w:r>
        <w:rPr>
          <w:rFonts w:ascii="仿宋_GB2312" w:hAnsi="仿宋_GB2312" w:cs="仿宋_GB2312" w:eastAsia="仿宋_GB2312"/>
        </w:rPr>
        <w:t>4、商业信用 ：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5、本项目全部面向小微企业采购：本项目全部面向小微企业采购，投标人应填写《中小企业声明函(工程)》。</w:t>
      </w:r>
    </w:p>
    <w:p>
      <w:pPr>
        <w:pStyle w:val="null3"/>
      </w:pPr>
      <w:r>
        <w:rPr>
          <w:rFonts w:ascii="仿宋_GB2312" w:hAnsi="仿宋_GB2312" w:cs="仿宋_GB2312" w:eastAsia="仿宋_GB2312"/>
        </w:rPr>
        <w:t>6、专项资质要求：投标人需具备建筑工程施工总承包三级及以上资质，安全生产许可证，并在人员、设备、资金等方面具备相应的能力。投标人拟派项目负责人具备建筑工程二级注册建造师及以上执业资格及安全生产考核合格证书，且未担任其他在建工程项目的项目负责人（提供承诺，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榆林市明德小学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榆阳区芹河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榆阳区芹河镇明德小学经办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18991068288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榆阳区政务服务中心三楼325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15929839317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采购包1：478,834.18元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榆林市明德小学</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榆林市明德小学</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榆林市明德小学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联系人：明德小学老师</w:t>
      </w:r>
    </w:p>
    <w:p>
      <w:pPr>
        <w:pStyle w:val="null3"/>
      </w:pPr>
      <w:r>
        <w:rPr>
          <w:rFonts w:ascii="仿宋_GB2312" w:hAnsi="仿宋_GB2312" w:cs="仿宋_GB2312" w:eastAsia="仿宋_GB2312"/>
        </w:rPr>
        <w:t>联系电话：18991068288</w:t>
      </w:r>
    </w:p>
    <w:p>
      <w:pPr>
        <w:pStyle w:val="null3"/>
      </w:pPr>
      <w:r>
        <w:rPr>
          <w:rFonts w:ascii="仿宋_GB2312" w:hAnsi="仿宋_GB2312" w:cs="仿宋_GB2312" w:eastAsia="仿宋_GB2312"/>
        </w:rPr>
        <w:t>地址：榆阳区芹河乡口则村</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478,834.18</w:t>
      </w:r>
    </w:p>
    <w:p>
      <w:pPr>
        <w:pStyle w:val="null3"/>
      </w:pPr>
      <w:r>
        <w:rPr>
          <w:rFonts w:ascii="仿宋_GB2312" w:hAnsi="仿宋_GB2312" w:cs="仿宋_GB2312" w:eastAsia="仿宋_GB2312"/>
        </w:rPr>
        <w:t>采购包最高限价（元）: 478,834.18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榆林市明德小学锅炉房维修改造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478,834.18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标的名称：榆林市明德小学锅炉房维修改造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锅炉质量符合国家 NB/T47034-2013《工业锅炉技术条件》；常压、真空锅炉符合国家 JB/T7985 2002《小型锅炉和常压热水锅炉技术条件》标准规定</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工程用辅料须符合图纸要求、国家标准、行业标准。阀门及管道、线缆质量需符合国家标准、行业标 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按照采购需求执行。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 人应提供合法有效的标识有统一社会信用代码的营业执照副本；事业法人应提供事业 单位法人证书；其他组织应提供国家规定合法登记证明文件。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本项目不接受联合体投标和其他禁止性规定</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商业信用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本项目全部面向小微企业采购</w:t>
            </w:r>
          </w:p>
        </w:tc>
        <w:tc>
          <w:tcPr>
            <w:tcW w:type="dxa" w:w="3322"/>
          </w:tcPr>
          <w:p>
            <w:pPr>
              <w:pStyle w:val="null3"/>
            </w:pPr>
            <w:r>
              <w:rPr>
                <w:rFonts w:ascii="仿宋_GB2312" w:hAnsi="仿宋_GB2312" w:cs="仿宋_GB2312" w:eastAsia="仿宋_GB2312"/>
              </w:rPr>
              <w:t>本项目全部面向小微企业采购，投标人应填写《中小企业声明函(工程)》。</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专项资质要求</w:t>
            </w:r>
          </w:p>
        </w:tc>
        <w:tc>
          <w:tcPr>
            <w:tcW w:type="dxa" w:w="3322"/>
          </w:tcPr>
          <w:p>
            <w:pPr>
              <w:pStyle w:val="null3"/>
            </w:pPr>
            <w:r>
              <w:rPr>
                <w:rFonts w:ascii="仿宋_GB2312" w:hAnsi="仿宋_GB2312" w:cs="仿宋_GB2312" w:eastAsia="仿宋_GB2312"/>
              </w:rPr>
              <w:t>投标人需具备建筑工程施工总承包三级及以上资质，安全生产许可证，并在人员、设备、资金等方面具备相应的能力。投标人拟派项目负责人具备建筑工程二级注册建造师及以上执业资格及安全生产考核合格证书，且未担任其他在建工程项目的项目负责人（提供承诺，格式自拟）。</w:t>
            </w:r>
          </w:p>
        </w:tc>
        <w:tc>
          <w:tcPr>
            <w:tcW w:type="dxa" w:w="1661"/>
          </w:tcPr>
          <w:p>
            <w:pPr>
              <w:pStyle w:val="null3"/>
            </w:pPr>
            <w:r>
              <w:rPr>
                <w:rFonts w:ascii="仿宋_GB2312" w:hAnsi="仿宋_GB2312" w:cs="仿宋_GB2312" w:eastAsia="仿宋_GB2312"/>
              </w:rPr>
              <w:t>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确保文明施工、环境保护的组织措施</w:t>
            </w:r>
          </w:p>
        </w:tc>
        <w:tc>
          <w:tcPr>
            <w:tcW w:type="dxa" w:w="2492"/>
          </w:tcPr>
          <w:p>
            <w:pPr>
              <w:pStyle w:val="null3"/>
            </w:pPr>
            <w:r>
              <w:rPr>
                <w:rFonts w:ascii="仿宋_GB2312" w:hAnsi="仿宋_GB2312" w:cs="仿宋_GB2312" w:eastAsia="仿宋_GB2312"/>
              </w:rPr>
              <w:t>措施全面、完整，能从多方面确保文明施工、并提出相关解决和防治措施（不限于对减少 灰尘、控制噪音等方面）可达到环境保护要求的得6分； 措施基本全面、有一定的可行性 , 能基本满足文明施工等环境保护要求的得4分； 措施存在较大不合理性、内容简单、没 有针对性的简单的得2分；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拟派本项目人员</w:t>
            </w:r>
          </w:p>
        </w:tc>
        <w:tc>
          <w:tcPr>
            <w:tcW w:type="dxa" w:w="2492"/>
          </w:tcPr>
          <w:p>
            <w:pPr>
              <w:pStyle w:val="null3"/>
            </w:pPr>
            <w:r>
              <w:rPr>
                <w:rFonts w:ascii="仿宋_GB2312" w:hAnsi="仿宋_GB2312" w:cs="仿宋_GB2312" w:eastAsia="仿宋_GB2312"/>
              </w:rPr>
              <w:t>一、评审内容 投标人针对本项目提供的人员及保障方案，方案包含：①人员职责明确、分 工清晰；②岗位职责制度及考核办法；③人员经验丰富。 二、评审标准 1 、方案须全面、 完整，对评审内容中的各项要求有详细描述； 2 、方案能够紧扣本项目实际情况，针对本 项目内容编写。 三、赋分依据 ①人员职责明确、分工清晰：每完全满足一个评审标准得2 .5分，满分5分； ②岗位职责制度及考核办法：每完全满足一个评审标准得2分，满分4分 ; ③人员经验丰富：每完全满足一个评审标准得1分，满分2分。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质量管理的技术措施</w:t>
            </w:r>
          </w:p>
        </w:tc>
        <w:tc>
          <w:tcPr>
            <w:tcW w:type="dxa" w:w="2492"/>
          </w:tcPr>
          <w:p>
            <w:pPr>
              <w:pStyle w:val="null3"/>
            </w:pPr>
            <w:r>
              <w:rPr>
                <w:rFonts w:ascii="仿宋_GB2312" w:hAnsi="仿宋_GB2312" w:cs="仿宋_GB2312" w:eastAsia="仿宋_GB2312"/>
              </w:rPr>
              <w:t>针对质量控制主要节点（不限于防水层施工、结构加固、水电改造等），有详细技术措施 得6分，不完整、不详细得3分，没有针对性不得分.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确保安全生产保证措施</w:t>
            </w:r>
          </w:p>
        </w:tc>
        <w:tc>
          <w:tcPr>
            <w:tcW w:type="dxa" w:w="2492"/>
          </w:tcPr>
          <w:p>
            <w:pPr>
              <w:pStyle w:val="null3"/>
            </w:pPr>
            <w:r>
              <w:rPr>
                <w:rFonts w:ascii="仿宋_GB2312" w:hAnsi="仿宋_GB2312" w:cs="仿宋_GB2312" w:eastAsia="仿宋_GB2312"/>
              </w:rPr>
              <w:t>措施完整全面，能够从多方面保证安全生产，且合理性、可行。 其中（1）有明确的安全 管理人员和责任管理制度得2分； （2）有详细的维修的风险安全措施（如老旧瓷砖坠落 、人行安全通道防护等）得2分； （3）有必要的安全设施设备（包括但不限于安全帽、 安全带、护栏等，并设置清晰的安全警示牌）得1分； （4）有完整的针对本维修工程的 安全交底得1分； 以上不完整、不详细，没有针对性不得分。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针对本项目可能出现的问题及重大故障有详细分析，（包括但不限于因施工造成的水、电 、通信的中断抢修及人为因素等情况）分析全面，应急措施和解决方案具有全面的分析， 应急措施和解决方案较强合理性和可行性的得4分； 针对本项目可能出现的问题及重大故 障有基本全面的分析，但没有针对性的得2分； 未提供或明显不符合本项目施工内容的的 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针对实际需求，在保证完成本项目的基础上，对降低工程造价或缩短施工周期提供实质性 承诺，任意提供一条得3分，满分3分，不提供不得分。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提供近五年（2021年1月1日及以后）同类项目业绩，1个业绩计3分，最高计6分。需附 合同复印件，同时提供至少一张增值税发票，所提供业绩以合同签订时间为准。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供应商对工期时限、工程质量及进度、实施过程中沟通、协调及管理方案等内容作出质量 承诺书： 承诺书内容全面、且从多个角度明确地做出承诺的得4分； 承诺书简单、不全面 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供应商针对本项目提供完整、合理、详细的改造施工方案，方案需包含： ( 1）施工方案及施工工艺；（2）确保文明施工、环境保护的组织措施；（3）确保安全生 产的技术组织措施；（4）确保工程质量的技术组织措施；（5）施工进度表或施工网络图 ；（6）工期保障措施（对工期的技术组织措施及施工进度计划措施，需包括施工进度表 或施工网络图做出详细、具体的说明）。 二、评审标准 1 、方案须全面、完整，对评审 内 容中的各项要求有详细描述； 2 、方案能够紧扣本项目实际情况，针对本项目内容编 写； 3 、方案切合本项目实际情况，提出步骤清晰、合理的方案。 三、赋分依据 ①施工 方案及 施工工艺：每完全满足一个评审标准得2分，基本满足一个评审标准得1 .5分，不 满足一个 评审标准得0分，满分6分； ②确保文明施工、环境保护的组织措施：每完全满 足一个评 审标准得2 .5分，基本满足一个评审标准得2分，不满足一个评审标准得0分， 满分7 .5分 ; ③确保安全生产的技术组织措施：每完全满足一个评审标准得 2.5分，基本 满足一个评 审标准得2分，不满足一个评审标准得0分，满分7 .5分； ④确保工程质量的 技术组织措施 ：每完全满足一个评审标准得 2.5分，基本满足一个评审标准得2分，不满 足一个评审标 准得0分，满分7 .5分； ⑤施工进度表或施工网络图：完全满足评审标准得 2 .5分，基本满 足评审标准得1 .5分，不满足评审标准得0分。 ⑥工期保障措施：每完全 满足一个评审标 准得1分，基本满足一个评审标准得0 .5分，不满足一个评审标准得0分，满分3分。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满足磋商文件要求且最后报价的最低报价（落实政府采购政策进行价 格调整的，以调整后 的价格计算）为基准价得20分，其他各供应商的 报价得分按下列公式计算：（评标基准 价/最后磋商报价） ×20% × 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详见附件：榆林市明德小学锅炉房维修改造工程合同.docx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