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版本号：YYZFCG竞争性谈判（2025）22号20250911002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残疾人职业技能和实用技术培训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YYZFCG竞争性谈判（2025）22号</w:t>
      </w:r>
      <w:r>
        <w:br/>
      </w:r>
      <w:r>
        <w:br/>
      </w:r>
      <w:r>
        <w:br/>
      </w:r>
    </w:p>
    <w:p>
      <w:pPr>
        <w:pStyle w:val="null3"/>
        <w:jc w:val="center"/>
        <w:outlineLvl w:val="2"/>
      </w:pPr>
      <w:r>
        <w:rPr>
          <w:rFonts w:ascii="仿宋_GB2312" w:hAnsi="仿宋_GB2312" w:cs="仿宋_GB2312" w:eastAsia="仿宋_GB2312"/>
          <w:sz w:val="28"/>
          <w:b/>
        </w:rPr>
        <w:t>榆林市榆阳区残疾人联合会</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榆林市榆阳区残疾人联合会</w:t>
      </w:r>
      <w:r>
        <w:rPr>
          <w:rFonts w:ascii="仿宋_GB2312" w:hAnsi="仿宋_GB2312" w:cs="仿宋_GB2312" w:eastAsia="仿宋_GB2312"/>
        </w:rPr>
        <w:t>委托，拟对</w:t>
      </w:r>
      <w:r>
        <w:rPr>
          <w:rFonts w:ascii="仿宋_GB2312" w:hAnsi="仿宋_GB2312" w:cs="仿宋_GB2312" w:eastAsia="仿宋_GB2312"/>
        </w:rPr>
        <w:t>残疾人职业技能和实用技术培训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YYZFCG竞争性谈判（2025）22号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残疾人职业技能和实用技术培训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残疾人职业技能和实用技术培训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1、资质要求：机构资质 合法注册：具有独立法人资格，拥有合法有效的办学许可证或培训资质证明，如营业执照、办学许可证等。</w:t>
      </w:r>
    </w:p>
    <w:p>
      <w:pPr>
        <w:pStyle w:val="null3"/>
      </w:pPr>
      <w:r>
        <w:rPr>
          <w:rFonts w:ascii="仿宋_GB2312" w:hAnsi="仿宋_GB2312" w:cs="仿宋_GB2312" w:eastAsia="仿宋_GB2312"/>
        </w:rPr>
        <w:t>2、信誉良好度：近三年内无违法违规行为、无重大安全事故、无不良信用记录，在以往培训项目中未出现弄虚作假、骗取培训资金等问题。</w:t>
      </w:r>
    </w:p>
    <w:p>
      <w:pPr>
        <w:pStyle w:val="null3"/>
      </w:pPr>
      <w:r>
        <w:rPr>
          <w:rFonts w:ascii="仿宋_GB2312" w:hAnsi="仿宋_GB2312" w:cs="仿宋_GB2312" w:eastAsia="仿宋_GB2312"/>
        </w:rPr>
        <w:t>3、师资要求：师资队伍中有具备与电商项目相应的高级职业资格，或由人社、商务、广电等部门认定的高级电商讲师资质。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榆林市榆阳区残疾人联合会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榆林市榆阳区残疾人联合会经办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15829126169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榆阳区政务服务中心3楼325室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付永存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15596112139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榆林市榆阳区残疾人联合会</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榆林市榆阳区残疾人联合会</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榆林市榆阳区残疾人联合会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榆林市榆阳区政府采购中心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按照合同要求验收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榆林市榆阳区残疾人联合会</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联系人：榆林市榆阳区残疾人联合会经办</w:t>
      </w:r>
    </w:p>
    <w:p>
      <w:pPr>
        <w:pStyle w:val="null3"/>
      </w:pPr>
      <w:r>
        <w:rPr>
          <w:rFonts w:ascii="仿宋_GB2312" w:hAnsi="仿宋_GB2312" w:cs="仿宋_GB2312" w:eastAsia="仿宋_GB2312"/>
        </w:rPr>
        <w:t>联系电话：15829126169</w:t>
      </w:r>
    </w:p>
    <w:p>
      <w:pPr>
        <w:pStyle w:val="null3"/>
      </w:pPr>
      <w:r>
        <w:rPr>
          <w:rFonts w:ascii="仿宋_GB2312" w:hAnsi="仿宋_GB2312" w:cs="仿宋_GB2312" w:eastAsia="仿宋_GB2312"/>
        </w:rPr>
        <w:t>地址：榆阳区政务服务中心5楼</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2025年榆阳区残联就业年龄段残疾人电子商务（手机摄影、视频剪辑）培训班，分两期培训，每期培训3天，两期培训人数约250人次。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w:t>
      </w:r>
    </w:p>
    <w:p>
      <w:pPr>
        <w:pStyle w:val="null3"/>
      </w:pPr>
      <w:r>
        <w:rPr>
          <w:rFonts w:ascii="仿宋_GB2312" w:hAnsi="仿宋_GB2312" w:cs="仿宋_GB2312" w:eastAsia="仿宋_GB2312"/>
        </w:rPr>
        <w:t>采购包最高限价（元）: 370,000.00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残疾人职业技能和实用技术培训</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right"/>
            </w:pPr>
            <w:r>
              <w:rPr>
                <w:rFonts w:ascii="仿宋_GB2312" w:hAnsi="仿宋_GB2312" w:cs="仿宋_GB2312" w:eastAsia="仿宋_GB2312"/>
              </w:rPr>
              <w:t>370,000.00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标的名称：残疾人职业技能和实用技术培训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开展线下培训，有培训机构制定培训资料并组织实施，采纳集中讲解，讲授课法、讨论法、直观演示法和练习法等方式相结合进行培训。</w:t>
            </w:r>
          </w:p>
          <w:p>
            <w:pPr>
              <w:pStyle w:val="null3"/>
            </w:pPr>
            <w:r>
              <w:rPr>
                <w:rFonts w:ascii="仿宋_GB2312" w:hAnsi="仿宋_GB2312" w:cs="仿宋_GB2312" w:eastAsia="仿宋_GB2312"/>
              </w:rPr>
              <w:t>培训实施方案：</w:t>
            </w:r>
          </w:p>
          <w:p>
            <w:pPr>
              <w:pStyle w:val="null3"/>
              <w:jc w:val="center"/>
            </w:pPr>
            <w:r>
              <w:rPr>
                <w:rFonts w:ascii="仿宋_GB2312" w:hAnsi="仿宋_GB2312" w:cs="仿宋_GB2312" w:eastAsia="仿宋_GB2312"/>
                <w:sz w:val="44"/>
              </w:rPr>
              <w:t>2025年榆阳区残联就业年龄段残疾人电子商务（手机摄影、视频剪辑）培训班</w:t>
            </w:r>
          </w:p>
          <w:p>
            <w:pPr>
              <w:pStyle w:val="null3"/>
              <w:spacing w:after="315"/>
              <w:jc w:val="center"/>
            </w:pPr>
            <w:r>
              <w:rPr>
                <w:rFonts w:ascii="仿宋_GB2312" w:hAnsi="仿宋_GB2312" w:cs="仿宋_GB2312" w:eastAsia="仿宋_GB2312"/>
                <w:sz w:val="44"/>
              </w:rPr>
              <w:t>项目实施方案</w:t>
            </w:r>
          </w:p>
          <w:p>
            <w:pPr>
              <w:pStyle w:val="null3"/>
              <w:numPr>
                <w:ilvl w:val="0"/>
                <w:numId w:val="1"/>
              </w:numPr>
              <w:jc w:val="left"/>
            </w:pPr>
            <w:r>
              <w:rPr>
                <w:rFonts w:ascii="仿宋_GB2312" w:hAnsi="仿宋_GB2312" w:cs="仿宋_GB2312" w:eastAsia="仿宋_GB2312"/>
                <w:sz w:val="28"/>
                <w:b/>
              </w:rPr>
              <w:t>培训目的</w:t>
            </w:r>
          </w:p>
          <w:p>
            <w:pPr>
              <w:pStyle w:val="null3"/>
              <w:ind w:firstLine="560"/>
              <w:jc w:val="left"/>
            </w:pPr>
            <w:r>
              <w:rPr>
                <w:rFonts w:ascii="仿宋_GB2312" w:hAnsi="仿宋_GB2312" w:cs="仿宋_GB2312" w:eastAsia="仿宋_GB2312"/>
                <w:sz w:val="28"/>
              </w:rPr>
              <w:t>为进一步提升榆阳区就业年龄段残疾人各类能力水平，丰富残疾人业余生活，增强残疾人的自信心，提高残疾人的就业能力，切实提高自我发展和增收能力，更好地丰富残疾人精神文化生活，培养残疾人兴趣爱好，榆阳区残疾人联合会根据年初计划举办</w:t>
            </w:r>
            <w:r>
              <w:rPr>
                <w:rFonts w:ascii="仿宋_GB2312" w:hAnsi="仿宋_GB2312" w:cs="仿宋_GB2312" w:eastAsia="仿宋_GB2312"/>
                <w:sz w:val="28"/>
              </w:rPr>
              <w:t>2025年榆阳区残联就业年龄段残疾人电子商务（手机摄影、视频剪辑）培训班，制定本方案。</w:t>
            </w:r>
          </w:p>
          <w:p>
            <w:pPr>
              <w:pStyle w:val="null3"/>
              <w:numPr>
                <w:ilvl w:val="0"/>
                <w:numId w:val="1"/>
              </w:numPr>
              <w:jc w:val="left"/>
            </w:pPr>
            <w:r>
              <w:rPr>
                <w:rFonts w:ascii="仿宋_GB2312" w:hAnsi="仿宋_GB2312" w:cs="仿宋_GB2312" w:eastAsia="仿宋_GB2312"/>
                <w:sz w:val="28"/>
                <w:b/>
              </w:rPr>
              <w:t>培训对象</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本次培训班培训对象为具有榆阳区户籍并持有《中华人民共和国残疾人证》、处于就业年龄段（男</w:t>
            </w:r>
            <w:r>
              <w:rPr>
                <w:rFonts w:ascii="仿宋_GB2312" w:hAnsi="仿宋_GB2312" w:cs="仿宋_GB2312" w:eastAsia="仿宋_GB2312"/>
                <w:sz w:val="28"/>
              </w:rPr>
              <w:t>16-59周岁，女16-54周岁）、有就业创业愿望和培训需求，无癫痫病、精神病史，生活能够自理且能适应培训项目学习和岗位需求的残疾人（具备以上条件的重度残疾人家庭直系亲属亦可作为实施对象）。</w:t>
            </w:r>
          </w:p>
          <w:p>
            <w:pPr>
              <w:pStyle w:val="null3"/>
              <w:ind w:firstLine="560"/>
              <w:jc w:val="left"/>
            </w:pPr>
            <w:r>
              <w:rPr>
                <w:rFonts w:ascii="仿宋_GB2312" w:hAnsi="仿宋_GB2312" w:cs="仿宋_GB2312" w:eastAsia="仿宋_GB2312"/>
                <w:sz w:val="28"/>
              </w:rPr>
              <w:t>2.本次培训对象为特殊人群，为有效防止意外发生，需为所有培训人员购买意外伤害险。</w:t>
            </w:r>
          </w:p>
          <w:p>
            <w:pPr>
              <w:pStyle w:val="null3"/>
              <w:numPr>
                <w:ilvl w:val="0"/>
                <w:numId w:val="1"/>
              </w:numPr>
              <w:jc w:val="left"/>
            </w:pPr>
            <w:r>
              <w:rPr>
                <w:rFonts w:ascii="仿宋_GB2312" w:hAnsi="仿宋_GB2312" w:cs="仿宋_GB2312" w:eastAsia="仿宋_GB2312"/>
                <w:sz w:val="28"/>
                <w:b/>
              </w:rPr>
              <w:t>培训周期和人数</w:t>
            </w:r>
          </w:p>
          <w:p>
            <w:pPr>
              <w:pStyle w:val="null3"/>
              <w:ind w:firstLine="560"/>
              <w:jc w:val="left"/>
            </w:pPr>
            <w:r>
              <w:rPr>
                <w:rFonts w:ascii="仿宋_GB2312" w:hAnsi="仿宋_GB2312" w:cs="仿宋_GB2312" w:eastAsia="仿宋_GB2312"/>
                <w:sz w:val="28"/>
              </w:rPr>
              <w:t>1.培训时间：2025年9月20日-9月22日、9月27日-9月29日</w:t>
            </w:r>
          </w:p>
          <w:p>
            <w:pPr>
              <w:pStyle w:val="null3"/>
              <w:ind w:firstLine="560"/>
              <w:jc w:val="left"/>
            </w:pPr>
            <w:r>
              <w:rPr>
                <w:rFonts w:ascii="仿宋_GB2312" w:hAnsi="仿宋_GB2312" w:cs="仿宋_GB2312" w:eastAsia="仿宋_GB2312"/>
                <w:sz w:val="28"/>
              </w:rPr>
              <w:t>2.培训人数：手机摄影、视频剪辑共计250人</w:t>
            </w:r>
          </w:p>
          <w:p>
            <w:pPr>
              <w:pStyle w:val="null3"/>
              <w:numPr>
                <w:ilvl w:val="0"/>
                <w:numId w:val="1"/>
              </w:numPr>
              <w:jc w:val="left"/>
            </w:pPr>
            <w:r>
              <w:rPr>
                <w:rFonts w:ascii="仿宋_GB2312" w:hAnsi="仿宋_GB2312" w:cs="仿宋_GB2312" w:eastAsia="仿宋_GB2312"/>
                <w:sz w:val="28"/>
                <w:b/>
              </w:rPr>
              <w:t>培训内容</w:t>
            </w:r>
          </w:p>
          <w:p>
            <w:pPr>
              <w:pStyle w:val="null3"/>
              <w:ind w:firstLine="560"/>
              <w:jc w:val="left"/>
            </w:pPr>
            <w:r>
              <w:rPr>
                <w:rFonts w:ascii="仿宋_GB2312" w:hAnsi="仿宋_GB2312" w:cs="仿宋_GB2312" w:eastAsia="仿宋_GB2312"/>
                <w:sz w:val="28"/>
              </w:rPr>
              <w:t>手机摄影：基础理论知识、拍摄技巧训练、后期处理、实践与案例分析等；</w:t>
            </w:r>
          </w:p>
          <w:p>
            <w:pPr>
              <w:pStyle w:val="null3"/>
              <w:ind w:firstLine="560"/>
              <w:jc w:val="left"/>
            </w:pPr>
            <w:r>
              <w:rPr>
                <w:rFonts w:ascii="仿宋_GB2312" w:hAnsi="仿宋_GB2312" w:cs="仿宋_GB2312" w:eastAsia="仿宋_GB2312"/>
                <w:sz w:val="28"/>
              </w:rPr>
              <w:t>视频剪辑：基础理论知识、剪辑软件操作、创意剪辑与案例分析等</w:t>
            </w:r>
            <w:r>
              <w:rPr>
                <w:rFonts w:ascii="仿宋_GB2312" w:hAnsi="仿宋_GB2312" w:cs="仿宋_GB2312" w:eastAsia="仿宋_GB2312"/>
                <w:sz w:val="28"/>
              </w:rPr>
              <w:t>。</w:t>
            </w:r>
          </w:p>
          <w:p>
            <w:pPr>
              <w:pStyle w:val="null3"/>
              <w:numPr>
                <w:ilvl w:val="0"/>
                <w:numId w:val="1"/>
              </w:numPr>
              <w:jc w:val="left"/>
            </w:pPr>
            <w:r>
              <w:rPr>
                <w:rFonts w:ascii="仿宋_GB2312" w:hAnsi="仿宋_GB2312" w:cs="仿宋_GB2312" w:eastAsia="仿宋_GB2312"/>
                <w:sz w:val="28"/>
                <w:b/>
              </w:rPr>
              <w:t>培训方式</w:t>
            </w:r>
          </w:p>
          <w:p>
            <w:pPr>
              <w:pStyle w:val="null3"/>
              <w:ind w:firstLine="560"/>
              <w:jc w:val="left"/>
            </w:pPr>
            <w:r>
              <w:rPr>
                <w:rFonts w:ascii="仿宋_GB2312" w:hAnsi="仿宋_GB2312" w:cs="仿宋_GB2312" w:eastAsia="仿宋_GB2312"/>
                <w:sz w:val="28"/>
              </w:rPr>
              <w:t>开展线下培训，</w:t>
            </w:r>
            <w:r>
              <w:rPr>
                <w:rFonts w:ascii="仿宋_GB2312" w:hAnsi="仿宋_GB2312" w:cs="仿宋_GB2312" w:eastAsia="仿宋_GB2312"/>
                <w:sz w:val="28"/>
              </w:rPr>
              <w:t>由</w:t>
            </w:r>
            <w:r>
              <w:rPr>
                <w:rFonts w:ascii="仿宋_GB2312" w:hAnsi="仿宋_GB2312" w:cs="仿宋_GB2312" w:eastAsia="仿宋_GB2312"/>
                <w:sz w:val="28"/>
              </w:rPr>
              <w:t>榆阳区残联委托培训机构，由培训机构制定培训资料</w:t>
            </w:r>
            <w:r>
              <w:rPr>
                <w:rFonts w:ascii="仿宋_GB2312" w:hAnsi="仿宋_GB2312" w:cs="仿宋_GB2312" w:eastAsia="仿宋_GB2312"/>
                <w:sz w:val="28"/>
              </w:rPr>
              <w:t>并组织实施，采纳集中讲解，</w:t>
            </w:r>
            <w:r>
              <w:rPr>
                <w:rFonts w:ascii="仿宋_GB2312" w:hAnsi="仿宋_GB2312" w:cs="仿宋_GB2312" w:eastAsia="仿宋_GB2312"/>
                <w:sz w:val="28"/>
              </w:rPr>
              <w:t>讲授法、讨论法、直观演示法和练习法</w:t>
            </w:r>
            <w:r>
              <w:rPr>
                <w:rFonts w:ascii="仿宋_GB2312" w:hAnsi="仿宋_GB2312" w:cs="仿宋_GB2312" w:eastAsia="仿宋_GB2312"/>
                <w:sz w:val="28"/>
              </w:rPr>
              <w:t>等方式</w:t>
            </w:r>
            <w:r>
              <w:rPr>
                <w:rFonts w:ascii="仿宋_GB2312" w:hAnsi="仿宋_GB2312" w:cs="仿宋_GB2312" w:eastAsia="仿宋_GB2312"/>
                <w:sz w:val="28"/>
              </w:rPr>
              <w:t>相结合进行培训</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六、培训原则</w:t>
            </w:r>
          </w:p>
          <w:p>
            <w:pPr>
              <w:pStyle w:val="null3"/>
              <w:ind w:firstLine="560"/>
              <w:jc w:val="left"/>
            </w:pPr>
            <w:r>
              <w:rPr>
                <w:rFonts w:ascii="仿宋_GB2312" w:hAnsi="仿宋_GB2312" w:cs="仿宋_GB2312" w:eastAsia="仿宋_GB2312"/>
                <w:sz w:val="28"/>
              </w:rPr>
              <w:t>1、坚持按需施教、务求实效的原则。依据培训需求，分层次、分类别地开展资料丰富、形式敏捷的培训，增加训练培训的针对性和实效性，确保培训质量。</w:t>
            </w:r>
          </w:p>
          <w:p>
            <w:pPr>
              <w:pStyle w:val="null3"/>
              <w:ind w:firstLine="560"/>
              <w:jc w:val="left"/>
            </w:pPr>
            <w:r>
              <w:rPr>
                <w:rFonts w:ascii="仿宋_GB2312" w:hAnsi="仿宋_GB2312" w:cs="仿宋_GB2312" w:eastAsia="仿宋_GB2312"/>
                <w:sz w:val="28"/>
              </w:rPr>
              <w:t>2、坚持培训人员、培训资料、培训时间三落实原则。</w:t>
            </w:r>
          </w:p>
          <w:p>
            <w:pPr>
              <w:pStyle w:val="null3"/>
              <w:jc w:val="both"/>
            </w:pPr>
            <w:r>
              <w:rPr>
                <w:rFonts w:ascii="仿宋_GB2312" w:hAnsi="仿宋_GB2312" w:cs="仿宋_GB2312" w:eastAsia="仿宋_GB2312"/>
                <w:sz w:val="28"/>
                <w:b/>
              </w:rPr>
              <w:t>七</w:t>
            </w:r>
            <w:r>
              <w:rPr>
                <w:rFonts w:ascii="仿宋_GB2312" w:hAnsi="仿宋_GB2312" w:cs="仿宋_GB2312" w:eastAsia="仿宋_GB2312"/>
                <w:sz w:val="28"/>
                <w:b/>
              </w:rPr>
              <w:t>、补助标准</w:t>
            </w:r>
            <w:r>
              <w:rPr>
                <w:rFonts w:ascii="仿宋_GB2312" w:hAnsi="仿宋_GB2312" w:cs="仿宋_GB2312" w:eastAsia="仿宋_GB2312"/>
                <w:sz w:val="28"/>
                <w:b/>
              </w:rPr>
              <w:t>及资金用途</w:t>
            </w:r>
          </w:p>
          <w:p>
            <w:pPr>
              <w:pStyle w:val="null3"/>
              <w:ind w:firstLine="560"/>
              <w:jc w:val="left"/>
            </w:pPr>
            <w:r>
              <w:rPr>
                <w:rFonts w:ascii="仿宋_GB2312" w:hAnsi="仿宋_GB2312" w:cs="仿宋_GB2312" w:eastAsia="仿宋_GB2312"/>
                <w:sz w:val="28"/>
              </w:rPr>
              <w:t>1.补助标准：每人一次性发放60元的交通补助费；无固定收入人员每人每天发放50元的误工补助费，每人至多发放三天误工补贴。</w:t>
            </w:r>
          </w:p>
          <w:p>
            <w:pPr>
              <w:pStyle w:val="null3"/>
              <w:ind w:firstLine="560"/>
              <w:jc w:val="left"/>
            </w:pPr>
            <w:r>
              <w:rPr>
                <w:rFonts w:ascii="仿宋_GB2312" w:hAnsi="仿宋_GB2312" w:cs="仿宋_GB2312" w:eastAsia="仿宋_GB2312"/>
                <w:sz w:val="28"/>
              </w:rPr>
              <w:t>2.做好专项资金的预算，专项资金用于授课费、场地费、资料费、印刷费、食宿费、交通费、学员补助等与培训有关的费用，做到专款专用。项目资金要严格按照采购合同规定执行，及时拨付到位，严禁挪用、挤占和截留，不得用于除培训之外的其他开支。实行公示制度，做好公开透明，接受审计监督。</w:t>
            </w:r>
          </w:p>
          <w:p>
            <w:pPr>
              <w:pStyle w:val="null3"/>
              <w:ind w:firstLine="560"/>
              <w:jc w:val="left"/>
            </w:pPr>
            <w:r>
              <w:rPr>
                <w:rFonts w:ascii="仿宋_GB2312" w:hAnsi="仿宋_GB2312" w:cs="仿宋_GB2312" w:eastAsia="仿宋_GB2312"/>
                <w:sz w:val="28"/>
              </w:rPr>
              <w:t>3.培训师资要求：要求职业技能讲师为高级讲师，证书齐全。</w:t>
            </w:r>
          </w:p>
          <w:p>
            <w:pPr>
              <w:pStyle w:val="null3"/>
              <w:ind w:firstLine="560"/>
              <w:jc w:val="left"/>
            </w:pPr>
            <w:r>
              <w:rPr>
                <w:rFonts w:ascii="仿宋_GB2312" w:hAnsi="仿宋_GB2312" w:cs="仿宋_GB2312" w:eastAsia="仿宋_GB2312"/>
                <w:sz w:val="28"/>
              </w:rPr>
              <w:t>4.交通费：由于参加培训残疾人均为无固定收入人员，须报销往返交通费。</w:t>
            </w:r>
          </w:p>
          <w:p>
            <w:pPr>
              <w:pStyle w:val="null3"/>
              <w:jc w:val="both"/>
            </w:pPr>
            <w:r>
              <w:rPr>
                <w:rFonts w:ascii="仿宋_GB2312" w:hAnsi="仿宋_GB2312" w:cs="仿宋_GB2312" w:eastAsia="仿宋_GB2312"/>
                <w:sz w:val="28"/>
                <w:b/>
              </w:rPr>
              <w:t>八</w:t>
            </w:r>
            <w:r>
              <w:rPr>
                <w:rFonts w:ascii="仿宋_GB2312" w:hAnsi="仿宋_GB2312" w:cs="仿宋_GB2312" w:eastAsia="仿宋_GB2312"/>
                <w:sz w:val="28"/>
                <w:b/>
              </w:rPr>
              <w:t>、项目实施步骤</w:t>
            </w:r>
          </w:p>
          <w:p>
            <w:pPr>
              <w:pStyle w:val="null3"/>
              <w:ind w:firstLine="560"/>
              <w:jc w:val="left"/>
            </w:pPr>
            <w:r>
              <w:rPr>
                <w:rFonts w:ascii="仿宋_GB2312" w:hAnsi="仿宋_GB2312" w:cs="仿宋_GB2312" w:eastAsia="仿宋_GB2312"/>
                <w:sz w:val="28"/>
              </w:rPr>
              <w:t>1.摸底报名。各乡镇（街道）认真做好摸底调查工作，积极组织动员有培训意愿且有就业意向的残疾人填写《2025年榆阳区残联第四期残疾人电商拟培训人员花名册》（附件1）和《2025年榆阳区残联第五期残疾人电商拟培训人员花名册》（附件2）。</w:t>
            </w:r>
          </w:p>
          <w:p>
            <w:pPr>
              <w:pStyle w:val="null3"/>
              <w:ind w:firstLine="560"/>
              <w:jc w:val="left"/>
            </w:pPr>
            <w:r>
              <w:rPr>
                <w:rFonts w:ascii="仿宋_GB2312" w:hAnsi="仿宋_GB2312" w:cs="仿宋_GB2312" w:eastAsia="仿宋_GB2312"/>
                <w:sz w:val="28"/>
              </w:rPr>
              <w:t>2.审核审批。乡镇（街道）残联对报名申请培训的残疾人身份进行审核，榆阳区残联对报名申请培训的残疾人进行审批，选择符合条件的残疾人作为培训对象。</w:t>
            </w:r>
          </w:p>
          <w:p>
            <w:pPr>
              <w:pStyle w:val="null3"/>
              <w:ind w:firstLine="560"/>
              <w:jc w:val="left"/>
            </w:pPr>
            <w:r>
              <w:rPr>
                <w:rFonts w:ascii="仿宋_GB2312" w:hAnsi="仿宋_GB2312" w:cs="仿宋_GB2312" w:eastAsia="仿宋_GB2312"/>
                <w:sz w:val="28"/>
              </w:rPr>
              <w:t>3.委托培训机构。榆阳区残联按照政府采购法和政府采购实施条例有关规定，通过</w:t>
            </w:r>
            <w:r>
              <w:rPr>
                <w:rFonts w:ascii="仿宋_GB2312" w:hAnsi="仿宋_GB2312" w:cs="仿宋_GB2312" w:eastAsia="仿宋_GB2312"/>
                <w:sz w:val="28"/>
              </w:rPr>
              <w:t>政府采购方式</w:t>
            </w:r>
            <w:r>
              <w:rPr>
                <w:rFonts w:ascii="仿宋_GB2312" w:hAnsi="仿宋_GB2312" w:cs="仿宋_GB2312" w:eastAsia="仿宋_GB2312"/>
                <w:sz w:val="28"/>
              </w:rPr>
              <w:t>来确定培训机构开展培训。</w:t>
            </w:r>
          </w:p>
          <w:p>
            <w:pPr>
              <w:pStyle w:val="null3"/>
              <w:ind w:firstLine="560"/>
              <w:jc w:val="left"/>
            </w:pPr>
            <w:r>
              <w:rPr>
                <w:rFonts w:ascii="仿宋_GB2312" w:hAnsi="仿宋_GB2312" w:cs="仿宋_GB2312" w:eastAsia="仿宋_GB2312"/>
                <w:sz w:val="28"/>
              </w:rPr>
              <w:t>4.开班培训。榆阳区残联根据本地残疾人的自身需求，结合残疾人的自身状况，切实有效地开展针对性强、见效快的技术培训，注重知识传授和实际操作相结合，切实让残疾人能掌握实用技能。</w:t>
            </w:r>
          </w:p>
          <w:p>
            <w:pPr>
              <w:pStyle w:val="null3"/>
              <w:ind w:firstLine="560"/>
              <w:jc w:val="left"/>
            </w:pPr>
            <w:r>
              <w:rPr>
                <w:rFonts w:ascii="仿宋_GB2312" w:hAnsi="仿宋_GB2312" w:cs="仿宋_GB2312" w:eastAsia="仿宋_GB2312"/>
                <w:sz w:val="28"/>
              </w:rPr>
              <w:t>5.培训测评。对完成培训的残疾人进行</w:t>
            </w:r>
            <w:r>
              <w:rPr>
                <w:rFonts w:ascii="仿宋_GB2312" w:hAnsi="仿宋_GB2312" w:cs="仿宋_GB2312" w:eastAsia="仿宋_GB2312"/>
                <w:sz w:val="28"/>
              </w:rPr>
              <w:t>考核测评</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九</w:t>
            </w:r>
            <w:r>
              <w:rPr>
                <w:rFonts w:ascii="仿宋_GB2312" w:hAnsi="仿宋_GB2312" w:cs="仿宋_GB2312" w:eastAsia="仿宋_GB2312"/>
                <w:sz w:val="28"/>
                <w:b/>
              </w:rPr>
              <w:t>、项目实施要求</w:t>
            </w:r>
          </w:p>
          <w:p>
            <w:pPr>
              <w:pStyle w:val="null3"/>
              <w:ind w:firstLine="560"/>
              <w:jc w:val="left"/>
            </w:pPr>
            <w:r>
              <w:rPr>
                <w:rFonts w:ascii="仿宋_GB2312" w:hAnsi="仿宋_GB2312" w:cs="仿宋_GB2312" w:eastAsia="仿宋_GB2312"/>
                <w:sz w:val="28"/>
              </w:rPr>
              <w:t>1.制定实施方案。区残联根据工作要求，制定区级项目实施方案，并下发至各乡（镇、街道）。</w:t>
            </w:r>
          </w:p>
          <w:p>
            <w:pPr>
              <w:pStyle w:val="null3"/>
              <w:ind w:firstLine="560"/>
              <w:jc w:val="left"/>
            </w:pPr>
            <w:r>
              <w:rPr>
                <w:rFonts w:ascii="仿宋_GB2312" w:hAnsi="仿宋_GB2312" w:cs="仿宋_GB2312" w:eastAsia="仿宋_GB2312"/>
                <w:sz w:val="28"/>
              </w:rPr>
              <w:t>2.确保培训质量。榆阳区残联要和培训机构签订协议，明确责任，并严格履行协议的权利义务。切实做好机构的监督、指导、培训效果验收等工作，做到培训工作全程跟踪，建立事前、事中和事后监管体系。</w:t>
            </w:r>
          </w:p>
          <w:p>
            <w:pPr>
              <w:pStyle w:val="null3"/>
              <w:ind w:firstLine="560"/>
              <w:jc w:val="left"/>
            </w:pPr>
            <w:r>
              <w:rPr>
                <w:rFonts w:ascii="仿宋_GB2312" w:hAnsi="仿宋_GB2312" w:cs="仿宋_GB2312" w:eastAsia="仿宋_GB2312"/>
                <w:sz w:val="28"/>
              </w:rPr>
              <w:t>3.做好档案管理和统计汇总。承担项目培训任务的机构要做好培训方案、培训申请表、培训通知、培训现场照片、学员补助签领表、学员培训签到表、培训资料、开支明细列表及凭证等档案资料整理，汇总后送榆阳区残联一套以备查。榆阳区残联将培训人员的信息录入中国残联年度统计台账系统和实名制系统。</w:t>
            </w:r>
          </w:p>
          <w:p>
            <w:pPr>
              <w:pStyle w:val="null3"/>
              <w:ind w:firstLine="560"/>
              <w:jc w:val="left"/>
            </w:pPr>
            <w:r>
              <w:rPr>
                <w:rFonts w:ascii="仿宋_GB2312" w:hAnsi="仿宋_GB2312" w:cs="仿宋_GB2312" w:eastAsia="仿宋_GB2312"/>
                <w:sz w:val="28"/>
              </w:rPr>
              <w:t xml:space="preserve">                                       </w:t>
            </w:r>
            <w:r>
              <w:rPr>
                <w:rFonts w:ascii="仿宋_GB2312" w:hAnsi="仿宋_GB2312" w:cs="仿宋_GB2312" w:eastAsia="仿宋_GB2312"/>
                <w:sz w:val="28"/>
              </w:rPr>
              <w:t>榆林市榆阳区残联</w:t>
            </w:r>
          </w:p>
          <w:p>
            <w:pPr>
              <w:pStyle w:val="null3"/>
              <w:jc w:val="right"/>
            </w:pPr>
            <w:r>
              <w:rPr>
                <w:rFonts w:ascii="仿宋_GB2312" w:hAnsi="仿宋_GB2312" w:cs="仿宋_GB2312" w:eastAsia="仿宋_GB2312"/>
                <w:sz w:val="28"/>
              </w:rPr>
              <w:t>2025年8月4日</w:t>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师资队伍中有具备与电商项目相应的高级职业资格，或由人社、商务、广电等部门认定的高级电商讲师资质。</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机构资质 合法注册：具有独立法人资格，拥有合法有效的办学许可证或培训资质证明，如营业执照、办学许可证等。</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开展线下培训，有培训机构制定培训资料并组织实施，采纳集中讲解，讲授课法、讨论法、直观演示法和练习法等方式相结合进行培训。</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2025年9月至12月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榆阳区残疾人联合会</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培训学员满意度调查和课堂听取</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培训项目完成，验收合格一次性结算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机构资质 合法注册：具有独立法人资格，拥有合法有效的办学许可证或培训资质证明，如营业执照、办学许可证等。</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信誉良好度</w:t>
            </w:r>
          </w:p>
        </w:tc>
        <w:tc>
          <w:tcPr>
            <w:tcW w:type="dxa" w:w="3322"/>
          </w:tcPr>
          <w:p>
            <w:pPr>
              <w:pStyle w:val="null3"/>
            </w:pPr>
            <w:r>
              <w:rPr>
                <w:rFonts w:ascii="仿宋_GB2312" w:hAnsi="仿宋_GB2312" w:cs="仿宋_GB2312" w:eastAsia="仿宋_GB2312"/>
              </w:rPr>
              <w:t>近三年内无违法违规行为、无重大安全事故、无不良信用记录，在以往培训项目中未出现弄虚作假、骗取培训资金等问题。</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师资要求</w:t>
            </w:r>
          </w:p>
        </w:tc>
        <w:tc>
          <w:tcPr>
            <w:tcW w:type="dxa" w:w="3322"/>
          </w:tcPr>
          <w:p>
            <w:pPr>
              <w:pStyle w:val="null3"/>
            </w:pPr>
            <w:r>
              <w:rPr>
                <w:rFonts w:ascii="仿宋_GB2312" w:hAnsi="仿宋_GB2312" w:cs="仿宋_GB2312" w:eastAsia="仿宋_GB2312"/>
              </w:rPr>
              <w:t>师资队伍中有具备与电商项目相应的高级职业资格，或由人社、商务、广电等部门认定的高级电商讲师资质。</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详见附件：电子商务培训合同（文本)）.docx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