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44"/>
        <w:outlineLvl w:val="0"/>
        <w:rPr>
          <w:rFonts w:hint="eastAsia" w:ascii="Times New Roman" w:eastAsia="宋体"/>
          <w:lang w:eastAsia="zh-CN"/>
        </w:rPr>
      </w:pPr>
      <w:bookmarkStart w:id="0" w:name="_Toc8928"/>
      <w:r>
        <w:t>采购项目编号：</w:t>
      </w:r>
      <w:bookmarkEnd w:id="0"/>
      <w:r>
        <w:rPr>
          <w:rFonts w:hint="eastAsia"/>
          <w:lang w:val="en-US" w:eastAsia="zh-CN"/>
        </w:rPr>
        <w:t>ZFCG-YGX-2024-44#</w:t>
      </w:r>
    </w:p>
    <w:p>
      <w:pPr>
        <w:pStyle w:val="10"/>
        <w:rPr>
          <w:rFonts w:ascii="Times New Roman"/>
          <w:b/>
          <w:sz w:val="34"/>
        </w:rPr>
      </w:pPr>
    </w:p>
    <w:p>
      <w:pPr>
        <w:pStyle w:val="10"/>
        <w:rPr>
          <w:rFonts w:ascii="Times New Roman"/>
          <w:b/>
          <w:sz w:val="34"/>
        </w:rPr>
      </w:pPr>
    </w:p>
    <w:p>
      <w:pPr>
        <w:pStyle w:val="10"/>
        <w:rPr>
          <w:rFonts w:ascii="Times New Roman"/>
          <w:b/>
          <w:sz w:val="34"/>
        </w:rPr>
      </w:pPr>
    </w:p>
    <w:p>
      <w:pPr>
        <w:pStyle w:val="10"/>
        <w:rPr>
          <w:rFonts w:ascii="Times New Roman"/>
          <w:b/>
          <w:sz w:val="34"/>
        </w:rPr>
      </w:pPr>
    </w:p>
    <w:p>
      <w:pPr>
        <w:pStyle w:val="10"/>
        <w:rPr>
          <w:rFonts w:ascii="Times New Roman"/>
          <w:b/>
          <w:sz w:val="34"/>
        </w:rPr>
      </w:pPr>
    </w:p>
    <w:p>
      <w:pPr>
        <w:pStyle w:val="3"/>
        <w:spacing w:line="364" w:lineRule="auto"/>
        <w:ind w:left="254"/>
        <w:rPr>
          <w:rFonts w:hint="eastAsia" w:eastAsia="宋体"/>
          <w:sz w:val="44"/>
          <w:szCs w:val="44"/>
          <w:lang w:eastAsia="zh-CN"/>
        </w:rPr>
      </w:pPr>
      <w:r>
        <w:rPr>
          <w:rFonts w:hint="eastAsia" w:eastAsia="宋体"/>
          <w:sz w:val="44"/>
          <w:szCs w:val="44"/>
          <w:lang w:eastAsia="zh-CN"/>
        </w:rPr>
        <w:t>高新区内空闲地偷倒乱倒的建筑垃圾运输</w:t>
      </w:r>
    </w:p>
    <w:p>
      <w:pPr>
        <w:pStyle w:val="3"/>
        <w:spacing w:line="364" w:lineRule="auto"/>
        <w:ind w:left="254"/>
        <w:rPr>
          <w:rFonts w:hint="eastAsia" w:eastAsia="宋体"/>
          <w:sz w:val="44"/>
          <w:szCs w:val="44"/>
          <w:lang w:eastAsia="zh-CN"/>
        </w:rPr>
      </w:pPr>
      <w:r>
        <w:rPr>
          <w:rFonts w:hint="eastAsia" w:eastAsia="宋体"/>
          <w:sz w:val="44"/>
          <w:szCs w:val="44"/>
          <w:lang w:eastAsia="zh-CN"/>
        </w:rPr>
        <w:t>至市建筑垃圾填埋场项目</w:t>
      </w:r>
    </w:p>
    <w:p>
      <w:pPr>
        <w:pStyle w:val="3"/>
        <w:spacing w:line="364" w:lineRule="auto"/>
        <w:ind w:left="254"/>
        <w:rPr>
          <w:rFonts w:hint="eastAsia" w:eastAsia="宋体"/>
          <w:lang w:eastAsia="zh-CN"/>
        </w:rPr>
      </w:pPr>
    </w:p>
    <w:p>
      <w:pPr>
        <w:pStyle w:val="10"/>
        <w:rPr>
          <w:b/>
          <w:sz w:val="44"/>
        </w:rPr>
      </w:pPr>
    </w:p>
    <w:p>
      <w:pPr>
        <w:pStyle w:val="10"/>
        <w:spacing w:before="5"/>
        <w:rPr>
          <w:b/>
          <w:sz w:val="65"/>
        </w:rPr>
      </w:pPr>
    </w:p>
    <w:p>
      <w:pPr>
        <w:pStyle w:val="2"/>
        <w:ind w:left="252"/>
        <w:outlineLvl w:val="0"/>
      </w:pPr>
      <w:bookmarkStart w:id="1" w:name="_Toc23611"/>
      <w:r>
        <w:t>竞争性谈判文件</w:t>
      </w:r>
      <w:bookmarkEnd w:id="1"/>
    </w:p>
    <w:p>
      <w:pPr>
        <w:pStyle w:val="10"/>
        <w:rPr>
          <w:b/>
          <w:sz w:val="72"/>
        </w:rPr>
      </w:pPr>
    </w:p>
    <w:p>
      <w:pPr>
        <w:pStyle w:val="10"/>
        <w:rPr>
          <w:b/>
          <w:sz w:val="72"/>
        </w:rPr>
      </w:pPr>
    </w:p>
    <w:p>
      <w:pPr>
        <w:pStyle w:val="10"/>
        <w:spacing w:before="10"/>
        <w:rPr>
          <w:b/>
          <w:sz w:val="75"/>
        </w:rPr>
      </w:pPr>
    </w:p>
    <w:p>
      <w:pPr>
        <w:pStyle w:val="4"/>
        <w:tabs>
          <w:tab w:val="left" w:pos="1862"/>
          <w:tab w:val="left" w:pos="2767"/>
        </w:tabs>
        <w:spacing w:before="0" w:line="240" w:lineRule="auto"/>
        <w:ind w:left="0" w:right="0" w:firstLine="723" w:firstLineChars="200"/>
        <w:jc w:val="left"/>
        <w:outlineLvl w:val="0"/>
        <w:rPr>
          <w:rFonts w:hint="eastAsia"/>
        </w:rPr>
      </w:pPr>
      <w:bookmarkStart w:id="2" w:name="_Toc18465"/>
      <w:r>
        <w:t>采</w:t>
      </w:r>
      <w:r>
        <w:rPr>
          <w:rFonts w:hint="eastAsia"/>
          <w:lang w:val="en-US" w:eastAsia="zh-CN"/>
        </w:rPr>
        <w:t xml:space="preserve">   </w:t>
      </w:r>
      <w:r>
        <w:t>购</w:t>
      </w:r>
      <w:r>
        <w:rPr>
          <w:rFonts w:hint="eastAsia"/>
          <w:lang w:val="en-US" w:eastAsia="zh-CN"/>
        </w:rPr>
        <w:t xml:space="preserve">   </w:t>
      </w:r>
      <w:r>
        <w:t>人：</w:t>
      </w:r>
      <w:bookmarkEnd w:id="2"/>
      <w:bookmarkStart w:id="3" w:name="_Toc30012"/>
      <w:r>
        <w:rPr>
          <w:rFonts w:hint="eastAsia"/>
        </w:rPr>
        <w:t>榆林高新区环境卫生管理所</w:t>
      </w:r>
    </w:p>
    <w:p>
      <w:pPr>
        <w:pStyle w:val="4"/>
        <w:tabs>
          <w:tab w:val="left" w:pos="1862"/>
          <w:tab w:val="left" w:pos="2767"/>
        </w:tabs>
        <w:spacing w:before="0" w:line="240" w:lineRule="auto"/>
        <w:ind w:left="0" w:right="0" w:firstLine="723" w:firstLineChars="200"/>
        <w:jc w:val="left"/>
        <w:outlineLvl w:val="0"/>
        <w:rPr>
          <w:rFonts w:hint="eastAsia"/>
        </w:rPr>
      </w:pPr>
    </w:p>
    <w:p>
      <w:pPr>
        <w:pStyle w:val="4"/>
        <w:tabs>
          <w:tab w:val="left" w:pos="1862"/>
          <w:tab w:val="left" w:pos="2767"/>
        </w:tabs>
        <w:spacing w:before="0" w:line="240" w:lineRule="auto"/>
        <w:ind w:left="0" w:right="0" w:firstLine="723" w:firstLineChars="200"/>
        <w:jc w:val="left"/>
        <w:outlineLvl w:val="0"/>
      </w:pPr>
    </w:p>
    <w:p>
      <w:pPr>
        <w:pStyle w:val="4"/>
        <w:tabs>
          <w:tab w:val="left" w:pos="1862"/>
          <w:tab w:val="left" w:pos="2767"/>
        </w:tabs>
        <w:spacing w:before="0" w:line="240" w:lineRule="auto"/>
        <w:ind w:left="0" w:right="0" w:firstLine="723" w:firstLineChars="200"/>
        <w:jc w:val="left"/>
        <w:outlineLvl w:val="0"/>
        <w:rPr>
          <w:rFonts w:hint="default" w:eastAsia="宋体"/>
          <w:lang w:val="en-US" w:eastAsia="zh-CN"/>
        </w:rPr>
      </w:pPr>
      <w:r>
        <w:t>采购代理机构：</w:t>
      </w:r>
      <w:bookmarkEnd w:id="3"/>
      <w:r>
        <w:rPr>
          <w:rFonts w:hint="eastAsia"/>
          <w:lang w:val="en-US" w:eastAsia="zh-CN"/>
        </w:rPr>
        <w:t>榆林君鹏宇润工程造价服务有限公司</w:t>
      </w:r>
    </w:p>
    <w:p>
      <w:pPr>
        <w:spacing w:before="1"/>
        <w:ind w:left="254" w:right="794" w:firstLine="0"/>
        <w:jc w:val="center"/>
        <w:rPr>
          <w:b/>
          <w:sz w:val="36"/>
        </w:rPr>
      </w:pPr>
    </w:p>
    <w:p>
      <w:pPr>
        <w:spacing w:before="1"/>
        <w:ind w:left="254" w:right="794" w:firstLine="0"/>
        <w:jc w:val="center"/>
        <w:rPr>
          <w:b/>
          <w:sz w:val="36"/>
        </w:rPr>
      </w:pPr>
    </w:p>
    <w:p>
      <w:pPr>
        <w:spacing w:before="1"/>
        <w:ind w:left="254" w:right="794" w:firstLine="0"/>
        <w:jc w:val="center"/>
        <w:rPr>
          <w:b/>
          <w:sz w:val="36"/>
        </w:rPr>
      </w:pPr>
      <w:r>
        <w:rPr>
          <w:b/>
          <w:sz w:val="36"/>
        </w:rPr>
        <w:t>二零二四年</w:t>
      </w:r>
      <w:r>
        <w:rPr>
          <w:rFonts w:hint="eastAsia"/>
          <w:b/>
          <w:sz w:val="36"/>
          <w:lang w:val="en-US" w:eastAsia="zh-CN"/>
        </w:rPr>
        <w:t>七</w:t>
      </w:r>
      <w:r>
        <w:rPr>
          <w:b/>
          <w:sz w:val="36"/>
        </w:rPr>
        <w:t>月</w:t>
      </w:r>
    </w:p>
    <w:p>
      <w:pPr>
        <w:spacing w:after="0"/>
        <w:jc w:val="center"/>
        <w:rPr>
          <w:sz w:val="36"/>
        </w:rPr>
        <w:sectPr>
          <w:type w:val="continuous"/>
          <w:pgSz w:w="11910" w:h="16840"/>
          <w:pgMar w:top="1380" w:right="300" w:bottom="280" w:left="840" w:header="720" w:footer="720" w:gutter="0"/>
          <w:pgBorders>
            <w:top w:val="none" w:sz="0" w:space="0"/>
            <w:left w:val="none" w:sz="0" w:space="0"/>
            <w:bottom w:val="none" w:sz="0" w:space="0"/>
            <w:right w:val="none" w:sz="0" w:space="0"/>
          </w:pgBorders>
          <w:pgNumType w:fmt="decimal"/>
          <w:cols w:space="720" w:num="1"/>
        </w:sectPr>
      </w:pPr>
    </w:p>
    <w:p>
      <w:pPr>
        <w:spacing w:before="23"/>
        <w:ind w:left="254" w:right="791" w:firstLine="0"/>
        <w:jc w:val="center"/>
        <w:rPr>
          <w:b/>
          <w:sz w:val="36"/>
        </w:rPr>
      </w:pPr>
      <w:r>
        <w:rPr>
          <w:b/>
          <w:sz w:val="36"/>
        </w:rPr>
        <w:t>目录</w:t>
      </w:r>
    </w:p>
    <w:p>
      <w:pPr>
        <w:spacing w:after="0"/>
        <w:jc w:val="center"/>
        <w:rPr>
          <w:sz w:val="36"/>
        </w:rPr>
        <w:sectPr>
          <w:footerReference r:id="rId5" w:type="default"/>
          <w:pgSz w:w="11910" w:h="16840"/>
          <w:pgMar w:top="1400" w:right="300" w:bottom="1516" w:left="840" w:header="720" w:footer="720" w:gutter="0"/>
          <w:pgBorders>
            <w:top w:val="none" w:sz="0" w:space="0"/>
            <w:left w:val="none" w:sz="0" w:space="0"/>
            <w:bottom w:val="none" w:sz="0" w:space="0"/>
            <w:right w:val="none" w:sz="0" w:space="0"/>
          </w:pgBorders>
          <w:pgNumType w:fmt="decimal" w:start="1"/>
          <w:cols w:space="720" w:num="1"/>
        </w:sectPr>
      </w:pPr>
    </w:p>
    <w:sdt>
      <w:sdtPr>
        <w:rPr>
          <w:rFonts w:ascii="宋体" w:hAnsi="宋体" w:eastAsia="宋体" w:cs="宋体"/>
          <w:sz w:val="21"/>
          <w:szCs w:val="22"/>
          <w:lang w:val="zh-CN" w:eastAsia="zh-CN" w:bidi="zh-CN"/>
        </w:rPr>
        <w:id w:val="147456242"/>
        <w15:color w:val="DBDBDB"/>
        <w:docPartObj>
          <w:docPartGallery w:val="Table of Contents"/>
          <w:docPartUnique/>
        </w:docPartObj>
      </w:sdtPr>
      <w:sdtEndPr>
        <w:rPr>
          <w:rFonts w:ascii="宋体" w:hAnsi="宋体" w:eastAsia="宋体" w:cs="宋体"/>
          <w:sz w:val="22"/>
          <w:szCs w:val="22"/>
          <w:lang w:val="zh-CN" w:eastAsia="zh-CN" w:bidi="zh-CN"/>
        </w:rPr>
      </w:sdtEndPr>
      <w:sdtContent>
        <w:p>
          <w:pPr>
            <w:spacing w:before="0" w:beforeLines="0" w:after="0" w:afterLines="0" w:line="240" w:lineRule="auto"/>
            <w:ind w:left="0" w:leftChars="0" w:right="0" w:rightChars="0" w:firstLine="0" w:firstLineChars="0"/>
            <w:jc w:val="center"/>
          </w:pPr>
        </w:p>
        <w:p>
          <w:pPr>
            <w:pStyle w:val="24"/>
            <w:tabs>
              <w:tab w:val="right" w:leader="dot" w:pos="10770"/>
            </w:tabs>
            <w:spacing w:line="360" w:lineRule="auto"/>
          </w:pPr>
          <w:r>
            <w:fldChar w:fldCharType="begin"/>
          </w:r>
          <w:r>
            <w:instrText xml:space="preserve">TOC \o "1-1" \h \u </w:instrText>
          </w:r>
          <w:r>
            <w:fldChar w:fldCharType="separate"/>
          </w:r>
        </w:p>
        <w:p>
          <w:pPr>
            <w:pStyle w:val="24"/>
            <w:tabs>
              <w:tab w:val="right" w:leader="dot" w:pos="10770"/>
            </w:tabs>
            <w:spacing w:line="480" w:lineRule="auto"/>
          </w:pPr>
          <w:r>
            <w:fldChar w:fldCharType="begin"/>
          </w:r>
          <w:r>
            <w:instrText xml:space="preserve"> HYPERLINK \l _Toc12661 </w:instrText>
          </w:r>
          <w:r>
            <w:fldChar w:fldCharType="separate"/>
          </w:r>
          <w:r>
            <w:rPr>
              <w:rFonts w:hint="eastAsia"/>
            </w:rPr>
            <w:t xml:space="preserve">第一部分 </w:t>
          </w:r>
          <w:r>
            <w:t>竞争性谈判公告</w:t>
          </w:r>
          <w:r>
            <w:tab/>
          </w:r>
          <w:r>
            <w:fldChar w:fldCharType="begin"/>
          </w:r>
          <w:r>
            <w:instrText xml:space="preserve"> PAGEREF _Toc12661 \h </w:instrText>
          </w:r>
          <w:r>
            <w:fldChar w:fldCharType="separate"/>
          </w:r>
          <w:r>
            <w:t>2</w:t>
          </w:r>
          <w:r>
            <w:fldChar w:fldCharType="end"/>
          </w:r>
          <w:r>
            <w:fldChar w:fldCharType="end"/>
          </w:r>
        </w:p>
        <w:p>
          <w:pPr>
            <w:pStyle w:val="24"/>
            <w:tabs>
              <w:tab w:val="right" w:leader="dot" w:pos="10770"/>
            </w:tabs>
            <w:spacing w:line="480" w:lineRule="auto"/>
          </w:pPr>
          <w:r>
            <w:fldChar w:fldCharType="begin"/>
          </w:r>
          <w:r>
            <w:instrText xml:space="preserve"> HYPERLINK \l _Toc12380 </w:instrText>
          </w:r>
          <w:r>
            <w:fldChar w:fldCharType="separate"/>
          </w:r>
          <w:r>
            <w:t>第二部分 供应商须知前附表</w:t>
          </w:r>
          <w:r>
            <w:tab/>
          </w:r>
          <w:r>
            <w:fldChar w:fldCharType="begin"/>
          </w:r>
          <w:r>
            <w:instrText xml:space="preserve"> PAGEREF _Toc12380 \h </w:instrText>
          </w:r>
          <w:r>
            <w:fldChar w:fldCharType="separate"/>
          </w:r>
          <w:r>
            <w:t>7</w:t>
          </w:r>
          <w:r>
            <w:fldChar w:fldCharType="end"/>
          </w:r>
          <w:r>
            <w:fldChar w:fldCharType="end"/>
          </w:r>
        </w:p>
        <w:p>
          <w:pPr>
            <w:pStyle w:val="24"/>
            <w:tabs>
              <w:tab w:val="right" w:leader="dot" w:pos="10770"/>
            </w:tabs>
            <w:spacing w:line="480" w:lineRule="auto"/>
            <w:rPr>
              <w:rFonts w:hint="eastAsia" w:eastAsia="宋体"/>
              <w:lang w:val="en-US" w:eastAsia="zh-CN"/>
            </w:rPr>
          </w:pPr>
          <w:r>
            <w:fldChar w:fldCharType="begin"/>
          </w:r>
          <w:r>
            <w:instrText xml:space="preserve"> HYPERLINK \l _Toc24159 </w:instrText>
          </w:r>
          <w:r>
            <w:fldChar w:fldCharType="separate"/>
          </w:r>
          <w:r>
            <w:t>第</w:t>
          </w:r>
          <w:r>
            <w:rPr>
              <w:rFonts w:hint="eastAsia"/>
              <w:lang w:val="en-US" w:eastAsia="zh-CN"/>
            </w:rPr>
            <w:t>三</w:t>
          </w:r>
          <w:r>
            <w:t xml:space="preserve">部分 </w:t>
          </w:r>
          <w:r>
            <w:rPr>
              <w:rFonts w:hint="eastAsia"/>
              <w:lang w:val="en-US" w:eastAsia="zh-CN"/>
            </w:rPr>
            <w:t>供应商须知</w:t>
          </w:r>
          <w:r>
            <w:tab/>
          </w:r>
          <w:r>
            <w:rPr>
              <w:rFonts w:hint="eastAsia"/>
              <w:lang w:val="en-US" w:eastAsia="zh-CN"/>
            </w:rPr>
            <w:t>1</w:t>
          </w:r>
          <w:r>
            <w:fldChar w:fldCharType="end"/>
          </w:r>
          <w:r>
            <w:rPr>
              <w:rFonts w:hint="eastAsia"/>
              <w:lang w:val="en-US" w:eastAsia="zh-CN"/>
            </w:rPr>
            <w:t>5</w:t>
          </w:r>
        </w:p>
        <w:p>
          <w:pPr>
            <w:pStyle w:val="24"/>
            <w:tabs>
              <w:tab w:val="right" w:leader="dot" w:pos="10770"/>
            </w:tabs>
            <w:spacing w:line="480" w:lineRule="auto"/>
            <w:rPr>
              <w:rFonts w:hint="eastAsia" w:eastAsia="宋体"/>
              <w:lang w:val="en-US" w:eastAsia="zh-CN"/>
            </w:rPr>
          </w:pPr>
          <w:r>
            <w:fldChar w:fldCharType="begin"/>
          </w:r>
          <w:r>
            <w:instrText xml:space="preserve"> HYPERLINK \l _Toc17374 </w:instrText>
          </w:r>
          <w:r>
            <w:fldChar w:fldCharType="separate"/>
          </w:r>
          <w:r>
            <w:t>第</w:t>
          </w:r>
          <w:r>
            <w:rPr>
              <w:rFonts w:hint="eastAsia"/>
              <w:lang w:val="en-US" w:eastAsia="zh-CN"/>
            </w:rPr>
            <w:t>四</w:t>
          </w:r>
          <w:r>
            <w:t xml:space="preserve">部分 </w:t>
          </w:r>
          <w:r>
            <w:rPr>
              <w:rFonts w:hint="eastAsia"/>
              <w:lang w:val="en-US" w:eastAsia="zh-CN"/>
            </w:rPr>
            <w:t>合同条款</w:t>
          </w:r>
          <w:r>
            <w:tab/>
          </w:r>
          <w:r>
            <w:rPr>
              <w:rFonts w:hint="eastAsia"/>
              <w:lang w:val="en-US" w:eastAsia="zh-CN"/>
            </w:rPr>
            <w:t>3</w:t>
          </w:r>
          <w:r>
            <w:fldChar w:fldCharType="end"/>
          </w:r>
          <w:r>
            <w:rPr>
              <w:rFonts w:hint="eastAsia"/>
              <w:lang w:val="en-US" w:eastAsia="zh-CN"/>
            </w:rPr>
            <w:t>3</w:t>
          </w:r>
        </w:p>
        <w:p>
          <w:pPr>
            <w:pStyle w:val="24"/>
            <w:tabs>
              <w:tab w:val="right" w:leader="dot" w:pos="10770"/>
            </w:tabs>
            <w:spacing w:line="480" w:lineRule="auto"/>
            <w:rPr>
              <w:rFonts w:hint="eastAsia" w:eastAsia="宋体"/>
              <w:lang w:val="en-US" w:eastAsia="zh-CN"/>
            </w:rPr>
          </w:pPr>
          <w:r>
            <w:fldChar w:fldCharType="begin"/>
          </w:r>
          <w:r>
            <w:instrText xml:space="preserve"> HYPERLINK \l _Toc13755 </w:instrText>
          </w:r>
          <w:r>
            <w:fldChar w:fldCharType="separate"/>
          </w:r>
          <w:r>
            <w:t>第</w:t>
          </w:r>
          <w:r>
            <w:rPr>
              <w:rFonts w:hint="eastAsia"/>
              <w:lang w:val="en-US" w:eastAsia="zh-CN"/>
            </w:rPr>
            <w:t>五</w:t>
          </w:r>
          <w:r>
            <w:t xml:space="preserve">部分 </w:t>
          </w:r>
          <w:r>
            <w:rPr>
              <w:rFonts w:hint="eastAsia"/>
              <w:lang w:val="en-US" w:eastAsia="zh-CN"/>
            </w:rPr>
            <w:t>评标方法</w:t>
          </w:r>
          <w:r>
            <w:tab/>
          </w:r>
          <w:r>
            <w:rPr>
              <w:rFonts w:hint="eastAsia"/>
              <w:lang w:val="en-US" w:eastAsia="zh-CN"/>
            </w:rPr>
            <w:t>3</w:t>
          </w:r>
          <w:r>
            <w:fldChar w:fldCharType="end"/>
          </w:r>
          <w:r>
            <w:rPr>
              <w:rFonts w:hint="eastAsia"/>
              <w:lang w:val="en-US" w:eastAsia="zh-CN"/>
            </w:rPr>
            <w:t>5</w:t>
          </w:r>
        </w:p>
        <w:p>
          <w:pPr>
            <w:pStyle w:val="24"/>
            <w:tabs>
              <w:tab w:val="right" w:leader="dot" w:pos="10770"/>
            </w:tabs>
            <w:spacing w:line="480" w:lineRule="auto"/>
            <w:rPr>
              <w:rFonts w:hint="eastAsia" w:eastAsia="宋体"/>
              <w:lang w:val="en-US" w:eastAsia="zh-CN"/>
            </w:rPr>
          </w:pPr>
          <w:r>
            <w:fldChar w:fldCharType="begin"/>
          </w:r>
          <w:r>
            <w:instrText xml:space="preserve"> HYPERLINK \l _Toc26183 </w:instrText>
          </w:r>
          <w:r>
            <w:fldChar w:fldCharType="separate"/>
          </w:r>
          <w:r>
            <w:t>第六部分 采购内容及技术要求</w:t>
          </w:r>
          <w:r>
            <w:tab/>
          </w:r>
          <w:r>
            <w:rPr>
              <w:rFonts w:hint="eastAsia"/>
              <w:lang w:val="en-US" w:eastAsia="zh-CN"/>
            </w:rPr>
            <w:t>4</w:t>
          </w:r>
          <w:r>
            <w:fldChar w:fldCharType="end"/>
          </w:r>
          <w:r>
            <w:rPr>
              <w:rFonts w:hint="eastAsia"/>
              <w:lang w:val="en-US" w:eastAsia="zh-CN"/>
            </w:rPr>
            <w:t>2</w:t>
          </w:r>
        </w:p>
        <w:p>
          <w:pPr>
            <w:pStyle w:val="24"/>
            <w:tabs>
              <w:tab w:val="right" w:leader="dot" w:pos="10770"/>
            </w:tabs>
            <w:spacing w:line="480" w:lineRule="auto"/>
            <w:rPr>
              <w:rFonts w:hint="eastAsia" w:eastAsia="宋体"/>
              <w:lang w:val="en-US" w:eastAsia="zh-CN"/>
            </w:rPr>
          </w:pPr>
          <w:r>
            <w:fldChar w:fldCharType="begin"/>
          </w:r>
          <w:r>
            <w:instrText xml:space="preserve"> HYPERLINK \l _Toc15017 </w:instrText>
          </w:r>
          <w:r>
            <w:fldChar w:fldCharType="separate"/>
          </w:r>
          <w:r>
            <w:t>第</w:t>
          </w:r>
          <w:r>
            <w:rPr>
              <w:rFonts w:hint="eastAsia"/>
              <w:lang w:val="en-US" w:eastAsia="zh-CN"/>
            </w:rPr>
            <w:t>七</w:t>
          </w:r>
          <w:r>
            <w:t>部分</w:t>
          </w:r>
          <w:r>
            <w:rPr>
              <w:rFonts w:hint="eastAsia"/>
              <w:lang w:val="en-US" w:eastAsia="zh-CN"/>
            </w:rPr>
            <w:t>商务要求</w:t>
          </w:r>
          <w:r>
            <w:tab/>
          </w:r>
          <w:r>
            <w:rPr>
              <w:rFonts w:hint="eastAsia"/>
              <w:lang w:val="en-US" w:eastAsia="zh-CN"/>
            </w:rPr>
            <w:t>4</w:t>
          </w:r>
          <w:r>
            <w:fldChar w:fldCharType="end"/>
          </w:r>
          <w:r>
            <w:rPr>
              <w:rFonts w:hint="eastAsia"/>
              <w:lang w:val="en-US" w:eastAsia="zh-CN"/>
            </w:rPr>
            <w:t>3</w:t>
          </w:r>
        </w:p>
        <w:p>
          <w:pPr>
            <w:pStyle w:val="24"/>
            <w:tabs>
              <w:tab w:val="right" w:leader="dot" w:pos="10770"/>
            </w:tabs>
            <w:spacing w:line="360" w:lineRule="auto"/>
            <w:rPr>
              <w:rFonts w:hint="default" w:eastAsia="宋体"/>
              <w:lang w:val="en-US" w:eastAsia="zh-CN"/>
            </w:rPr>
          </w:pPr>
          <w:r>
            <w:rPr>
              <w:rFonts w:hint="eastAsia"/>
              <w:lang w:val="en-US" w:eastAsia="zh-CN"/>
            </w:rPr>
            <w:t>第</w:t>
          </w:r>
          <w:r>
            <w:t>八部分 附件-竞争性谈判响应文件格式</w:t>
          </w:r>
          <w:r>
            <w:tab/>
          </w:r>
          <w:r>
            <w:rPr>
              <w:rFonts w:hint="eastAsia"/>
              <w:lang w:val="en-US" w:eastAsia="zh-CN"/>
            </w:rPr>
            <w:t>45</w:t>
          </w:r>
        </w:p>
        <w:p>
          <w:pPr>
            <w:pStyle w:val="24"/>
            <w:tabs>
              <w:tab w:val="right" w:leader="dot" w:pos="10770"/>
            </w:tabs>
            <w:spacing w:line="360" w:lineRule="auto"/>
          </w:pPr>
        </w:p>
        <w:p>
          <w:pPr>
            <w:spacing w:after="0"/>
            <w:sectPr>
              <w:type w:val="continuous"/>
              <w:pgSz w:w="11910" w:h="16840"/>
              <w:pgMar w:top="720" w:right="720" w:bottom="720" w:left="720" w:header="720" w:footer="720" w:gutter="0"/>
              <w:pgBorders>
                <w:top w:val="none" w:sz="0" w:space="0"/>
                <w:left w:val="none" w:sz="0" w:space="0"/>
                <w:bottom w:val="none" w:sz="0" w:space="0"/>
                <w:right w:val="none" w:sz="0" w:space="0"/>
              </w:pgBorders>
              <w:pgNumType w:fmt="decimal"/>
              <w:cols w:space="720" w:num="1"/>
            </w:sectPr>
          </w:pPr>
          <w:r>
            <w:fldChar w:fldCharType="end"/>
          </w:r>
        </w:p>
      </w:sdtContent>
    </w:sdt>
    <w:p>
      <w:pPr>
        <w:pStyle w:val="3"/>
        <w:numPr>
          <w:ilvl w:val="0"/>
          <w:numId w:val="1"/>
        </w:numPr>
        <w:spacing w:before="13"/>
        <w:outlineLvl w:val="0"/>
      </w:pPr>
      <w:bookmarkStart w:id="4" w:name="_Toc12661"/>
      <w:r>
        <w:t>竞争性谈判公告</w:t>
      </w:r>
      <w:bookmarkEnd w:id="4"/>
    </w:p>
    <w:p>
      <w:pPr>
        <w:pStyle w:val="3"/>
        <w:numPr>
          <w:ilvl w:val="0"/>
          <w:numId w:val="0"/>
        </w:numPr>
        <w:spacing w:before="13"/>
        <w:ind w:right="794" w:rightChars="0"/>
        <w:jc w:val="both"/>
        <w:outlineLvl w:val="9"/>
      </w:pPr>
    </w:p>
    <w:p>
      <w:pPr>
        <w:pStyle w:val="6"/>
        <w:bidi w:val="0"/>
        <w:rPr>
          <w:rFonts w:hint="eastAsia"/>
          <w:lang w:val="zh-CN" w:eastAsia="zh-CN"/>
        </w:rPr>
      </w:pPr>
      <w:r>
        <w:rPr>
          <w:rFonts w:hint="eastAsia"/>
          <w:lang w:val="zh-CN" w:eastAsia="zh-CN"/>
        </w:rPr>
        <w:t>高新区内空闲地偷倒乱倒的建筑垃圾运输至市建筑垃圾填埋场项目</w:t>
      </w:r>
    </w:p>
    <w:p>
      <w:pPr>
        <w:pStyle w:val="6"/>
        <w:bidi w:val="0"/>
        <w:rPr>
          <w:rFonts w:hint="eastAsia"/>
        </w:rPr>
      </w:pPr>
      <w:r>
        <w:rPr>
          <w:rFonts w:hint="eastAsia"/>
          <w:lang w:val="zh-CN" w:eastAsia="zh-CN"/>
        </w:rPr>
        <w:t>竞争性谈判公告</w:t>
      </w:r>
    </w:p>
    <w:p>
      <w:pPr>
        <w:pStyle w:val="8"/>
        <w:spacing w:before="72"/>
        <w:ind w:left="240"/>
        <w:outlineLvl w:val="9"/>
      </w:pPr>
    </w:p>
    <w:p>
      <w:pPr>
        <w:pStyle w:val="8"/>
        <w:spacing w:before="72"/>
        <w:ind w:left="240"/>
      </w:pPr>
      <w:r>
        <w:t>项目概况</w:t>
      </w:r>
    </w:p>
    <w:p>
      <w:pPr>
        <w:pStyle w:val="10"/>
        <w:spacing w:before="172" w:line="374" w:lineRule="auto"/>
        <w:ind w:left="240" w:right="777" w:firstLine="480"/>
      </w:pPr>
      <w:r>
        <w:rPr>
          <w:rFonts w:hint="eastAsia"/>
          <w:lang w:val="zh-CN" w:eastAsia="zh-CN"/>
        </w:rPr>
        <w:t>高新区内空闲地偷倒乱倒的建筑垃圾运输至市建筑垃圾填埋场项目</w:t>
      </w:r>
      <w:r>
        <w:rPr>
          <w:spacing w:val="-3"/>
        </w:rPr>
        <w:t>的潜在供应商应在</w:t>
      </w:r>
      <w:r>
        <w:rPr>
          <w:rFonts w:hint="eastAsia"/>
          <w:spacing w:val="-3"/>
          <w:lang w:eastAsia="zh-CN"/>
        </w:rPr>
        <w:t>榆林市</w:t>
      </w:r>
      <w:r>
        <w:rPr>
          <w:rFonts w:hint="eastAsia"/>
          <w:spacing w:val="-3"/>
          <w:lang w:val="en-US" w:eastAsia="zh-CN"/>
        </w:rPr>
        <w:t>高新</w:t>
      </w:r>
      <w:r>
        <w:rPr>
          <w:rFonts w:hint="eastAsia"/>
          <w:spacing w:val="-3"/>
          <w:lang w:eastAsia="zh-CN"/>
        </w:rPr>
        <w:t>区</w:t>
      </w:r>
      <w:r>
        <w:rPr>
          <w:rFonts w:hint="eastAsia"/>
          <w:spacing w:val="-3"/>
          <w:lang w:val="en-US" w:eastAsia="zh-CN"/>
        </w:rPr>
        <w:t>榆林金融中心1405</w:t>
      </w:r>
      <w:r>
        <w:rPr>
          <w:spacing w:val="-23"/>
        </w:rPr>
        <w:t>获取</w:t>
      </w:r>
      <w:r>
        <w:t>采购文件，并于</w:t>
      </w:r>
      <w:r>
        <w:rPr>
          <w:highlight w:val="none"/>
        </w:rPr>
        <w:t xml:space="preserve"> 2024 年 </w:t>
      </w:r>
      <w:r>
        <w:rPr>
          <w:rFonts w:hint="eastAsia"/>
          <w:highlight w:val="none"/>
          <w:lang w:val="en-US" w:eastAsia="zh-CN"/>
        </w:rPr>
        <w:t>7</w:t>
      </w:r>
      <w:r>
        <w:rPr>
          <w:highlight w:val="none"/>
        </w:rPr>
        <w:t xml:space="preserve"> 月 </w:t>
      </w:r>
      <w:r>
        <w:rPr>
          <w:rFonts w:hint="eastAsia"/>
          <w:highlight w:val="none"/>
          <w:lang w:val="en-US" w:eastAsia="zh-CN"/>
        </w:rPr>
        <w:t>26</w:t>
      </w:r>
      <w:r>
        <w:rPr>
          <w:highlight w:val="none"/>
        </w:rPr>
        <w:t xml:space="preserve">日 09 时 </w:t>
      </w:r>
      <w:r>
        <w:rPr>
          <w:rFonts w:hint="eastAsia"/>
          <w:highlight w:val="none"/>
          <w:lang w:val="en-US" w:eastAsia="zh-CN"/>
        </w:rPr>
        <w:t>30</w:t>
      </w:r>
      <w:r>
        <w:rPr>
          <w:highlight w:val="none"/>
        </w:rPr>
        <w:t xml:space="preserve"> 分</w:t>
      </w:r>
      <w:r>
        <w:t>（北京时间）前提交响应文件。</w:t>
      </w:r>
    </w:p>
    <w:p>
      <w:pPr>
        <w:pStyle w:val="5"/>
        <w:spacing w:before="157"/>
        <w:rPr>
          <w:rFonts w:hint="eastAsia" w:ascii="黑体" w:eastAsia="黑体"/>
        </w:rPr>
      </w:pPr>
      <w:r>
        <w:rPr>
          <w:rFonts w:hint="eastAsia" w:ascii="黑体" w:eastAsia="黑体"/>
        </w:rPr>
        <w:t>一、项目基本情况</w:t>
      </w:r>
    </w:p>
    <w:p>
      <w:pPr>
        <w:pStyle w:val="10"/>
        <w:spacing w:before="172" w:line="360" w:lineRule="auto"/>
        <w:ind w:left="240" w:right="777" w:firstLine="480"/>
        <w:rPr>
          <w:rFonts w:hint="eastAsia" w:asciiTheme="minorEastAsia" w:hAnsiTheme="minorEastAsia" w:eastAsiaTheme="minorEastAsia" w:cstheme="minorEastAsia"/>
          <w:lang w:val="zh-CN" w:eastAsia="zh-CN"/>
        </w:rPr>
      </w:pPr>
      <w:r>
        <w:rPr>
          <w:rFonts w:hint="eastAsia" w:asciiTheme="minorEastAsia" w:hAnsiTheme="minorEastAsia" w:eastAsiaTheme="minorEastAsia" w:cstheme="minorEastAsia"/>
          <w:lang w:val="zh-CN" w:eastAsia="zh-CN"/>
        </w:rPr>
        <w:t>项目编号：ZFCG-YGX-2024-44#</w:t>
      </w:r>
    </w:p>
    <w:p>
      <w:pPr>
        <w:pStyle w:val="10"/>
        <w:spacing w:before="172" w:line="360" w:lineRule="auto"/>
        <w:ind w:left="240" w:right="777" w:firstLine="480"/>
        <w:rPr>
          <w:rFonts w:hint="eastAsia" w:asciiTheme="minorEastAsia" w:hAnsiTheme="minorEastAsia" w:eastAsiaTheme="minorEastAsia" w:cstheme="minorEastAsia"/>
          <w:lang w:val="zh-CN" w:eastAsia="zh-CN"/>
        </w:rPr>
      </w:pPr>
      <w:r>
        <w:rPr>
          <w:rFonts w:hint="eastAsia" w:asciiTheme="minorEastAsia" w:hAnsiTheme="minorEastAsia" w:eastAsiaTheme="minorEastAsia" w:cstheme="minorEastAsia"/>
          <w:lang w:val="zh-CN" w:eastAsia="zh-CN"/>
        </w:rPr>
        <w:t>项目名称：高新区内空闲地偷倒乱倒的建筑垃圾运输至市建筑垃圾填埋场项目</w:t>
      </w:r>
    </w:p>
    <w:p>
      <w:pPr>
        <w:pStyle w:val="10"/>
        <w:spacing w:before="172" w:line="360" w:lineRule="auto"/>
        <w:ind w:left="240" w:right="777" w:firstLine="480"/>
        <w:rPr>
          <w:rFonts w:hint="eastAsia" w:asciiTheme="minorEastAsia" w:hAnsiTheme="minorEastAsia" w:eastAsiaTheme="minorEastAsia" w:cstheme="minorEastAsia"/>
          <w:lang w:val="zh-CN" w:eastAsia="zh-CN"/>
        </w:rPr>
      </w:pPr>
      <w:r>
        <w:rPr>
          <w:rFonts w:hint="eastAsia" w:asciiTheme="minorEastAsia" w:hAnsiTheme="minorEastAsia" w:eastAsiaTheme="minorEastAsia" w:cstheme="minorEastAsia"/>
          <w:lang w:val="zh-CN" w:eastAsia="zh-CN"/>
        </w:rPr>
        <w:t>采购方式：竞争性谈判</w:t>
      </w:r>
    </w:p>
    <w:p>
      <w:pPr>
        <w:pStyle w:val="10"/>
        <w:spacing w:before="172" w:line="360" w:lineRule="auto"/>
        <w:ind w:left="240" w:right="777" w:firstLine="480"/>
        <w:rPr>
          <w:rFonts w:hint="eastAsia" w:asciiTheme="minorEastAsia" w:hAnsiTheme="minorEastAsia" w:eastAsiaTheme="minorEastAsia" w:cstheme="minorEastAsia"/>
          <w:highlight w:val="none"/>
          <w:lang w:val="zh-CN" w:eastAsia="zh-CN"/>
        </w:rPr>
      </w:pPr>
      <w:r>
        <w:rPr>
          <w:rFonts w:hint="eastAsia" w:asciiTheme="minorEastAsia" w:hAnsiTheme="minorEastAsia" w:eastAsiaTheme="minorEastAsia" w:cstheme="minorEastAsia"/>
          <w:highlight w:val="none"/>
          <w:lang w:val="zh-CN" w:eastAsia="zh-CN"/>
        </w:rPr>
        <w:t>预算金额：</w:t>
      </w:r>
      <w:r>
        <w:rPr>
          <w:rFonts w:hint="eastAsia" w:asciiTheme="minorEastAsia" w:hAnsiTheme="minorEastAsia" w:eastAsiaTheme="minorEastAsia" w:cstheme="minorEastAsia"/>
          <w:highlight w:val="none"/>
          <w:lang w:val="en-US" w:eastAsia="zh-CN"/>
        </w:rPr>
        <w:t>450000</w:t>
      </w:r>
      <w:r>
        <w:rPr>
          <w:rFonts w:hint="eastAsia" w:asciiTheme="minorEastAsia" w:hAnsiTheme="minorEastAsia" w:eastAsiaTheme="minorEastAsia" w:cstheme="minorEastAsia"/>
          <w:highlight w:val="none"/>
          <w:lang w:val="zh-CN" w:eastAsia="zh-CN"/>
        </w:rPr>
        <w:t>.00 元</w:t>
      </w:r>
    </w:p>
    <w:p>
      <w:pPr>
        <w:pStyle w:val="10"/>
        <w:spacing w:before="172" w:line="360" w:lineRule="auto"/>
        <w:ind w:left="240" w:right="777" w:firstLine="480"/>
        <w:rPr>
          <w:rFonts w:hint="eastAsia" w:asciiTheme="minorEastAsia" w:hAnsiTheme="minorEastAsia" w:eastAsiaTheme="minorEastAsia" w:cstheme="minorEastAsia"/>
          <w:lang w:val="zh-CN" w:eastAsia="zh-CN"/>
        </w:rPr>
      </w:pPr>
      <w:r>
        <w:rPr>
          <w:rFonts w:hint="eastAsia" w:asciiTheme="minorEastAsia" w:hAnsiTheme="minorEastAsia" w:eastAsiaTheme="minorEastAsia" w:cstheme="minorEastAsia"/>
          <w:lang w:val="zh-CN" w:eastAsia="zh-CN"/>
        </w:rPr>
        <w:t>采购需求：</w:t>
      </w:r>
    </w:p>
    <w:p>
      <w:pPr>
        <w:pStyle w:val="10"/>
        <w:spacing w:before="172" w:line="360" w:lineRule="auto"/>
        <w:ind w:left="240" w:right="777" w:firstLine="480"/>
        <w:rPr>
          <w:rFonts w:hint="eastAsia" w:asciiTheme="minorEastAsia" w:hAnsiTheme="minorEastAsia" w:eastAsiaTheme="minorEastAsia" w:cstheme="minorEastAsia"/>
          <w:lang w:val="zh-CN" w:eastAsia="zh-CN"/>
        </w:rPr>
      </w:pPr>
      <w:r>
        <w:rPr>
          <w:rFonts w:hint="eastAsia" w:asciiTheme="minorEastAsia" w:hAnsiTheme="minorEastAsia" w:eastAsiaTheme="minorEastAsia" w:cstheme="minorEastAsia"/>
          <w:lang w:val="zh-CN" w:eastAsia="zh-CN"/>
        </w:rPr>
        <w:t>合同包 1(高新区内空闲地偷倒乱倒的建筑垃圾运输至市建筑垃圾填埋场项目):</w:t>
      </w:r>
    </w:p>
    <w:p>
      <w:pPr>
        <w:pStyle w:val="10"/>
        <w:spacing w:before="172" w:line="360" w:lineRule="auto"/>
        <w:ind w:left="240" w:right="777" w:firstLine="480"/>
        <w:rPr>
          <w:rFonts w:hint="eastAsia" w:asciiTheme="minorEastAsia" w:hAnsiTheme="minorEastAsia" w:eastAsiaTheme="minorEastAsia" w:cstheme="minorEastAsia"/>
          <w:lang w:val="zh-CN" w:eastAsia="zh-CN"/>
        </w:rPr>
      </w:pPr>
      <w:r>
        <w:rPr>
          <w:rFonts w:hint="eastAsia" w:asciiTheme="minorEastAsia" w:hAnsiTheme="minorEastAsia" w:eastAsiaTheme="minorEastAsia" w:cstheme="minorEastAsia"/>
          <w:lang w:val="zh-CN" w:eastAsia="zh-CN"/>
        </w:rPr>
        <w:t>合同包预算金额：</w:t>
      </w:r>
      <w:r>
        <w:rPr>
          <w:rFonts w:hint="eastAsia" w:asciiTheme="minorEastAsia" w:hAnsiTheme="minorEastAsia" w:eastAsiaTheme="minorEastAsia" w:cstheme="minorEastAsia"/>
          <w:lang w:val="en-US" w:eastAsia="zh-CN"/>
        </w:rPr>
        <w:t>450000</w:t>
      </w:r>
      <w:r>
        <w:rPr>
          <w:rFonts w:hint="eastAsia" w:asciiTheme="minorEastAsia" w:hAnsiTheme="minorEastAsia" w:eastAsiaTheme="minorEastAsia" w:cstheme="minorEastAsia"/>
          <w:lang w:val="zh-CN" w:eastAsia="zh-CN"/>
        </w:rPr>
        <w:t>.00 元</w:t>
      </w:r>
    </w:p>
    <w:p>
      <w:pPr>
        <w:pStyle w:val="10"/>
        <w:spacing w:before="172" w:line="360" w:lineRule="auto"/>
        <w:ind w:left="240" w:right="777" w:firstLine="480"/>
        <w:rPr>
          <w:rFonts w:hint="eastAsia" w:asciiTheme="minorEastAsia" w:hAnsiTheme="minorEastAsia" w:eastAsiaTheme="minorEastAsia" w:cstheme="minorEastAsia"/>
          <w:lang w:val="zh-CN" w:eastAsia="zh-CN"/>
        </w:rPr>
      </w:pPr>
      <w:r>
        <w:rPr>
          <w:rFonts w:hint="eastAsia" w:asciiTheme="minorEastAsia" w:hAnsiTheme="minorEastAsia" w:eastAsiaTheme="minorEastAsia" w:cstheme="minorEastAsia"/>
          <w:lang w:val="zh-CN" w:eastAsia="zh-CN"/>
        </w:rPr>
        <mc:AlternateContent>
          <mc:Choice Requires="wps">
            <w:drawing>
              <wp:anchor distT="0" distB="0" distL="114300" distR="114300" simplePos="0" relativeHeight="251672576" behindDoc="0" locked="0" layoutInCell="1" allowOverlap="1">
                <wp:simplePos x="0" y="0"/>
                <wp:positionH relativeFrom="page">
                  <wp:posOffset>392430</wp:posOffset>
                </wp:positionH>
                <wp:positionV relativeFrom="paragraph">
                  <wp:posOffset>381635</wp:posOffset>
                </wp:positionV>
                <wp:extent cx="6773545" cy="2611120"/>
                <wp:effectExtent l="0" t="0" r="0" b="0"/>
                <wp:wrapNone/>
                <wp:docPr id="6" name="文本框 2"/>
                <wp:cNvGraphicFramePr/>
                <a:graphic xmlns:a="http://schemas.openxmlformats.org/drawingml/2006/main">
                  <a:graphicData uri="http://schemas.microsoft.com/office/word/2010/wordprocessingShape">
                    <wps:wsp>
                      <wps:cNvSpPr txBox="1"/>
                      <wps:spPr>
                        <a:xfrm>
                          <a:off x="0" y="0"/>
                          <a:ext cx="6773545" cy="2611120"/>
                        </a:xfrm>
                        <a:prstGeom prst="rect">
                          <a:avLst/>
                        </a:prstGeom>
                        <a:noFill/>
                        <a:ln>
                          <a:noFill/>
                        </a:ln>
                      </wps:spPr>
                      <wps:txbx>
                        <w:txbxContent>
                          <w:p>
                            <w:pPr>
                              <w:pStyle w:val="10"/>
                            </w:pPr>
                          </w:p>
                          <w:tbl>
                            <w:tblPr>
                              <w:tblStyle w:val="18"/>
                              <w:tblpPr w:leftFromText="180" w:rightFromText="180" w:vertAnchor="page" w:horzAnchor="page" w:tblpX="1062" w:tblpY="863"/>
                              <w:tblOverlap w:val="never"/>
                              <w:tblW w:w="9982" w:type="dxa"/>
                              <w:tblInd w:w="0" w:type="dxa"/>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Layout w:type="fixed"/>
                              <w:tblCellMar>
                                <w:top w:w="0" w:type="dxa"/>
                                <w:left w:w="0" w:type="dxa"/>
                                <w:bottom w:w="0" w:type="dxa"/>
                                <w:right w:w="0" w:type="dxa"/>
                              </w:tblCellMar>
                            </w:tblPr>
                            <w:tblGrid>
                              <w:gridCol w:w="522"/>
                              <w:gridCol w:w="1787"/>
                              <w:gridCol w:w="3041"/>
                              <w:gridCol w:w="720"/>
                              <w:gridCol w:w="1271"/>
                              <w:gridCol w:w="1320"/>
                              <w:gridCol w:w="1321"/>
                            </w:tblGrid>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1295" w:hRule="atLeast"/>
                              </w:trPr>
                              <w:tc>
                                <w:tcPr>
                                  <w:tcW w:w="522" w:type="dxa"/>
                                </w:tcPr>
                                <w:p>
                                  <w:pPr>
                                    <w:pStyle w:val="22"/>
                                    <w:spacing w:before="157" w:line="280" w:lineRule="auto"/>
                                    <w:ind w:left="141" w:right="123"/>
                                    <w:jc w:val="both"/>
                                    <w:rPr>
                                      <w:sz w:val="24"/>
                                    </w:rPr>
                                  </w:pPr>
                                  <w:r>
                                    <w:rPr>
                                      <w:sz w:val="24"/>
                                    </w:rPr>
                                    <w:t>品目号</w:t>
                                  </w:r>
                                </w:p>
                              </w:tc>
                              <w:tc>
                                <w:tcPr>
                                  <w:tcW w:w="1787" w:type="dxa"/>
                                </w:tcPr>
                                <w:p>
                                  <w:pPr>
                                    <w:pStyle w:val="22"/>
                                    <w:rPr>
                                      <w:sz w:val="24"/>
                                    </w:rPr>
                                  </w:pPr>
                                </w:p>
                                <w:p>
                                  <w:pPr>
                                    <w:pStyle w:val="22"/>
                                    <w:spacing w:before="210"/>
                                    <w:ind w:left="413"/>
                                    <w:rPr>
                                      <w:sz w:val="24"/>
                                    </w:rPr>
                                  </w:pPr>
                                  <w:r>
                                    <w:rPr>
                                      <w:sz w:val="24"/>
                                    </w:rPr>
                                    <w:t>品目名称</w:t>
                                  </w:r>
                                </w:p>
                              </w:tc>
                              <w:tc>
                                <w:tcPr>
                                  <w:tcW w:w="3041" w:type="dxa"/>
                                </w:tcPr>
                                <w:p>
                                  <w:pPr>
                                    <w:pStyle w:val="22"/>
                                    <w:rPr>
                                      <w:sz w:val="24"/>
                                    </w:rPr>
                                  </w:pPr>
                                </w:p>
                                <w:p>
                                  <w:pPr>
                                    <w:pStyle w:val="22"/>
                                    <w:spacing w:before="210"/>
                                    <w:ind w:left="178" w:right="167"/>
                                    <w:jc w:val="center"/>
                                    <w:rPr>
                                      <w:sz w:val="24"/>
                                    </w:rPr>
                                  </w:pPr>
                                  <w:r>
                                    <w:rPr>
                                      <w:sz w:val="24"/>
                                    </w:rPr>
                                    <w:t>采购标的</w:t>
                                  </w:r>
                                </w:p>
                              </w:tc>
                              <w:tc>
                                <w:tcPr>
                                  <w:tcW w:w="720" w:type="dxa"/>
                                </w:tcPr>
                                <w:p>
                                  <w:pPr>
                                    <w:pStyle w:val="22"/>
                                    <w:spacing w:before="157"/>
                                    <w:ind w:left="119"/>
                                    <w:rPr>
                                      <w:sz w:val="24"/>
                                    </w:rPr>
                                  </w:pPr>
                                  <w:r>
                                    <w:rPr>
                                      <w:sz w:val="24"/>
                                    </w:rPr>
                                    <w:t>数量</w:t>
                                  </w:r>
                                </w:p>
                                <w:p>
                                  <w:pPr>
                                    <w:pStyle w:val="22"/>
                                    <w:spacing w:before="53" w:line="280" w:lineRule="auto"/>
                                    <w:ind w:left="119" w:right="103"/>
                                    <w:rPr>
                                      <w:sz w:val="24"/>
                                    </w:rPr>
                                  </w:pPr>
                                  <w:r>
                                    <w:rPr>
                                      <w:sz w:val="24"/>
                                    </w:rPr>
                                    <w:t>（</w:t>
                                  </w:r>
                                  <w:r>
                                    <w:rPr>
                                      <w:spacing w:val="-17"/>
                                      <w:sz w:val="24"/>
                                    </w:rPr>
                                    <w:t>单</w:t>
                                  </w:r>
                                  <w:r>
                                    <w:rPr>
                                      <w:sz w:val="24"/>
                                    </w:rPr>
                                    <w:t>位</w:t>
                                  </w:r>
                                  <w:r>
                                    <w:rPr>
                                      <w:spacing w:val="-17"/>
                                      <w:sz w:val="24"/>
                                    </w:rPr>
                                    <w:t>）</w:t>
                                  </w:r>
                                </w:p>
                              </w:tc>
                              <w:tc>
                                <w:tcPr>
                                  <w:tcW w:w="1271" w:type="dxa"/>
                                </w:tcPr>
                                <w:p>
                                  <w:pPr>
                                    <w:pStyle w:val="22"/>
                                    <w:spacing w:before="157" w:line="280" w:lineRule="auto"/>
                                    <w:ind w:left="155" w:right="138"/>
                                    <w:jc w:val="center"/>
                                    <w:rPr>
                                      <w:sz w:val="24"/>
                                    </w:rPr>
                                  </w:pPr>
                                  <w:r>
                                    <w:rPr>
                                      <w:sz w:val="24"/>
                                    </w:rPr>
                                    <w:t xml:space="preserve">技术规 </w:t>
                                  </w:r>
                                  <w:r>
                                    <w:rPr>
                                      <w:spacing w:val="-5"/>
                                      <w:sz w:val="24"/>
                                    </w:rPr>
                                    <w:t>格、参数</w:t>
                                  </w:r>
                                  <w:r>
                                    <w:rPr>
                                      <w:sz w:val="24"/>
                                    </w:rPr>
                                    <w:t>及要求</w:t>
                                  </w:r>
                                </w:p>
                              </w:tc>
                              <w:tc>
                                <w:tcPr>
                                  <w:tcW w:w="1320" w:type="dxa"/>
                                </w:tcPr>
                                <w:p>
                                  <w:pPr>
                                    <w:pStyle w:val="22"/>
                                    <w:spacing w:before="4"/>
                                    <w:rPr>
                                      <w:sz w:val="26"/>
                                    </w:rPr>
                                  </w:pPr>
                                </w:p>
                                <w:p>
                                  <w:pPr>
                                    <w:pStyle w:val="22"/>
                                    <w:spacing w:line="280" w:lineRule="auto"/>
                                    <w:ind w:left="420" w:right="162" w:hanging="240"/>
                                    <w:rPr>
                                      <w:sz w:val="24"/>
                                    </w:rPr>
                                  </w:pPr>
                                  <w:r>
                                    <w:rPr>
                                      <w:sz w:val="24"/>
                                    </w:rPr>
                                    <w:t>品目预算(元)</w:t>
                                  </w:r>
                                </w:p>
                              </w:tc>
                              <w:tc>
                                <w:tcPr>
                                  <w:tcW w:w="1321" w:type="dxa"/>
                                </w:tcPr>
                                <w:p>
                                  <w:pPr>
                                    <w:pStyle w:val="22"/>
                                    <w:spacing w:before="4"/>
                                    <w:rPr>
                                      <w:sz w:val="26"/>
                                    </w:rPr>
                                  </w:pPr>
                                </w:p>
                                <w:p>
                                  <w:pPr>
                                    <w:pStyle w:val="22"/>
                                    <w:spacing w:line="280" w:lineRule="auto"/>
                                    <w:ind w:left="420" w:right="163" w:hanging="240"/>
                                    <w:rPr>
                                      <w:sz w:val="24"/>
                                    </w:rPr>
                                  </w:pPr>
                                  <w:r>
                                    <w:rPr>
                                      <w:sz w:val="24"/>
                                    </w:rPr>
                                    <w:t>最高限价(元)</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458" w:hRule="atLeast"/>
                              </w:trPr>
                              <w:tc>
                                <w:tcPr>
                                  <w:tcW w:w="522" w:type="dxa"/>
                                  <w:tcBorders>
                                    <w:bottom w:val="nil"/>
                                  </w:tcBorders>
                                </w:tcPr>
                                <w:p>
                                  <w:pPr>
                                    <w:pStyle w:val="22"/>
                                    <w:rPr>
                                      <w:rFonts w:ascii="Times New Roman"/>
                                      <w:sz w:val="24"/>
                                    </w:rPr>
                                  </w:pPr>
                                </w:p>
                              </w:tc>
                              <w:tc>
                                <w:tcPr>
                                  <w:tcW w:w="1787" w:type="dxa"/>
                                  <w:tcBorders>
                                    <w:bottom w:val="nil"/>
                                  </w:tcBorders>
                                </w:tcPr>
                                <w:p>
                                  <w:pPr>
                                    <w:pStyle w:val="22"/>
                                    <w:rPr>
                                      <w:rFonts w:ascii="Times New Roman"/>
                                      <w:sz w:val="24"/>
                                    </w:rPr>
                                  </w:pPr>
                                </w:p>
                              </w:tc>
                              <w:tc>
                                <w:tcPr>
                                  <w:tcW w:w="3041" w:type="dxa"/>
                                  <w:tcBorders>
                                    <w:bottom w:val="nil"/>
                                  </w:tcBorders>
                                </w:tcPr>
                                <w:p>
                                  <w:pPr>
                                    <w:pStyle w:val="22"/>
                                    <w:spacing w:before="124"/>
                                    <w:ind w:right="167"/>
                                    <w:jc w:val="both"/>
                                    <w:rPr>
                                      <w:sz w:val="24"/>
                                    </w:rPr>
                                  </w:pPr>
                                </w:p>
                              </w:tc>
                              <w:tc>
                                <w:tcPr>
                                  <w:tcW w:w="720" w:type="dxa"/>
                                  <w:tcBorders>
                                    <w:bottom w:val="nil"/>
                                  </w:tcBorders>
                                </w:tcPr>
                                <w:p>
                                  <w:pPr>
                                    <w:pStyle w:val="22"/>
                                    <w:rPr>
                                      <w:rFonts w:ascii="Times New Roman"/>
                                      <w:sz w:val="24"/>
                                    </w:rPr>
                                  </w:pPr>
                                </w:p>
                              </w:tc>
                              <w:tc>
                                <w:tcPr>
                                  <w:tcW w:w="1271" w:type="dxa"/>
                                  <w:tcBorders>
                                    <w:bottom w:val="nil"/>
                                  </w:tcBorders>
                                </w:tcPr>
                                <w:p>
                                  <w:pPr>
                                    <w:pStyle w:val="22"/>
                                    <w:rPr>
                                      <w:rFonts w:ascii="Times New Roman"/>
                                      <w:sz w:val="24"/>
                                    </w:rPr>
                                  </w:pPr>
                                </w:p>
                              </w:tc>
                              <w:tc>
                                <w:tcPr>
                                  <w:tcW w:w="1320" w:type="dxa"/>
                                  <w:tcBorders>
                                    <w:bottom w:val="nil"/>
                                  </w:tcBorders>
                                </w:tcPr>
                                <w:p>
                                  <w:pPr>
                                    <w:pStyle w:val="22"/>
                                    <w:rPr>
                                      <w:rFonts w:ascii="Times New Roman"/>
                                      <w:sz w:val="24"/>
                                    </w:rPr>
                                  </w:pPr>
                                </w:p>
                              </w:tc>
                              <w:tc>
                                <w:tcPr>
                                  <w:tcW w:w="1321" w:type="dxa"/>
                                  <w:tcBorders>
                                    <w:bottom w:val="nil"/>
                                  </w:tcBorders>
                                </w:tcPr>
                                <w:p>
                                  <w:pPr>
                                    <w:pStyle w:val="22"/>
                                    <w:rPr>
                                      <w:rFonts w:ascii="Times New Roman"/>
                                      <w:sz w:val="24"/>
                                    </w:rPr>
                                  </w:pP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720" w:hRule="atLeast"/>
                              </w:trPr>
                              <w:tc>
                                <w:tcPr>
                                  <w:tcW w:w="522" w:type="dxa"/>
                                  <w:tcBorders>
                                    <w:top w:val="nil"/>
                                    <w:bottom w:val="nil"/>
                                  </w:tcBorders>
                                </w:tcPr>
                                <w:p>
                                  <w:pPr>
                                    <w:pStyle w:val="22"/>
                                    <w:spacing w:before="26"/>
                                    <w:ind w:left="121" w:right="106"/>
                                    <w:jc w:val="center"/>
                                    <w:rPr>
                                      <w:sz w:val="24"/>
                                    </w:rPr>
                                  </w:pPr>
                                  <w:r>
                                    <w:rPr>
                                      <w:sz w:val="24"/>
                                    </w:rPr>
                                    <w:t>1-</w:t>
                                  </w:r>
                                </w:p>
                                <w:p>
                                  <w:pPr>
                                    <w:pStyle w:val="22"/>
                                    <w:spacing w:before="52"/>
                                    <w:ind w:left="15"/>
                                    <w:jc w:val="center"/>
                                    <w:rPr>
                                      <w:sz w:val="24"/>
                                    </w:rPr>
                                  </w:pPr>
                                  <w:r>
                                    <w:rPr>
                                      <w:sz w:val="24"/>
                                    </w:rPr>
                                    <w:t>1</w:t>
                                  </w:r>
                                </w:p>
                              </w:tc>
                              <w:tc>
                                <w:tcPr>
                                  <w:tcW w:w="1787" w:type="dxa"/>
                                  <w:tcBorders>
                                    <w:top w:val="nil"/>
                                    <w:bottom w:val="nil"/>
                                  </w:tcBorders>
                                </w:tcPr>
                                <w:p>
                                  <w:pPr>
                                    <w:pStyle w:val="22"/>
                                    <w:spacing w:before="52"/>
                                    <w:ind w:left="153" w:right="138"/>
                                    <w:jc w:val="center"/>
                                    <w:rPr>
                                      <w:rFonts w:hint="default" w:eastAsia="宋体"/>
                                      <w:sz w:val="24"/>
                                      <w:lang w:val="en-US" w:eastAsia="zh-CN"/>
                                    </w:rPr>
                                  </w:pPr>
                                  <w:r>
                                    <w:rPr>
                                      <w:rFonts w:hint="eastAsia"/>
                                      <w:sz w:val="24"/>
                                      <w:lang w:val="en-US" w:eastAsia="zh-CN"/>
                                    </w:rPr>
                                    <w:t>无害固体废物处理服务</w:t>
                                  </w:r>
                                </w:p>
                              </w:tc>
                              <w:tc>
                                <w:tcPr>
                                  <w:tcW w:w="3041" w:type="dxa"/>
                                  <w:tcBorders>
                                    <w:top w:val="nil"/>
                                    <w:bottom w:val="nil"/>
                                  </w:tcBorders>
                                </w:tcPr>
                                <w:p>
                                  <w:pPr>
                                    <w:pStyle w:val="22"/>
                                    <w:spacing w:before="26"/>
                                    <w:rPr>
                                      <w:sz w:val="24"/>
                                    </w:rPr>
                                  </w:pPr>
                                  <w:r>
                                    <w:rPr>
                                      <w:rFonts w:hint="eastAsia"/>
                                      <w:sz w:val="24"/>
                                    </w:rPr>
                                    <w:t>高新区内空闲地偷倒乱倒的建筑垃圾运输至市建筑垃圾填埋场项目</w:t>
                                  </w:r>
                                </w:p>
                              </w:tc>
                              <w:tc>
                                <w:tcPr>
                                  <w:tcW w:w="720" w:type="dxa"/>
                                  <w:tcBorders>
                                    <w:top w:val="nil"/>
                                    <w:bottom w:val="nil"/>
                                  </w:tcBorders>
                                </w:tcPr>
                                <w:p>
                                  <w:pPr>
                                    <w:pStyle w:val="22"/>
                                    <w:spacing w:before="26"/>
                                    <w:ind w:left="13"/>
                                    <w:jc w:val="center"/>
                                    <w:rPr>
                                      <w:sz w:val="24"/>
                                    </w:rPr>
                                  </w:pPr>
                                  <w:r>
                                    <w:rPr>
                                      <w:sz w:val="24"/>
                                    </w:rPr>
                                    <w:t>1</w:t>
                                  </w:r>
                                </w:p>
                                <w:p>
                                  <w:pPr>
                                    <w:pStyle w:val="22"/>
                                    <w:spacing w:before="52"/>
                                    <w:ind w:left="99" w:right="86"/>
                                    <w:jc w:val="center"/>
                                    <w:rPr>
                                      <w:sz w:val="24"/>
                                    </w:rPr>
                                  </w:pPr>
                                  <w:r>
                                    <w:rPr>
                                      <w:sz w:val="24"/>
                                    </w:rPr>
                                    <w:t>(项)</w:t>
                                  </w:r>
                                </w:p>
                              </w:tc>
                              <w:tc>
                                <w:tcPr>
                                  <w:tcW w:w="1271" w:type="dxa"/>
                                  <w:tcBorders>
                                    <w:top w:val="nil"/>
                                    <w:bottom w:val="nil"/>
                                  </w:tcBorders>
                                </w:tcPr>
                                <w:p>
                                  <w:pPr>
                                    <w:pStyle w:val="22"/>
                                    <w:spacing w:before="26"/>
                                    <w:ind w:left="135" w:right="121"/>
                                    <w:jc w:val="center"/>
                                    <w:rPr>
                                      <w:sz w:val="24"/>
                                    </w:rPr>
                                  </w:pPr>
                                  <w:r>
                                    <w:rPr>
                                      <w:sz w:val="24"/>
                                    </w:rPr>
                                    <w:t>详见采购</w:t>
                                  </w:r>
                                </w:p>
                                <w:p>
                                  <w:pPr>
                                    <w:pStyle w:val="22"/>
                                    <w:spacing w:before="52"/>
                                    <w:ind w:left="152" w:right="138"/>
                                    <w:jc w:val="center"/>
                                    <w:rPr>
                                      <w:sz w:val="24"/>
                                    </w:rPr>
                                  </w:pPr>
                                  <w:r>
                                    <w:rPr>
                                      <w:sz w:val="24"/>
                                    </w:rPr>
                                    <w:t>文件</w:t>
                                  </w:r>
                                </w:p>
                              </w:tc>
                              <w:tc>
                                <w:tcPr>
                                  <w:tcW w:w="1320" w:type="dxa"/>
                                  <w:tcBorders>
                                    <w:top w:val="nil"/>
                                    <w:bottom w:val="nil"/>
                                  </w:tcBorders>
                                </w:tcPr>
                                <w:p>
                                  <w:pPr>
                                    <w:pStyle w:val="22"/>
                                    <w:spacing w:before="206"/>
                                    <w:ind w:left="120"/>
                                    <w:rPr>
                                      <w:sz w:val="24"/>
                                    </w:rPr>
                                  </w:pPr>
                                  <w:r>
                                    <w:rPr>
                                      <w:rFonts w:hint="eastAsia"/>
                                      <w:sz w:val="24"/>
                                      <w:lang w:val="en-US" w:eastAsia="zh-CN"/>
                                    </w:rPr>
                                    <w:t>450</w:t>
                                  </w:r>
                                  <w:r>
                                    <w:rPr>
                                      <w:sz w:val="24"/>
                                    </w:rPr>
                                    <w:t>000.00</w:t>
                                  </w:r>
                                </w:p>
                              </w:tc>
                              <w:tc>
                                <w:tcPr>
                                  <w:tcW w:w="1321" w:type="dxa"/>
                                  <w:tcBorders>
                                    <w:top w:val="nil"/>
                                    <w:bottom w:val="nil"/>
                                  </w:tcBorders>
                                </w:tcPr>
                                <w:p>
                                  <w:pPr>
                                    <w:pStyle w:val="22"/>
                                    <w:spacing w:before="206"/>
                                    <w:ind w:left="120"/>
                                    <w:rPr>
                                      <w:sz w:val="24"/>
                                    </w:rPr>
                                  </w:pPr>
                                  <w:r>
                                    <w:rPr>
                                      <w:rFonts w:hint="eastAsia"/>
                                      <w:sz w:val="24"/>
                                      <w:lang w:val="en-US" w:eastAsia="zh-CN"/>
                                    </w:rPr>
                                    <w:t>450</w:t>
                                  </w:r>
                                  <w:r>
                                    <w:rPr>
                                      <w:sz w:val="24"/>
                                    </w:rPr>
                                    <w:t>000.00</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411" w:hRule="atLeast"/>
                              </w:trPr>
                              <w:tc>
                                <w:tcPr>
                                  <w:tcW w:w="522" w:type="dxa"/>
                                  <w:tcBorders>
                                    <w:top w:val="nil"/>
                                  </w:tcBorders>
                                </w:tcPr>
                                <w:p>
                                  <w:pPr>
                                    <w:pStyle w:val="22"/>
                                    <w:rPr>
                                      <w:rFonts w:ascii="Times New Roman"/>
                                      <w:sz w:val="24"/>
                                    </w:rPr>
                                  </w:pPr>
                                </w:p>
                              </w:tc>
                              <w:tc>
                                <w:tcPr>
                                  <w:tcW w:w="1787" w:type="dxa"/>
                                  <w:tcBorders>
                                    <w:top w:val="nil"/>
                                  </w:tcBorders>
                                </w:tcPr>
                                <w:p>
                                  <w:pPr>
                                    <w:pStyle w:val="22"/>
                                    <w:rPr>
                                      <w:rFonts w:ascii="Times New Roman"/>
                                      <w:sz w:val="24"/>
                                    </w:rPr>
                                  </w:pPr>
                                </w:p>
                              </w:tc>
                              <w:tc>
                                <w:tcPr>
                                  <w:tcW w:w="3041" w:type="dxa"/>
                                  <w:tcBorders>
                                    <w:top w:val="nil"/>
                                  </w:tcBorders>
                                </w:tcPr>
                                <w:p>
                                  <w:pPr>
                                    <w:pStyle w:val="22"/>
                                    <w:spacing w:before="26"/>
                                    <w:ind w:right="167"/>
                                    <w:jc w:val="both"/>
                                    <w:rPr>
                                      <w:sz w:val="24"/>
                                    </w:rPr>
                                  </w:pPr>
                                </w:p>
                              </w:tc>
                              <w:tc>
                                <w:tcPr>
                                  <w:tcW w:w="720" w:type="dxa"/>
                                  <w:tcBorders>
                                    <w:top w:val="nil"/>
                                  </w:tcBorders>
                                </w:tcPr>
                                <w:p>
                                  <w:pPr>
                                    <w:pStyle w:val="22"/>
                                    <w:rPr>
                                      <w:rFonts w:ascii="Times New Roman"/>
                                      <w:sz w:val="24"/>
                                    </w:rPr>
                                  </w:pPr>
                                </w:p>
                              </w:tc>
                              <w:tc>
                                <w:tcPr>
                                  <w:tcW w:w="1271" w:type="dxa"/>
                                  <w:tcBorders>
                                    <w:top w:val="nil"/>
                                  </w:tcBorders>
                                </w:tcPr>
                                <w:p>
                                  <w:pPr>
                                    <w:pStyle w:val="22"/>
                                    <w:rPr>
                                      <w:rFonts w:ascii="Times New Roman"/>
                                      <w:sz w:val="24"/>
                                    </w:rPr>
                                  </w:pPr>
                                </w:p>
                              </w:tc>
                              <w:tc>
                                <w:tcPr>
                                  <w:tcW w:w="1320" w:type="dxa"/>
                                  <w:tcBorders>
                                    <w:top w:val="nil"/>
                                  </w:tcBorders>
                                </w:tcPr>
                                <w:p>
                                  <w:pPr>
                                    <w:pStyle w:val="22"/>
                                    <w:rPr>
                                      <w:rFonts w:ascii="Times New Roman"/>
                                      <w:sz w:val="24"/>
                                    </w:rPr>
                                  </w:pPr>
                                </w:p>
                              </w:tc>
                              <w:tc>
                                <w:tcPr>
                                  <w:tcW w:w="1321" w:type="dxa"/>
                                  <w:tcBorders>
                                    <w:top w:val="nil"/>
                                  </w:tcBorders>
                                </w:tcPr>
                                <w:p>
                                  <w:pPr>
                                    <w:pStyle w:val="22"/>
                                    <w:rPr>
                                      <w:rFonts w:ascii="Times New Roman"/>
                                      <w:sz w:val="24"/>
                                    </w:rPr>
                                  </w:pPr>
                                </w:p>
                              </w:tc>
                            </w:tr>
                          </w:tbl>
                          <w:p>
                            <w:pPr>
                              <w:pStyle w:val="10"/>
                            </w:pPr>
                          </w:p>
                          <w:p>
                            <w:pPr>
                              <w:pStyle w:val="10"/>
                            </w:pPr>
                          </w:p>
                        </w:txbxContent>
                      </wps:txbx>
                      <wps:bodyPr lIns="0" tIns="0" rIns="0" bIns="0" upright="1"/>
                    </wps:wsp>
                  </a:graphicData>
                </a:graphic>
              </wp:anchor>
            </w:drawing>
          </mc:Choice>
          <mc:Fallback>
            <w:pict>
              <v:shape id="文本框 2" o:spid="_x0000_s1026" o:spt="202" type="#_x0000_t202" style="position:absolute;left:0pt;margin-left:30.9pt;margin-top:30.05pt;height:205.6pt;width:533.35pt;mso-position-horizontal-relative:page;z-index:251672576;mso-width-relative:page;mso-height-relative:page;" filled="f" stroked="f" coordsize="21600,21600" o:gfxdata="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ppC4S2QAAAAoBAAAPAAAAAAAAAAEAIAAAACIAAABkcnMvZG93bnJldi54bWxQ&#10;SwECFAAUAAAACACHTuJAKhSlrb0BAABzAwAADgAAAAAAAAABACAAAAAoAQAAZHJzL2Uyb0RvYy54&#10;bWxQSwUGAAAAAAYABgBZAQAAVwUAAAAA&#10;">
                <v:fill on="f" focussize="0,0"/>
                <v:stroke on="f"/>
                <v:imagedata o:title=""/>
                <o:lock v:ext="edit" aspectratio="f"/>
                <v:textbox inset="0mm,0mm,0mm,0mm">
                  <w:txbxContent>
                    <w:p>
                      <w:pPr>
                        <w:pStyle w:val="10"/>
                      </w:pPr>
                    </w:p>
                    <w:tbl>
                      <w:tblPr>
                        <w:tblStyle w:val="18"/>
                        <w:tblpPr w:leftFromText="180" w:rightFromText="180" w:vertAnchor="page" w:horzAnchor="page" w:tblpX="1062" w:tblpY="863"/>
                        <w:tblOverlap w:val="never"/>
                        <w:tblW w:w="9982" w:type="dxa"/>
                        <w:tblInd w:w="0" w:type="dxa"/>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Layout w:type="fixed"/>
                        <w:tblCellMar>
                          <w:top w:w="0" w:type="dxa"/>
                          <w:left w:w="0" w:type="dxa"/>
                          <w:bottom w:w="0" w:type="dxa"/>
                          <w:right w:w="0" w:type="dxa"/>
                        </w:tblCellMar>
                      </w:tblPr>
                      <w:tblGrid>
                        <w:gridCol w:w="522"/>
                        <w:gridCol w:w="1787"/>
                        <w:gridCol w:w="3041"/>
                        <w:gridCol w:w="720"/>
                        <w:gridCol w:w="1271"/>
                        <w:gridCol w:w="1320"/>
                        <w:gridCol w:w="1321"/>
                      </w:tblGrid>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1295" w:hRule="atLeast"/>
                        </w:trPr>
                        <w:tc>
                          <w:tcPr>
                            <w:tcW w:w="522" w:type="dxa"/>
                          </w:tcPr>
                          <w:p>
                            <w:pPr>
                              <w:pStyle w:val="22"/>
                              <w:spacing w:before="157" w:line="280" w:lineRule="auto"/>
                              <w:ind w:left="141" w:right="123"/>
                              <w:jc w:val="both"/>
                              <w:rPr>
                                <w:sz w:val="24"/>
                              </w:rPr>
                            </w:pPr>
                            <w:r>
                              <w:rPr>
                                <w:sz w:val="24"/>
                              </w:rPr>
                              <w:t>品目号</w:t>
                            </w:r>
                          </w:p>
                        </w:tc>
                        <w:tc>
                          <w:tcPr>
                            <w:tcW w:w="1787" w:type="dxa"/>
                          </w:tcPr>
                          <w:p>
                            <w:pPr>
                              <w:pStyle w:val="22"/>
                              <w:rPr>
                                <w:sz w:val="24"/>
                              </w:rPr>
                            </w:pPr>
                          </w:p>
                          <w:p>
                            <w:pPr>
                              <w:pStyle w:val="22"/>
                              <w:spacing w:before="210"/>
                              <w:ind w:left="413"/>
                              <w:rPr>
                                <w:sz w:val="24"/>
                              </w:rPr>
                            </w:pPr>
                            <w:r>
                              <w:rPr>
                                <w:sz w:val="24"/>
                              </w:rPr>
                              <w:t>品目名称</w:t>
                            </w:r>
                          </w:p>
                        </w:tc>
                        <w:tc>
                          <w:tcPr>
                            <w:tcW w:w="3041" w:type="dxa"/>
                          </w:tcPr>
                          <w:p>
                            <w:pPr>
                              <w:pStyle w:val="22"/>
                              <w:rPr>
                                <w:sz w:val="24"/>
                              </w:rPr>
                            </w:pPr>
                          </w:p>
                          <w:p>
                            <w:pPr>
                              <w:pStyle w:val="22"/>
                              <w:spacing w:before="210"/>
                              <w:ind w:left="178" w:right="167"/>
                              <w:jc w:val="center"/>
                              <w:rPr>
                                <w:sz w:val="24"/>
                              </w:rPr>
                            </w:pPr>
                            <w:r>
                              <w:rPr>
                                <w:sz w:val="24"/>
                              </w:rPr>
                              <w:t>采购标的</w:t>
                            </w:r>
                          </w:p>
                        </w:tc>
                        <w:tc>
                          <w:tcPr>
                            <w:tcW w:w="720" w:type="dxa"/>
                          </w:tcPr>
                          <w:p>
                            <w:pPr>
                              <w:pStyle w:val="22"/>
                              <w:spacing w:before="157"/>
                              <w:ind w:left="119"/>
                              <w:rPr>
                                <w:sz w:val="24"/>
                              </w:rPr>
                            </w:pPr>
                            <w:r>
                              <w:rPr>
                                <w:sz w:val="24"/>
                              </w:rPr>
                              <w:t>数量</w:t>
                            </w:r>
                          </w:p>
                          <w:p>
                            <w:pPr>
                              <w:pStyle w:val="22"/>
                              <w:spacing w:before="53" w:line="280" w:lineRule="auto"/>
                              <w:ind w:left="119" w:right="103"/>
                              <w:rPr>
                                <w:sz w:val="24"/>
                              </w:rPr>
                            </w:pPr>
                            <w:r>
                              <w:rPr>
                                <w:sz w:val="24"/>
                              </w:rPr>
                              <w:t>（</w:t>
                            </w:r>
                            <w:r>
                              <w:rPr>
                                <w:spacing w:val="-17"/>
                                <w:sz w:val="24"/>
                              </w:rPr>
                              <w:t>单</w:t>
                            </w:r>
                            <w:r>
                              <w:rPr>
                                <w:sz w:val="24"/>
                              </w:rPr>
                              <w:t>位</w:t>
                            </w:r>
                            <w:r>
                              <w:rPr>
                                <w:spacing w:val="-17"/>
                                <w:sz w:val="24"/>
                              </w:rPr>
                              <w:t>）</w:t>
                            </w:r>
                          </w:p>
                        </w:tc>
                        <w:tc>
                          <w:tcPr>
                            <w:tcW w:w="1271" w:type="dxa"/>
                          </w:tcPr>
                          <w:p>
                            <w:pPr>
                              <w:pStyle w:val="22"/>
                              <w:spacing w:before="157" w:line="280" w:lineRule="auto"/>
                              <w:ind w:left="155" w:right="138"/>
                              <w:jc w:val="center"/>
                              <w:rPr>
                                <w:sz w:val="24"/>
                              </w:rPr>
                            </w:pPr>
                            <w:r>
                              <w:rPr>
                                <w:sz w:val="24"/>
                              </w:rPr>
                              <w:t xml:space="preserve">技术规 </w:t>
                            </w:r>
                            <w:r>
                              <w:rPr>
                                <w:spacing w:val="-5"/>
                                <w:sz w:val="24"/>
                              </w:rPr>
                              <w:t>格、参数</w:t>
                            </w:r>
                            <w:r>
                              <w:rPr>
                                <w:sz w:val="24"/>
                              </w:rPr>
                              <w:t>及要求</w:t>
                            </w:r>
                          </w:p>
                        </w:tc>
                        <w:tc>
                          <w:tcPr>
                            <w:tcW w:w="1320" w:type="dxa"/>
                          </w:tcPr>
                          <w:p>
                            <w:pPr>
                              <w:pStyle w:val="22"/>
                              <w:spacing w:before="4"/>
                              <w:rPr>
                                <w:sz w:val="26"/>
                              </w:rPr>
                            </w:pPr>
                          </w:p>
                          <w:p>
                            <w:pPr>
                              <w:pStyle w:val="22"/>
                              <w:spacing w:line="280" w:lineRule="auto"/>
                              <w:ind w:left="420" w:right="162" w:hanging="240"/>
                              <w:rPr>
                                <w:sz w:val="24"/>
                              </w:rPr>
                            </w:pPr>
                            <w:r>
                              <w:rPr>
                                <w:sz w:val="24"/>
                              </w:rPr>
                              <w:t>品目预算(元)</w:t>
                            </w:r>
                          </w:p>
                        </w:tc>
                        <w:tc>
                          <w:tcPr>
                            <w:tcW w:w="1321" w:type="dxa"/>
                          </w:tcPr>
                          <w:p>
                            <w:pPr>
                              <w:pStyle w:val="22"/>
                              <w:spacing w:before="4"/>
                              <w:rPr>
                                <w:sz w:val="26"/>
                              </w:rPr>
                            </w:pPr>
                          </w:p>
                          <w:p>
                            <w:pPr>
                              <w:pStyle w:val="22"/>
                              <w:spacing w:line="280" w:lineRule="auto"/>
                              <w:ind w:left="420" w:right="163" w:hanging="240"/>
                              <w:rPr>
                                <w:sz w:val="24"/>
                              </w:rPr>
                            </w:pPr>
                            <w:r>
                              <w:rPr>
                                <w:sz w:val="24"/>
                              </w:rPr>
                              <w:t>最高限价(元)</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458" w:hRule="atLeast"/>
                        </w:trPr>
                        <w:tc>
                          <w:tcPr>
                            <w:tcW w:w="522" w:type="dxa"/>
                            <w:tcBorders>
                              <w:bottom w:val="nil"/>
                            </w:tcBorders>
                          </w:tcPr>
                          <w:p>
                            <w:pPr>
                              <w:pStyle w:val="22"/>
                              <w:rPr>
                                <w:rFonts w:ascii="Times New Roman"/>
                                <w:sz w:val="24"/>
                              </w:rPr>
                            </w:pPr>
                          </w:p>
                        </w:tc>
                        <w:tc>
                          <w:tcPr>
                            <w:tcW w:w="1787" w:type="dxa"/>
                            <w:tcBorders>
                              <w:bottom w:val="nil"/>
                            </w:tcBorders>
                          </w:tcPr>
                          <w:p>
                            <w:pPr>
                              <w:pStyle w:val="22"/>
                              <w:rPr>
                                <w:rFonts w:ascii="Times New Roman"/>
                                <w:sz w:val="24"/>
                              </w:rPr>
                            </w:pPr>
                          </w:p>
                        </w:tc>
                        <w:tc>
                          <w:tcPr>
                            <w:tcW w:w="3041" w:type="dxa"/>
                            <w:tcBorders>
                              <w:bottom w:val="nil"/>
                            </w:tcBorders>
                          </w:tcPr>
                          <w:p>
                            <w:pPr>
                              <w:pStyle w:val="22"/>
                              <w:spacing w:before="124"/>
                              <w:ind w:right="167"/>
                              <w:jc w:val="both"/>
                              <w:rPr>
                                <w:sz w:val="24"/>
                              </w:rPr>
                            </w:pPr>
                          </w:p>
                        </w:tc>
                        <w:tc>
                          <w:tcPr>
                            <w:tcW w:w="720" w:type="dxa"/>
                            <w:tcBorders>
                              <w:bottom w:val="nil"/>
                            </w:tcBorders>
                          </w:tcPr>
                          <w:p>
                            <w:pPr>
                              <w:pStyle w:val="22"/>
                              <w:rPr>
                                <w:rFonts w:ascii="Times New Roman"/>
                                <w:sz w:val="24"/>
                              </w:rPr>
                            </w:pPr>
                          </w:p>
                        </w:tc>
                        <w:tc>
                          <w:tcPr>
                            <w:tcW w:w="1271" w:type="dxa"/>
                            <w:tcBorders>
                              <w:bottom w:val="nil"/>
                            </w:tcBorders>
                          </w:tcPr>
                          <w:p>
                            <w:pPr>
                              <w:pStyle w:val="22"/>
                              <w:rPr>
                                <w:rFonts w:ascii="Times New Roman"/>
                                <w:sz w:val="24"/>
                              </w:rPr>
                            </w:pPr>
                          </w:p>
                        </w:tc>
                        <w:tc>
                          <w:tcPr>
                            <w:tcW w:w="1320" w:type="dxa"/>
                            <w:tcBorders>
                              <w:bottom w:val="nil"/>
                            </w:tcBorders>
                          </w:tcPr>
                          <w:p>
                            <w:pPr>
                              <w:pStyle w:val="22"/>
                              <w:rPr>
                                <w:rFonts w:ascii="Times New Roman"/>
                                <w:sz w:val="24"/>
                              </w:rPr>
                            </w:pPr>
                          </w:p>
                        </w:tc>
                        <w:tc>
                          <w:tcPr>
                            <w:tcW w:w="1321" w:type="dxa"/>
                            <w:tcBorders>
                              <w:bottom w:val="nil"/>
                            </w:tcBorders>
                          </w:tcPr>
                          <w:p>
                            <w:pPr>
                              <w:pStyle w:val="22"/>
                              <w:rPr>
                                <w:rFonts w:ascii="Times New Roman"/>
                                <w:sz w:val="24"/>
                              </w:rPr>
                            </w:pP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720" w:hRule="atLeast"/>
                        </w:trPr>
                        <w:tc>
                          <w:tcPr>
                            <w:tcW w:w="522" w:type="dxa"/>
                            <w:tcBorders>
                              <w:top w:val="nil"/>
                              <w:bottom w:val="nil"/>
                            </w:tcBorders>
                          </w:tcPr>
                          <w:p>
                            <w:pPr>
                              <w:pStyle w:val="22"/>
                              <w:spacing w:before="26"/>
                              <w:ind w:left="121" w:right="106"/>
                              <w:jc w:val="center"/>
                              <w:rPr>
                                <w:sz w:val="24"/>
                              </w:rPr>
                            </w:pPr>
                            <w:r>
                              <w:rPr>
                                <w:sz w:val="24"/>
                              </w:rPr>
                              <w:t>1-</w:t>
                            </w:r>
                          </w:p>
                          <w:p>
                            <w:pPr>
                              <w:pStyle w:val="22"/>
                              <w:spacing w:before="52"/>
                              <w:ind w:left="15"/>
                              <w:jc w:val="center"/>
                              <w:rPr>
                                <w:sz w:val="24"/>
                              </w:rPr>
                            </w:pPr>
                            <w:r>
                              <w:rPr>
                                <w:sz w:val="24"/>
                              </w:rPr>
                              <w:t>1</w:t>
                            </w:r>
                          </w:p>
                        </w:tc>
                        <w:tc>
                          <w:tcPr>
                            <w:tcW w:w="1787" w:type="dxa"/>
                            <w:tcBorders>
                              <w:top w:val="nil"/>
                              <w:bottom w:val="nil"/>
                            </w:tcBorders>
                          </w:tcPr>
                          <w:p>
                            <w:pPr>
                              <w:pStyle w:val="22"/>
                              <w:spacing w:before="52"/>
                              <w:ind w:left="153" w:right="138"/>
                              <w:jc w:val="center"/>
                              <w:rPr>
                                <w:rFonts w:hint="default" w:eastAsia="宋体"/>
                                <w:sz w:val="24"/>
                                <w:lang w:val="en-US" w:eastAsia="zh-CN"/>
                              </w:rPr>
                            </w:pPr>
                            <w:r>
                              <w:rPr>
                                <w:rFonts w:hint="eastAsia"/>
                                <w:sz w:val="24"/>
                                <w:lang w:val="en-US" w:eastAsia="zh-CN"/>
                              </w:rPr>
                              <w:t>无害固体废物处理服务</w:t>
                            </w:r>
                          </w:p>
                        </w:tc>
                        <w:tc>
                          <w:tcPr>
                            <w:tcW w:w="3041" w:type="dxa"/>
                            <w:tcBorders>
                              <w:top w:val="nil"/>
                              <w:bottom w:val="nil"/>
                            </w:tcBorders>
                          </w:tcPr>
                          <w:p>
                            <w:pPr>
                              <w:pStyle w:val="22"/>
                              <w:spacing w:before="26"/>
                              <w:rPr>
                                <w:sz w:val="24"/>
                              </w:rPr>
                            </w:pPr>
                            <w:r>
                              <w:rPr>
                                <w:rFonts w:hint="eastAsia"/>
                                <w:sz w:val="24"/>
                              </w:rPr>
                              <w:t>高新区内空闲地偷倒乱倒的建筑垃圾运输至市建筑垃圾填埋场项目</w:t>
                            </w:r>
                          </w:p>
                        </w:tc>
                        <w:tc>
                          <w:tcPr>
                            <w:tcW w:w="720" w:type="dxa"/>
                            <w:tcBorders>
                              <w:top w:val="nil"/>
                              <w:bottom w:val="nil"/>
                            </w:tcBorders>
                          </w:tcPr>
                          <w:p>
                            <w:pPr>
                              <w:pStyle w:val="22"/>
                              <w:spacing w:before="26"/>
                              <w:ind w:left="13"/>
                              <w:jc w:val="center"/>
                              <w:rPr>
                                <w:sz w:val="24"/>
                              </w:rPr>
                            </w:pPr>
                            <w:r>
                              <w:rPr>
                                <w:sz w:val="24"/>
                              </w:rPr>
                              <w:t>1</w:t>
                            </w:r>
                          </w:p>
                          <w:p>
                            <w:pPr>
                              <w:pStyle w:val="22"/>
                              <w:spacing w:before="52"/>
                              <w:ind w:left="99" w:right="86"/>
                              <w:jc w:val="center"/>
                              <w:rPr>
                                <w:sz w:val="24"/>
                              </w:rPr>
                            </w:pPr>
                            <w:r>
                              <w:rPr>
                                <w:sz w:val="24"/>
                              </w:rPr>
                              <w:t>(项)</w:t>
                            </w:r>
                          </w:p>
                        </w:tc>
                        <w:tc>
                          <w:tcPr>
                            <w:tcW w:w="1271" w:type="dxa"/>
                            <w:tcBorders>
                              <w:top w:val="nil"/>
                              <w:bottom w:val="nil"/>
                            </w:tcBorders>
                          </w:tcPr>
                          <w:p>
                            <w:pPr>
                              <w:pStyle w:val="22"/>
                              <w:spacing w:before="26"/>
                              <w:ind w:left="135" w:right="121"/>
                              <w:jc w:val="center"/>
                              <w:rPr>
                                <w:sz w:val="24"/>
                              </w:rPr>
                            </w:pPr>
                            <w:r>
                              <w:rPr>
                                <w:sz w:val="24"/>
                              </w:rPr>
                              <w:t>详见采购</w:t>
                            </w:r>
                          </w:p>
                          <w:p>
                            <w:pPr>
                              <w:pStyle w:val="22"/>
                              <w:spacing w:before="52"/>
                              <w:ind w:left="152" w:right="138"/>
                              <w:jc w:val="center"/>
                              <w:rPr>
                                <w:sz w:val="24"/>
                              </w:rPr>
                            </w:pPr>
                            <w:r>
                              <w:rPr>
                                <w:sz w:val="24"/>
                              </w:rPr>
                              <w:t>文件</w:t>
                            </w:r>
                          </w:p>
                        </w:tc>
                        <w:tc>
                          <w:tcPr>
                            <w:tcW w:w="1320" w:type="dxa"/>
                            <w:tcBorders>
                              <w:top w:val="nil"/>
                              <w:bottom w:val="nil"/>
                            </w:tcBorders>
                          </w:tcPr>
                          <w:p>
                            <w:pPr>
                              <w:pStyle w:val="22"/>
                              <w:spacing w:before="206"/>
                              <w:ind w:left="120"/>
                              <w:rPr>
                                <w:sz w:val="24"/>
                              </w:rPr>
                            </w:pPr>
                            <w:r>
                              <w:rPr>
                                <w:rFonts w:hint="eastAsia"/>
                                <w:sz w:val="24"/>
                                <w:lang w:val="en-US" w:eastAsia="zh-CN"/>
                              </w:rPr>
                              <w:t>450</w:t>
                            </w:r>
                            <w:r>
                              <w:rPr>
                                <w:sz w:val="24"/>
                              </w:rPr>
                              <w:t>000.00</w:t>
                            </w:r>
                          </w:p>
                        </w:tc>
                        <w:tc>
                          <w:tcPr>
                            <w:tcW w:w="1321" w:type="dxa"/>
                            <w:tcBorders>
                              <w:top w:val="nil"/>
                              <w:bottom w:val="nil"/>
                            </w:tcBorders>
                          </w:tcPr>
                          <w:p>
                            <w:pPr>
                              <w:pStyle w:val="22"/>
                              <w:spacing w:before="206"/>
                              <w:ind w:left="120"/>
                              <w:rPr>
                                <w:sz w:val="24"/>
                              </w:rPr>
                            </w:pPr>
                            <w:r>
                              <w:rPr>
                                <w:rFonts w:hint="eastAsia"/>
                                <w:sz w:val="24"/>
                                <w:lang w:val="en-US" w:eastAsia="zh-CN"/>
                              </w:rPr>
                              <w:t>450</w:t>
                            </w:r>
                            <w:r>
                              <w:rPr>
                                <w:sz w:val="24"/>
                              </w:rPr>
                              <w:t>000.00</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411" w:hRule="atLeast"/>
                        </w:trPr>
                        <w:tc>
                          <w:tcPr>
                            <w:tcW w:w="522" w:type="dxa"/>
                            <w:tcBorders>
                              <w:top w:val="nil"/>
                            </w:tcBorders>
                          </w:tcPr>
                          <w:p>
                            <w:pPr>
                              <w:pStyle w:val="22"/>
                              <w:rPr>
                                <w:rFonts w:ascii="Times New Roman"/>
                                <w:sz w:val="24"/>
                              </w:rPr>
                            </w:pPr>
                          </w:p>
                        </w:tc>
                        <w:tc>
                          <w:tcPr>
                            <w:tcW w:w="1787" w:type="dxa"/>
                            <w:tcBorders>
                              <w:top w:val="nil"/>
                            </w:tcBorders>
                          </w:tcPr>
                          <w:p>
                            <w:pPr>
                              <w:pStyle w:val="22"/>
                              <w:rPr>
                                <w:rFonts w:ascii="Times New Roman"/>
                                <w:sz w:val="24"/>
                              </w:rPr>
                            </w:pPr>
                          </w:p>
                        </w:tc>
                        <w:tc>
                          <w:tcPr>
                            <w:tcW w:w="3041" w:type="dxa"/>
                            <w:tcBorders>
                              <w:top w:val="nil"/>
                            </w:tcBorders>
                          </w:tcPr>
                          <w:p>
                            <w:pPr>
                              <w:pStyle w:val="22"/>
                              <w:spacing w:before="26"/>
                              <w:ind w:right="167"/>
                              <w:jc w:val="both"/>
                              <w:rPr>
                                <w:sz w:val="24"/>
                              </w:rPr>
                            </w:pPr>
                          </w:p>
                        </w:tc>
                        <w:tc>
                          <w:tcPr>
                            <w:tcW w:w="720" w:type="dxa"/>
                            <w:tcBorders>
                              <w:top w:val="nil"/>
                            </w:tcBorders>
                          </w:tcPr>
                          <w:p>
                            <w:pPr>
                              <w:pStyle w:val="22"/>
                              <w:rPr>
                                <w:rFonts w:ascii="Times New Roman"/>
                                <w:sz w:val="24"/>
                              </w:rPr>
                            </w:pPr>
                          </w:p>
                        </w:tc>
                        <w:tc>
                          <w:tcPr>
                            <w:tcW w:w="1271" w:type="dxa"/>
                            <w:tcBorders>
                              <w:top w:val="nil"/>
                            </w:tcBorders>
                          </w:tcPr>
                          <w:p>
                            <w:pPr>
                              <w:pStyle w:val="22"/>
                              <w:rPr>
                                <w:rFonts w:ascii="Times New Roman"/>
                                <w:sz w:val="24"/>
                              </w:rPr>
                            </w:pPr>
                          </w:p>
                        </w:tc>
                        <w:tc>
                          <w:tcPr>
                            <w:tcW w:w="1320" w:type="dxa"/>
                            <w:tcBorders>
                              <w:top w:val="nil"/>
                            </w:tcBorders>
                          </w:tcPr>
                          <w:p>
                            <w:pPr>
                              <w:pStyle w:val="22"/>
                              <w:rPr>
                                <w:rFonts w:ascii="Times New Roman"/>
                                <w:sz w:val="24"/>
                              </w:rPr>
                            </w:pPr>
                          </w:p>
                        </w:tc>
                        <w:tc>
                          <w:tcPr>
                            <w:tcW w:w="1321" w:type="dxa"/>
                            <w:tcBorders>
                              <w:top w:val="nil"/>
                            </w:tcBorders>
                          </w:tcPr>
                          <w:p>
                            <w:pPr>
                              <w:pStyle w:val="22"/>
                              <w:rPr>
                                <w:rFonts w:ascii="Times New Roman"/>
                                <w:sz w:val="24"/>
                              </w:rPr>
                            </w:pPr>
                          </w:p>
                        </w:tc>
                      </w:tr>
                    </w:tbl>
                    <w:p>
                      <w:pPr>
                        <w:pStyle w:val="10"/>
                      </w:pPr>
                    </w:p>
                    <w:p>
                      <w:pPr>
                        <w:pStyle w:val="10"/>
                      </w:pPr>
                    </w:p>
                  </w:txbxContent>
                </v:textbox>
              </v:shape>
            </w:pict>
          </mc:Fallback>
        </mc:AlternateContent>
      </w:r>
      <w:r>
        <w:rPr>
          <w:rFonts w:hint="eastAsia" w:asciiTheme="minorEastAsia" w:hAnsiTheme="minorEastAsia" w:eastAsiaTheme="minorEastAsia" w:cstheme="minorEastAsia"/>
          <w:lang w:val="zh-CN" w:eastAsia="zh-CN"/>
        </w:rPr>
        <w:t>合同包最高限价：</w:t>
      </w:r>
      <w:r>
        <w:rPr>
          <w:rFonts w:hint="eastAsia" w:asciiTheme="minorEastAsia" w:hAnsiTheme="minorEastAsia" w:eastAsiaTheme="minorEastAsia" w:cstheme="minorEastAsia"/>
          <w:lang w:val="en-US" w:eastAsia="zh-CN"/>
        </w:rPr>
        <w:t>450000</w:t>
      </w:r>
      <w:r>
        <w:rPr>
          <w:rFonts w:hint="eastAsia" w:asciiTheme="minorEastAsia" w:hAnsiTheme="minorEastAsia" w:eastAsiaTheme="minorEastAsia" w:cstheme="minorEastAsia"/>
          <w:lang w:val="zh-CN" w:eastAsia="zh-CN"/>
        </w:rPr>
        <w:t>.00 元</w:t>
      </w:r>
    </w:p>
    <w:p>
      <w:pPr>
        <w:pStyle w:val="10"/>
        <w:rPr>
          <w:rFonts w:hint="eastAsia" w:asciiTheme="minorEastAsia" w:hAnsiTheme="minorEastAsia" w:eastAsiaTheme="minorEastAsia" w:cstheme="minorEastAsia"/>
        </w:rPr>
      </w:pPr>
    </w:p>
    <w:p>
      <w:pPr>
        <w:pStyle w:val="10"/>
        <w:rPr>
          <w:rFonts w:hint="eastAsia" w:asciiTheme="minorEastAsia" w:hAnsiTheme="minorEastAsia" w:eastAsiaTheme="minorEastAsia" w:cstheme="minorEastAsia"/>
        </w:rPr>
      </w:pPr>
    </w:p>
    <w:p>
      <w:pPr>
        <w:pStyle w:val="10"/>
        <w:rPr>
          <w:rFonts w:hint="eastAsia" w:asciiTheme="minorEastAsia" w:hAnsiTheme="minorEastAsia" w:eastAsiaTheme="minorEastAsia" w:cstheme="minorEastAsia"/>
        </w:rPr>
      </w:pPr>
    </w:p>
    <w:p>
      <w:pPr>
        <w:pStyle w:val="10"/>
        <w:rPr>
          <w:rFonts w:hint="eastAsia" w:asciiTheme="minorEastAsia" w:hAnsiTheme="minorEastAsia" w:eastAsiaTheme="minorEastAsia" w:cstheme="minorEastAsia"/>
        </w:rPr>
      </w:pPr>
    </w:p>
    <w:p>
      <w:pPr>
        <w:pStyle w:val="10"/>
        <w:rPr>
          <w:rFonts w:hint="eastAsia" w:asciiTheme="minorEastAsia" w:hAnsiTheme="minorEastAsia" w:eastAsiaTheme="minorEastAsia" w:cstheme="minorEastAsia"/>
        </w:rPr>
      </w:pPr>
    </w:p>
    <w:p>
      <w:pPr>
        <w:pStyle w:val="10"/>
        <w:rPr>
          <w:rFonts w:hint="eastAsia" w:asciiTheme="minorEastAsia" w:hAnsiTheme="minorEastAsia" w:eastAsiaTheme="minorEastAsia" w:cstheme="minorEastAsia"/>
        </w:rPr>
      </w:pPr>
    </w:p>
    <w:p>
      <w:pPr>
        <w:pStyle w:val="10"/>
        <w:rPr>
          <w:rFonts w:hint="eastAsia" w:asciiTheme="minorEastAsia" w:hAnsiTheme="minorEastAsia" w:eastAsiaTheme="minorEastAsia" w:cstheme="minorEastAsia"/>
        </w:rPr>
      </w:pPr>
    </w:p>
    <w:p>
      <w:pPr>
        <w:pStyle w:val="10"/>
        <w:rPr>
          <w:rFonts w:hint="eastAsia" w:asciiTheme="minorEastAsia" w:hAnsiTheme="minorEastAsia" w:eastAsiaTheme="minorEastAsia" w:cstheme="minorEastAsia"/>
        </w:rPr>
      </w:pPr>
    </w:p>
    <w:p>
      <w:pPr>
        <w:pStyle w:val="10"/>
        <w:rPr>
          <w:rFonts w:hint="eastAsia" w:asciiTheme="minorEastAsia" w:hAnsiTheme="minorEastAsia" w:eastAsiaTheme="minorEastAsia" w:cstheme="minorEastAsia"/>
        </w:rPr>
      </w:pPr>
    </w:p>
    <w:p>
      <w:pPr>
        <w:pStyle w:val="10"/>
        <w:spacing w:before="163" w:line="240" w:lineRule="auto"/>
        <w:ind w:left="868"/>
        <w:rPr>
          <w:rFonts w:hint="eastAsia" w:asciiTheme="minorEastAsia" w:hAnsiTheme="minorEastAsia" w:eastAsiaTheme="minorEastAsia" w:cstheme="minorEastAsia"/>
        </w:rPr>
      </w:pPr>
    </w:p>
    <w:p>
      <w:pPr>
        <w:pStyle w:val="10"/>
        <w:spacing w:before="163" w:line="240" w:lineRule="auto"/>
        <w:ind w:left="868"/>
        <w:rPr>
          <w:rFonts w:hint="eastAsia" w:asciiTheme="minorEastAsia" w:hAnsiTheme="minorEastAsia" w:eastAsiaTheme="minorEastAsia" w:cstheme="minorEastAsia"/>
        </w:rPr>
      </w:pPr>
    </w:p>
    <w:p>
      <w:pPr>
        <w:pStyle w:val="10"/>
        <w:spacing w:before="163" w:line="240" w:lineRule="auto"/>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本合同包不接受联合体投标</w:t>
      </w:r>
    </w:p>
    <w:p>
      <w:pPr>
        <w:pStyle w:val="10"/>
        <w:spacing w:before="173" w:line="240" w:lineRule="auto"/>
        <w:ind w:right="780" w:firstLine="48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合同履行期限：</w:t>
      </w:r>
      <w:r>
        <w:rPr>
          <w:rFonts w:hint="eastAsia" w:asciiTheme="minorEastAsia" w:hAnsiTheme="minorEastAsia" w:eastAsiaTheme="minorEastAsia" w:cstheme="minorEastAsia"/>
          <w:lang w:val="en-US" w:eastAsia="zh-CN"/>
        </w:rPr>
        <w:t>详见谈判文件</w:t>
      </w:r>
    </w:p>
    <w:p>
      <w:pPr>
        <w:pStyle w:val="5"/>
        <w:spacing w:before="30"/>
        <w:rPr>
          <w:rFonts w:hint="eastAsia" w:ascii="黑体" w:eastAsia="黑体"/>
        </w:rPr>
      </w:pPr>
      <w:r>
        <w:rPr>
          <w:rFonts w:hint="eastAsia" w:ascii="黑体" w:eastAsia="黑体"/>
        </w:rPr>
        <w:t>二、申请人的资格要求：</w:t>
      </w:r>
    </w:p>
    <w:p>
      <w:pPr>
        <w:pStyle w:val="21"/>
        <w:numPr>
          <w:ilvl w:val="0"/>
          <w:numId w:val="2"/>
        </w:numPr>
        <w:tabs>
          <w:tab w:val="left" w:pos="961"/>
        </w:tabs>
        <w:spacing w:before="277" w:after="0" w:line="240" w:lineRule="auto"/>
        <w:ind w:left="961" w:right="0" w:hanging="241"/>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满足《中华人民共和国政府采购法》第二十二条规定;</w:t>
      </w:r>
    </w:p>
    <w:p>
      <w:pPr>
        <w:pStyle w:val="21"/>
        <w:numPr>
          <w:ilvl w:val="0"/>
          <w:numId w:val="2"/>
        </w:numPr>
        <w:tabs>
          <w:tab w:val="left" w:pos="961"/>
        </w:tabs>
        <w:spacing w:before="173" w:after="0" w:line="240" w:lineRule="auto"/>
        <w:ind w:left="961" w:right="0" w:hanging="241"/>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落实政府采购政策需满足的资格要求：</w:t>
      </w:r>
    </w:p>
    <w:p>
      <w:pPr>
        <w:pStyle w:val="10"/>
        <w:spacing w:before="172" w:line="360" w:lineRule="auto"/>
        <w:ind w:left="240" w:right="777"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合同包 1</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zh-CN" w:eastAsia="zh-CN"/>
        </w:rPr>
        <w:t>高新区内空闲地偷倒乱倒的建筑垃圾运输至市建筑垃圾填埋场项目</w:t>
      </w:r>
      <w:r>
        <w:rPr>
          <w:rFonts w:hint="eastAsia" w:asciiTheme="minorEastAsia" w:hAnsiTheme="minorEastAsia" w:eastAsiaTheme="minorEastAsia" w:cstheme="minorEastAsia"/>
        </w:rPr>
        <w:t>)落实政府采购政策需满足的资格要求如下：</w:t>
      </w:r>
    </w:p>
    <w:p>
      <w:pPr>
        <w:pStyle w:val="21"/>
        <w:numPr>
          <w:ilvl w:val="0"/>
          <w:numId w:val="3"/>
        </w:numPr>
        <w:tabs>
          <w:tab w:val="left" w:pos="1321"/>
        </w:tabs>
        <w:spacing w:before="0" w:after="0" w:line="360" w:lineRule="auto"/>
        <w:ind w:left="724" w:leftChars="0" w:right="0" w:hanging="284" w:firstLine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《政府采购促进中小企业发展管理办法》的通知--财库〔2020〕46</w:t>
      </w:r>
      <w:r>
        <w:rPr>
          <w:rFonts w:hint="eastAsia" w:asciiTheme="minorEastAsia" w:hAnsiTheme="minorEastAsia" w:eastAsiaTheme="minorEastAsia" w:cstheme="minorEastAsia"/>
          <w:spacing w:val="-20"/>
          <w:sz w:val="24"/>
        </w:rPr>
        <w:t xml:space="preserve"> 号；</w:t>
      </w:r>
    </w:p>
    <w:p>
      <w:pPr>
        <w:pStyle w:val="21"/>
        <w:numPr>
          <w:ilvl w:val="0"/>
          <w:numId w:val="3"/>
        </w:numPr>
        <w:tabs>
          <w:tab w:val="left" w:pos="1321"/>
        </w:tabs>
        <w:spacing w:before="0" w:after="0" w:line="360" w:lineRule="auto"/>
        <w:ind w:left="724" w:leftChars="0" w:right="0" w:hanging="284" w:firstLine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pacing w:val="-2"/>
          <w:sz w:val="24"/>
        </w:rPr>
        <w:t>《财政部司法部关于政府采购支持监狱企业发展有关问题的通知》</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pacing w:val="-6"/>
          <w:sz w:val="24"/>
        </w:rPr>
        <w:t>财库〔</w:t>
      </w:r>
      <w:r>
        <w:rPr>
          <w:rFonts w:hint="eastAsia" w:asciiTheme="minorEastAsia" w:hAnsiTheme="minorEastAsia" w:eastAsiaTheme="minorEastAsia" w:cstheme="minorEastAsia"/>
          <w:sz w:val="24"/>
        </w:rPr>
        <w:t>2014</w:t>
      </w:r>
      <w:r>
        <w:rPr>
          <w:rFonts w:hint="eastAsia" w:asciiTheme="minorEastAsia" w:hAnsiTheme="minorEastAsia" w:eastAsiaTheme="minorEastAsia" w:cstheme="minorEastAsia"/>
          <w:spacing w:val="-17"/>
          <w:sz w:val="24"/>
        </w:rPr>
        <w:t>〕6</w:t>
      </w:r>
      <w:r>
        <w:rPr>
          <w:rFonts w:hint="eastAsia" w:asciiTheme="minorEastAsia" w:hAnsiTheme="minorEastAsia" w:eastAsiaTheme="minorEastAsia" w:cstheme="minorEastAsia"/>
          <w:sz w:val="24"/>
        </w:rPr>
        <w:t xml:space="preserve"> 8</w:t>
      </w:r>
      <w:r>
        <w:rPr>
          <w:rFonts w:hint="eastAsia" w:asciiTheme="minorEastAsia" w:hAnsiTheme="minorEastAsia" w:eastAsiaTheme="minorEastAsia" w:cstheme="minorEastAsia"/>
          <w:spacing w:val="-30"/>
          <w:sz w:val="24"/>
        </w:rPr>
        <w:t xml:space="preserve"> 号</w:t>
      </w:r>
      <w:r>
        <w:rPr>
          <w:rFonts w:hint="eastAsia" w:asciiTheme="minorEastAsia" w:hAnsiTheme="minorEastAsia" w:eastAsiaTheme="minorEastAsia" w:cstheme="minorEastAsia"/>
          <w:sz w:val="24"/>
        </w:rPr>
        <w:t>）；</w:t>
      </w:r>
    </w:p>
    <w:p>
      <w:pPr>
        <w:pStyle w:val="21"/>
        <w:numPr>
          <w:ilvl w:val="0"/>
          <w:numId w:val="3"/>
        </w:numPr>
        <w:tabs>
          <w:tab w:val="left" w:pos="1321"/>
        </w:tabs>
        <w:spacing w:before="0" w:after="0" w:line="360" w:lineRule="auto"/>
        <w:ind w:left="724" w:leftChars="0" w:right="0" w:hanging="284" w:firstLine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《国务院办公厅关于建立政府强制采购节能产品制度的通知》（国办发〔2007〕</w:t>
      </w:r>
      <w:r>
        <w:rPr>
          <w:rFonts w:hint="eastAsia" w:asciiTheme="minorEastAsia" w:hAnsiTheme="minorEastAsia" w:eastAsiaTheme="minorEastAsia" w:cstheme="minorEastAsia"/>
          <w:spacing w:val="-10"/>
          <w:sz w:val="24"/>
        </w:rPr>
        <w:t>51</w:t>
      </w:r>
      <w:r>
        <w:rPr>
          <w:rFonts w:hint="eastAsia" w:asciiTheme="minorEastAsia" w:hAnsiTheme="minorEastAsia" w:eastAsiaTheme="minorEastAsia" w:cstheme="minorEastAsia"/>
          <w:sz w:val="24"/>
        </w:rPr>
        <w:t>号）；</w:t>
      </w:r>
    </w:p>
    <w:p>
      <w:pPr>
        <w:pStyle w:val="21"/>
        <w:numPr>
          <w:ilvl w:val="0"/>
          <w:numId w:val="3"/>
        </w:numPr>
        <w:tabs>
          <w:tab w:val="left" w:pos="1321"/>
        </w:tabs>
        <w:spacing w:before="0" w:after="0" w:line="360" w:lineRule="auto"/>
        <w:ind w:left="724" w:leftChars="0" w:right="0" w:hanging="284" w:firstLine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根据《陕西省财政厅关于进一步加大政府采购支持中小企业力度的通知》（陕财办采〔2022〕5 号）；</w:t>
      </w:r>
    </w:p>
    <w:p>
      <w:pPr>
        <w:pStyle w:val="21"/>
        <w:numPr>
          <w:ilvl w:val="0"/>
          <w:numId w:val="3"/>
        </w:numPr>
        <w:tabs>
          <w:tab w:val="left" w:pos="1321"/>
        </w:tabs>
        <w:spacing w:before="0" w:after="0" w:line="360" w:lineRule="auto"/>
        <w:ind w:left="724" w:leftChars="0" w:right="0" w:hanging="284" w:firstLine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《榆林市财政局关于进一步加大政府采购支持中小企业力度的通知》（榆政财采发〔2022〕10 号）；</w:t>
      </w:r>
    </w:p>
    <w:p>
      <w:pPr>
        <w:pStyle w:val="21"/>
        <w:numPr>
          <w:ilvl w:val="0"/>
          <w:numId w:val="3"/>
        </w:numPr>
        <w:tabs>
          <w:tab w:val="left" w:pos="1321"/>
        </w:tabs>
        <w:spacing w:before="0" w:after="0" w:line="360" w:lineRule="auto"/>
        <w:ind w:left="724" w:leftChars="0" w:right="0" w:hanging="284" w:firstLine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《陕西省财政厅关于印发《陕西省中小企业政府采购信用融资办法》（陕财办采〔2 018〕23 号）；</w:t>
      </w:r>
    </w:p>
    <w:p>
      <w:pPr>
        <w:pStyle w:val="21"/>
        <w:numPr>
          <w:ilvl w:val="0"/>
          <w:numId w:val="3"/>
        </w:numPr>
        <w:tabs>
          <w:tab w:val="left" w:pos="1321"/>
        </w:tabs>
        <w:spacing w:before="0" w:after="0" w:line="360" w:lineRule="auto"/>
        <w:ind w:left="724" w:leftChars="0" w:right="0" w:hanging="284" w:firstLine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《财政部民政部中国残疾人联合会关于促进残疾人就业政府采购政策的通知》（财库〔2017〕141 号）；</w:t>
      </w:r>
    </w:p>
    <w:p>
      <w:pPr>
        <w:pStyle w:val="21"/>
        <w:numPr>
          <w:ilvl w:val="0"/>
          <w:numId w:val="3"/>
        </w:numPr>
        <w:tabs>
          <w:tab w:val="left" w:pos="1321"/>
        </w:tabs>
        <w:spacing w:before="0" w:after="0" w:line="360" w:lineRule="auto"/>
        <w:ind w:left="724" w:leftChars="0" w:right="0" w:hanging="284" w:firstLine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《关于在政府采购活动中查询及使用信用记录有关问题的通知》（财库〔2016〕12 5 号；</w:t>
      </w:r>
    </w:p>
    <w:p>
      <w:pPr>
        <w:pStyle w:val="21"/>
        <w:numPr>
          <w:ilvl w:val="0"/>
          <w:numId w:val="3"/>
        </w:numPr>
        <w:tabs>
          <w:tab w:val="left" w:pos="1321"/>
        </w:tabs>
        <w:spacing w:before="0" w:after="0" w:line="360" w:lineRule="auto"/>
        <w:ind w:left="724" w:leftChars="0" w:right="0" w:hanging="284" w:firstLine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关于调整优化节能产品、环境标志产品政府采购执行机制的通知（财库〔2019〕9 号）。</w:t>
      </w:r>
    </w:p>
    <w:p>
      <w:pPr>
        <w:pStyle w:val="21"/>
        <w:numPr>
          <w:ilvl w:val="0"/>
          <w:numId w:val="3"/>
        </w:numPr>
        <w:tabs>
          <w:tab w:val="left" w:pos="1321"/>
        </w:tabs>
        <w:spacing w:before="0" w:after="0" w:line="360" w:lineRule="auto"/>
        <w:ind w:left="724" w:leftChars="0" w:right="0" w:hanging="284" w:firstLine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陕西省财政厅关于进一步落实政府采购支持中小企业相关政策的通知-陕财办采〔2 023〕3 号；</w:t>
      </w:r>
    </w:p>
    <w:p>
      <w:pPr>
        <w:pStyle w:val="21"/>
        <w:numPr>
          <w:ilvl w:val="0"/>
          <w:numId w:val="3"/>
        </w:numPr>
        <w:tabs>
          <w:tab w:val="left" w:pos="1321"/>
        </w:tabs>
        <w:spacing w:before="0" w:after="0" w:line="360" w:lineRule="auto"/>
        <w:ind w:left="724" w:leftChars="0" w:right="0" w:hanging="284" w:firstLine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陕西省财政厅关于进一步优化政府采购营商环境有关事项的通知-陕财办采〔2023 〕4号；</w:t>
      </w:r>
    </w:p>
    <w:p>
      <w:pPr>
        <w:pStyle w:val="10"/>
        <w:spacing w:before="53" w:line="374" w:lineRule="auto"/>
        <w:ind w:left="240" w:right="777" w:firstLine="48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pacing w:val="-2"/>
          <w:sz w:val="24"/>
        </w:rPr>
        <w:t>其他需要落实的政府采购政策。</w:t>
      </w:r>
    </w:p>
    <w:p>
      <w:pPr>
        <w:pStyle w:val="10"/>
        <w:numPr>
          <w:ilvl w:val="0"/>
          <w:numId w:val="2"/>
        </w:numPr>
        <w:spacing w:before="53" w:line="374" w:lineRule="auto"/>
        <w:ind w:left="961" w:leftChars="0" w:right="777" w:hanging="241" w:firstLineChars="0"/>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rPr>
        <w:t>本项目的特定资格要求：</w:t>
      </w:r>
    </w:p>
    <w:p>
      <w:pPr>
        <w:pStyle w:val="10"/>
        <w:numPr>
          <w:ilvl w:val="0"/>
          <w:numId w:val="0"/>
        </w:numPr>
        <w:spacing w:before="53" w:line="374" w:lineRule="auto"/>
        <w:ind w:left="720" w:leftChars="0" w:right="777" w:rightChars="0"/>
        <w:rPr>
          <w:rFonts w:hint="eastAsia" w:asciiTheme="minorEastAsia" w:hAnsiTheme="minorEastAsia" w:eastAsiaTheme="minorEastAsia" w:cstheme="minorEastAsia"/>
          <w:sz w:val="24"/>
          <w:szCs w:val="22"/>
          <w:lang w:val="zh-CN" w:eastAsia="zh-CN" w:bidi="zh-CN"/>
        </w:rPr>
      </w:pPr>
      <w:r>
        <w:rPr>
          <w:rFonts w:hint="eastAsia" w:asciiTheme="minorEastAsia" w:hAnsiTheme="minorEastAsia" w:eastAsiaTheme="minorEastAsia" w:cstheme="minorEastAsia"/>
          <w:sz w:val="24"/>
          <w:szCs w:val="22"/>
          <w:lang w:val="zh-CN" w:eastAsia="zh-CN" w:bidi="zh-CN"/>
        </w:rPr>
        <w:t>合同包1(高新区内空闲地偷倒乱倒的建筑垃圾运输至市建筑垃圾填埋场项目)特定资格要求如下：</w:t>
      </w:r>
    </w:p>
    <w:p>
      <w:pPr>
        <w:pStyle w:val="21"/>
        <w:numPr>
          <w:ilvl w:val="0"/>
          <w:numId w:val="0"/>
        </w:numPr>
        <w:tabs>
          <w:tab w:val="left" w:pos="1321"/>
        </w:tabs>
        <w:spacing w:before="0" w:after="0" w:line="360" w:lineRule="auto"/>
        <w:ind w:left="440" w:leftChars="0" w:right="0" w:right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（1）具有独立承担民事责任能力的法人 或其他组织或事业单位或自然人。其中企业法人应提供有效的统 一社会信用代码的营业执照，事业法人应提供事业单位法人证、 组织机构代码证等证明文件，其他组织应提供相应的合法证明文 件， 自然人提供身份证明文件；</w:t>
      </w:r>
    </w:p>
    <w:p>
      <w:pPr>
        <w:pStyle w:val="21"/>
        <w:numPr>
          <w:ilvl w:val="0"/>
          <w:numId w:val="0"/>
        </w:numPr>
        <w:tabs>
          <w:tab w:val="left" w:pos="1321"/>
        </w:tabs>
        <w:spacing w:before="0" w:after="0" w:line="360" w:lineRule="auto"/>
        <w:ind w:left="440" w:leftChars="0" w:right="0" w:rightChars="0"/>
        <w:jc w:val="left"/>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（2）服务商有能力从事垃圾集中、压缩、清运、倾倒服务，同时具备以下资质：</w:t>
      </w:r>
    </w:p>
    <w:p>
      <w:pPr>
        <w:pStyle w:val="21"/>
        <w:numPr>
          <w:ilvl w:val="0"/>
          <w:numId w:val="0"/>
        </w:numPr>
        <w:tabs>
          <w:tab w:val="left" w:pos="1321"/>
        </w:tabs>
        <w:spacing w:before="0" w:after="0" w:line="360" w:lineRule="auto"/>
        <w:ind w:left="440" w:leftChars="0" w:right="0" w:rightChars="0"/>
        <w:jc w:val="left"/>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1、交管局发放的道路运输许可证；</w:t>
      </w:r>
    </w:p>
    <w:p>
      <w:pPr>
        <w:pStyle w:val="21"/>
        <w:numPr>
          <w:ilvl w:val="0"/>
          <w:numId w:val="0"/>
        </w:numPr>
        <w:tabs>
          <w:tab w:val="left" w:pos="1321"/>
        </w:tabs>
        <w:spacing w:before="0" w:after="0" w:line="360" w:lineRule="auto"/>
        <w:ind w:left="440" w:leftChars="0" w:right="0" w:right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2、建设厅发放的垃圾清运服务许可证；</w:t>
      </w:r>
    </w:p>
    <w:p>
      <w:pPr>
        <w:pStyle w:val="21"/>
        <w:numPr>
          <w:ilvl w:val="0"/>
          <w:numId w:val="0"/>
        </w:numPr>
        <w:tabs>
          <w:tab w:val="left" w:pos="1321"/>
        </w:tabs>
        <w:spacing w:before="0" w:after="0" w:line="360" w:lineRule="auto"/>
        <w:ind w:left="440" w:leftChars="0" w:right="0" w:rightChars="0"/>
        <w:jc w:val="left"/>
        <w:rPr>
          <w:rFonts w:hint="eastAsia" w:ascii="宋体" w:hAnsi="宋体" w:eastAsia="宋体" w:cs="宋体"/>
          <w:sz w:val="24"/>
          <w:lang w:eastAsia="zh-CN"/>
        </w:rPr>
      </w:pPr>
    </w:p>
    <w:p>
      <w:pPr>
        <w:pStyle w:val="21"/>
        <w:numPr>
          <w:ilvl w:val="0"/>
          <w:numId w:val="0"/>
        </w:numPr>
        <w:tabs>
          <w:tab w:val="left" w:pos="1321"/>
        </w:tabs>
        <w:spacing w:before="0" w:after="0" w:line="360" w:lineRule="auto"/>
        <w:ind w:left="440" w:leftChars="0" w:right="0" w:right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lang w:val="en-US" w:eastAsia="zh-CN"/>
        </w:rPr>
        <w:t>3）</w:t>
      </w:r>
      <w:r>
        <w:rPr>
          <w:rFonts w:hint="eastAsia" w:asciiTheme="minorEastAsia" w:hAnsiTheme="minorEastAsia" w:eastAsiaTheme="minorEastAsia" w:cstheme="minorEastAsia"/>
          <w:sz w:val="24"/>
        </w:rPr>
        <w:t>提供经审计的 202</w:t>
      </w:r>
      <w:r>
        <w:rPr>
          <w:rFonts w:hint="eastAsia" w:asciiTheme="minorEastAsia" w:hAnsiTheme="minorEastAsia" w:eastAsiaTheme="minorEastAsia" w:cstheme="minorEastAsia"/>
          <w:sz w:val="24"/>
          <w:lang w:val="en-US" w:eastAsia="zh-CN"/>
        </w:rPr>
        <w:t>3</w:t>
      </w:r>
      <w:r>
        <w:rPr>
          <w:rFonts w:hint="eastAsia" w:asciiTheme="minorEastAsia" w:hAnsiTheme="minorEastAsia" w:eastAsiaTheme="minorEastAsia" w:cstheme="minorEastAsia"/>
          <w:sz w:val="24"/>
        </w:rPr>
        <w:t xml:space="preserve"> 年度的财务报告（包括审计报告、 资产负债表、利润表、现金流量表及附注）或 2023 年 1 月 1  日 内以来基本账户开户银行出具的资信证明（附开户许可证或开户 备案证明或基本账户信息），或信用担保机构出具的投标担保函 （以上三种形式的资料提供任何一种即可）； 自然人提供银行出 具的资信证明或财务报表；</w:t>
      </w:r>
    </w:p>
    <w:p>
      <w:pPr>
        <w:pStyle w:val="21"/>
        <w:numPr>
          <w:ilvl w:val="0"/>
          <w:numId w:val="0"/>
        </w:numPr>
        <w:tabs>
          <w:tab w:val="left" w:pos="1321"/>
        </w:tabs>
        <w:spacing w:before="0" w:after="0" w:line="360" w:lineRule="auto"/>
        <w:ind w:left="440" w:leftChars="0" w:right="0" w:right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4</w:t>
      </w:r>
      <w:r>
        <w:rPr>
          <w:rFonts w:hint="eastAsia" w:asciiTheme="minorEastAsia" w:hAnsiTheme="minorEastAsia" w:eastAsiaTheme="minorEastAsia" w:cstheme="minorEastAsia"/>
          <w:sz w:val="24"/>
        </w:rPr>
        <w:t>）税收缴纳证明：提供 2023 年 6 月份至今已缴纳的至少 一个月的纳税证明或完税证明，依法免税的单位应提供相关证明 材料；</w:t>
      </w:r>
    </w:p>
    <w:p>
      <w:pPr>
        <w:pStyle w:val="21"/>
        <w:numPr>
          <w:ilvl w:val="0"/>
          <w:numId w:val="0"/>
        </w:numPr>
        <w:tabs>
          <w:tab w:val="left" w:pos="1321"/>
        </w:tabs>
        <w:spacing w:before="0" w:after="0" w:line="360" w:lineRule="auto"/>
        <w:ind w:left="440" w:leftChars="0" w:right="0" w:rightChars="0"/>
        <w:jc w:val="left"/>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val="en-US" w:eastAsia="zh-CN"/>
        </w:rPr>
        <w:t>（5</w:t>
      </w:r>
      <w:r>
        <w:rPr>
          <w:rFonts w:hint="eastAsia" w:asciiTheme="minorEastAsia" w:hAnsiTheme="minorEastAsia" w:eastAsiaTheme="minorEastAsia" w:cstheme="minorEastAsia"/>
          <w:sz w:val="24"/>
        </w:rPr>
        <w:t>）社会保障资金缴纳证明：提供 2023 年 6 月份至今已缴 存的至少一个月的社会保障资金的凭据；依法不需要缴纳社会保 障资金的供应商应提供相关文件证明</w:t>
      </w:r>
      <w:r>
        <w:rPr>
          <w:rFonts w:hint="eastAsia" w:asciiTheme="minorEastAsia" w:hAnsiTheme="minorEastAsia" w:eastAsiaTheme="minorEastAsia" w:cstheme="minorEastAsia"/>
          <w:sz w:val="24"/>
          <w:lang w:eastAsia="zh-CN"/>
        </w:rPr>
        <w:t>；</w:t>
      </w:r>
    </w:p>
    <w:p>
      <w:pPr>
        <w:pStyle w:val="21"/>
        <w:numPr>
          <w:ilvl w:val="0"/>
          <w:numId w:val="0"/>
        </w:numPr>
        <w:tabs>
          <w:tab w:val="left" w:pos="1321"/>
        </w:tabs>
        <w:spacing w:before="0" w:after="0" w:line="360" w:lineRule="auto"/>
        <w:ind w:right="0" w:rightChars="0"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6</w:t>
      </w:r>
      <w:r>
        <w:rPr>
          <w:rFonts w:hint="eastAsia" w:asciiTheme="minorEastAsia" w:hAnsiTheme="minorEastAsia" w:eastAsiaTheme="minorEastAsia" w:cstheme="minorEastAsia"/>
          <w:sz w:val="24"/>
        </w:rPr>
        <w:t>）书面声明：参加本次政府采购活动前三年内在经营活 动中没有重大违纪，以及未被列入失信被执行人、重大税收违法 失信主体、政府采购严重违法失信行为记录名单的书面声明；</w:t>
      </w:r>
    </w:p>
    <w:p>
      <w:pPr>
        <w:pStyle w:val="21"/>
        <w:numPr>
          <w:ilvl w:val="0"/>
          <w:numId w:val="0"/>
        </w:numPr>
        <w:tabs>
          <w:tab w:val="left" w:pos="1321"/>
        </w:tabs>
        <w:spacing w:before="0" w:after="0" w:line="360" w:lineRule="auto"/>
        <w:ind w:left="440" w:leftChars="0" w:right="0" w:right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7</w:t>
      </w:r>
      <w:r>
        <w:rPr>
          <w:rFonts w:hint="eastAsia" w:asciiTheme="minorEastAsia" w:hAnsiTheme="minorEastAsia" w:eastAsiaTheme="minorEastAsia" w:cstheme="minorEastAsia"/>
          <w:sz w:val="24"/>
        </w:rPr>
        <w:t>）提供具有履行合同所必须的设备和专业技术能力的证 明资料或承诺书；</w:t>
      </w:r>
    </w:p>
    <w:p>
      <w:pPr>
        <w:pStyle w:val="21"/>
        <w:numPr>
          <w:ilvl w:val="0"/>
          <w:numId w:val="0"/>
        </w:numPr>
        <w:tabs>
          <w:tab w:val="left" w:pos="1321"/>
        </w:tabs>
        <w:spacing w:before="0" w:after="0" w:line="360" w:lineRule="auto"/>
        <w:ind w:left="440" w:leftChars="0" w:right="0" w:right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8</w:t>
      </w:r>
      <w:r>
        <w:rPr>
          <w:rFonts w:hint="eastAsia" w:asciiTheme="minorEastAsia" w:hAnsiTheme="minorEastAsia" w:eastAsiaTheme="minorEastAsia" w:cstheme="minorEastAsia"/>
          <w:sz w:val="24"/>
        </w:rPr>
        <w:t>）对列入“信用中国 ”网站(www.creditchina.gov.cn)“记  录失信被执行人或税收违法黑名单或企业经营异常名录 ”记录名  单； 中国政府采购网(www.ccgp.gov.cn)“政府采购严重违法失信  行为信息记录 ”的单位，应当拒绝参与政府采购活动（附投标截  止日前的查询结果但以投标截止日当天查询结果为准）。提供“信  用 中国 ”网站(www.creditchina.gov.cn)、“信用中国（陕西榆林）” 网 站 （ http://www.ylcredit.gov.cn/  ）、 中 国 政 府 采 购 网  (www.ccgp.gov.cn)等网页截图及信用中国报告加盖供应商公章；</w:t>
      </w:r>
    </w:p>
    <w:p>
      <w:pPr>
        <w:pStyle w:val="21"/>
        <w:numPr>
          <w:ilvl w:val="0"/>
          <w:numId w:val="0"/>
        </w:numPr>
        <w:tabs>
          <w:tab w:val="left" w:pos="1321"/>
        </w:tabs>
        <w:spacing w:before="0" w:after="0" w:line="360" w:lineRule="auto"/>
        <w:ind w:left="440" w:leftChars="0" w:right="0" w:right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9</w:t>
      </w:r>
      <w:r>
        <w:rPr>
          <w:rFonts w:hint="eastAsia" w:asciiTheme="minorEastAsia" w:hAnsiTheme="minorEastAsia" w:eastAsiaTheme="minorEastAsia" w:cstheme="minorEastAsia"/>
          <w:sz w:val="24"/>
        </w:rPr>
        <w:t>）投标信用承诺书;</w:t>
      </w:r>
    </w:p>
    <w:p>
      <w:pPr>
        <w:pStyle w:val="21"/>
        <w:numPr>
          <w:ilvl w:val="0"/>
          <w:numId w:val="0"/>
        </w:numPr>
        <w:tabs>
          <w:tab w:val="left" w:pos="1321"/>
        </w:tabs>
        <w:spacing w:before="0" w:after="0" w:line="360" w:lineRule="auto"/>
        <w:ind w:left="440" w:leftChars="0" w:right="0" w:right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10</w:t>
      </w:r>
      <w:r>
        <w:rPr>
          <w:rFonts w:hint="eastAsia" w:asciiTheme="minorEastAsia" w:hAnsiTheme="minorEastAsia" w:eastAsiaTheme="minorEastAsia" w:cstheme="minorEastAsia"/>
          <w:sz w:val="24"/>
        </w:rPr>
        <w:t>）榆林市政府采购服务类项目供应商信用承诺书；</w:t>
      </w:r>
    </w:p>
    <w:p>
      <w:pPr>
        <w:pStyle w:val="21"/>
        <w:numPr>
          <w:ilvl w:val="0"/>
          <w:numId w:val="0"/>
        </w:numPr>
        <w:tabs>
          <w:tab w:val="left" w:pos="1321"/>
        </w:tabs>
        <w:spacing w:before="0" w:after="0" w:line="360" w:lineRule="auto"/>
        <w:ind w:left="440" w:leftChars="0" w:right="0" w:right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w:t>
      </w:r>
      <w:r>
        <w:rPr>
          <w:rFonts w:hint="eastAsia" w:asciiTheme="minorEastAsia" w:hAnsiTheme="minorEastAsia" w:eastAsiaTheme="minorEastAsia" w:cstheme="minorEastAsia"/>
          <w:sz w:val="24"/>
          <w:lang w:val="en-US" w:eastAsia="zh-CN"/>
        </w:rPr>
        <w:t>1</w:t>
      </w:r>
      <w:r>
        <w:rPr>
          <w:rFonts w:hint="eastAsia" w:asciiTheme="minorEastAsia" w:hAnsiTheme="minorEastAsia" w:eastAsiaTheme="minorEastAsia" w:cstheme="minorEastAsia"/>
          <w:sz w:val="24"/>
        </w:rPr>
        <w:t>）本项目专门面向中小企业采购，供应商须提供中小企 业声明函 (格式后附)；</w:t>
      </w:r>
    </w:p>
    <w:p>
      <w:pPr>
        <w:pStyle w:val="21"/>
        <w:numPr>
          <w:ilvl w:val="0"/>
          <w:numId w:val="0"/>
        </w:numPr>
        <w:tabs>
          <w:tab w:val="left" w:pos="1321"/>
        </w:tabs>
        <w:spacing w:before="0" w:after="0" w:line="360" w:lineRule="auto"/>
        <w:ind w:left="440" w:leftChars="0" w:right="0" w:right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备注：本项目不接受联合体投标，须提供非联合体投标声明 （单位负责人为同一人或者存在直接控股、管理关系的不同供应 商，不得参加同一合同项下的政府采购活动）；</w:t>
      </w:r>
    </w:p>
    <w:p>
      <w:pPr>
        <w:pStyle w:val="5"/>
        <w:numPr>
          <w:ilvl w:val="0"/>
          <w:numId w:val="4"/>
        </w:numPr>
        <w:spacing w:before="109"/>
        <w:rPr>
          <w:rFonts w:hint="eastAsia" w:ascii="黑体" w:hAnsi="宋体" w:eastAsia="黑体" w:cs="宋体"/>
        </w:rPr>
      </w:pPr>
      <w:r>
        <w:rPr>
          <w:rFonts w:hint="eastAsia" w:ascii="黑体" w:hAnsi="宋体" w:eastAsia="黑体" w:cs="宋体"/>
        </w:rPr>
        <w:t>获取采购文件</w:t>
      </w:r>
    </w:p>
    <w:p>
      <w:pPr>
        <w:pStyle w:val="5"/>
        <w:numPr>
          <w:ilvl w:val="0"/>
          <w:numId w:val="0"/>
        </w:numPr>
        <w:spacing w:before="109"/>
        <w:ind w:right="0" w:rightChars="0"/>
        <w:rPr>
          <w:rFonts w:hint="eastAsia" w:ascii="黑体" w:hAnsi="宋体" w:eastAsia="黑体" w:cs="宋体"/>
        </w:rPr>
      </w:pPr>
    </w:p>
    <w:p>
      <w:pPr>
        <w:pStyle w:val="21"/>
        <w:numPr>
          <w:ilvl w:val="0"/>
          <w:numId w:val="0"/>
        </w:numPr>
        <w:tabs>
          <w:tab w:val="left" w:pos="1321"/>
        </w:tabs>
        <w:spacing w:before="0" w:after="0" w:line="360" w:lineRule="auto"/>
        <w:ind w:right="0" w:rightChars="0"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时间：2024 年</w:t>
      </w:r>
      <w:r>
        <w:rPr>
          <w:rFonts w:hint="eastAsia" w:asciiTheme="minorEastAsia" w:hAnsiTheme="minorEastAsia" w:eastAsiaTheme="minorEastAsia" w:cstheme="minorEastAsia"/>
          <w:sz w:val="24"/>
          <w:lang w:val="en-US" w:eastAsia="zh-CN"/>
        </w:rPr>
        <w:t xml:space="preserve"> 7月 23 日 </w:t>
      </w:r>
      <w:r>
        <w:rPr>
          <w:rFonts w:hint="eastAsia" w:asciiTheme="minorEastAsia" w:hAnsiTheme="minorEastAsia" w:eastAsiaTheme="minorEastAsia" w:cstheme="minorEastAsia"/>
          <w:sz w:val="24"/>
        </w:rPr>
        <w:t xml:space="preserve">至 2024 年 </w:t>
      </w:r>
      <w:r>
        <w:rPr>
          <w:rFonts w:hint="eastAsia" w:asciiTheme="minorEastAsia" w:hAnsiTheme="minorEastAsia" w:eastAsiaTheme="minorEastAsia" w:cstheme="minorEastAsia"/>
          <w:sz w:val="24"/>
          <w:lang w:val="en-US" w:eastAsia="zh-CN"/>
        </w:rPr>
        <w:t xml:space="preserve">7 </w:t>
      </w:r>
      <w:r>
        <w:rPr>
          <w:rFonts w:hint="eastAsia" w:asciiTheme="minorEastAsia" w:hAnsiTheme="minorEastAsia" w:eastAsiaTheme="minorEastAsia" w:cstheme="minorEastAsia"/>
          <w:sz w:val="24"/>
        </w:rPr>
        <w:t xml:space="preserve">月 </w:t>
      </w:r>
      <w:r>
        <w:rPr>
          <w:rFonts w:hint="eastAsia" w:asciiTheme="minorEastAsia" w:hAnsiTheme="minorEastAsia" w:eastAsiaTheme="minorEastAsia" w:cstheme="minorEastAsia"/>
          <w:sz w:val="24"/>
          <w:lang w:val="en-US" w:eastAsia="zh-CN"/>
        </w:rPr>
        <w:t>25</w:t>
      </w:r>
      <w:r>
        <w:rPr>
          <w:rFonts w:hint="eastAsia" w:asciiTheme="minorEastAsia" w:hAnsiTheme="minorEastAsia" w:eastAsiaTheme="minorEastAsia" w:cstheme="minorEastAsia"/>
          <w:sz w:val="24"/>
        </w:rPr>
        <w:t xml:space="preserve"> 日，每天上午 09:</w:t>
      </w:r>
      <w:r>
        <w:rPr>
          <w:rFonts w:hint="eastAsia" w:asciiTheme="minorEastAsia" w:hAnsiTheme="minorEastAsia" w:eastAsiaTheme="minorEastAsia" w:cstheme="minorEastAsia"/>
          <w:sz w:val="24"/>
          <w:lang w:val="en-US" w:eastAsia="zh-CN"/>
        </w:rPr>
        <w:t>3</w:t>
      </w:r>
      <w:r>
        <w:rPr>
          <w:rFonts w:hint="eastAsia" w:asciiTheme="minorEastAsia" w:hAnsiTheme="minorEastAsia" w:eastAsiaTheme="minorEastAsia" w:cstheme="minorEastAsia"/>
          <w:sz w:val="24"/>
        </w:rPr>
        <w:t>0:00 至 11:30:00，</w:t>
      </w:r>
    </w:p>
    <w:p>
      <w:pPr>
        <w:pStyle w:val="21"/>
        <w:numPr>
          <w:ilvl w:val="0"/>
          <w:numId w:val="0"/>
        </w:numPr>
        <w:tabs>
          <w:tab w:val="left" w:pos="1321"/>
        </w:tabs>
        <w:spacing w:before="0" w:after="0" w:line="360" w:lineRule="auto"/>
        <w:ind w:right="0" w:right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下午 14:30:00 至 17:</w:t>
      </w:r>
      <w:r>
        <w:rPr>
          <w:rFonts w:hint="eastAsia" w:asciiTheme="minorEastAsia" w:hAnsiTheme="minorEastAsia" w:eastAsiaTheme="minorEastAsia" w:cstheme="minorEastAsia"/>
          <w:sz w:val="24"/>
          <w:lang w:val="en-US" w:eastAsia="zh-CN"/>
        </w:rPr>
        <w:t>3</w:t>
      </w:r>
      <w:r>
        <w:rPr>
          <w:rFonts w:hint="eastAsia" w:asciiTheme="minorEastAsia" w:hAnsiTheme="minorEastAsia" w:eastAsiaTheme="minorEastAsia" w:cstheme="minorEastAsia"/>
          <w:sz w:val="24"/>
        </w:rPr>
        <w:t>0:00（北京时间）</w:t>
      </w:r>
    </w:p>
    <w:p>
      <w:pPr>
        <w:pStyle w:val="21"/>
        <w:numPr>
          <w:ilvl w:val="0"/>
          <w:numId w:val="0"/>
        </w:numPr>
        <w:tabs>
          <w:tab w:val="left" w:pos="1321"/>
        </w:tabs>
        <w:spacing w:before="0" w:after="0" w:line="360" w:lineRule="auto"/>
        <w:ind w:left="440" w:leftChars="0" w:right="0" w:right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途径：登陆全国公共资源交易中心平台（陕西省）使用 CA 锁报名后到榆林君鹏宇润工程造价服务有限公司（榆林金融中心14楼1405室）获取</w:t>
      </w:r>
    </w:p>
    <w:p>
      <w:pPr>
        <w:pStyle w:val="21"/>
        <w:numPr>
          <w:ilvl w:val="0"/>
          <w:numId w:val="0"/>
        </w:numPr>
        <w:tabs>
          <w:tab w:val="left" w:pos="1321"/>
        </w:tabs>
        <w:spacing w:before="0" w:after="0" w:line="360" w:lineRule="auto"/>
        <w:ind w:right="0" w:rightChars="0" w:firstLine="480" w:firstLineChars="20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方式：现场获取</w:t>
      </w:r>
    </w:p>
    <w:p>
      <w:pPr>
        <w:pStyle w:val="21"/>
        <w:numPr>
          <w:ilvl w:val="0"/>
          <w:numId w:val="0"/>
        </w:numPr>
        <w:tabs>
          <w:tab w:val="left" w:pos="1321"/>
        </w:tabs>
        <w:spacing w:before="0" w:after="0" w:line="360" w:lineRule="auto"/>
        <w:ind w:left="440" w:leftChars="0" w:right="0" w:rightChars="0"/>
        <w:jc w:val="left"/>
        <w:rPr>
          <w:rFonts w:hint="eastAsia" w:ascii="黑体" w:eastAsia="黑体"/>
        </w:rPr>
      </w:pPr>
      <w:r>
        <w:rPr>
          <w:rFonts w:hint="eastAsia" w:asciiTheme="minorEastAsia" w:hAnsiTheme="minorEastAsia" w:eastAsiaTheme="minorEastAsia" w:cstheme="minorEastAsia"/>
          <w:sz w:val="24"/>
        </w:rPr>
        <w:t>售价：0 元</w:t>
      </w:r>
    </w:p>
    <w:p>
      <w:pPr>
        <w:pStyle w:val="5"/>
        <w:spacing w:before="109"/>
        <w:rPr>
          <w:rFonts w:hint="eastAsia" w:ascii="黑体" w:eastAsia="黑体"/>
        </w:rPr>
      </w:pPr>
      <w:r>
        <w:rPr>
          <w:rFonts w:hint="eastAsia" w:ascii="黑体" w:eastAsia="黑体"/>
        </w:rPr>
        <w:t>四、响应文件提交</w:t>
      </w:r>
    </w:p>
    <w:p>
      <w:pPr>
        <w:pStyle w:val="10"/>
        <w:spacing w:before="277"/>
        <w:ind w:left="720"/>
      </w:pPr>
      <w:r>
        <w:t>截止时间：</w:t>
      </w:r>
      <w:r>
        <w:rPr>
          <w:highlight w:val="none"/>
        </w:rPr>
        <w:t xml:space="preserve">2024 年 </w:t>
      </w:r>
      <w:r>
        <w:rPr>
          <w:rFonts w:hint="eastAsia"/>
          <w:highlight w:val="none"/>
          <w:lang w:val="en-US" w:eastAsia="zh-CN"/>
        </w:rPr>
        <w:t>7</w:t>
      </w:r>
      <w:r>
        <w:rPr>
          <w:highlight w:val="none"/>
        </w:rPr>
        <w:t xml:space="preserve"> 月 </w:t>
      </w:r>
      <w:r>
        <w:rPr>
          <w:rFonts w:hint="eastAsia"/>
          <w:highlight w:val="none"/>
          <w:lang w:val="en-US" w:eastAsia="zh-CN"/>
        </w:rPr>
        <w:t>26</w:t>
      </w:r>
      <w:r>
        <w:rPr>
          <w:highlight w:val="none"/>
        </w:rPr>
        <w:t xml:space="preserve"> 日 09 时 </w:t>
      </w:r>
      <w:r>
        <w:rPr>
          <w:rFonts w:hint="eastAsia"/>
          <w:highlight w:val="none"/>
          <w:lang w:val="en-US" w:eastAsia="zh-CN"/>
        </w:rPr>
        <w:t>3</w:t>
      </w:r>
      <w:r>
        <w:rPr>
          <w:highlight w:val="none"/>
        </w:rPr>
        <w:t>0 分 00 秒</w:t>
      </w:r>
      <w:r>
        <w:t>（北京时间）</w:t>
      </w:r>
    </w:p>
    <w:p>
      <w:pPr>
        <w:pStyle w:val="10"/>
        <w:spacing w:before="173"/>
        <w:ind w:left="720"/>
        <w:rPr>
          <w:rFonts w:hint="default" w:eastAsia="宋体"/>
          <w:lang w:val="en-US" w:eastAsia="zh-CN"/>
        </w:rPr>
      </w:pPr>
      <w:r>
        <w:t>地点：</w:t>
      </w:r>
      <w:r>
        <w:rPr>
          <w:rFonts w:hint="eastAsia"/>
        </w:rPr>
        <w:t>榆林市</w:t>
      </w:r>
      <w:r>
        <w:rPr>
          <w:rFonts w:hint="eastAsia"/>
          <w:lang w:val="en-US" w:eastAsia="zh-CN"/>
        </w:rPr>
        <w:t>高新区榆林金融中心八楼第三会议室</w:t>
      </w:r>
    </w:p>
    <w:p>
      <w:pPr>
        <w:pStyle w:val="5"/>
        <w:spacing w:before="109"/>
        <w:rPr>
          <w:rFonts w:hint="eastAsia" w:ascii="黑体" w:eastAsia="黑体"/>
        </w:rPr>
      </w:pPr>
      <w:r>
        <w:rPr>
          <w:rFonts w:hint="eastAsia" w:ascii="黑体" w:eastAsia="黑体"/>
        </w:rPr>
        <w:t>五、开启</w:t>
      </w:r>
    </w:p>
    <w:p>
      <w:pPr>
        <w:pStyle w:val="10"/>
        <w:spacing w:before="277"/>
        <w:ind w:left="720"/>
      </w:pPr>
      <w:r>
        <w:t xml:space="preserve">时间：2024 年 </w:t>
      </w:r>
      <w:r>
        <w:rPr>
          <w:rFonts w:hint="eastAsia"/>
          <w:lang w:val="en-US" w:eastAsia="zh-CN"/>
        </w:rPr>
        <w:t>7</w:t>
      </w:r>
      <w:r>
        <w:t xml:space="preserve"> 月 </w:t>
      </w:r>
      <w:r>
        <w:rPr>
          <w:rFonts w:hint="eastAsia"/>
          <w:lang w:val="en-US" w:eastAsia="zh-CN"/>
        </w:rPr>
        <w:t>26</w:t>
      </w:r>
      <w:r>
        <w:t xml:space="preserve"> 日 09 时 </w:t>
      </w:r>
      <w:r>
        <w:rPr>
          <w:rFonts w:hint="eastAsia"/>
          <w:lang w:val="en-US" w:eastAsia="zh-CN"/>
        </w:rPr>
        <w:t>3</w:t>
      </w:r>
      <w:r>
        <w:t>0 分 00 秒（北京时间）</w:t>
      </w:r>
    </w:p>
    <w:p>
      <w:pPr>
        <w:pStyle w:val="10"/>
        <w:spacing w:before="173"/>
        <w:ind w:left="645"/>
        <w:rPr>
          <w:rFonts w:hint="eastAsia" w:eastAsia="宋体"/>
          <w:lang w:eastAsia="zh-CN"/>
        </w:rPr>
      </w:pPr>
      <w:r>
        <w:t>地点：</w:t>
      </w:r>
      <w:r>
        <w:rPr>
          <w:rFonts w:hint="eastAsia"/>
        </w:rPr>
        <w:t>榆林市</w:t>
      </w:r>
      <w:r>
        <w:rPr>
          <w:rFonts w:hint="eastAsia"/>
          <w:lang w:val="en-US" w:eastAsia="zh-CN"/>
        </w:rPr>
        <w:t>高新区榆林金融中心八楼第三会议室</w:t>
      </w:r>
    </w:p>
    <w:p>
      <w:pPr>
        <w:pStyle w:val="5"/>
        <w:spacing w:before="109"/>
        <w:rPr>
          <w:rFonts w:hint="eastAsia" w:ascii="黑体" w:eastAsia="黑体"/>
        </w:rPr>
      </w:pPr>
      <w:r>
        <w:rPr>
          <w:rFonts w:hint="eastAsia" w:ascii="黑体" w:eastAsia="黑体"/>
        </w:rPr>
        <w:t>六、公告期限</w:t>
      </w:r>
    </w:p>
    <w:p>
      <w:pPr>
        <w:pStyle w:val="10"/>
        <w:spacing w:before="277"/>
        <w:ind w:left="720"/>
      </w:pPr>
      <w:r>
        <w:t>自本公告发布之日起 3 个工作日。</w:t>
      </w:r>
    </w:p>
    <w:p>
      <w:pPr>
        <w:pStyle w:val="5"/>
        <w:spacing w:before="110"/>
        <w:rPr>
          <w:rFonts w:hint="eastAsia" w:ascii="黑体" w:eastAsia="黑体"/>
        </w:rPr>
      </w:pPr>
      <w:r>
        <w:rPr>
          <w:rFonts w:hint="eastAsia" w:ascii="黑体" w:eastAsia="黑体"/>
        </w:rPr>
        <w:t>七、其他补充事宜</w:t>
      </w:r>
    </w:p>
    <w:p>
      <w:pPr>
        <w:pStyle w:val="10"/>
        <w:spacing w:before="173" w:line="360" w:lineRule="auto"/>
        <w:ind w:left="240" w:right="777"/>
        <w:jc w:val="both"/>
        <w:rPr>
          <w:rFonts w:hint="eastAsia" w:asciiTheme="minorEastAsia" w:hAnsiTheme="minorEastAsia" w:eastAsiaTheme="minorEastAsia" w:cstheme="minorEastAsia"/>
          <w:spacing w:val="-6"/>
        </w:rPr>
      </w:pPr>
      <w:r>
        <w:rPr>
          <w:rFonts w:hint="eastAsia" w:asciiTheme="minorEastAsia" w:hAnsiTheme="minorEastAsia" w:eastAsiaTheme="minorEastAsia" w:cstheme="minorEastAsia"/>
          <w:spacing w:val="-6"/>
        </w:rPr>
        <w:t>注：报名以现场报名和网上报名两种方式为准，二者缺一不可。</w:t>
      </w:r>
    </w:p>
    <w:p>
      <w:pPr>
        <w:pStyle w:val="10"/>
        <w:spacing w:before="173" w:line="360" w:lineRule="auto"/>
        <w:ind w:left="240" w:right="777"/>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6"/>
        </w:rPr>
        <w:t>平台报名：供应商未办理陕西省公共资源交易中心CA锁的可到榆林市市民大厦 3 楼 E18、E19 窗口办理，咨询电话 0912-3452148（陕西 CA 联系电话），报名成功与否以平台确认信</w:t>
      </w:r>
      <w:r>
        <w:rPr>
          <w:rFonts w:hint="eastAsia" w:asciiTheme="minorEastAsia" w:hAnsiTheme="minorEastAsia" w:eastAsiaTheme="minorEastAsia" w:cstheme="minorEastAsia"/>
          <w:spacing w:val="-11"/>
        </w:rPr>
        <w:t xml:space="preserve">息为准。报名程序：登录陕西省公共资源交易中心，进入电子交易平台，点击政府采购交易系统企业端 </w:t>
      </w:r>
      <w:r>
        <w:rPr>
          <w:rFonts w:hint="eastAsia" w:asciiTheme="minorEastAsia" w:hAnsiTheme="minorEastAsia" w:eastAsiaTheme="minorEastAsia" w:cstheme="minorEastAsia"/>
        </w:rPr>
        <w:t>CA</w:t>
      </w:r>
      <w:r>
        <w:rPr>
          <w:rFonts w:hint="eastAsia" w:asciiTheme="minorEastAsia" w:hAnsiTheme="minorEastAsia" w:eastAsiaTheme="minorEastAsia" w:cstheme="minorEastAsia"/>
          <w:spacing w:val="-9"/>
        </w:rPr>
        <w:t xml:space="preserve"> 锁登录，点击交易乙方，查询报名。报名已现场报名和网上报名为准，二者缺一</w:t>
      </w:r>
      <w:r>
        <w:rPr>
          <w:rFonts w:hint="eastAsia" w:asciiTheme="minorEastAsia" w:hAnsiTheme="minorEastAsia" w:eastAsiaTheme="minorEastAsia" w:cstheme="minorEastAsia"/>
        </w:rPr>
        <w:t>不可。</w:t>
      </w:r>
    </w:p>
    <w:p>
      <w:pPr>
        <w:pStyle w:val="21"/>
        <w:numPr>
          <w:ilvl w:val="0"/>
          <w:numId w:val="0"/>
        </w:numPr>
        <w:tabs>
          <w:tab w:val="left" w:pos="961"/>
        </w:tabs>
        <w:spacing w:before="1" w:after="0" w:line="360" w:lineRule="auto"/>
        <w:ind w:left="720" w:leftChars="0" w:right="777" w:rightChars="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pacing w:val="-4"/>
          <w:sz w:val="24"/>
          <w:lang w:val="en-US" w:eastAsia="zh-CN"/>
        </w:rPr>
        <w:t>1、</w:t>
      </w:r>
      <w:r>
        <w:rPr>
          <w:rFonts w:hint="eastAsia" w:asciiTheme="minorEastAsia" w:hAnsiTheme="minorEastAsia" w:eastAsiaTheme="minorEastAsia" w:cstheme="minorEastAsia"/>
          <w:spacing w:val="-4"/>
          <w:sz w:val="24"/>
        </w:rPr>
        <w:t>请供应商按照陕西省财政厅关于政府采购供应商注册登记有关事项的通知中的要求，通</w:t>
      </w:r>
      <w:r>
        <w:rPr>
          <w:rFonts w:hint="eastAsia" w:asciiTheme="minorEastAsia" w:hAnsiTheme="minorEastAsia" w:eastAsiaTheme="minorEastAsia" w:cstheme="minorEastAsia"/>
          <w:sz w:val="24"/>
        </w:rPr>
        <w:t>过陕西省政府采购</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"http://www.ccgp-shaanxi.gov.cn/" \h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 w:val="24"/>
        </w:rPr>
        <w:t>网（http://www.ccgp-shaanxi.gov.cn/</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pacing w:val="-1"/>
          <w:sz w:val="24"/>
        </w:rPr>
        <w:t>注册登记加入陕西省政府采购供</w:t>
      </w:r>
      <w:r>
        <w:rPr>
          <w:rFonts w:hint="eastAsia" w:asciiTheme="minorEastAsia" w:hAnsiTheme="minorEastAsia" w:eastAsiaTheme="minorEastAsia" w:cstheme="minorEastAsia"/>
          <w:sz w:val="24"/>
        </w:rPr>
        <w:t>应商库，并接受财政部门监督管理；</w:t>
      </w:r>
    </w:p>
    <w:p>
      <w:pPr>
        <w:pStyle w:val="21"/>
        <w:numPr>
          <w:ilvl w:val="0"/>
          <w:numId w:val="0"/>
        </w:numPr>
        <w:tabs>
          <w:tab w:val="left" w:pos="961"/>
        </w:tabs>
        <w:spacing w:before="1" w:after="0" w:line="360" w:lineRule="auto"/>
        <w:ind w:left="720" w:leftChars="0" w:right="657" w:rightChars="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en-US" w:eastAsia="zh-CN"/>
        </w:rPr>
        <w:t>2、</w:t>
      </w:r>
      <w:r>
        <w:rPr>
          <w:rFonts w:hint="eastAsia" w:asciiTheme="minorEastAsia" w:hAnsiTheme="minorEastAsia" w:eastAsiaTheme="minorEastAsia" w:cstheme="minorEastAsia"/>
          <w:sz w:val="24"/>
        </w:rPr>
        <w:t>现场报名：即日起请携带</w:t>
      </w:r>
      <w:r>
        <w:rPr>
          <w:rFonts w:hint="eastAsia" w:asciiTheme="minorEastAsia" w:hAnsiTheme="minorEastAsia" w:eastAsiaTheme="minorEastAsia" w:cstheme="minorEastAsia"/>
          <w:spacing w:val="-4"/>
          <w:sz w:val="24"/>
        </w:rPr>
        <w:t>①单位介绍信原件；②经办人身份证原件及加盖  投标人原色印章的复印件、经办人在本单位（报名截止时间前近 3 个月）的养老保险缴纳证明 ；③有效的陕西省公共资源交易平台投标回执单加盖单位公章，在</w:t>
      </w:r>
      <w:r>
        <w:rPr>
          <w:rFonts w:hint="eastAsia" w:asciiTheme="minorEastAsia" w:hAnsiTheme="minorEastAsia" w:eastAsiaTheme="minorEastAsia" w:cstheme="minorEastAsia"/>
          <w:spacing w:val="-4"/>
          <w:sz w:val="24"/>
          <w:lang w:val="en-US" w:eastAsia="zh-CN"/>
        </w:rPr>
        <w:t>榆林君鹏宇润工程造价服务有限公司</w:t>
      </w:r>
      <w:r>
        <w:rPr>
          <w:rFonts w:hint="eastAsia" w:asciiTheme="minorEastAsia" w:hAnsiTheme="minorEastAsia" w:eastAsiaTheme="minorEastAsia" w:cstheme="minorEastAsia"/>
          <w:sz w:val="24"/>
        </w:rPr>
        <w:t>（地</w:t>
      </w:r>
      <w:r>
        <w:rPr>
          <w:rFonts w:hint="eastAsia" w:asciiTheme="minorEastAsia" w:hAnsiTheme="minorEastAsia" w:eastAsiaTheme="minorEastAsia" w:cstheme="minorEastAsia"/>
          <w:spacing w:val="-12"/>
          <w:sz w:val="24"/>
        </w:rPr>
        <w:t>址：榆林市</w:t>
      </w:r>
      <w:r>
        <w:rPr>
          <w:rFonts w:hint="eastAsia" w:asciiTheme="minorEastAsia" w:hAnsiTheme="minorEastAsia" w:eastAsiaTheme="minorEastAsia" w:cstheme="minorEastAsia"/>
          <w:spacing w:val="-12"/>
          <w:sz w:val="24"/>
          <w:lang w:val="en-US" w:eastAsia="zh-CN"/>
        </w:rPr>
        <w:t>高新区榆林金融中心1405室</w:t>
      </w:r>
      <w:r>
        <w:rPr>
          <w:rFonts w:hint="eastAsia" w:asciiTheme="minorEastAsia" w:hAnsiTheme="minorEastAsia" w:eastAsiaTheme="minorEastAsia" w:cstheme="minorEastAsia"/>
          <w:spacing w:val="-72"/>
          <w:sz w:val="24"/>
        </w:rPr>
        <w:t>）</w:t>
      </w:r>
      <w:r>
        <w:rPr>
          <w:rFonts w:hint="eastAsia" w:asciiTheme="minorEastAsia" w:hAnsiTheme="minorEastAsia" w:eastAsiaTheme="minorEastAsia" w:cstheme="minorEastAsia"/>
          <w:spacing w:val="-8"/>
          <w:sz w:val="24"/>
        </w:rPr>
        <w:t>获取竞争性谈判文件，谢绝邮寄。</w:t>
      </w:r>
    </w:p>
    <w:p>
      <w:pPr>
        <w:pStyle w:val="10"/>
        <w:spacing w:before="1" w:line="360" w:lineRule="auto"/>
        <w:ind w:left="240" w:right="777"/>
        <w:rPr>
          <w:rFonts w:hint="eastAsia" w:asciiTheme="minorEastAsia" w:hAnsiTheme="minorEastAsia" w:eastAsiaTheme="minorEastAsia" w:cstheme="minorEastAsia"/>
        </w:rPr>
      </w:pPr>
      <w:r>
        <w:rPr>
          <w:rFonts w:hint="eastAsia" w:asciiTheme="minorEastAsia" w:hAnsiTheme="minorEastAsia" w:eastAsiaTheme="minorEastAsia" w:cstheme="minorEastAsia"/>
        </w:rPr>
        <w:t>竞争性谈判文件获取时间：</w:t>
      </w:r>
      <w:r>
        <w:rPr>
          <w:rFonts w:hint="eastAsia" w:asciiTheme="minorEastAsia" w:hAnsiTheme="minorEastAsia" w:eastAsiaTheme="minorEastAsia" w:cstheme="minorEastAsia"/>
          <w:highlight w:val="none"/>
        </w:rPr>
        <w:t>2024</w:t>
      </w:r>
      <w:r>
        <w:rPr>
          <w:rFonts w:hint="eastAsia" w:asciiTheme="minorEastAsia" w:hAnsiTheme="minorEastAsia" w:eastAsiaTheme="minorEastAsia" w:cstheme="minorEastAsia"/>
          <w:spacing w:val="-39"/>
          <w:highlight w:val="none"/>
        </w:rPr>
        <w:t xml:space="preserve"> 年 </w:t>
      </w:r>
      <w:r>
        <w:rPr>
          <w:rFonts w:hint="eastAsia" w:asciiTheme="minorEastAsia" w:hAnsiTheme="minorEastAsia" w:eastAsiaTheme="minorEastAsia" w:cstheme="minorEastAsia"/>
          <w:spacing w:val="-39"/>
          <w:highlight w:val="none"/>
          <w:lang w:val="en-US" w:eastAsia="zh-CN"/>
        </w:rPr>
        <w:t xml:space="preserve">7 </w:t>
      </w:r>
      <w:r>
        <w:rPr>
          <w:rFonts w:hint="eastAsia" w:asciiTheme="minorEastAsia" w:hAnsiTheme="minorEastAsia" w:eastAsiaTheme="minorEastAsia" w:cstheme="minorEastAsia"/>
          <w:spacing w:val="-40"/>
          <w:highlight w:val="none"/>
        </w:rPr>
        <w:t xml:space="preserve">月 </w:t>
      </w:r>
      <w:r>
        <w:rPr>
          <w:rFonts w:hint="eastAsia" w:asciiTheme="minorEastAsia" w:hAnsiTheme="minorEastAsia" w:eastAsiaTheme="minorEastAsia" w:cstheme="minorEastAsia"/>
          <w:spacing w:val="-40"/>
          <w:highlight w:val="none"/>
          <w:lang w:val="en-US" w:eastAsia="zh-CN"/>
        </w:rPr>
        <w:t>23</w:t>
      </w:r>
      <w:r>
        <w:rPr>
          <w:rFonts w:hint="eastAsia" w:asciiTheme="minorEastAsia" w:hAnsiTheme="minorEastAsia" w:eastAsiaTheme="minorEastAsia" w:cstheme="minorEastAsia"/>
          <w:spacing w:val="-39"/>
          <w:highlight w:val="none"/>
        </w:rPr>
        <w:t xml:space="preserve"> 日 </w:t>
      </w:r>
      <w:r>
        <w:rPr>
          <w:rFonts w:hint="eastAsia" w:asciiTheme="minorEastAsia" w:hAnsiTheme="minorEastAsia" w:eastAsiaTheme="minorEastAsia" w:cstheme="minorEastAsia"/>
          <w:highlight w:val="none"/>
        </w:rPr>
        <w:t>09</w:t>
      </w:r>
      <w:r>
        <w:rPr>
          <w:rFonts w:hint="eastAsia" w:asciiTheme="minorEastAsia" w:hAnsiTheme="minorEastAsia" w:eastAsiaTheme="minorEastAsia" w:cstheme="minorEastAsia"/>
          <w:spacing w:val="-24"/>
          <w:highlight w:val="none"/>
        </w:rPr>
        <w:t xml:space="preserve"> 时</w:t>
      </w:r>
      <w:r>
        <w:rPr>
          <w:rFonts w:hint="eastAsia" w:asciiTheme="minorEastAsia" w:hAnsiTheme="minorEastAsia" w:eastAsiaTheme="minorEastAsia" w:cstheme="minorEastAsia"/>
          <w:spacing w:val="-24"/>
          <w:highlight w:val="none"/>
          <w:lang w:val="en-US" w:eastAsia="zh-CN"/>
        </w:rPr>
        <w:t>30分</w:t>
      </w:r>
      <w:r>
        <w:rPr>
          <w:rFonts w:hint="eastAsia" w:asciiTheme="minorEastAsia" w:hAnsiTheme="minorEastAsia" w:eastAsiaTheme="minorEastAsia" w:cstheme="minorEastAsia"/>
          <w:spacing w:val="-24"/>
          <w:highlight w:val="none"/>
        </w:rPr>
        <w:t>起</w:t>
      </w:r>
      <w:r>
        <w:rPr>
          <w:rFonts w:hint="eastAsia" w:asciiTheme="minorEastAsia" w:hAnsiTheme="minorEastAsia" w:eastAsiaTheme="minorEastAsia" w:cstheme="minorEastAsia"/>
          <w:spacing w:val="-24"/>
          <w:highlight w:val="none"/>
          <w:lang w:val="en-US" w:eastAsia="zh-CN"/>
        </w:rPr>
        <w:t xml:space="preserve"> </w:t>
      </w:r>
      <w:r>
        <w:rPr>
          <w:rFonts w:hint="eastAsia" w:asciiTheme="minorEastAsia" w:hAnsiTheme="minorEastAsia" w:eastAsiaTheme="minorEastAsia" w:cstheme="minorEastAsia"/>
          <w:spacing w:val="-24"/>
          <w:highlight w:val="none"/>
        </w:rPr>
        <w:t xml:space="preserve">至 </w:t>
      </w:r>
      <w:r>
        <w:rPr>
          <w:rFonts w:hint="eastAsia" w:asciiTheme="minorEastAsia" w:hAnsiTheme="minorEastAsia" w:eastAsiaTheme="minorEastAsia" w:cstheme="minorEastAsia"/>
          <w:highlight w:val="none"/>
        </w:rPr>
        <w:t>2024</w:t>
      </w:r>
      <w:r>
        <w:rPr>
          <w:rFonts w:hint="eastAsia" w:asciiTheme="minorEastAsia" w:hAnsiTheme="minorEastAsia" w:eastAsiaTheme="minorEastAsia" w:cstheme="minorEastAsia"/>
          <w:spacing w:val="-40"/>
          <w:highlight w:val="none"/>
        </w:rPr>
        <w:t xml:space="preserve"> 年 </w:t>
      </w:r>
      <w:r>
        <w:rPr>
          <w:rFonts w:hint="eastAsia" w:asciiTheme="minorEastAsia" w:hAnsiTheme="minorEastAsia" w:eastAsiaTheme="minorEastAsia" w:cstheme="minorEastAsia"/>
          <w:spacing w:val="-40"/>
          <w:highlight w:val="none"/>
          <w:lang w:val="en-US" w:eastAsia="zh-CN"/>
        </w:rPr>
        <w:t xml:space="preserve">7 </w:t>
      </w:r>
      <w:r>
        <w:rPr>
          <w:rFonts w:hint="eastAsia" w:asciiTheme="minorEastAsia" w:hAnsiTheme="minorEastAsia" w:eastAsiaTheme="minorEastAsia" w:cstheme="minorEastAsia"/>
          <w:spacing w:val="-40"/>
          <w:highlight w:val="none"/>
        </w:rPr>
        <w:t xml:space="preserve">月 </w:t>
      </w:r>
      <w:r>
        <w:rPr>
          <w:rFonts w:hint="eastAsia" w:asciiTheme="minorEastAsia" w:hAnsiTheme="minorEastAsia" w:eastAsiaTheme="minorEastAsia" w:cstheme="minorEastAsia"/>
          <w:spacing w:val="-40"/>
          <w:highlight w:val="none"/>
          <w:lang w:val="en-US" w:eastAsia="zh-CN"/>
        </w:rPr>
        <w:t>25</w:t>
      </w:r>
      <w:r>
        <w:rPr>
          <w:rFonts w:hint="eastAsia" w:asciiTheme="minorEastAsia" w:hAnsiTheme="minorEastAsia" w:eastAsiaTheme="minorEastAsia" w:cstheme="minorEastAsia"/>
          <w:spacing w:val="-40"/>
          <w:highlight w:val="none"/>
        </w:rPr>
        <w:t xml:space="preserve">日 </w:t>
      </w:r>
      <w:r>
        <w:rPr>
          <w:rFonts w:hint="eastAsia" w:asciiTheme="minorEastAsia" w:hAnsiTheme="minorEastAsia" w:eastAsiaTheme="minorEastAsia" w:cstheme="minorEastAsia"/>
          <w:highlight w:val="none"/>
        </w:rPr>
        <w:t>17</w:t>
      </w:r>
      <w:r>
        <w:rPr>
          <w:rFonts w:hint="eastAsia" w:asciiTheme="minorEastAsia" w:hAnsiTheme="minorEastAsia" w:eastAsiaTheme="minorEastAsia" w:cstheme="minorEastAsia"/>
          <w:spacing w:val="-16"/>
          <w:highlight w:val="none"/>
        </w:rPr>
        <w:t xml:space="preserve"> 时</w:t>
      </w:r>
      <w:r>
        <w:rPr>
          <w:rFonts w:hint="eastAsia" w:asciiTheme="minorEastAsia" w:hAnsiTheme="minorEastAsia" w:eastAsiaTheme="minorEastAsia" w:cstheme="minorEastAsia"/>
          <w:spacing w:val="-16"/>
          <w:highlight w:val="none"/>
          <w:lang w:val="en-US" w:eastAsia="zh-CN"/>
        </w:rPr>
        <w:t>30分</w:t>
      </w:r>
      <w:r>
        <w:rPr>
          <w:rFonts w:hint="eastAsia" w:asciiTheme="minorEastAsia" w:hAnsiTheme="minorEastAsia" w:eastAsiaTheme="minorEastAsia" w:cstheme="minorEastAsia"/>
          <w:spacing w:val="-16"/>
          <w:highlight w:val="none"/>
        </w:rPr>
        <w:t xml:space="preserve">内每天上午 </w:t>
      </w:r>
      <w:r>
        <w:rPr>
          <w:rFonts w:hint="eastAsia" w:asciiTheme="minorEastAsia" w:hAnsiTheme="minorEastAsia" w:eastAsiaTheme="minorEastAsia" w:cstheme="minorEastAsia"/>
          <w:spacing w:val="-12"/>
          <w:highlight w:val="none"/>
        </w:rPr>
        <w:t>0</w:t>
      </w:r>
      <w:r>
        <w:rPr>
          <w:rFonts w:hint="eastAsia" w:asciiTheme="minorEastAsia" w:hAnsiTheme="minorEastAsia" w:eastAsiaTheme="minorEastAsia" w:cstheme="minorEastAsia"/>
          <w:highlight w:val="none"/>
        </w:rPr>
        <w:t>9:</w:t>
      </w:r>
      <w:r>
        <w:rPr>
          <w:rFonts w:hint="eastAsia" w:asciiTheme="minorEastAsia" w:hAnsiTheme="minorEastAsia" w:eastAsiaTheme="minorEastAsia" w:cstheme="minorEastAsia"/>
          <w:highlight w:val="none"/>
          <w:lang w:val="en-US" w:eastAsia="zh-CN"/>
        </w:rPr>
        <w:t>3</w:t>
      </w:r>
      <w:r>
        <w:rPr>
          <w:rFonts w:hint="eastAsia" w:asciiTheme="minorEastAsia" w:hAnsiTheme="minorEastAsia" w:eastAsiaTheme="minorEastAsia" w:cstheme="minorEastAsia"/>
          <w:highlight w:val="none"/>
        </w:rPr>
        <w:t>0-11:30,</w:t>
      </w:r>
      <w:r>
        <w:rPr>
          <w:rFonts w:hint="eastAsia" w:asciiTheme="minorEastAsia" w:hAnsiTheme="minorEastAsia" w:eastAsiaTheme="minorEastAsia" w:cstheme="minorEastAsia"/>
          <w:spacing w:val="-20"/>
          <w:highlight w:val="none"/>
        </w:rPr>
        <w:t xml:space="preserve">下午 </w:t>
      </w:r>
      <w:r>
        <w:rPr>
          <w:rFonts w:hint="eastAsia" w:asciiTheme="minorEastAsia" w:hAnsiTheme="minorEastAsia" w:eastAsiaTheme="minorEastAsia" w:cstheme="minorEastAsia"/>
          <w:highlight w:val="none"/>
        </w:rPr>
        <w:t>14：30-17：</w:t>
      </w:r>
      <w:r>
        <w:rPr>
          <w:rFonts w:hint="eastAsia" w:asciiTheme="minorEastAsia" w:hAnsiTheme="minorEastAsia" w:eastAsiaTheme="minorEastAsia" w:cstheme="minorEastAsia"/>
          <w:highlight w:val="none"/>
          <w:lang w:val="en-US" w:eastAsia="zh-CN"/>
        </w:rPr>
        <w:t>3</w:t>
      </w:r>
      <w:r>
        <w:rPr>
          <w:rFonts w:hint="eastAsia" w:asciiTheme="minorEastAsia" w:hAnsiTheme="minorEastAsia" w:eastAsiaTheme="minorEastAsia" w:cstheme="minorEastAsia"/>
          <w:highlight w:val="none"/>
        </w:rPr>
        <w:t>0</w:t>
      </w:r>
      <w:r>
        <w:rPr>
          <w:rFonts w:hint="eastAsia" w:asciiTheme="minorEastAsia" w:hAnsiTheme="minorEastAsia" w:eastAsiaTheme="minorEastAsia" w:cstheme="minorEastAsia"/>
        </w:rPr>
        <w:t>（北京时间、下同；节假日除外）。</w:t>
      </w:r>
    </w:p>
    <w:p>
      <w:pPr>
        <w:pStyle w:val="5"/>
        <w:spacing w:line="347" w:lineRule="exact"/>
        <w:rPr>
          <w:rFonts w:hint="eastAsia" w:ascii="黑体" w:eastAsia="黑体"/>
        </w:rPr>
      </w:pPr>
      <w:r>
        <w:rPr>
          <w:rFonts w:hint="eastAsia" w:ascii="黑体" w:eastAsia="黑体"/>
        </w:rPr>
        <w:t>八、对本次招标提出询问，请按以下方式联系。</w:t>
      </w:r>
    </w:p>
    <w:p>
      <w:pPr>
        <w:pStyle w:val="8"/>
        <w:numPr>
          <w:ilvl w:val="0"/>
          <w:numId w:val="5"/>
        </w:numPr>
        <w:tabs>
          <w:tab w:val="left" w:pos="964"/>
        </w:tabs>
        <w:spacing w:before="277" w:after="0" w:line="360" w:lineRule="auto"/>
        <w:ind w:left="963" w:right="0" w:hanging="244"/>
        <w:jc w:val="left"/>
      </w:pPr>
      <w:r>
        <w:t>采购人信息</w:t>
      </w:r>
    </w:p>
    <w:p>
      <w:pPr>
        <w:pStyle w:val="10"/>
        <w:spacing w:before="0" w:line="360" w:lineRule="auto"/>
        <w:ind w:left="0" w:right="0" w:firstLine="720" w:firstLineChars="3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名称：</w:t>
      </w:r>
      <w:r>
        <w:rPr>
          <w:rFonts w:hint="eastAsia" w:asciiTheme="minorEastAsia" w:hAnsiTheme="minorEastAsia" w:eastAsiaTheme="minorEastAsia" w:cstheme="minorEastAsia"/>
          <w:lang w:eastAsia="zh-CN"/>
        </w:rPr>
        <w:t>榆林高新区环境卫生管理所</w:t>
      </w:r>
    </w:p>
    <w:p>
      <w:pPr>
        <w:pStyle w:val="10"/>
        <w:spacing w:before="0" w:line="360" w:lineRule="auto"/>
        <w:ind w:left="0" w:right="0" w:firstLine="720" w:firstLineChars="300"/>
        <w:jc w:val="both"/>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地址：榆林市</w:t>
      </w:r>
      <w:r>
        <w:rPr>
          <w:rFonts w:hint="eastAsia" w:asciiTheme="minorEastAsia" w:hAnsiTheme="minorEastAsia" w:eastAsiaTheme="minorEastAsia" w:cstheme="minorEastAsia"/>
          <w:lang w:val="en-US" w:eastAsia="zh-CN"/>
        </w:rPr>
        <w:t>高新区</w:t>
      </w:r>
    </w:p>
    <w:p>
      <w:pPr>
        <w:pStyle w:val="10"/>
        <w:spacing w:before="0" w:line="360" w:lineRule="auto"/>
        <w:ind w:left="0" w:right="0" w:firstLine="720" w:firstLineChars="300"/>
        <w:jc w:val="both"/>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联系方式：</w:t>
      </w:r>
      <w:r>
        <w:rPr>
          <w:rFonts w:hint="eastAsia" w:asciiTheme="minorEastAsia" w:hAnsiTheme="minorEastAsia" w:eastAsiaTheme="minorEastAsia" w:cstheme="minorEastAsia"/>
          <w:lang w:val="en-US" w:eastAsia="zh-CN"/>
        </w:rPr>
        <w:t>13992231193</w:t>
      </w:r>
    </w:p>
    <w:p>
      <w:pPr>
        <w:pStyle w:val="8"/>
        <w:numPr>
          <w:ilvl w:val="0"/>
          <w:numId w:val="5"/>
        </w:numPr>
        <w:tabs>
          <w:tab w:val="left" w:pos="964"/>
        </w:tabs>
        <w:spacing w:before="1" w:after="0" w:line="360" w:lineRule="auto"/>
        <w:ind w:left="963" w:right="0" w:hanging="244"/>
        <w:jc w:val="left"/>
      </w:pPr>
      <w:r>
        <w:t>采购代理机构信息</w:t>
      </w:r>
    </w:p>
    <w:p>
      <w:pPr>
        <w:pStyle w:val="10"/>
        <w:spacing w:before="0" w:line="360" w:lineRule="auto"/>
        <w:ind w:left="0" w:right="0" w:firstLine="720" w:firstLineChars="300"/>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名称：</w:t>
      </w:r>
      <w:r>
        <w:rPr>
          <w:rFonts w:hint="eastAsia" w:asciiTheme="minorEastAsia" w:hAnsiTheme="minorEastAsia" w:eastAsiaTheme="minorEastAsia" w:cstheme="minorEastAsia"/>
          <w:lang w:val="en-US" w:eastAsia="zh-CN"/>
        </w:rPr>
        <w:t>榆林君鹏宇润工程造价服务有限公司</w:t>
      </w:r>
    </w:p>
    <w:p>
      <w:pPr>
        <w:pStyle w:val="10"/>
        <w:spacing w:before="0" w:line="360" w:lineRule="auto"/>
        <w:ind w:left="0" w:right="0" w:firstLine="720" w:firstLineChars="300"/>
        <w:jc w:val="both"/>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地址：榆林市</w:t>
      </w:r>
      <w:r>
        <w:rPr>
          <w:rFonts w:hint="eastAsia" w:asciiTheme="minorEastAsia" w:hAnsiTheme="minorEastAsia" w:eastAsiaTheme="minorEastAsia" w:cstheme="minorEastAsia"/>
          <w:lang w:val="en-US" w:eastAsia="zh-CN"/>
        </w:rPr>
        <w:t>高新区榆林金融中心1405室</w:t>
      </w:r>
    </w:p>
    <w:p>
      <w:pPr>
        <w:pStyle w:val="10"/>
        <w:spacing w:before="0" w:line="360" w:lineRule="auto"/>
        <w:ind w:left="0" w:right="0" w:firstLine="720" w:firstLineChars="300"/>
        <w:jc w:val="both"/>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联系方式：</w:t>
      </w:r>
      <w:r>
        <w:rPr>
          <w:rFonts w:hint="eastAsia" w:asciiTheme="minorEastAsia" w:hAnsiTheme="minorEastAsia" w:eastAsiaTheme="minorEastAsia" w:cstheme="minorEastAsia"/>
          <w:lang w:val="en-US" w:eastAsia="zh-CN"/>
        </w:rPr>
        <w:t>15029880990</w:t>
      </w:r>
    </w:p>
    <w:p>
      <w:pPr>
        <w:pStyle w:val="10"/>
        <w:spacing w:before="173" w:line="360" w:lineRule="auto"/>
        <w:ind w:left="720"/>
        <w:rPr>
          <w:rFonts w:hint="eastAsia" w:asciiTheme="minorEastAsia" w:hAnsiTheme="minorEastAsia" w:eastAsiaTheme="minorEastAsia" w:cstheme="minorEastAsia"/>
          <w:lang w:val="en-US" w:eastAsia="zh-CN"/>
        </w:rPr>
      </w:pPr>
      <w:r>
        <w:rPr>
          <w:rFonts w:hint="eastAsia" w:ascii="宋体" w:hAnsi="宋体" w:eastAsia="宋体" w:cs="宋体"/>
          <w:b/>
          <w:bCs/>
          <w:sz w:val="24"/>
          <w:szCs w:val="24"/>
          <w:lang w:val="en-US" w:eastAsia="zh-CN" w:bidi="zh-CN"/>
        </w:rPr>
        <w:t>3.</w:t>
      </w:r>
      <w:r>
        <w:rPr>
          <w:rFonts w:hint="eastAsia" w:ascii="宋体" w:hAnsi="宋体" w:eastAsia="宋体" w:cs="宋体"/>
          <w:b/>
          <w:bCs/>
          <w:sz w:val="24"/>
          <w:szCs w:val="24"/>
          <w:lang w:val="zh-CN" w:eastAsia="zh-CN" w:bidi="zh-CN"/>
        </w:rPr>
        <w:t>项目联系方式</w:t>
      </w:r>
      <w:r>
        <w:rPr>
          <w:rFonts w:hint="eastAsia" w:ascii="宋体" w:hAnsi="宋体" w:eastAsia="宋体" w:cs="宋体"/>
          <w:b/>
          <w:bCs/>
          <w:sz w:val="24"/>
          <w:szCs w:val="24"/>
          <w:lang w:val="en-US" w:eastAsia="zh-CN" w:bidi="zh-CN"/>
        </w:rPr>
        <w:t xml:space="preserve"> </w:t>
      </w:r>
      <w:r>
        <w:rPr>
          <w:rFonts w:hint="eastAsia"/>
          <w:lang w:val="en-US" w:eastAsia="zh-CN"/>
        </w:rPr>
        <w:t xml:space="preserve">                                                                     </w:t>
      </w:r>
      <w:r>
        <w:rPr>
          <w:rFonts w:hint="eastAsia"/>
          <w:lang w:eastAsia="zh-CN"/>
        </w:rPr>
        <w:t xml:space="preserve"> </w:t>
      </w:r>
      <w:r>
        <w:rPr>
          <w:rFonts w:hint="eastAsia" w:asciiTheme="minorEastAsia" w:hAnsiTheme="minorEastAsia" w:eastAsiaTheme="minorEastAsia" w:cstheme="minorEastAsia"/>
          <w:lang w:eastAsia="zh-CN"/>
        </w:rPr>
        <w:t>项</w:t>
      </w:r>
      <w:r>
        <w:rPr>
          <w:rFonts w:hint="eastAsia" w:asciiTheme="minorEastAsia" w:hAnsiTheme="minorEastAsia" w:eastAsiaTheme="minorEastAsia" w:cstheme="minorEastAsia"/>
          <w:lang w:val="en-US" w:eastAsia="zh-CN"/>
        </w:rPr>
        <w:t>目</w:t>
      </w:r>
      <w:r>
        <w:rPr>
          <w:rFonts w:hint="eastAsia" w:asciiTheme="minorEastAsia" w:hAnsiTheme="minorEastAsia" w:eastAsiaTheme="minorEastAsia" w:cstheme="minorEastAsia"/>
          <w:lang w:eastAsia="zh-CN"/>
        </w:rPr>
        <w:t>联系人：</w:t>
      </w:r>
      <w:r>
        <w:rPr>
          <w:rFonts w:hint="eastAsia" w:asciiTheme="minorEastAsia" w:hAnsiTheme="minorEastAsia" w:eastAsiaTheme="minorEastAsia" w:cstheme="minorEastAsia"/>
          <w:lang w:val="en-US" w:eastAsia="zh-CN"/>
        </w:rPr>
        <w:t>张工</w:t>
      </w:r>
    </w:p>
    <w:p>
      <w:pPr>
        <w:pStyle w:val="10"/>
        <w:spacing w:before="0" w:line="240" w:lineRule="auto"/>
        <w:ind w:left="0" w:firstLine="720" w:firstLineChars="3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eastAsia="zh-CN"/>
        </w:rPr>
        <w:t>电话：</w:t>
      </w:r>
      <w:r>
        <w:rPr>
          <w:rFonts w:hint="eastAsia" w:asciiTheme="minorEastAsia" w:hAnsiTheme="minorEastAsia" w:eastAsiaTheme="minorEastAsia" w:cstheme="minorEastAsia"/>
          <w:lang w:val="en-US" w:eastAsia="zh-CN"/>
        </w:rPr>
        <w:t>15029880990</w:t>
      </w:r>
    </w:p>
    <w:p>
      <w:pPr>
        <w:pStyle w:val="10"/>
        <w:spacing w:before="173" w:line="360" w:lineRule="auto"/>
        <w:ind w:left="720"/>
        <w:jc w:val="center"/>
        <w:rPr>
          <w:rFonts w:hint="eastAsia"/>
          <w:lang w:val="en-US" w:eastAsia="zh-CN"/>
        </w:rPr>
      </w:pPr>
      <w:r>
        <w:rPr>
          <w:rFonts w:hint="eastAsia"/>
          <w:lang w:val="en-US" w:eastAsia="zh-CN"/>
        </w:rPr>
        <w:t xml:space="preserve">                       </w:t>
      </w:r>
    </w:p>
    <w:p>
      <w:pPr>
        <w:pStyle w:val="10"/>
        <w:spacing w:before="173" w:line="360" w:lineRule="auto"/>
        <w:ind w:left="720"/>
        <w:jc w:val="center"/>
        <w:rPr>
          <w:rFonts w:hint="eastAsia" w:eastAsia="宋体"/>
          <w:lang w:eastAsia="zh-CN"/>
        </w:rPr>
      </w:pPr>
      <w:r>
        <w:rPr>
          <w:rFonts w:hint="eastAsia"/>
          <w:lang w:val="en-US" w:eastAsia="zh-CN"/>
        </w:rPr>
        <w:t xml:space="preserve">                                     </w:t>
      </w:r>
    </w:p>
    <w:p>
      <w:pPr>
        <w:spacing w:after="0"/>
        <w:jc w:val="right"/>
        <w:sectPr>
          <w:footerReference r:id="rId6" w:type="default"/>
          <w:pgSz w:w="11910" w:h="16840"/>
          <w:pgMar w:top="720" w:right="720" w:bottom="720" w:left="720" w:header="0" w:footer="909" w:gutter="0"/>
          <w:pgBorders>
            <w:top w:val="none" w:sz="0" w:space="0"/>
            <w:left w:val="none" w:sz="0" w:space="0"/>
            <w:bottom w:val="none" w:sz="0" w:space="0"/>
            <w:right w:val="none" w:sz="0" w:space="0"/>
          </w:pgBorders>
          <w:pgNumType w:fmt="decimal"/>
          <w:cols w:space="720" w:num="1"/>
        </w:sectPr>
      </w:pPr>
    </w:p>
    <w:p>
      <w:pPr>
        <w:pStyle w:val="5"/>
        <w:spacing w:before="30"/>
        <w:ind w:left="254" w:right="794"/>
        <w:jc w:val="center"/>
        <w:outlineLvl w:val="0"/>
      </w:pPr>
      <w:bookmarkStart w:id="5" w:name="_Toc12380"/>
      <w:r>
        <w:t>第二部分 供应商须知前附表</w:t>
      </w:r>
      <w:bookmarkEnd w:id="5"/>
    </w:p>
    <w:p>
      <w:pPr>
        <w:pStyle w:val="10"/>
        <w:spacing w:before="3"/>
        <w:rPr>
          <w:b/>
          <w:sz w:val="8"/>
        </w:rPr>
      </w:pPr>
    </w:p>
    <w:tbl>
      <w:tblPr>
        <w:tblStyle w:val="18"/>
        <w:tblW w:w="0" w:type="auto"/>
        <w:tblInd w:w="1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9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36" w:hRule="atLeast"/>
        </w:trPr>
        <w:tc>
          <w:tcPr>
            <w:tcW w:w="694" w:type="dxa"/>
          </w:tcPr>
          <w:p>
            <w:pPr>
              <w:pStyle w:val="22"/>
              <w:spacing w:before="80"/>
              <w:ind w:left="107"/>
              <w:rPr>
                <w:b/>
                <w:sz w:val="24"/>
              </w:rPr>
            </w:pPr>
            <w:r>
              <w:rPr>
                <w:b/>
                <w:w w:val="99"/>
                <w:sz w:val="24"/>
              </w:rPr>
              <w:t>序</w:t>
            </w:r>
          </w:p>
          <w:p>
            <w:pPr>
              <w:pStyle w:val="22"/>
              <w:spacing w:before="160"/>
              <w:ind w:left="107"/>
              <w:rPr>
                <w:b/>
                <w:sz w:val="24"/>
              </w:rPr>
            </w:pPr>
            <w:r>
              <w:rPr>
                <w:b/>
                <w:w w:val="99"/>
                <w:sz w:val="24"/>
              </w:rPr>
              <w:t>号</w:t>
            </w:r>
          </w:p>
        </w:tc>
        <w:tc>
          <w:tcPr>
            <w:tcW w:w="9175" w:type="dxa"/>
          </w:tcPr>
          <w:p>
            <w:pPr>
              <w:pStyle w:val="22"/>
              <w:spacing w:before="7"/>
              <w:rPr>
                <w:b/>
                <w:sz w:val="24"/>
              </w:rPr>
            </w:pPr>
          </w:p>
          <w:p>
            <w:pPr>
              <w:pStyle w:val="22"/>
              <w:tabs>
                <w:tab w:val="left" w:pos="968"/>
                <w:tab w:val="left" w:pos="1450"/>
                <w:tab w:val="left" w:pos="1930"/>
              </w:tabs>
              <w:ind w:left="485"/>
              <w:jc w:val="center"/>
              <w:rPr>
                <w:b/>
                <w:sz w:val="24"/>
              </w:rPr>
            </w:pPr>
            <w:r>
              <w:rPr>
                <w:b/>
                <w:sz w:val="24"/>
              </w:rPr>
              <w:t>内</w:t>
            </w:r>
            <w:r>
              <w:rPr>
                <w:b/>
                <w:sz w:val="24"/>
              </w:rPr>
              <w:tab/>
            </w:r>
            <w:r>
              <w:rPr>
                <w:b/>
                <w:sz w:val="24"/>
              </w:rPr>
              <w:t>容</w:t>
            </w:r>
            <w:r>
              <w:rPr>
                <w:b/>
                <w:sz w:val="24"/>
              </w:rPr>
              <w:tab/>
            </w:r>
            <w:r>
              <w:rPr>
                <w:b/>
                <w:sz w:val="24"/>
              </w:rPr>
              <w:t>规</w:t>
            </w:r>
            <w:r>
              <w:rPr>
                <w:b/>
                <w:sz w:val="24"/>
              </w:rPr>
              <w:tab/>
            </w:r>
            <w:r>
              <w:rPr>
                <w:b/>
                <w:sz w:val="24"/>
              </w:rPr>
              <w:t>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94" w:type="dxa"/>
          </w:tcPr>
          <w:p>
            <w:pPr>
              <w:pStyle w:val="22"/>
              <w:rPr>
                <w:b/>
                <w:sz w:val="24"/>
              </w:rPr>
            </w:pPr>
          </w:p>
          <w:p>
            <w:pPr>
              <w:pStyle w:val="22"/>
              <w:spacing w:before="11"/>
              <w:rPr>
                <w:b/>
                <w:sz w:val="18"/>
              </w:rPr>
            </w:pPr>
          </w:p>
          <w:p>
            <w:pPr>
              <w:pStyle w:val="22"/>
              <w:spacing w:before="1"/>
              <w:ind w:left="287"/>
              <w:rPr>
                <w:sz w:val="24"/>
              </w:rPr>
            </w:pPr>
            <w:r>
              <w:rPr>
                <w:sz w:val="24"/>
              </w:rPr>
              <w:t>1</w:t>
            </w:r>
          </w:p>
        </w:tc>
        <w:tc>
          <w:tcPr>
            <w:tcW w:w="9175" w:type="dxa"/>
          </w:tcPr>
          <w:p>
            <w:pPr>
              <w:pStyle w:val="22"/>
              <w:spacing w:before="1" w:line="360" w:lineRule="auto"/>
              <w:ind w:left="106"/>
              <w:rPr>
                <w:rFonts w:hint="eastAsia"/>
                <w:sz w:val="24"/>
                <w:lang w:eastAsia="zh-CN"/>
              </w:rPr>
            </w:pPr>
            <w:r>
              <w:rPr>
                <w:sz w:val="24"/>
              </w:rPr>
              <w:t>采购项目名称：</w:t>
            </w:r>
            <w:r>
              <w:rPr>
                <w:rFonts w:hint="eastAsia"/>
                <w:sz w:val="24"/>
                <w:lang w:eastAsia="zh-CN"/>
              </w:rPr>
              <w:t>高新区内空闲地偷倒乱倒的建筑垃圾运输至市建筑垃圾填埋场项目</w:t>
            </w:r>
          </w:p>
          <w:p>
            <w:pPr>
              <w:pStyle w:val="22"/>
              <w:spacing w:before="1" w:line="360" w:lineRule="auto"/>
              <w:ind w:left="106"/>
              <w:rPr>
                <w:rFonts w:hint="eastAsia" w:eastAsia="宋体"/>
                <w:sz w:val="24"/>
                <w:lang w:eastAsia="zh-CN"/>
              </w:rPr>
            </w:pPr>
            <w:r>
              <w:rPr>
                <w:sz w:val="24"/>
              </w:rPr>
              <w:t>采购项目编号：</w:t>
            </w:r>
            <w:r>
              <w:rPr>
                <w:rFonts w:hint="eastAsia"/>
                <w:sz w:val="24"/>
                <w:lang w:eastAsia="zh-CN"/>
              </w:rPr>
              <w:t>ZFCG-YGX-2024-44#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4" w:hRule="atLeast"/>
        </w:trPr>
        <w:tc>
          <w:tcPr>
            <w:tcW w:w="694" w:type="dxa"/>
          </w:tcPr>
          <w:p>
            <w:pPr>
              <w:pStyle w:val="22"/>
              <w:rPr>
                <w:b/>
                <w:sz w:val="24"/>
              </w:rPr>
            </w:pPr>
          </w:p>
          <w:p>
            <w:pPr>
              <w:pStyle w:val="22"/>
              <w:spacing w:before="8"/>
              <w:rPr>
                <w:b/>
                <w:sz w:val="19"/>
              </w:rPr>
            </w:pPr>
          </w:p>
          <w:p>
            <w:pPr>
              <w:pStyle w:val="22"/>
              <w:ind w:left="287"/>
              <w:rPr>
                <w:sz w:val="24"/>
              </w:rPr>
            </w:pPr>
            <w:r>
              <w:rPr>
                <w:sz w:val="24"/>
              </w:rPr>
              <w:t>2</w:t>
            </w:r>
          </w:p>
        </w:tc>
        <w:tc>
          <w:tcPr>
            <w:tcW w:w="9175" w:type="dxa"/>
          </w:tcPr>
          <w:p>
            <w:pPr>
              <w:pStyle w:val="22"/>
              <w:spacing w:before="91"/>
              <w:ind w:left="106"/>
              <w:rPr>
                <w:sz w:val="24"/>
              </w:rPr>
            </w:pPr>
            <w:r>
              <w:rPr>
                <w:sz w:val="24"/>
              </w:rPr>
              <w:t>项目性质：财政拨款</w:t>
            </w:r>
          </w:p>
          <w:p>
            <w:pPr>
              <w:pStyle w:val="22"/>
              <w:spacing w:before="160"/>
              <w:ind w:left="106"/>
              <w:rPr>
                <w:sz w:val="24"/>
              </w:rPr>
            </w:pPr>
            <w:r>
              <w:rPr>
                <w:sz w:val="24"/>
              </w:rPr>
              <w:t>本项目采购预算：</w:t>
            </w:r>
            <w:r>
              <w:rPr>
                <w:rFonts w:hint="eastAsia"/>
                <w:sz w:val="24"/>
                <w:lang w:val="en-US" w:eastAsia="zh-CN"/>
              </w:rPr>
              <w:t>450000</w:t>
            </w:r>
            <w:r>
              <w:rPr>
                <w:sz w:val="24"/>
              </w:rPr>
              <w:t>.00 元</w:t>
            </w:r>
          </w:p>
          <w:p>
            <w:pPr>
              <w:pStyle w:val="22"/>
              <w:spacing w:before="161"/>
              <w:ind w:left="106"/>
              <w:rPr>
                <w:sz w:val="24"/>
              </w:rPr>
            </w:pPr>
            <w:r>
              <w:rPr>
                <w:sz w:val="24"/>
              </w:rPr>
              <w:t>供应商报价超出采购预算，作为不实质响应竞争性谈判文件，按无效谈判响应处理。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694" w:type="dxa"/>
          </w:tcPr>
          <w:p>
            <w:pPr>
              <w:pStyle w:val="22"/>
              <w:spacing w:before="8"/>
              <w:rPr>
                <w:b/>
                <w:sz w:val="24"/>
              </w:rPr>
            </w:pPr>
          </w:p>
          <w:p>
            <w:pPr>
              <w:pStyle w:val="22"/>
              <w:ind w:left="287"/>
              <w:rPr>
                <w:sz w:val="24"/>
              </w:rPr>
            </w:pPr>
            <w:r>
              <w:rPr>
                <w:sz w:val="24"/>
              </w:rPr>
              <w:t>3</w:t>
            </w:r>
          </w:p>
        </w:tc>
        <w:tc>
          <w:tcPr>
            <w:tcW w:w="9175" w:type="dxa"/>
          </w:tcPr>
          <w:p>
            <w:pPr>
              <w:pStyle w:val="22"/>
              <w:spacing w:before="80"/>
              <w:ind w:left="106"/>
              <w:rPr>
                <w:rFonts w:hint="eastAsia" w:eastAsia="宋体"/>
                <w:sz w:val="24"/>
                <w:lang w:eastAsia="zh-CN"/>
              </w:rPr>
            </w:pPr>
            <w:r>
              <w:rPr>
                <w:sz w:val="24"/>
              </w:rPr>
              <w:t>采购人：</w:t>
            </w:r>
            <w:r>
              <w:rPr>
                <w:rFonts w:hint="eastAsia"/>
                <w:sz w:val="24"/>
                <w:lang w:eastAsia="zh-CN"/>
              </w:rPr>
              <w:t>榆林高新区环境卫生管理所</w:t>
            </w:r>
          </w:p>
          <w:p>
            <w:pPr>
              <w:pStyle w:val="22"/>
              <w:spacing w:before="161"/>
              <w:ind w:left="106"/>
              <w:rPr>
                <w:rFonts w:hint="eastAsia" w:eastAsia="宋体"/>
                <w:sz w:val="24"/>
                <w:lang w:eastAsia="zh-CN"/>
              </w:rPr>
            </w:pPr>
            <w:r>
              <w:rPr>
                <w:sz w:val="24"/>
              </w:rPr>
              <w:t>采购代理机构：</w:t>
            </w:r>
            <w:r>
              <w:rPr>
                <w:rFonts w:hint="eastAsia"/>
                <w:sz w:val="24"/>
                <w:lang w:eastAsia="zh-CN"/>
              </w:rPr>
              <w:t>榆林君鹏宇润工程造价服务有限公司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694" w:type="dxa"/>
          </w:tcPr>
          <w:p>
            <w:pPr>
              <w:pStyle w:val="22"/>
              <w:rPr>
                <w:b/>
                <w:sz w:val="24"/>
              </w:rPr>
            </w:pPr>
          </w:p>
          <w:p>
            <w:pPr>
              <w:pStyle w:val="22"/>
              <w:spacing w:before="9"/>
              <w:rPr>
                <w:b/>
                <w:sz w:val="18"/>
              </w:rPr>
            </w:pPr>
          </w:p>
          <w:p>
            <w:pPr>
              <w:pStyle w:val="22"/>
              <w:spacing w:before="1"/>
              <w:ind w:left="287"/>
              <w:rPr>
                <w:sz w:val="24"/>
              </w:rPr>
            </w:pPr>
            <w:r>
              <w:rPr>
                <w:sz w:val="24"/>
              </w:rPr>
              <w:t>4</w:t>
            </w:r>
          </w:p>
        </w:tc>
        <w:tc>
          <w:tcPr>
            <w:tcW w:w="9175" w:type="dxa"/>
          </w:tcPr>
          <w:p>
            <w:pPr>
              <w:pStyle w:val="22"/>
              <w:spacing w:before="80"/>
              <w:ind w:left="106"/>
              <w:rPr>
                <w:sz w:val="24"/>
              </w:rPr>
            </w:pPr>
            <w:r>
              <w:rPr>
                <w:sz w:val="24"/>
              </w:rPr>
              <w:t>采购内容具体见竞争性谈判文件第六部分采购内容及技术需求</w:t>
            </w:r>
          </w:p>
          <w:p>
            <w:pPr>
              <w:pStyle w:val="22"/>
              <w:spacing w:before="8" w:line="460" w:lineRule="atLeast"/>
              <w:ind w:left="106" w:right="97"/>
              <w:rPr>
                <w:sz w:val="24"/>
              </w:rPr>
            </w:pPr>
            <w:r>
              <w:rPr>
                <w:sz w:val="24"/>
              </w:rPr>
              <w:t>本次采购、报价、谈判、评审和合同授予均以项目为单位，供应商必须就整个项目进行响应。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9" w:hRule="atLeast"/>
        </w:trPr>
        <w:tc>
          <w:tcPr>
            <w:tcW w:w="694" w:type="dxa"/>
          </w:tcPr>
          <w:p>
            <w:pPr>
              <w:pStyle w:val="22"/>
              <w:jc w:val="left"/>
              <w:rPr>
                <w:b/>
                <w:sz w:val="24"/>
              </w:rPr>
            </w:pPr>
          </w:p>
          <w:p>
            <w:pPr>
              <w:pStyle w:val="22"/>
              <w:jc w:val="left"/>
              <w:rPr>
                <w:b/>
                <w:sz w:val="24"/>
              </w:rPr>
            </w:pPr>
          </w:p>
          <w:p>
            <w:pPr>
              <w:pStyle w:val="22"/>
              <w:spacing w:before="168"/>
              <w:ind w:left="287"/>
              <w:jc w:val="left"/>
              <w:rPr>
                <w:sz w:val="24"/>
              </w:rPr>
            </w:pPr>
            <w:r>
              <w:rPr>
                <w:sz w:val="24"/>
              </w:rPr>
              <w:t>5</w:t>
            </w:r>
          </w:p>
        </w:tc>
        <w:tc>
          <w:tcPr>
            <w:tcW w:w="9175" w:type="dxa"/>
          </w:tcPr>
          <w:p>
            <w:pPr>
              <w:pStyle w:val="22"/>
              <w:spacing w:before="82"/>
              <w:ind w:left="106"/>
              <w:jc w:val="left"/>
              <w:rPr>
                <w:sz w:val="24"/>
              </w:rPr>
            </w:pPr>
            <w:r>
              <w:rPr>
                <w:sz w:val="24"/>
              </w:rPr>
              <w:t>竞争性谈判响应文件截止时间及开标时间和地点：</w:t>
            </w:r>
          </w:p>
          <w:p>
            <w:pPr>
              <w:pStyle w:val="22"/>
              <w:spacing w:before="82"/>
              <w:ind w:left="106"/>
              <w:jc w:val="left"/>
              <w:rPr>
                <w:spacing w:val="-4"/>
                <w:sz w:val="24"/>
              </w:rPr>
            </w:pPr>
            <w:r>
              <w:rPr>
                <w:sz w:val="24"/>
              </w:rPr>
              <w:t>竞争性谈判响应文件截止时间：</w:t>
            </w:r>
            <w:r>
              <w:rPr>
                <w:sz w:val="24"/>
                <w:highlight w:val="none"/>
              </w:rPr>
              <w:t>2024</w:t>
            </w:r>
            <w:r>
              <w:rPr>
                <w:rFonts w:hint="eastAsia"/>
                <w:sz w:val="24"/>
                <w:highlight w:val="none"/>
                <w:lang w:val="en-US" w:eastAsia="zh-CN"/>
              </w:rPr>
              <w:t>年7月26日上午</w:t>
            </w:r>
            <w:r>
              <w:rPr>
                <w:spacing w:val="-4"/>
                <w:sz w:val="24"/>
                <w:highlight w:val="none"/>
              </w:rPr>
              <w:t>9：</w:t>
            </w:r>
            <w:r>
              <w:rPr>
                <w:rFonts w:hint="eastAsia"/>
                <w:spacing w:val="-4"/>
                <w:sz w:val="24"/>
                <w:highlight w:val="none"/>
                <w:lang w:val="en-US" w:eastAsia="zh-CN"/>
              </w:rPr>
              <w:t>3</w:t>
            </w:r>
            <w:r>
              <w:rPr>
                <w:spacing w:val="-4"/>
                <w:sz w:val="24"/>
                <w:highlight w:val="none"/>
              </w:rPr>
              <w:t>0；</w:t>
            </w:r>
          </w:p>
          <w:p>
            <w:pPr>
              <w:pStyle w:val="22"/>
              <w:spacing w:before="82"/>
              <w:ind w:left="106"/>
              <w:jc w:val="left"/>
              <w:rPr>
                <w:sz w:val="24"/>
              </w:rPr>
            </w:pPr>
            <w:r>
              <w:rPr>
                <w:sz w:val="24"/>
              </w:rPr>
              <w:t>开标时间：2024</w:t>
            </w:r>
            <w:r>
              <w:rPr>
                <w:rFonts w:hint="eastAsia"/>
                <w:sz w:val="24"/>
                <w:lang w:val="en-US" w:eastAsia="zh-CN"/>
              </w:rPr>
              <w:t>年7月26日上午</w:t>
            </w:r>
            <w:r>
              <w:rPr>
                <w:spacing w:val="-4"/>
                <w:sz w:val="24"/>
              </w:rPr>
              <w:t>9</w:t>
            </w:r>
            <w:r>
              <w:rPr>
                <w:rFonts w:hint="eastAsia"/>
                <w:spacing w:val="-4"/>
                <w:sz w:val="24"/>
                <w:lang w:eastAsia="zh-CN"/>
              </w:rPr>
              <w:t>：</w:t>
            </w:r>
            <w:r>
              <w:rPr>
                <w:rFonts w:hint="eastAsia"/>
                <w:spacing w:val="-4"/>
                <w:sz w:val="24"/>
                <w:lang w:val="en-US" w:eastAsia="zh-CN"/>
              </w:rPr>
              <w:t>3</w:t>
            </w:r>
            <w:r>
              <w:rPr>
                <w:spacing w:val="-4"/>
                <w:sz w:val="24"/>
              </w:rPr>
              <w:t>0</w:t>
            </w:r>
            <w:r>
              <w:rPr>
                <w:sz w:val="24"/>
              </w:rPr>
              <w:t>；</w:t>
            </w:r>
          </w:p>
          <w:p>
            <w:pPr>
              <w:pStyle w:val="22"/>
              <w:spacing w:before="1"/>
              <w:ind w:left="106"/>
              <w:jc w:val="left"/>
              <w:rPr>
                <w:rFonts w:hint="eastAsia" w:eastAsia="宋体"/>
                <w:sz w:val="24"/>
                <w:lang w:eastAsia="zh-CN"/>
              </w:rPr>
            </w:pPr>
            <w:r>
              <w:rPr>
                <w:sz w:val="24"/>
              </w:rPr>
              <w:t>开标地点：</w:t>
            </w:r>
            <w:r>
              <w:rPr>
                <w:rFonts w:hint="eastAsia"/>
                <w:sz w:val="24"/>
                <w:lang w:eastAsia="zh-CN"/>
              </w:rPr>
              <w:t>榆林市高新区榆林金融中心八楼第三会议室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94" w:type="dxa"/>
          </w:tcPr>
          <w:p>
            <w:pPr>
              <w:pStyle w:val="22"/>
              <w:spacing w:before="6"/>
              <w:rPr>
                <w:b/>
                <w:sz w:val="24"/>
              </w:rPr>
            </w:pPr>
          </w:p>
          <w:p>
            <w:pPr>
              <w:pStyle w:val="22"/>
              <w:spacing w:before="1"/>
              <w:ind w:left="287"/>
              <w:rPr>
                <w:sz w:val="24"/>
              </w:rPr>
            </w:pPr>
            <w:r>
              <w:rPr>
                <w:sz w:val="24"/>
              </w:rPr>
              <w:t>6</w:t>
            </w:r>
          </w:p>
        </w:tc>
        <w:tc>
          <w:tcPr>
            <w:tcW w:w="9175" w:type="dxa"/>
          </w:tcPr>
          <w:p>
            <w:pPr>
              <w:pStyle w:val="22"/>
              <w:spacing w:before="161"/>
              <w:ind w:left="106"/>
              <w:rPr>
                <w:rFonts w:hint="eastAsia"/>
                <w:spacing w:val="-6"/>
                <w:sz w:val="24"/>
                <w:highlight w:val="none"/>
                <w:lang w:val="en-US" w:eastAsia="zh-CN"/>
              </w:rPr>
            </w:pPr>
            <w:r>
              <w:rPr>
                <w:spacing w:val="-6"/>
                <w:sz w:val="24"/>
                <w:highlight w:val="none"/>
              </w:rPr>
              <w:t>服务期：</w:t>
            </w:r>
            <w:r>
              <w:rPr>
                <w:rFonts w:hint="eastAsia"/>
                <w:spacing w:val="-6"/>
                <w:sz w:val="24"/>
                <w:highlight w:val="none"/>
                <w:lang w:val="en-US" w:eastAsia="zh-CN"/>
              </w:rPr>
              <w:t>合同签订后一年之内，</w:t>
            </w:r>
            <w:r>
              <w:rPr>
                <w:rFonts w:hint="eastAsia"/>
                <w:sz w:val="24"/>
                <w:highlight w:val="none"/>
                <w:lang w:val="en-US" w:eastAsia="zh-CN"/>
              </w:rPr>
              <w:t>据实结算</w:t>
            </w:r>
            <w:r>
              <w:rPr>
                <w:sz w:val="24"/>
                <w:highlight w:val="none"/>
              </w:rPr>
              <w:t>。</w:t>
            </w:r>
          </w:p>
          <w:p>
            <w:pPr>
              <w:pStyle w:val="22"/>
              <w:spacing w:before="161"/>
              <w:ind w:left="106"/>
              <w:rPr>
                <w:sz w:val="24"/>
              </w:rPr>
            </w:pPr>
            <w:r>
              <w:rPr>
                <w:sz w:val="24"/>
              </w:rPr>
              <w:t>服务质量：质量符合国家要求。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694" w:type="dxa"/>
          </w:tcPr>
          <w:p>
            <w:pPr>
              <w:pStyle w:val="22"/>
              <w:spacing w:before="88"/>
              <w:ind w:left="287"/>
              <w:rPr>
                <w:sz w:val="24"/>
              </w:rPr>
            </w:pPr>
            <w:r>
              <w:rPr>
                <w:sz w:val="24"/>
              </w:rPr>
              <w:t>7</w:t>
            </w:r>
          </w:p>
        </w:tc>
        <w:tc>
          <w:tcPr>
            <w:tcW w:w="9175" w:type="dxa"/>
          </w:tcPr>
          <w:p>
            <w:pPr>
              <w:pStyle w:val="22"/>
              <w:spacing w:before="88"/>
              <w:ind w:left="106"/>
              <w:rPr>
                <w:sz w:val="24"/>
              </w:rPr>
            </w:pPr>
            <w:r>
              <w:rPr>
                <w:sz w:val="24"/>
              </w:rPr>
              <w:t>服务地点：</w:t>
            </w:r>
            <w:r>
              <w:rPr>
                <w:rFonts w:hint="eastAsia"/>
                <w:sz w:val="24"/>
                <w:lang w:eastAsia="zh-CN"/>
              </w:rPr>
              <w:t>榆林高新区环境卫生管理所</w:t>
            </w:r>
            <w:r>
              <w:rPr>
                <w:sz w:val="24"/>
              </w:rPr>
              <w:t>指定地点。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694" w:type="dxa"/>
          </w:tcPr>
          <w:p>
            <w:pPr>
              <w:pStyle w:val="22"/>
              <w:spacing w:before="115"/>
              <w:ind w:left="287"/>
              <w:rPr>
                <w:sz w:val="24"/>
              </w:rPr>
            </w:pPr>
            <w:r>
              <w:rPr>
                <w:sz w:val="24"/>
              </w:rPr>
              <w:t>8</w:t>
            </w:r>
          </w:p>
        </w:tc>
        <w:tc>
          <w:tcPr>
            <w:tcW w:w="9175" w:type="dxa"/>
          </w:tcPr>
          <w:p>
            <w:pPr>
              <w:pStyle w:val="22"/>
              <w:spacing w:before="115"/>
              <w:ind w:left="106"/>
              <w:rPr>
                <w:sz w:val="24"/>
              </w:rPr>
            </w:pPr>
            <w:r>
              <w:rPr>
                <w:sz w:val="24"/>
                <w:highlight w:val="none"/>
              </w:rPr>
              <w:t>付款方式：</w:t>
            </w:r>
            <w:r>
              <w:rPr>
                <w:rFonts w:hint="eastAsia"/>
                <w:sz w:val="24"/>
                <w:highlight w:val="none"/>
                <w:lang w:val="en-US" w:eastAsia="zh-CN"/>
              </w:rPr>
              <w:t>预付合同价款的40%经甲方验收合格后付清剩余60%的工程款（含税）；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94" w:type="dxa"/>
          </w:tcPr>
          <w:p>
            <w:pPr>
              <w:pStyle w:val="22"/>
              <w:spacing w:before="146"/>
              <w:ind w:left="287"/>
              <w:rPr>
                <w:sz w:val="24"/>
              </w:rPr>
            </w:pPr>
            <w:r>
              <w:rPr>
                <w:sz w:val="24"/>
              </w:rPr>
              <w:t>9</w:t>
            </w:r>
          </w:p>
        </w:tc>
        <w:tc>
          <w:tcPr>
            <w:tcW w:w="9175" w:type="dxa"/>
          </w:tcPr>
          <w:p>
            <w:pPr>
              <w:pStyle w:val="22"/>
              <w:spacing w:before="146"/>
              <w:ind w:left="106"/>
              <w:rPr>
                <w:sz w:val="24"/>
              </w:rPr>
            </w:pPr>
            <w:r>
              <w:rPr>
                <w:sz w:val="24"/>
              </w:rPr>
              <w:t>谈判有效期：竞争性谈判响应文件从谈判之日起，谈判有效期为 90 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4" w:hRule="atLeast"/>
        </w:trPr>
        <w:tc>
          <w:tcPr>
            <w:tcW w:w="694" w:type="dxa"/>
          </w:tcPr>
          <w:p>
            <w:pPr>
              <w:pStyle w:val="22"/>
              <w:rPr>
                <w:b/>
                <w:sz w:val="24"/>
              </w:rPr>
            </w:pPr>
          </w:p>
          <w:p>
            <w:pPr>
              <w:pStyle w:val="22"/>
              <w:spacing w:before="10"/>
              <w:rPr>
                <w:b/>
                <w:sz w:val="18"/>
              </w:rPr>
            </w:pPr>
          </w:p>
          <w:p>
            <w:pPr>
              <w:pStyle w:val="22"/>
              <w:ind w:left="227"/>
              <w:rPr>
                <w:sz w:val="24"/>
              </w:rPr>
            </w:pPr>
            <w:r>
              <w:rPr>
                <w:sz w:val="24"/>
              </w:rPr>
              <w:t>10</w:t>
            </w:r>
          </w:p>
        </w:tc>
        <w:tc>
          <w:tcPr>
            <w:tcW w:w="9175" w:type="dxa"/>
          </w:tcPr>
          <w:p>
            <w:pPr>
              <w:pStyle w:val="22"/>
              <w:spacing w:before="80" w:line="364" w:lineRule="auto"/>
              <w:ind w:left="106" w:right="-29"/>
              <w:rPr>
                <w:sz w:val="24"/>
              </w:rPr>
            </w:pPr>
            <w:r>
              <w:rPr>
                <w:spacing w:val="-3"/>
                <w:sz w:val="24"/>
              </w:rPr>
              <w:t>竞争性谈判响应文件：正本壹份、副本</w:t>
            </w:r>
            <w:r>
              <w:rPr>
                <w:rFonts w:hint="eastAsia"/>
                <w:spacing w:val="-3"/>
                <w:sz w:val="24"/>
                <w:lang w:val="en-US" w:eastAsia="zh-CN"/>
              </w:rPr>
              <w:t>贰</w:t>
            </w:r>
            <w:r>
              <w:rPr>
                <w:spacing w:val="-3"/>
                <w:sz w:val="24"/>
              </w:rPr>
              <w:t xml:space="preserve">份、电子版 </w:t>
            </w:r>
            <w:r>
              <w:rPr>
                <w:sz w:val="24"/>
              </w:rPr>
              <w:t>U</w:t>
            </w:r>
            <w:r>
              <w:rPr>
                <w:spacing w:val="-15"/>
                <w:sz w:val="24"/>
              </w:rPr>
              <w:t xml:space="preserve"> 盘</w:t>
            </w:r>
            <w:r>
              <w:rPr>
                <w:spacing w:val="-3"/>
                <w:sz w:val="24"/>
              </w:rPr>
              <w:t>壹</w:t>
            </w:r>
            <w:r>
              <w:rPr>
                <w:spacing w:val="-15"/>
                <w:sz w:val="24"/>
              </w:rPr>
              <w:t>份</w:t>
            </w:r>
            <w:r>
              <w:rPr>
                <w:sz w:val="24"/>
              </w:rPr>
              <w:t>（Word</w:t>
            </w:r>
            <w:r>
              <w:rPr>
                <w:spacing w:val="-10"/>
                <w:sz w:val="24"/>
              </w:rPr>
              <w:t xml:space="preserve"> 版响应文件</w:t>
            </w:r>
            <w:r>
              <w:rPr>
                <w:sz w:val="24"/>
              </w:rPr>
              <w:t>）、</w:t>
            </w:r>
            <w:r>
              <w:rPr>
                <w:spacing w:val="-3"/>
                <w:sz w:val="24"/>
              </w:rPr>
              <w:t>谈判报价表壹份及资格证明</w:t>
            </w:r>
            <w:r>
              <w:rPr>
                <w:rFonts w:hint="eastAsia"/>
                <w:spacing w:val="-3"/>
                <w:sz w:val="24"/>
                <w:lang w:val="en-US" w:eastAsia="zh-CN"/>
              </w:rPr>
              <w:t>复印件（加盖公章）</w:t>
            </w:r>
            <w:r>
              <w:rPr>
                <w:spacing w:val="-3"/>
                <w:sz w:val="24"/>
              </w:rPr>
              <w:t>壹套。竞争性谈判响应文件正、副本须各自装订成册，</w:t>
            </w:r>
            <w:r>
              <w:rPr>
                <w:sz w:val="24"/>
              </w:rPr>
              <w:t>统一编码（要求胶装、不得出现活页）。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694" w:type="dxa"/>
          </w:tcPr>
          <w:p>
            <w:pPr>
              <w:pStyle w:val="22"/>
              <w:spacing w:before="176"/>
              <w:ind w:left="227"/>
              <w:rPr>
                <w:sz w:val="24"/>
              </w:rPr>
            </w:pPr>
            <w:r>
              <w:rPr>
                <w:sz w:val="24"/>
              </w:rPr>
              <w:t>11</w:t>
            </w:r>
          </w:p>
        </w:tc>
        <w:tc>
          <w:tcPr>
            <w:tcW w:w="9175" w:type="dxa"/>
          </w:tcPr>
          <w:p>
            <w:pPr>
              <w:pStyle w:val="22"/>
              <w:spacing w:before="176"/>
              <w:ind w:left="106"/>
              <w:rPr>
                <w:sz w:val="24"/>
              </w:rPr>
            </w:pPr>
            <w:r>
              <w:rPr>
                <w:sz w:val="24"/>
                <w:highlight w:val="none"/>
              </w:rPr>
              <w:t>踏勘现场：不组织踏勘。供应商自行踏勘。</w:t>
            </w:r>
          </w:p>
        </w:tc>
      </w:tr>
    </w:tbl>
    <w:p>
      <w:pPr>
        <w:spacing w:after="0"/>
        <w:rPr>
          <w:sz w:val="24"/>
        </w:rPr>
        <w:sectPr>
          <w:pgSz w:w="11910" w:h="16840"/>
          <w:pgMar w:top="1500" w:right="300" w:bottom="1180" w:left="840" w:header="0" w:footer="909" w:gutter="0"/>
          <w:pgBorders>
            <w:top w:val="none" w:sz="0" w:space="0"/>
            <w:left w:val="none" w:sz="0" w:space="0"/>
            <w:bottom w:val="none" w:sz="0" w:space="0"/>
            <w:right w:val="none" w:sz="0" w:space="0"/>
          </w:pgBorders>
          <w:pgNumType w:fmt="decimal"/>
          <w:cols w:space="720" w:num="1"/>
        </w:sectPr>
      </w:pPr>
    </w:p>
    <w:tbl>
      <w:tblPr>
        <w:tblStyle w:val="18"/>
        <w:tblW w:w="0" w:type="auto"/>
        <w:tblInd w:w="1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9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94" w:type="dxa"/>
          </w:tcPr>
          <w:p>
            <w:pPr>
              <w:pStyle w:val="22"/>
              <w:spacing w:before="7"/>
              <w:rPr>
                <w:b/>
                <w:sz w:val="24"/>
              </w:rPr>
            </w:pPr>
          </w:p>
          <w:p>
            <w:pPr>
              <w:pStyle w:val="22"/>
              <w:ind w:right="214"/>
              <w:jc w:val="right"/>
              <w:rPr>
                <w:sz w:val="24"/>
              </w:rPr>
            </w:pPr>
            <w:r>
              <w:rPr>
                <w:sz w:val="24"/>
              </w:rPr>
              <w:t>12</w:t>
            </w:r>
          </w:p>
        </w:tc>
        <w:tc>
          <w:tcPr>
            <w:tcW w:w="9175" w:type="dxa"/>
          </w:tcPr>
          <w:p>
            <w:pPr>
              <w:pStyle w:val="22"/>
              <w:spacing w:before="80"/>
              <w:ind w:left="106"/>
              <w:rPr>
                <w:sz w:val="24"/>
              </w:rPr>
            </w:pPr>
            <w:r>
              <w:rPr>
                <w:sz w:val="24"/>
              </w:rPr>
              <w:t>答疑：采购人不统一召开答疑会，如供应商若对竞争性谈判文件有疑问的，应当在谈</w:t>
            </w:r>
          </w:p>
          <w:p>
            <w:pPr>
              <w:pStyle w:val="22"/>
              <w:spacing w:before="160"/>
              <w:ind w:left="106"/>
              <w:rPr>
                <w:sz w:val="24"/>
              </w:rPr>
            </w:pPr>
            <w:r>
              <w:rPr>
                <w:sz w:val="24"/>
              </w:rPr>
              <w:t>判截止时间 2 日前以书面形式向采购代理机构提出，以便采购人澄清。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3" w:hRule="atLeast"/>
        </w:trPr>
        <w:tc>
          <w:tcPr>
            <w:tcW w:w="694" w:type="dxa"/>
          </w:tcPr>
          <w:p>
            <w:pPr>
              <w:pStyle w:val="22"/>
              <w:rPr>
                <w:b/>
                <w:sz w:val="24"/>
              </w:rPr>
            </w:pPr>
          </w:p>
          <w:p>
            <w:pPr>
              <w:pStyle w:val="22"/>
              <w:rPr>
                <w:b/>
                <w:sz w:val="24"/>
              </w:rPr>
            </w:pPr>
          </w:p>
          <w:p>
            <w:pPr>
              <w:pStyle w:val="22"/>
              <w:rPr>
                <w:b/>
                <w:sz w:val="24"/>
              </w:rPr>
            </w:pPr>
          </w:p>
          <w:p>
            <w:pPr>
              <w:pStyle w:val="22"/>
              <w:rPr>
                <w:b/>
                <w:sz w:val="24"/>
              </w:rPr>
            </w:pPr>
          </w:p>
          <w:p>
            <w:pPr>
              <w:pStyle w:val="22"/>
              <w:rPr>
                <w:b/>
                <w:sz w:val="24"/>
              </w:rPr>
            </w:pPr>
          </w:p>
          <w:p>
            <w:pPr>
              <w:pStyle w:val="22"/>
              <w:rPr>
                <w:b/>
                <w:sz w:val="24"/>
              </w:rPr>
            </w:pPr>
          </w:p>
          <w:p>
            <w:pPr>
              <w:pStyle w:val="22"/>
              <w:rPr>
                <w:b/>
                <w:sz w:val="24"/>
              </w:rPr>
            </w:pPr>
          </w:p>
          <w:p>
            <w:pPr>
              <w:pStyle w:val="22"/>
              <w:rPr>
                <w:b/>
                <w:sz w:val="24"/>
              </w:rPr>
            </w:pPr>
          </w:p>
          <w:p>
            <w:pPr>
              <w:pStyle w:val="22"/>
              <w:spacing w:before="3"/>
              <w:rPr>
                <w:b/>
                <w:sz w:val="25"/>
              </w:rPr>
            </w:pPr>
          </w:p>
          <w:p>
            <w:pPr>
              <w:pStyle w:val="22"/>
              <w:ind w:right="214"/>
              <w:jc w:val="right"/>
              <w:rPr>
                <w:sz w:val="24"/>
              </w:rPr>
            </w:pPr>
          </w:p>
          <w:p>
            <w:pPr>
              <w:pStyle w:val="22"/>
              <w:ind w:right="214"/>
              <w:jc w:val="right"/>
              <w:rPr>
                <w:sz w:val="24"/>
              </w:rPr>
            </w:pPr>
          </w:p>
          <w:p>
            <w:pPr>
              <w:pStyle w:val="22"/>
              <w:ind w:right="214"/>
              <w:jc w:val="right"/>
              <w:rPr>
                <w:sz w:val="24"/>
              </w:rPr>
            </w:pPr>
          </w:p>
          <w:p>
            <w:pPr>
              <w:pStyle w:val="22"/>
              <w:ind w:right="214"/>
              <w:jc w:val="right"/>
              <w:rPr>
                <w:sz w:val="24"/>
              </w:rPr>
            </w:pPr>
          </w:p>
          <w:p>
            <w:pPr>
              <w:pStyle w:val="22"/>
              <w:ind w:right="214"/>
              <w:jc w:val="right"/>
              <w:rPr>
                <w:sz w:val="24"/>
              </w:rPr>
            </w:pPr>
          </w:p>
          <w:p>
            <w:pPr>
              <w:pStyle w:val="22"/>
              <w:ind w:right="214"/>
              <w:jc w:val="right"/>
              <w:rPr>
                <w:sz w:val="24"/>
              </w:rPr>
            </w:pPr>
          </w:p>
          <w:p>
            <w:pPr>
              <w:pStyle w:val="22"/>
              <w:ind w:right="214"/>
              <w:jc w:val="right"/>
              <w:rPr>
                <w:sz w:val="24"/>
              </w:rPr>
            </w:pPr>
          </w:p>
          <w:p>
            <w:pPr>
              <w:pStyle w:val="22"/>
              <w:ind w:right="214"/>
              <w:jc w:val="right"/>
              <w:rPr>
                <w:sz w:val="24"/>
              </w:rPr>
            </w:pPr>
          </w:p>
          <w:p>
            <w:pPr>
              <w:pStyle w:val="22"/>
              <w:ind w:right="214"/>
              <w:jc w:val="right"/>
              <w:rPr>
                <w:sz w:val="24"/>
              </w:rPr>
            </w:pPr>
          </w:p>
          <w:p>
            <w:pPr>
              <w:pStyle w:val="22"/>
              <w:ind w:right="214"/>
              <w:jc w:val="right"/>
              <w:rPr>
                <w:sz w:val="24"/>
              </w:rPr>
            </w:pPr>
          </w:p>
          <w:p>
            <w:pPr>
              <w:pStyle w:val="22"/>
              <w:ind w:right="214"/>
              <w:jc w:val="right"/>
              <w:rPr>
                <w:sz w:val="24"/>
              </w:rPr>
            </w:pPr>
            <w:r>
              <w:rPr>
                <w:sz w:val="24"/>
              </w:rPr>
              <w:t>13</w:t>
            </w:r>
          </w:p>
        </w:tc>
        <w:tc>
          <w:tcPr>
            <w:tcW w:w="9175" w:type="dxa"/>
          </w:tcPr>
          <w:p>
            <w:pPr>
              <w:pStyle w:val="22"/>
              <w:spacing w:before="82" w:line="364" w:lineRule="auto"/>
              <w:ind w:left="106" w:right="97"/>
              <w:jc w:val="both"/>
              <w:rPr>
                <w:sz w:val="24"/>
              </w:rPr>
            </w:pPr>
            <w:r>
              <w:rPr>
                <w:rFonts w:hint="eastAsia"/>
                <w:sz w:val="24"/>
                <w:lang w:val="en-US" w:eastAsia="zh-CN"/>
              </w:rPr>
              <w:t>开标时供应商</w:t>
            </w:r>
            <w:r>
              <w:rPr>
                <w:rFonts w:hint="eastAsia"/>
                <w:sz w:val="24"/>
              </w:rPr>
              <w:t>应携带授权委托书</w:t>
            </w:r>
            <w:r>
              <w:rPr>
                <w:rFonts w:hint="eastAsia"/>
                <w:sz w:val="24"/>
                <w:lang w:eastAsia="zh-CN"/>
              </w:rPr>
              <w:t>、</w:t>
            </w:r>
            <w:r>
              <w:rPr>
                <w:rFonts w:hint="eastAsia"/>
                <w:sz w:val="24"/>
              </w:rPr>
              <w:t>被委托人身份证</w:t>
            </w:r>
            <w:r>
              <w:rPr>
                <w:rFonts w:hint="eastAsia"/>
                <w:sz w:val="24"/>
                <w:lang w:eastAsia="zh-CN"/>
              </w:rPr>
              <w:t>原</w:t>
            </w:r>
            <w:r>
              <w:rPr>
                <w:rFonts w:hint="eastAsia"/>
                <w:sz w:val="24"/>
              </w:rPr>
              <w:t>件（法定代表人亲自参与</w:t>
            </w:r>
            <w:r>
              <w:rPr>
                <w:rFonts w:hint="eastAsia"/>
                <w:sz w:val="24"/>
                <w:lang w:val="en-US" w:eastAsia="zh-CN"/>
              </w:rPr>
              <w:t>谈判</w:t>
            </w:r>
            <w:r>
              <w:rPr>
                <w:rFonts w:hint="eastAsia"/>
                <w:sz w:val="24"/>
              </w:rPr>
              <w:t>的需携带法人身份证</w:t>
            </w:r>
            <w:r>
              <w:rPr>
                <w:rFonts w:hint="eastAsia"/>
                <w:sz w:val="24"/>
                <w:lang w:eastAsia="zh-CN"/>
              </w:rPr>
              <w:t>原</w:t>
            </w:r>
            <w:r>
              <w:rPr>
                <w:rFonts w:hint="eastAsia"/>
                <w:sz w:val="24"/>
              </w:rPr>
              <w:t>件及法定代表人身份证明书）；</w:t>
            </w:r>
            <w:r>
              <w:rPr>
                <w:sz w:val="24"/>
              </w:rPr>
              <w:t>谈判现场须提交以下资质</w:t>
            </w:r>
            <w:r>
              <w:rPr>
                <w:rFonts w:hint="eastAsia"/>
                <w:sz w:val="24"/>
                <w:lang w:val="en-US" w:eastAsia="zh-CN"/>
              </w:rPr>
              <w:t>材料</w:t>
            </w:r>
            <w:r>
              <w:rPr>
                <w:sz w:val="24"/>
              </w:rPr>
              <w:t>及竞争性谈判文件要求的其他证明材料，并单独密封（密封同竞争性谈判响应文件） 且与竞争性谈判响应文件同时递交。</w:t>
            </w:r>
          </w:p>
          <w:p>
            <w:pPr>
              <w:pStyle w:val="22"/>
              <w:spacing w:before="82" w:line="364" w:lineRule="auto"/>
              <w:ind w:left="106" w:right="97"/>
              <w:jc w:val="both"/>
              <w:rPr>
                <w:rFonts w:hint="eastAsia" w:ascii="宋体" w:hAnsi="宋体" w:eastAsia="宋体" w:cs="宋体"/>
                <w:sz w:val="24"/>
                <w:lang w:val="en-US" w:eastAsia="zh-CN"/>
              </w:rPr>
            </w:pPr>
            <w:r>
              <w:rPr>
                <w:b/>
                <w:spacing w:val="-15"/>
                <w:sz w:val="24"/>
              </w:rPr>
              <w:t xml:space="preserve">供应商应具备《中华人民共和国政府采购法》第二十二条规定的条件,并具备以下条件： </w:t>
            </w:r>
            <w:r>
              <w:rPr>
                <w:rFonts w:hint="eastAsia" w:ascii="宋体" w:hAnsi="宋体" w:eastAsia="宋体" w:cs="宋体"/>
                <w:sz w:val="24"/>
                <w:lang w:val="en-US" w:eastAsia="zh-CN"/>
              </w:rPr>
              <w:t>（1）具有独立承担民事责任能力的法人 或其他组织或事业单位或自然人。其中企业法人应提供有效的统 一社会信用代码的营业执照，事业法人应提供事业单位法人证、 组织机构代码证等证明文件，其他组织应提供相应的合法证明文 件， 自然人提供身份证明文件；</w:t>
            </w:r>
          </w:p>
          <w:p>
            <w:pPr>
              <w:pStyle w:val="22"/>
              <w:spacing w:before="82" w:line="364" w:lineRule="auto"/>
              <w:ind w:left="106" w:right="97"/>
              <w:jc w:val="both"/>
              <w:rPr>
                <w:rFonts w:hint="eastAsia" w:ascii="宋体" w:hAnsi="宋体" w:eastAsia="宋体" w:cs="宋体"/>
                <w:sz w:val="24"/>
                <w:lang w:val="en-US" w:eastAsia="zh-CN"/>
              </w:rPr>
            </w:pPr>
            <w:r>
              <w:rPr>
                <w:rFonts w:hint="eastAsia" w:ascii="宋体" w:hAnsi="宋体" w:eastAsia="宋体" w:cs="宋体"/>
                <w:sz w:val="24"/>
                <w:lang w:val="en-US" w:eastAsia="zh-CN"/>
              </w:rPr>
              <w:t>（2）服务商有能力从事垃圾集中、压缩、清运、倾倒服务，同时具备以下资质：</w:t>
            </w:r>
          </w:p>
          <w:p>
            <w:pPr>
              <w:pStyle w:val="22"/>
              <w:spacing w:before="82" w:line="364" w:lineRule="auto"/>
              <w:ind w:left="106" w:right="97" w:firstLine="480" w:firstLineChars="200"/>
              <w:jc w:val="both"/>
              <w:rPr>
                <w:rFonts w:hint="eastAsia" w:ascii="宋体" w:hAnsi="宋体" w:eastAsia="宋体" w:cs="宋体"/>
                <w:sz w:val="24"/>
                <w:lang w:val="en-US" w:eastAsia="zh-CN"/>
              </w:rPr>
            </w:pPr>
            <w:r>
              <w:rPr>
                <w:rFonts w:hint="eastAsia" w:ascii="宋体" w:hAnsi="宋体" w:eastAsia="宋体" w:cs="宋体"/>
                <w:sz w:val="24"/>
                <w:lang w:val="en-US" w:eastAsia="zh-CN"/>
              </w:rPr>
              <w:t>1、交管局发放的道路运输许可证；</w:t>
            </w:r>
          </w:p>
          <w:p>
            <w:pPr>
              <w:pStyle w:val="22"/>
              <w:spacing w:before="82" w:line="364" w:lineRule="auto"/>
              <w:ind w:left="106" w:right="97" w:firstLine="480" w:firstLineChars="200"/>
              <w:jc w:val="both"/>
              <w:rPr>
                <w:rFonts w:hint="eastAsia" w:ascii="宋体" w:hAnsi="宋体" w:eastAsia="宋体" w:cs="宋体"/>
                <w:sz w:val="24"/>
                <w:lang w:val="en-US" w:eastAsia="zh-CN"/>
              </w:rPr>
            </w:pPr>
            <w:r>
              <w:rPr>
                <w:rFonts w:hint="eastAsia" w:ascii="宋体" w:hAnsi="宋体" w:eastAsia="宋体" w:cs="宋体"/>
                <w:sz w:val="24"/>
                <w:lang w:val="en-US" w:eastAsia="zh-CN"/>
              </w:rPr>
              <w:t>2、建设厅发放的垃圾清运服务许可证；</w:t>
            </w:r>
          </w:p>
          <w:p>
            <w:pPr>
              <w:pStyle w:val="22"/>
              <w:spacing w:before="82" w:line="364" w:lineRule="auto"/>
              <w:ind w:left="106" w:right="97"/>
              <w:jc w:val="both"/>
              <w:rPr>
                <w:rFonts w:hint="eastAsia" w:ascii="宋体" w:hAnsi="宋体" w:eastAsia="宋体" w:cs="宋体"/>
                <w:sz w:val="24"/>
                <w:lang w:val="en-US" w:eastAsia="zh-CN"/>
              </w:rPr>
            </w:pPr>
            <w:r>
              <w:rPr>
                <w:rFonts w:hint="eastAsia" w:ascii="宋体" w:hAnsi="宋体" w:eastAsia="宋体" w:cs="宋体"/>
                <w:sz w:val="24"/>
                <w:lang w:val="en-US" w:eastAsia="zh-CN"/>
              </w:rPr>
              <w:t>（3）提供经审计的 2023 年度的财务报告（包括审计报告、 资产负债表、利润表、现金流量表及附注）或 2023 年 1 月 1  日 内以来基本账户开户银行出具的资信证明（附开户许可证或开户</w:t>
            </w:r>
          </w:p>
          <w:p>
            <w:pPr>
              <w:pStyle w:val="22"/>
              <w:spacing w:before="82" w:line="364" w:lineRule="auto"/>
              <w:ind w:left="106" w:right="97"/>
              <w:jc w:val="both"/>
              <w:rPr>
                <w:rFonts w:hint="eastAsia" w:ascii="宋体" w:hAnsi="宋体" w:eastAsia="宋体" w:cs="宋体"/>
                <w:sz w:val="24"/>
                <w:lang w:val="en-US" w:eastAsia="zh-CN"/>
              </w:rPr>
            </w:pPr>
            <w:r>
              <w:rPr>
                <w:rFonts w:hint="eastAsia" w:ascii="宋体" w:hAnsi="宋体" w:eastAsia="宋体" w:cs="宋体"/>
                <w:sz w:val="24"/>
                <w:lang w:val="en-US" w:eastAsia="zh-CN"/>
              </w:rPr>
              <w:t xml:space="preserve"> 备案证明或基本账户信息），或信用担保机构出具的投标担保函 （以上三种形式的资料提供任何一种即可）； 自然人提供银行出 具的资信证明或财务报表；</w:t>
            </w:r>
          </w:p>
          <w:p>
            <w:pPr>
              <w:pStyle w:val="22"/>
              <w:spacing w:before="82" w:line="364" w:lineRule="auto"/>
              <w:ind w:left="106" w:right="97"/>
              <w:jc w:val="both"/>
              <w:rPr>
                <w:rFonts w:hint="eastAsia" w:ascii="宋体" w:hAnsi="宋体" w:eastAsia="宋体" w:cs="宋体"/>
                <w:sz w:val="24"/>
                <w:lang w:val="en-US" w:eastAsia="zh-CN"/>
              </w:rPr>
            </w:pPr>
            <w:r>
              <w:rPr>
                <w:rFonts w:hint="eastAsia" w:ascii="宋体" w:hAnsi="宋体" w:eastAsia="宋体" w:cs="宋体"/>
                <w:sz w:val="24"/>
                <w:lang w:val="en-US" w:eastAsia="zh-CN"/>
              </w:rPr>
              <w:t>（4）税收缴纳证明：提供 2023 年 6 月份至今已缴纳的至少 一个月的纳税证明或完税证明，依法免税的单位应提供相关证明 材料；</w:t>
            </w:r>
          </w:p>
          <w:p>
            <w:pPr>
              <w:pStyle w:val="22"/>
              <w:spacing w:before="82" w:line="364" w:lineRule="auto"/>
              <w:ind w:left="106" w:right="97"/>
              <w:jc w:val="both"/>
              <w:rPr>
                <w:rFonts w:hint="eastAsia" w:ascii="宋体" w:hAnsi="宋体" w:eastAsia="宋体" w:cs="宋体"/>
                <w:sz w:val="24"/>
                <w:lang w:val="en-US" w:eastAsia="zh-CN"/>
              </w:rPr>
            </w:pPr>
            <w:r>
              <w:rPr>
                <w:rFonts w:hint="eastAsia" w:ascii="宋体" w:hAnsi="宋体" w:eastAsia="宋体" w:cs="宋体"/>
                <w:sz w:val="24"/>
                <w:lang w:val="en-US" w:eastAsia="zh-CN"/>
              </w:rPr>
              <w:t>（5）社会保障资金缴纳证明：提供 2023 年 6 月份至今已缴 存的至少一个月的社会保障资金的凭据；依法不需要缴纳社会保 障资金的供应商应提供相关文件证明；</w:t>
            </w:r>
          </w:p>
          <w:p>
            <w:pPr>
              <w:pStyle w:val="22"/>
              <w:spacing w:before="82" w:line="364" w:lineRule="auto"/>
              <w:ind w:left="106" w:right="97"/>
              <w:jc w:val="both"/>
              <w:rPr>
                <w:rFonts w:hint="eastAsia" w:ascii="宋体" w:hAnsi="宋体" w:eastAsia="宋体" w:cs="宋体"/>
                <w:sz w:val="24"/>
                <w:lang w:val="en-US" w:eastAsia="zh-CN"/>
              </w:rPr>
            </w:pPr>
            <w:r>
              <w:rPr>
                <w:rFonts w:hint="eastAsia" w:ascii="宋体" w:hAnsi="宋体" w:eastAsia="宋体" w:cs="宋体"/>
                <w:sz w:val="24"/>
                <w:lang w:val="en-US" w:eastAsia="zh-CN"/>
              </w:rPr>
              <w:t>（6）书面声明：参加本次政府采购活动前三年内在经营活 动中没有重大违纪，以及未被列入失信被执行人、重大税收违法 失信主体、政府采购严重违法失信行为记录名单的书面声明；</w:t>
            </w:r>
          </w:p>
          <w:p>
            <w:pPr>
              <w:pStyle w:val="22"/>
              <w:spacing w:before="82" w:line="364" w:lineRule="auto"/>
              <w:ind w:left="106" w:right="97"/>
              <w:jc w:val="both"/>
              <w:rPr>
                <w:rFonts w:hint="eastAsia" w:ascii="宋体" w:hAnsi="宋体" w:eastAsia="宋体" w:cs="宋体"/>
                <w:sz w:val="24"/>
                <w:lang w:val="en-US" w:eastAsia="zh-CN"/>
              </w:rPr>
            </w:pPr>
            <w:r>
              <w:rPr>
                <w:rFonts w:hint="eastAsia" w:ascii="宋体" w:hAnsi="宋体" w:eastAsia="宋体" w:cs="宋体"/>
                <w:sz w:val="24"/>
                <w:lang w:val="en-US" w:eastAsia="zh-CN"/>
              </w:rPr>
              <w:t>（7）提供具有履行合同所必须的设备和专业技术能力的证 明资料或承诺书；</w:t>
            </w:r>
          </w:p>
          <w:p>
            <w:pPr>
              <w:pStyle w:val="22"/>
              <w:spacing w:before="82" w:line="364" w:lineRule="auto"/>
              <w:ind w:left="106" w:right="97"/>
              <w:jc w:val="both"/>
              <w:rPr>
                <w:rFonts w:hint="eastAsia" w:ascii="宋体" w:hAnsi="宋体" w:eastAsia="宋体" w:cs="宋体"/>
                <w:sz w:val="24"/>
                <w:lang w:val="en-US" w:eastAsia="zh-CN"/>
              </w:rPr>
            </w:pPr>
            <w:r>
              <w:rPr>
                <w:rFonts w:hint="eastAsia" w:ascii="宋体" w:hAnsi="宋体" w:eastAsia="宋体" w:cs="宋体"/>
                <w:sz w:val="24"/>
                <w:lang w:val="en-US" w:eastAsia="zh-CN"/>
              </w:rPr>
              <w:t>（8）对列入“信用中国 ”网站(www.creditchina.gov.cn)“记  录失信被执行人或税收违法黑名单或企业经营异常名录 ”记录名  单； 中国政府采购网(www.ccgp.gov.cn)“政府采购严重违法失信  行为信息记录 ”的单位，应当拒绝参与政府采购活动（附投标截  止日前的查询结果但以投标截止日当天查询结果为准）。提供“信  用 中国 ”网站(www.creditchina.gov.cn)、“信用中国（陕西榆林）” 网 站 （ http://www.ylcredit.gov.cn/  ）、 中 国 政 府 采 购 网  (www.ccgp.gov.cn)等网页截图及信用中国报告加盖供应商公章；</w:t>
            </w:r>
          </w:p>
          <w:p>
            <w:pPr>
              <w:pStyle w:val="22"/>
              <w:spacing w:before="82" w:line="364" w:lineRule="auto"/>
              <w:ind w:left="106" w:right="97"/>
              <w:jc w:val="both"/>
              <w:rPr>
                <w:rFonts w:hint="eastAsia" w:ascii="宋体" w:hAnsi="宋体" w:eastAsia="宋体" w:cs="宋体"/>
                <w:sz w:val="24"/>
                <w:lang w:val="en-US" w:eastAsia="zh-CN"/>
              </w:rPr>
            </w:pPr>
            <w:r>
              <w:rPr>
                <w:rFonts w:hint="eastAsia" w:ascii="宋体" w:hAnsi="宋体" w:eastAsia="宋体" w:cs="宋体"/>
                <w:sz w:val="24"/>
                <w:lang w:val="en-US" w:eastAsia="zh-CN"/>
              </w:rPr>
              <w:t>（9）投标信用承诺书;</w:t>
            </w:r>
          </w:p>
          <w:p>
            <w:pPr>
              <w:pStyle w:val="22"/>
              <w:spacing w:before="82" w:line="364" w:lineRule="auto"/>
              <w:ind w:left="106" w:right="97"/>
              <w:jc w:val="both"/>
              <w:rPr>
                <w:rFonts w:hint="eastAsia" w:ascii="宋体" w:hAnsi="宋体" w:eastAsia="宋体" w:cs="宋体"/>
                <w:sz w:val="24"/>
                <w:lang w:val="en-US" w:eastAsia="zh-CN"/>
              </w:rPr>
            </w:pPr>
            <w:r>
              <w:rPr>
                <w:rFonts w:hint="eastAsia" w:ascii="宋体" w:hAnsi="宋体" w:eastAsia="宋体" w:cs="宋体"/>
                <w:sz w:val="24"/>
                <w:lang w:val="en-US" w:eastAsia="zh-CN"/>
              </w:rPr>
              <w:t>（10）榆林市政府采购服务类项目供应商信用承诺书；</w:t>
            </w:r>
          </w:p>
          <w:p>
            <w:pPr>
              <w:pStyle w:val="22"/>
              <w:spacing w:before="82" w:line="364" w:lineRule="auto"/>
              <w:ind w:left="106" w:right="97"/>
              <w:jc w:val="both"/>
              <w:rPr>
                <w:rFonts w:hint="eastAsia" w:ascii="宋体" w:hAnsi="宋体" w:eastAsia="宋体" w:cs="宋体"/>
                <w:sz w:val="24"/>
                <w:lang w:val="en-US" w:eastAsia="zh-CN"/>
              </w:rPr>
            </w:pPr>
            <w:r>
              <w:rPr>
                <w:rFonts w:hint="eastAsia" w:ascii="宋体" w:hAnsi="宋体" w:eastAsia="宋体" w:cs="宋体"/>
                <w:sz w:val="24"/>
                <w:lang w:val="en-US" w:eastAsia="zh-CN"/>
              </w:rPr>
              <w:t>（11）本项目专门面向中小企业采购，供应商须提供中小企 业声明函 (格式后附)；</w:t>
            </w:r>
          </w:p>
          <w:p>
            <w:pPr>
              <w:pStyle w:val="22"/>
              <w:spacing w:before="82" w:line="364" w:lineRule="auto"/>
              <w:ind w:left="106" w:right="97"/>
              <w:jc w:val="both"/>
              <w:rPr>
                <w:b/>
                <w:spacing w:val="-15"/>
                <w:sz w:val="24"/>
                <w:highlight w:val="none"/>
              </w:rPr>
            </w:pPr>
            <w:r>
              <w:rPr>
                <w:rFonts w:hint="eastAsia" w:ascii="宋体" w:hAnsi="宋体" w:eastAsia="宋体" w:cs="宋体"/>
                <w:sz w:val="24"/>
                <w:lang w:val="en-US" w:eastAsia="zh-CN"/>
              </w:rPr>
              <w:t>备注：本项目不接受联合体投标，须提供非联合体投标声明 （单位负责人为同一人或者存在直接控股、管理关系的不同供应 商，不得参加同一合同项下的政府采购活动</w:t>
            </w:r>
            <w:r>
              <w:rPr>
                <w:rFonts w:hint="eastAsia" w:ascii="宋体" w:hAnsi="宋体" w:eastAsia="宋体" w:cs="宋体"/>
                <w:sz w:val="24"/>
                <w:highlight w:val="none"/>
                <w:lang w:val="en-US" w:eastAsia="zh-CN"/>
              </w:rPr>
              <w:t>）</w:t>
            </w:r>
            <w:r>
              <w:rPr>
                <w:b/>
                <w:spacing w:val="-15"/>
                <w:sz w:val="24"/>
                <w:highlight w:val="none"/>
              </w:rPr>
              <w:t>；</w:t>
            </w:r>
          </w:p>
          <w:p>
            <w:pPr>
              <w:pStyle w:val="22"/>
              <w:spacing w:before="8" w:line="460" w:lineRule="atLeast"/>
              <w:ind w:left="106" w:right="96" w:firstLine="480"/>
              <w:jc w:val="both"/>
              <w:rPr>
                <w:b/>
                <w:sz w:val="24"/>
              </w:rPr>
            </w:pPr>
            <w:r>
              <w:rPr>
                <w:b/>
                <w:sz w:val="24"/>
                <w:highlight w:val="none"/>
              </w:rPr>
              <w:t>注：上述资质为必备资质，须在谈判截止时间之前提供上述资质</w:t>
            </w:r>
            <w:r>
              <w:rPr>
                <w:rFonts w:hint="eastAsia"/>
                <w:b/>
                <w:sz w:val="24"/>
                <w:highlight w:val="none"/>
                <w:lang w:val="en-US" w:eastAsia="zh-CN"/>
              </w:rPr>
              <w:t>复印件</w:t>
            </w:r>
            <w:r>
              <w:rPr>
                <w:b/>
                <w:sz w:val="24"/>
                <w:highlight w:val="none"/>
              </w:rPr>
              <w:t>（身份证除外）单独密封递交，密封方式同竞争性谈判响应文件一致，欠缺其中任何一项或未按要求密封的，视认为资格审查不合格，按无效响应文件处理。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694" w:type="dxa"/>
          </w:tcPr>
          <w:p>
            <w:pPr>
              <w:pStyle w:val="22"/>
              <w:spacing w:before="125"/>
              <w:ind w:right="214"/>
              <w:jc w:val="right"/>
              <w:rPr>
                <w:sz w:val="24"/>
              </w:rPr>
            </w:pPr>
            <w:r>
              <w:rPr>
                <w:sz w:val="24"/>
              </w:rPr>
              <w:t>14</w:t>
            </w:r>
          </w:p>
        </w:tc>
        <w:tc>
          <w:tcPr>
            <w:tcW w:w="9175" w:type="dxa"/>
          </w:tcPr>
          <w:p>
            <w:pPr>
              <w:pStyle w:val="22"/>
              <w:spacing w:before="125"/>
              <w:ind w:left="106"/>
              <w:rPr>
                <w:sz w:val="24"/>
              </w:rPr>
            </w:pPr>
            <w:r>
              <w:rPr>
                <w:sz w:val="24"/>
              </w:rPr>
              <w:t>合同签订：成交供应商和采购人签订合同。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694" w:type="dxa"/>
          </w:tcPr>
          <w:p>
            <w:pPr>
              <w:pStyle w:val="22"/>
              <w:spacing w:before="82"/>
              <w:ind w:right="214"/>
              <w:jc w:val="right"/>
              <w:rPr>
                <w:sz w:val="24"/>
              </w:rPr>
            </w:pPr>
            <w:r>
              <w:rPr>
                <w:sz w:val="24"/>
              </w:rPr>
              <w:t>15</w:t>
            </w:r>
          </w:p>
        </w:tc>
        <w:tc>
          <w:tcPr>
            <w:tcW w:w="9175" w:type="dxa"/>
          </w:tcPr>
          <w:p>
            <w:pPr>
              <w:pStyle w:val="22"/>
              <w:spacing w:before="82"/>
              <w:ind w:left="106"/>
              <w:rPr>
                <w:sz w:val="24"/>
              </w:rPr>
            </w:pPr>
            <w:r>
              <w:rPr>
                <w:sz w:val="24"/>
              </w:rPr>
              <w:t>本项目不接受备选方案。且不允许成交后另行转包或者再分包。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694" w:type="dxa"/>
          </w:tcPr>
          <w:p>
            <w:pPr>
              <w:pStyle w:val="22"/>
              <w:spacing w:before="81"/>
              <w:ind w:right="214"/>
              <w:jc w:val="right"/>
              <w:rPr>
                <w:sz w:val="24"/>
              </w:rPr>
            </w:pPr>
            <w:r>
              <w:rPr>
                <w:sz w:val="24"/>
              </w:rPr>
              <w:t>16</w:t>
            </w:r>
          </w:p>
        </w:tc>
        <w:tc>
          <w:tcPr>
            <w:tcW w:w="9175" w:type="dxa"/>
          </w:tcPr>
          <w:p>
            <w:pPr>
              <w:pStyle w:val="22"/>
              <w:spacing w:before="81"/>
              <w:ind w:left="106"/>
              <w:rPr>
                <w:sz w:val="24"/>
              </w:rPr>
            </w:pPr>
            <w:r>
              <w:rPr>
                <w:sz w:val="24"/>
              </w:rPr>
              <w:t>竞争性谈判代理服务费：按照国家标准向中标单位收取。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694" w:type="dxa"/>
          </w:tcPr>
          <w:p>
            <w:pPr>
              <w:pStyle w:val="22"/>
              <w:rPr>
                <w:b/>
                <w:sz w:val="24"/>
              </w:rPr>
            </w:pPr>
          </w:p>
          <w:p>
            <w:pPr>
              <w:pStyle w:val="22"/>
              <w:rPr>
                <w:b/>
                <w:sz w:val="24"/>
              </w:rPr>
            </w:pPr>
          </w:p>
          <w:p>
            <w:pPr>
              <w:pStyle w:val="22"/>
              <w:spacing w:before="167"/>
              <w:ind w:right="214"/>
              <w:jc w:val="right"/>
              <w:rPr>
                <w:sz w:val="24"/>
              </w:rPr>
            </w:pPr>
            <w:r>
              <w:rPr>
                <w:sz w:val="24"/>
              </w:rPr>
              <w:t>17</w:t>
            </w:r>
          </w:p>
        </w:tc>
        <w:tc>
          <w:tcPr>
            <w:tcW w:w="9175" w:type="dxa"/>
          </w:tcPr>
          <w:p>
            <w:pPr>
              <w:pStyle w:val="22"/>
              <w:spacing w:before="81"/>
              <w:ind w:left="106"/>
              <w:rPr>
                <w:sz w:val="24"/>
              </w:rPr>
            </w:pPr>
            <w:r>
              <w:rPr>
                <w:sz w:val="24"/>
              </w:rPr>
              <w:t>谈判会议现场，由采购人对供应商代表进行身份核验。</w:t>
            </w:r>
          </w:p>
          <w:p>
            <w:pPr>
              <w:pStyle w:val="22"/>
              <w:numPr>
                <w:ilvl w:val="0"/>
                <w:numId w:val="6"/>
              </w:numPr>
              <w:tabs>
                <w:tab w:val="left" w:pos="708"/>
              </w:tabs>
              <w:spacing w:before="160" w:after="0" w:line="240" w:lineRule="auto"/>
              <w:ind w:left="707" w:right="0" w:hanging="602"/>
              <w:jc w:val="left"/>
              <w:rPr>
                <w:sz w:val="24"/>
              </w:rPr>
            </w:pPr>
            <w:r>
              <w:rPr>
                <w:sz w:val="24"/>
              </w:rPr>
              <w:t>法定代表人到场的须手持法定代表人身份证明及法定代表身份证原件；</w:t>
            </w:r>
          </w:p>
          <w:p>
            <w:pPr>
              <w:pStyle w:val="22"/>
              <w:numPr>
                <w:ilvl w:val="0"/>
                <w:numId w:val="6"/>
              </w:numPr>
              <w:tabs>
                <w:tab w:val="left" w:pos="708"/>
              </w:tabs>
              <w:spacing w:before="161" w:after="0" w:line="240" w:lineRule="auto"/>
              <w:ind w:left="707" w:right="0" w:hanging="602"/>
              <w:jc w:val="left"/>
              <w:rPr>
                <w:sz w:val="24"/>
              </w:rPr>
            </w:pPr>
            <w:r>
              <w:rPr>
                <w:sz w:val="24"/>
              </w:rPr>
              <w:t>授权代表到场的须手持法定代表人授权书及其身份证原件；</w:t>
            </w:r>
          </w:p>
          <w:p>
            <w:pPr>
              <w:pStyle w:val="22"/>
              <w:spacing w:before="160"/>
              <w:ind w:left="106"/>
              <w:rPr>
                <w:sz w:val="24"/>
              </w:rPr>
            </w:pPr>
            <w:r>
              <w:rPr>
                <w:sz w:val="24"/>
              </w:rPr>
              <w:t>未按照以上要求提供有效资料的，身份查验不合格按无效投标处理。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694" w:type="dxa"/>
          </w:tcPr>
          <w:p>
            <w:pPr>
              <w:pStyle w:val="22"/>
              <w:spacing w:before="124"/>
              <w:ind w:right="214"/>
              <w:jc w:val="right"/>
              <w:rPr>
                <w:sz w:val="24"/>
              </w:rPr>
            </w:pPr>
            <w:r>
              <w:rPr>
                <w:sz w:val="24"/>
              </w:rPr>
              <w:t>18</w:t>
            </w:r>
          </w:p>
        </w:tc>
        <w:tc>
          <w:tcPr>
            <w:tcW w:w="9175" w:type="dxa"/>
          </w:tcPr>
          <w:p>
            <w:pPr>
              <w:pStyle w:val="22"/>
              <w:spacing w:before="124"/>
              <w:ind w:left="106"/>
              <w:rPr>
                <w:sz w:val="24"/>
              </w:rPr>
            </w:pPr>
            <w:r>
              <w:rPr>
                <w:sz w:val="24"/>
              </w:rPr>
              <w:t>保证金：本项目实施以“投标信用承诺书”代替保证金。</w:t>
            </w:r>
          </w:p>
        </w:tc>
      </w:tr>
    </w:tbl>
    <w:p>
      <w:pPr>
        <w:spacing w:after="0"/>
        <w:rPr>
          <w:sz w:val="24"/>
        </w:rPr>
        <w:sectPr>
          <w:pgSz w:w="11910" w:h="16840"/>
          <w:pgMar w:top="1420" w:right="300" w:bottom="1100" w:left="840" w:header="0" w:footer="909" w:gutter="0"/>
          <w:pgBorders>
            <w:top w:val="none" w:sz="0" w:space="0"/>
            <w:left w:val="none" w:sz="0" w:space="0"/>
            <w:bottom w:val="none" w:sz="0" w:space="0"/>
            <w:right w:val="none" w:sz="0" w:space="0"/>
          </w:pgBorders>
          <w:pgNumType w:fmt="decimal"/>
          <w:cols w:space="720" w:num="1"/>
        </w:sectPr>
      </w:pPr>
    </w:p>
    <w:tbl>
      <w:tblPr>
        <w:tblStyle w:val="18"/>
        <w:tblW w:w="0" w:type="auto"/>
        <w:tblInd w:w="1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9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8" w:hRule="atLeast"/>
        </w:trPr>
        <w:tc>
          <w:tcPr>
            <w:tcW w:w="694" w:type="dxa"/>
          </w:tcPr>
          <w:p>
            <w:pPr>
              <w:pStyle w:val="22"/>
              <w:rPr>
                <w:b/>
                <w:sz w:val="24"/>
              </w:rPr>
            </w:pPr>
          </w:p>
          <w:p>
            <w:pPr>
              <w:pStyle w:val="22"/>
              <w:rPr>
                <w:b/>
                <w:sz w:val="24"/>
              </w:rPr>
            </w:pPr>
          </w:p>
          <w:p>
            <w:pPr>
              <w:pStyle w:val="22"/>
              <w:rPr>
                <w:b/>
                <w:sz w:val="24"/>
              </w:rPr>
            </w:pPr>
          </w:p>
          <w:p>
            <w:pPr>
              <w:pStyle w:val="22"/>
              <w:rPr>
                <w:b/>
                <w:sz w:val="26"/>
              </w:rPr>
            </w:pPr>
          </w:p>
          <w:p>
            <w:pPr>
              <w:pStyle w:val="22"/>
              <w:ind w:right="214"/>
              <w:jc w:val="right"/>
              <w:rPr>
                <w:sz w:val="24"/>
              </w:rPr>
            </w:pPr>
            <w:r>
              <w:rPr>
                <w:sz w:val="24"/>
              </w:rPr>
              <w:t>19</w:t>
            </w:r>
          </w:p>
        </w:tc>
        <w:tc>
          <w:tcPr>
            <w:tcW w:w="9175" w:type="dxa"/>
          </w:tcPr>
          <w:p>
            <w:pPr>
              <w:pStyle w:val="22"/>
              <w:spacing w:before="12"/>
              <w:rPr>
                <w:b/>
                <w:sz w:val="24"/>
              </w:rPr>
            </w:pPr>
          </w:p>
          <w:p>
            <w:pPr>
              <w:pStyle w:val="22"/>
              <w:spacing w:line="364" w:lineRule="auto"/>
              <w:ind w:left="106" w:right="96"/>
              <w:jc w:val="both"/>
              <w:rPr>
                <w:sz w:val="24"/>
              </w:rPr>
            </w:pPr>
            <w:r>
              <w:rPr>
                <w:sz w:val="24"/>
              </w:rPr>
              <w:t>供应商失信行为：供应商有《陕西省政府采购领域供应商违法失信“黑名单”信息共享和联合惩戒实施办法》第四条规定的情形之一的，处以采购金额千分之五以上千分之十以下的罚款，列入不良行为记录名单，在一至三年内禁止参加政府采购活动，有违法所得的，并处没收违法所得，情节严重的，由工商行政管理机关吊销营业执照； 构成犯罪的，依法追究刑事责任，同时纳入黑名单系统。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694" w:type="dxa"/>
          </w:tcPr>
          <w:p>
            <w:pPr>
              <w:pStyle w:val="22"/>
              <w:spacing w:before="8"/>
              <w:rPr>
                <w:b/>
                <w:sz w:val="24"/>
              </w:rPr>
            </w:pPr>
          </w:p>
          <w:p>
            <w:pPr>
              <w:pStyle w:val="22"/>
              <w:ind w:right="214"/>
              <w:jc w:val="right"/>
              <w:rPr>
                <w:sz w:val="24"/>
              </w:rPr>
            </w:pPr>
            <w:r>
              <w:rPr>
                <w:sz w:val="24"/>
              </w:rPr>
              <w:t>20</w:t>
            </w:r>
          </w:p>
        </w:tc>
        <w:tc>
          <w:tcPr>
            <w:tcW w:w="9175" w:type="dxa"/>
          </w:tcPr>
          <w:p>
            <w:pPr>
              <w:pStyle w:val="22"/>
              <w:spacing w:before="80"/>
              <w:ind w:left="106"/>
              <w:rPr>
                <w:sz w:val="24"/>
              </w:rPr>
            </w:pPr>
            <w:r>
              <w:rPr>
                <w:sz w:val="24"/>
              </w:rPr>
              <w:t>谈判文件解释权：本谈判文件由采购人和采购代理机构解释。未尽事宜，参照法律法</w:t>
            </w:r>
          </w:p>
          <w:p>
            <w:pPr>
              <w:pStyle w:val="22"/>
              <w:spacing w:before="161"/>
              <w:ind w:left="106"/>
              <w:rPr>
                <w:sz w:val="24"/>
              </w:rPr>
            </w:pPr>
            <w:r>
              <w:rPr>
                <w:sz w:val="24"/>
              </w:rPr>
              <w:t>规、规章及规范性文件的相关规定。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0" w:hRule="atLeast"/>
        </w:trPr>
        <w:tc>
          <w:tcPr>
            <w:tcW w:w="694" w:type="dxa"/>
          </w:tcPr>
          <w:p>
            <w:pPr>
              <w:pStyle w:val="22"/>
              <w:rPr>
                <w:b/>
                <w:sz w:val="24"/>
              </w:rPr>
            </w:pPr>
          </w:p>
          <w:p>
            <w:pPr>
              <w:pStyle w:val="22"/>
              <w:rPr>
                <w:b/>
                <w:sz w:val="24"/>
              </w:rPr>
            </w:pPr>
          </w:p>
          <w:p>
            <w:pPr>
              <w:pStyle w:val="22"/>
              <w:spacing w:before="4"/>
              <w:rPr>
                <w:b/>
                <w:sz w:val="31"/>
              </w:rPr>
            </w:pPr>
          </w:p>
          <w:p>
            <w:pPr>
              <w:pStyle w:val="22"/>
              <w:ind w:right="214"/>
              <w:jc w:val="right"/>
              <w:rPr>
                <w:sz w:val="24"/>
              </w:rPr>
            </w:pPr>
            <w:r>
              <w:rPr>
                <w:sz w:val="24"/>
              </w:rPr>
              <w:t>21</w:t>
            </w:r>
          </w:p>
        </w:tc>
        <w:tc>
          <w:tcPr>
            <w:tcW w:w="9175" w:type="dxa"/>
          </w:tcPr>
          <w:p>
            <w:pPr>
              <w:pStyle w:val="22"/>
              <w:spacing w:before="80" w:line="364" w:lineRule="auto"/>
              <w:ind w:left="106" w:right="-29"/>
              <w:jc w:val="both"/>
              <w:rPr>
                <w:sz w:val="24"/>
              </w:rPr>
            </w:pPr>
            <w:r>
              <w:rPr>
                <w:spacing w:val="-16"/>
                <w:sz w:val="24"/>
              </w:rPr>
              <w:t>支持中小企业：支持中小企业根据《政府采购促进中小企业发展管理办法</w:t>
            </w:r>
            <w:r>
              <w:rPr>
                <w:spacing w:val="-207"/>
                <w:sz w:val="24"/>
              </w:rPr>
              <w:t>》</w:t>
            </w:r>
            <w:r>
              <w:rPr>
                <w:sz w:val="24"/>
              </w:rPr>
              <w:t>（</w:t>
            </w:r>
            <w:r>
              <w:rPr>
                <w:spacing w:val="-36"/>
                <w:sz w:val="24"/>
              </w:rPr>
              <w:t>财库〔</w:t>
            </w:r>
            <w:r>
              <w:rPr>
                <w:sz w:val="24"/>
              </w:rPr>
              <w:t>2020〕46</w:t>
            </w:r>
            <w:r>
              <w:rPr>
                <w:spacing w:val="-30"/>
                <w:sz w:val="24"/>
              </w:rPr>
              <w:t xml:space="preserve"> 号</w:t>
            </w:r>
            <w:r>
              <w:rPr>
                <w:spacing w:val="-22"/>
                <w:sz w:val="24"/>
              </w:rPr>
              <w:t>）</w:t>
            </w:r>
            <w:r>
              <w:rPr>
                <w:spacing w:val="-9"/>
                <w:sz w:val="24"/>
              </w:rPr>
              <w:t>、《关于进一步加大政府采购支持中小企业力度的通知》</w:t>
            </w:r>
            <w:r>
              <w:rPr>
                <w:spacing w:val="-3"/>
                <w:sz w:val="24"/>
              </w:rPr>
              <w:t>（</w:t>
            </w:r>
            <w:r>
              <w:rPr>
                <w:spacing w:val="-8"/>
                <w:sz w:val="24"/>
              </w:rPr>
              <w:t>财库〔</w:t>
            </w:r>
            <w:r>
              <w:rPr>
                <w:sz w:val="24"/>
              </w:rPr>
              <w:t>2022</w:t>
            </w:r>
            <w:r>
              <w:rPr>
                <w:spacing w:val="-25"/>
                <w:sz w:val="24"/>
              </w:rPr>
              <w:t>〕</w:t>
            </w:r>
            <w:r>
              <w:rPr>
                <w:sz w:val="24"/>
              </w:rPr>
              <w:t>19</w:t>
            </w:r>
            <w:r>
              <w:rPr>
                <w:spacing w:val="-30"/>
                <w:sz w:val="24"/>
              </w:rPr>
              <w:t xml:space="preserve"> 号</w:t>
            </w:r>
            <w:r>
              <w:rPr>
                <w:sz w:val="24"/>
              </w:rPr>
              <w:t xml:space="preserve">） </w:t>
            </w:r>
            <w:r>
              <w:rPr>
                <w:spacing w:val="3"/>
                <w:sz w:val="24"/>
              </w:rPr>
              <w:t>和、陕西省财政厅关于进一步落实政府采购支持中小企业相关政策的通知-陕财办采</w:t>
            </w:r>
          </w:p>
          <w:p>
            <w:pPr>
              <w:pStyle w:val="22"/>
              <w:spacing w:before="2"/>
              <w:ind w:left="106"/>
              <w:jc w:val="both"/>
              <w:rPr>
                <w:sz w:val="24"/>
              </w:rPr>
            </w:pPr>
            <w:r>
              <w:rPr>
                <w:sz w:val="24"/>
              </w:rPr>
              <w:t>〔2023</w:t>
            </w:r>
            <w:r>
              <w:rPr>
                <w:spacing w:val="-15"/>
                <w:sz w:val="24"/>
              </w:rPr>
              <w:t>〕</w:t>
            </w:r>
            <w:r>
              <w:rPr>
                <w:sz w:val="24"/>
              </w:rPr>
              <w:t>3</w:t>
            </w:r>
            <w:r>
              <w:rPr>
                <w:spacing w:val="-12"/>
                <w:sz w:val="24"/>
              </w:rPr>
              <w:t xml:space="preserve"> 号规定，本项目非专门面向中小企业采购，对其进行支持中小企业给予 </w:t>
            </w:r>
            <w:r>
              <w:rPr>
                <w:sz w:val="24"/>
              </w:rPr>
              <w:t>20%</w:t>
            </w:r>
          </w:p>
          <w:p>
            <w:pPr>
              <w:pStyle w:val="22"/>
              <w:spacing w:before="160"/>
              <w:ind w:left="106"/>
              <w:rPr>
                <w:sz w:val="24"/>
              </w:rPr>
            </w:pPr>
            <w:r>
              <w:rPr>
                <w:sz w:val="24"/>
              </w:rPr>
              <w:t>价格优惠。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5" w:hRule="atLeast"/>
        </w:trPr>
        <w:tc>
          <w:tcPr>
            <w:tcW w:w="694" w:type="dxa"/>
          </w:tcPr>
          <w:p>
            <w:pPr>
              <w:pStyle w:val="22"/>
              <w:rPr>
                <w:b/>
                <w:sz w:val="24"/>
              </w:rPr>
            </w:pPr>
          </w:p>
          <w:p>
            <w:pPr>
              <w:pStyle w:val="22"/>
              <w:rPr>
                <w:b/>
                <w:sz w:val="24"/>
              </w:rPr>
            </w:pPr>
          </w:p>
          <w:p>
            <w:pPr>
              <w:pStyle w:val="22"/>
              <w:rPr>
                <w:b/>
                <w:sz w:val="24"/>
              </w:rPr>
            </w:pPr>
          </w:p>
          <w:p>
            <w:pPr>
              <w:pStyle w:val="22"/>
              <w:rPr>
                <w:b/>
                <w:sz w:val="24"/>
              </w:rPr>
            </w:pPr>
          </w:p>
          <w:p>
            <w:pPr>
              <w:pStyle w:val="22"/>
              <w:rPr>
                <w:b/>
                <w:sz w:val="24"/>
              </w:rPr>
            </w:pPr>
          </w:p>
          <w:p>
            <w:pPr>
              <w:pStyle w:val="22"/>
              <w:rPr>
                <w:b/>
                <w:sz w:val="24"/>
              </w:rPr>
            </w:pPr>
          </w:p>
          <w:p>
            <w:pPr>
              <w:pStyle w:val="22"/>
              <w:rPr>
                <w:b/>
                <w:sz w:val="24"/>
              </w:rPr>
            </w:pPr>
          </w:p>
          <w:p>
            <w:pPr>
              <w:pStyle w:val="22"/>
              <w:rPr>
                <w:b/>
                <w:sz w:val="24"/>
              </w:rPr>
            </w:pPr>
          </w:p>
          <w:p>
            <w:pPr>
              <w:pStyle w:val="22"/>
              <w:rPr>
                <w:b/>
                <w:sz w:val="24"/>
              </w:rPr>
            </w:pPr>
          </w:p>
          <w:p>
            <w:pPr>
              <w:pStyle w:val="22"/>
              <w:rPr>
                <w:b/>
                <w:sz w:val="24"/>
              </w:rPr>
            </w:pPr>
          </w:p>
          <w:p>
            <w:pPr>
              <w:pStyle w:val="22"/>
              <w:rPr>
                <w:b/>
                <w:sz w:val="24"/>
              </w:rPr>
            </w:pPr>
          </w:p>
          <w:p>
            <w:pPr>
              <w:pStyle w:val="22"/>
              <w:spacing w:before="8"/>
              <w:rPr>
                <w:b/>
                <w:sz w:val="19"/>
              </w:rPr>
            </w:pPr>
          </w:p>
          <w:p>
            <w:pPr>
              <w:pStyle w:val="22"/>
              <w:ind w:right="214"/>
              <w:jc w:val="right"/>
              <w:rPr>
                <w:sz w:val="24"/>
              </w:rPr>
            </w:pPr>
            <w:r>
              <w:rPr>
                <w:sz w:val="24"/>
              </w:rPr>
              <w:t>22</w:t>
            </w:r>
          </w:p>
        </w:tc>
        <w:tc>
          <w:tcPr>
            <w:tcW w:w="9175" w:type="dxa"/>
          </w:tcPr>
          <w:p>
            <w:pPr>
              <w:pStyle w:val="22"/>
              <w:spacing w:before="53" w:line="364" w:lineRule="auto"/>
              <w:ind w:left="128" w:right="116" w:firstLine="16"/>
              <w:jc w:val="both"/>
              <w:rPr>
                <w:sz w:val="24"/>
              </w:rPr>
            </w:pPr>
            <w:r>
              <w:rPr>
                <w:sz w:val="24"/>
              </w:rPr>
              <w:t>1、农、林、牧、渔业：营业收入20000万元以下的为中小微型企业。其中，营业收入500万元及以上的为中型企业,营业收入50万元及以上的为小型企业，营业收入50 万元以下的为微型企业。</w:t>
            </w:r>
          </w:p>
          <w:p>
            <w:pPr>
              <w:pStyle w:val="22"/>
              <w:spacing w:line="307" w:lineRule="exact"/>
              <w:ind w:left="130"/>
              <w:rPr>
                <w:sz w:val="24"/>
              </w:rPr>
            </w:pPr>
            <w:r>
              <w:rPr>
                <w:sz w:val="24"/>
              </w:rPr>
              <w:t>2、工业：从业人员1000人以下或营业收入40000万元以下的为中小微型企业。其中</w:t>
            </w:r>
          </w:p>
          <w:p>
            <w:pPr>
              <w:pStyle w:val="22"/>
              <w:spacing w:before="158" w:line="364" w:lineRule="auto"/>
              <w:ind w:left="128" w:right="111"/>
              <w:jc w:val="both"/>
              <w:rPr>
                <w:sz w:val="24"/>
              </w:rPr>
            </w:pPr>
            <w:r>
              <w:rPr>
                <w:sz w:val="24"/>
              </w:rPr>
              <w:t>，从业人员300人及以上，且营业收入2000万元及以上的为中型企业；从业人员20人及以上，且营业收入300万元及以上的为小型企业；从业人员20人以下或营业收入300 万元以下的为微型企业。</w:t>
            </w:r>
          </w:p>
          <w:p>
            <w:pPr>
              <w:pStyle w:val="22"/>
              <w:spacing w:line="307" w:lineRule="exact"/>
              <w:ind w:left="133"/>
              <w:rPr>
                <w:sz w:val="24"/>
              </w:rPr>
            </w:pPr>
            <w:r>
              <w:rPr>
                <w:sz w:val="24"/>
              </w:rPr>
              <w:t>3、建筑业：营业收入80000万元以下或资产总额80000万元以下的为中小微型企业</w:t>
            </w:r>
          </w:p>
          <w:p>
            <w:pPr>
              <w:pStyle w:val="22"/>
              <w:spacing w:before="161" w:line="362" w:lineRule="auto"/>
              <w:ind w:left="130" w:right="113"/>
              <w:jc w:val="both"/>
              <w:rPr>
                <w:sz w:val="24"/>
              </w:rPr>
            </w:pPr>
            <w:r>
              <w:rPr>
                <w:sz w:val="24"/>
              </w:rPr>
              <w:t>。其中，营业收入6000万元及以上，且资产总额5000万元及以上的为中型企业；营业收入300万元及以上，且资产总额300万元及以上的为小型企业；营业收入300万元以下或资产总额300万元以下的为微型企业。</w:t>
            </w:r>
          </w:p>
          <w:p>
            <w:pPr>
              <w:pStyle w:val="22"/>
              <w:spacing w:before="61"/>
              <w:ind w:left="147"/>
              <w:rPr>
                <w:sz w:val="24"/>
              </w:rPr>
            </w:pPr>
            <w:r>
              <w:rPr>
                <w:sz w:val="24"/>
              </w:rPr>
              <w:t>4、批发业：从业人员200人以下或营业收入40000万元以下的为中小微型企业。其中</w:t>
            </w:r>
          </w:p>
          <w:p>
            <w:pPr>
              <w:pStyle w:val="22"/>
              <w:spacing w:before="158" w:line="364" w:lineRule="auto"/>
              <w:ind w:left="135" w:right="99"/>
              <w:jc w:val="both"/>
              <w:rPr>
                <w:sz w:val="24"/>
              </w:rPr>
            </w:pPr>
            <w:r>
              <w:rPr>
                <w:sz w:val="24"/>
              </w:rPr>
              <w:t>，从业人员20人及以上,且营业收入5000万元及以上的为中型企业；从业人员5人及以上,且营业收入1000万元及以上的为小型企业；从业人员5人以下或营业收入1000万元以下的为微型企业。</w:t>
            </w:r>
          </w:p>
          <w:p>
            <w:pPr>
              <w:pStyle w:val="22"/>
              <w:spacing w:line="307" w:lineRule="exact"/>
              <w:ind w:left="133"/>
              <w:rPr>
                <w:sz w:val="24"/>
              </w:rPr>
            </w:pPr>
            <w:r>
              <w:rPr>
                <w:sz w:val="24"/>
              </w:rPr>
              <w:t>5、零售业：从业人员300人以下或营业收入20000万元以下的为中小微型企业。其中</w:t>
            </w:r>
          </w:p>
        </w:tc>
      </w:tr>
    </w:tbl>
    <w:p>
      <w:pPr>
        <w:spacing w:after="0" w:line="307" w:lineRule="exact"/>
        <w:rPr>
          <w:sz w:val="24"/>
        </w:rPr>
        <w:sectPr>
          <w:pgSz w:w="11910" w:h="16840"/>
          <w:pgMar w:top="1420" w:right="300" w:bottom="1100" w:left="840" w:header="0" w:footer="909" w:gutter="0"/>
          <w:pgBorders>
            <w:top w:val="none" w:sz="0" w:space="0"/>
            <w:left w:val="none" w:sz="0" w:space="0"/>
            <w:bottom w:val="none" w:sz="0" w:space="0"/>
            <w:right w:val="none" w:sz="0" w:space="0"/>
          </w:pgBorders>
          <w:pgNumType w:fmt="decimal"/>
          <w:cols w:space="720" w:num="1"/>
        </w:sectPr>
      </w:pPr>
    </w:p>
    <w:tbl>
      <w:tblPr>
        <w:tblStyle w:val="18"/>
        <w:tblW w:w="0" w:type="auto"/>
        <w:tblInd w:w="1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9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0" w:hRule="atLeast"/>
        </w:trPr>
        <w:tc>
          <w:tcPr>
            <w:tcW w:w="694" w:type="dxa"/>
          </w:tcPr>
          <w:p>
            <w:pPr>
              <w:pStyle w:val="22"/>
              <w:rPr>
                <w:rFonts w:ascii="Times New Roman"/>
                <w:sz w:val="22"/>
              </w:rPr>
            </w:pPr>
          </w:p>
        </w:tc>
        <w:tc>
          <w:tcPr>
            <w:tcW w:w="9175" w:type="dxa"/>
          </w:tcPr>
          <w:p>
            <w:pPr>
              <w:pStyle w:val="22"/>
              <w:spacing w:before="3" w:line="362" w:lineRule="auto"/>
              <w:ind w:left="128" w:right="147"/>
              <w:rPr>
                <w:sz w:val="24"/>
              </w:rPr>
            </w:pPr>
            <w:r>
              <w:rPr>
                <w:spacing w:val="3"/>
                <w:sz w:val="24"/>
              </w:rPr>
              <w:t>，从业人员</w:t>
            </w:r>
            <w:r>
              <w:rPr>
                <w:sz w:val="24"/>
              </w:rPr>
              <w:t>50人及以上，且营业收入500万元及以上的为中型企业；从业人员10</w:t>
            </w:r>
            <w:r>
              <w:rPr>
                <w:spacing w:val="2"/>
                <w:sz w:val="24"/>
              </w:rPr>
              <w:t>人及</w:t>
            </w:r>
            <w:r>
              <w:rPr>
                <w:sz w:val="24"/>
              </w:rPr>
              <w:t>以上，且营业收入100万元及以上的为小型企业；从业人员10人以下或营业收入100 万元以下的为微型企业。</w:t>
            </w:r>
          </w:p>
          <w:p>
            <w:pPr>
              <w:pStyle w:val="22"/>
              <w:spacing w:before="6"/>
              <w:ind w:left="128"/>
              <w:rPr>
                <w:sz w:val="24"/>
              </w:rPr>
            </w:pPr>
            <w:r>
              <w:rPr>
                <w:sz w:val="24"/>
              </w:rPr>
              <w:t>6、交通运输业：从业人员1000人以下或营业收入30000万元以下的为中小微型企业</w:t>
            </w:r>
          </w:p>
          <w:p>
            <w:pPr>
              <w:pStyle w:val="22"/>
              <w:spacing w:before="158" w:line="364" w:lineRule="auto"/>
              <w:ind w:left="128" w:right="116"/>
              <w:jc w:val="both"/>
              <w:rPr>
                <w:sz w:val="24"/>
              </w:rPr>
            </w:pPr>
            <w:r>
              <w:rPr>
                <w:sz w:val="24"/>
              </w:rPr>
              <w:t>。其中，从业人员300人及以上，且营业收入3000万元及以上的为中型企业；从业人员20人及以上，且营业收入200万元及以上的为小型企业；从业人员20人以下或营业收入200万元以下的为微型企业。</w:t>
            </w:r>
          </w:p>
          <w:p>
            <w:pPr>
              <w:pStyle w:val="22"/>
              <w:spacing w:line="307" w:lineRule="exact"/>
              <w:ind w:left="133"/>
              <w:rPr>
                <w:sz w:val="24"/>
              </w:rPr>
            </w:pPr>
            <w:r>
              <w:rPr>
                <w:sz w:val="24"/>
              </w:rPr>
              <w:t>7、仓储业：从业人员200人以下或营业收入30000万元以下的为中小微型企业。其中</w:t>
            </w:r>
          </w:p>
          <w:p>
            <w:pPr>
              <w:pStyle w:val="22"/>
              <w:spacing w:before="161" w:line="364" w:lineRule="auto"/>
              <w:ind w:left="128" w:right="118"/>
              <w:rPr>
                <w:sz w:val="24"/>
              </w:rPr>
            </w:pPr>
            <w:r>
              <w:rPr>
                <w:sz w:val="24"/>
              </w:rPr>
              <w:t>，从业人员100人及以上，且营业收入1000万元及以上的为中型企业；从业人员20人及以上,且营业收入100万元及以上的为小型企业；从业人员20人以下或营业收入100万元以下的为微型企业。</w:t>
            </w:r>
          </w:p>
          <w:p>
            <w:pPr>
              <w:pStyle w:val="22"/>
              <w:spacing w:line="305" w:lineRule="exact"/>
              <w:ind w:left="128"/>
              <w:rPr>
                <w:sz w:val="24"/>
              </w:rPr>
            </w:pPr>
            <w:r>
              <w:rPr>
                <w:sz w:val="24"/>
              </w:rPr>
              <w:t>8、邮政业：从业人员1000人以下或营业收入30000万元以下的为中小微型企业。其中</w:t>
            </w:r>
          </w:p>
          <w:p>
            <w:pPr>
              <w:pStyle w:val="22"/>
              <w:spacing w:before="160" w:line="364" w:lineRule="auto"/>
              <w:ind w:left="128" w:right="113"/>
              <w:jc w:val="both"/>
              <w:rPr>
                <w:sz w:val="24"/>
              </w:rPr>
            </w:pPr>
            <w:r>
              <w:rPr>
                <w:sz w:val="24"/>
              </w:rPr>
              <w:t>，从业人员300人及以上，且营业收入2000万元及以上的为中型企业；从业人员20人及以上,且营业收入100万元及以上的为小型企业；从业人员20人以下或营业收入100 万元以下的为微型企业。</w:t>
            </w:r>
          </w:p>
          <w:p>
            <w:pPr>
              <w:pStyle w:val="22"/>
              <w:spacing w:line="364" w:lineRule="auto"/>
              <w:ind w:left="128" w:right="118"/>
              <w:rPr>
                <w:sz w:val="24"/>
              </w:rPr>
            </w:pPr>
            <w:r>
              <w:rPr>
                <w:spacing w:val="7"/>
                <w:sz w:val="24"/>
              </w:rPr>
              <w:t>9</w:t>
            </w:r>
            <w:r>
              <w:rPr>
                <w:spacing w:val="10"/>
                <w:sz w:val="24"/>
              </w:rPr>
              <w:t>、住宿业：从业人员</w:t>
            </w:r>
            <w:r>
              <w:rPr>
                <w:spacing w:val="3"/>
                <w:sz w:val="24"/>
              </w:rPr>
              <w:t>300</w:t>
            </w:r>
            <w:r>
              <w:rPr>
                <w:spacing w:val="7"/>
                <w:sz w:val="24"/>
              </w:rPr>
              <w:t>人以下或营业收入</w:t>
            </w:r>
            <w:r>
              <w:rPr>
                <w:spacing w:val="3"/>
                <w:sz w:val="24"/>
              </w:rPr>
              <w:t>10000</w:t>
            </w:r>
            <w:r>
              <w:rPr>
                <w:spacing w:val="2"/>
                <w:sz w:val="24"/>
              </w:rPr>
              <w:t>万元以下的为中小微型企业。其</w:t>
            </w:r>
            <w:r>
              <w:rPr>
                <w:sz w:val="24"/>
              </w:rPr>
              <w:t>中，从业人员</w:t>
            </w:r>
            <w:r>
              <w:rPr>
                <w:spacing w:val="2"/>
                <w:sz w:val="24"/>
              </w:rPr>
              <w:t>100</w:t>
            </w:r>
            <w:r>
              <w:rPr>
                <w:sz w:val="24"/>
              </w:rPr>
              <w:t>人及以上，且营业收入2000</w:t>
            </w:r>
            <w:r>
              <w:rPr>
                <w:spacing w:val="2"/>
                <w:sz w:val="24"/>
              </w:rPr>
              <w:t>万元及以上的为中型企业；从业人员</w:t>
            </w:r>
            <w:r>
              <w:rPr>
                <w:sz w:val="24"/>
              </w:rPr>
              <w:t xml:space="preserve">10 </w:t>
            </w:r>
            <w:r>
              <w:rPr>
                <w:spacing w:val="8"/>
                <w:sz w:val="24"/>
              </w:rPr>
              <w:t>人及以上,且营业收入</w:t>
            </w:r>
            <w:r>
              <w:rPr>
                <w:spacing w:val="4"/>
                <w:sz w:val="24"/>
              </w:rPr>
              <w:t>100</w:t>
            </w:r>
            <w:r>
              <w:rPr>
                <w:spacing w:val="2"/>
                <w:sz w:val="24"/>
              </w:rPr>
              <w:t>万元及以上的为小型企业；从业人员</w:t>
            </w:r>
            <w:r>
              <w:rPr>
                <w:sz w:val="24"/>
              </w:rPr>
              <w:t>10人以下或营业收入100万元以下的为微型企业。</w:t>
            </w:r>
          </w:p>
          <w:p>
            <w:pPr>
              <w:pStyle w:val="22"/>
              <w:spacing w:line="364" w:lineRule="auto"/>
              <w:ind w:left="135" w:right="116" w:hanging="5"/>
              <w:rPr>
                <w:sz w:val="24"/>
              </w:rPr>
            </w:pPr>
            <w:r>
              <w:rPr>
                <w:spacing w:val="4"/>
                <w:sz w:val="24"/>
              </w:rPr>
              <w:t>10</w:t>
            </w:r>
            <w:r>
              <w:rPr>
                <w:spacing w:val="7"/>
                <w:sz w:val="24"/>
              </w:rPr>
              <w:t>、餐饮业：从业人员</w:t>
            </w:r>
            <w:r>
              <w:rPr>
                <w:spacing w:val="3"/>
                <w:sz w:val="24"/>
              </w:rPr>
              <w:t>300</w:t>
            </w:r>
            <w:r>
              <w:rPr>
                <w:spacing w:val="7"/>
                <w:sz w:val="24"/>
              </w:rPr>
              <w:t>人以下或营业收入</w:t>
            </w:r>
            <w:r>
              <w:rPr>
                <w:spacing w:val="3"/>
                <w:sz w:val="24"/>
              </w:rPr>
              <w:t>10000</w:t>
            </w:r>
            <w:r>
              <w:rPr>
                <w:spacing w:val="2"/>
                <w:sz w:val="24"/>
              </w:rPr>
              <w:t>万元以下的为中小微型企业。其</w:t>
            </w:r>
            <w:r>
              <w:rPr>
                <w:spacing w:val="-1"/>
                <w:sz w:val="24"/>
              </w:rPr>
              <w:t>中，从业人员</w:t>
            </w:r>
            <w:r>
              <w:rPr>
                <w:sz w:val="24"/>
              </w:rPr>
              <w:t>100</w:t>
            </w:r>
            <w:r>
              <w:rPr>
                <w:spacing w:val="-3"/>
                <w:sz w:val="24"/>
              </w:rPr>
              <w:t>人及以上，且营业收入</w:t>
            </w:r>
            <w:r>
              <w:rPr>
                <w:sz w:val="24"/>
              </w:rPr>
              <w:t>2000</w:t>
            </w:r>
            <w:r>
              <w:rPr>
                <w:spacing w:val="5"/>
                <w:sz w:val="24"/>
              </w:rPr>
              <w:t>万元及以上的为中型企业；从业人员</w:t>
            </w:r>
            <w:r>
              <w:rPr>
                <w:sz w:val="24"/>
              </w:rPr>
              <w:t xml:space="preserve">10 </w:t>
            </w:r>
            <w:r>
              <w:rPr>
                <w:spacing w:val="6"/>
                <w:sz w:val="24"/>
              </w:rPr>
              <w:t>人及以上,且营业收入</w:t>
            </w:r>
            <w:r>
              <w:rPr>
                <w:spacing w:val="3"/>
                <w:sz w:val="24"/>
              </w:rPr>
              <w:t>100</w:t>
            </w:r>
            <w:r>
              <w:rPr>
                <w:spacing w:val="1"/>
                <w:sz w:val="24"/>
              </w:rPr>
              <w:t>万元及以上的为小型企业；从业人员</w:t>
            </w:r>
            <w:r>
              <w:rPr>
                <w:sz w:val="24"/>
              </w:rPr>
              <w:t>10人以下或营业收入100万元以下的为微型企业。</w:t>
            </w:r>
          </w:p>
          <w:p>
            <w:pPr>
              <w:pStyle w:val="22"/>
              <w:spacing w:line="364" w:lineRule="auto"/>
              <w:ind w:left="130" w:right="111" w:firstLine="14"/>
              <w:jc w:val="both"/>
              <w:rPr>
                <w:sz w:val="24"/>
              </w:rPr>
            </w:pPr>
            <w:r>
              <w:rPr>
                <w:sz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pStyle w:val="22"/>
              <w:spacing w:line="305" w:lineRule="exact"/>
              <w:ind w:left="145"/>
              <w:jc w:val="both"/>
              <w:rPr>
                <w:sz w:val="24"/>
              </w:rPr>
            </w:pPr>
            <w:r>
              <w:rPr>
                <w:spacing w:val="13"/>
                <w:sz w:val="24"/>
              </w:rPr>
              <w:t>12</w:t>
            </w:r>
            <w:r>
              <w:rPr>
                <w:spacing w:val="5"/>
                <w:sz w:val="24"/>
              </w:rPr>
              <w:t>、软件和信息技术服务业：从业人员</w:t>
            </w:r>
            <w:r>
              <w:rPr>
                <w:spacing w:val="7"/>
                <w:sz w:val="24"/>
              </w:rPr>
              <w:t>300</w:t>
            </w:r>
            <w:r>
              <w:rPr>
                <w:spacing w:val="13"/>
                <w:sz w:val="24"/>
              </w:rPr>
              <w:t>人以下或营业收入</w:t>
            </w:r>
            <w:r>
              <w:rPr>
                <w:spacing w:val="6"/>
                <w:sz w:val="24"/>
              </w:rPr>
              <w:t>10000</w:t>
            </w:r>
            <w:r>
              <w:rPr>
                <w:spacing w:val="20"/>
                <w:sz w:val="24"/>
              </w:rPr>
              <w:t>万元以下的为</w:t>
            </w:r>
          </w:p>
          <w:p>
            <w:pPr>
              <w:pStyle w:val="22"/>
              <w:spacing w:before="155"/>
              <w:ind w:left="128"/>
              <w:rPr>
                <w:sz w:val="24"/>
              </w:rPr>
            </w:pPr>
            <w:r>
              <w:rPr>
                <w:spacing w:val="12"/>
                <w:sz w:val="24"/>
              </w:rPr>
              <w:t>中小微型企业。其中，从业人员</w:t>
            </w:r>
            <w:r>
              <w:rPr>
                <w:spacing w:val="7"/>
                <w:sz w:val="24"/>
              </w:rPr>
              <w:t>100</w:t>
            </w:r>
            <w:r>
              <w:rPr>
                <w:spacing w:val="10"/>
                <w:sz w:val="24"/>
              </w:rPr>
              <w:t>人及以上，且营业收入</w:t>
            </w:r>
            <w:r>
              <w:rPr>
                <w:sz w:val="24"/>
              </w:rPr>
              <w:t>1000万元及以上的为中</w:t>
            </w:r>
          </w:p>
        </w:tc>
      </w:tr>
    </w:tbl>
    <w:p>
      <w:pPr>
        <w:spacing w:after="0"/>
        <w:rPr>
          <w:sz w:val="24"/>
        </w:rPr>
        <w:sectPr>
          <w:footerReference r:id="rId7" w:type="default"/>
          <w:pgSz w:w="11910" w:h="16840"/>
          <w:pgMar w:top="1420" w:right="300" w:bottom="1100" w:left="840" w:header="0" w:footer="909" w:gutter="0"/>
          <w:pgBorders>
            <w:top w:val="none" w:sz="0" w:space="0"/>
            <w:left w:val="none" w:sz="0" w:space="0"/>
            <w:bottom w:val="none" w:sz="0" w:space="0"/>
            <w:right w:val="none" w:sz="0" w:space="0"/>
          </w:pgBorders>
          <w:pgNumType w:fmt="decimal"/>
          <w:cols w:space="720" w:num="1"/>
        </w:sectPr>
      </w:pPr>
    </w:p>
    <w:tbl>
      <w:tblPr>
        <w:tblStyle w:val="18"/>
        <w:tblW w:w="0" w:type="auto"/>
        <w:tblInd w:w="1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9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38" w:hRule="atLeast"/>
        </w:trPr>
        <w:tc>
          <w:tcPr>
            <w:tcW w:w="694" w:type="dxa"/>
          </w:tcPr>
          <w:p>
            <w:pPr>
              <w:pStyle w:val="22"/>
              <w:rPr>
                <w:rFonts w:ascii="Times New Roman"/>
                <w:sz w:val="22"/>
              </w:rPr>
            </w:pPr>
          </w:p>
        </w:tc>
        <w:tc>
          <w:tcPr>
            <w:tcW w:w="9175" w:type="dxa"/>
          </w:tcPr>
          <w:p>
            <w:pPr>
              <w:pStyle w:val="22"/>
              <w:spacing w:before="3" w:line="362" w:lineRule="auto"/>
              <w:ind w:left="128" w:right="32"/>
              <w:rPr>
                <w:sz w:val="24"/>
              </w:rPr>
            </w:pPr>
            <w:r>
              <w:rPr>
                <w:sz w:val="24"/>
              </w:rPr>
              <w:t>型企业；从业人员10人及以上,且营业收入50万元及以上的为小型企业；从业人员10人以下或营业收入50万元以下的为微型企业。</w:t>
            </w:r>
          </w:p>
          <w:p>
            <w:pPr>
              <w:pStyle w:val="22"/>
              <w:spacing w:before="2" w:line="364" w:lineRule="auto"/>
              <w:ind w:left="128" w:right="111" w:firstLine="16"/>
              <w:jc w:val="both"/>
              <w:rPr>
                <w:sz w:val="24"/>
              </w:rPr>
            </w:pPr>
            <w:r>
              <w:rPr>
                <w:sz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pStyle w:val="22"/>
              <w:spacing w:line="364" w:lineRule="auto"/>
              <w:ind w:left="128" w:right="156" w:firstLine="16"/>
              <w:rPr>
                <w:sz w:val="24"/>
              </w:rPr>
            </w:pPr>
            <w:r>
              <w:rPr>
                <w:sz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pStyle w:val="22"/>
              <w:spacing w:line="364" w:lineRule="auto"/>
              <w:ind w:left="130" w:right="116" w:firstLine="14"/>
              <w:rPr>
                <w:sz w:val="24"/>
              </w:rPr>
            </w:pPr>
            <w:r>
              <w:rPr>
                <w:sz w:val="24"/>
              </w:rPr>
              <w:t>15、租赁和商务服务业：从业人员300人以下或资产总额120000</w:t>
            </w:r>
            <w:r>
              <w:rPr>
                <w:spacing w:val="-5"/>
                <w:sz w:val="24"/>
              </w:rPr>
              <w:t>万元以下的为中小微</w:t>
            </w:r>
            <w:r>
              <w:rPr>
                <w:spacing w:val="-10"/>
                <w:sz w:val="24"/>
              </w:rPr>
              <w:t>型企业。其中，从业人员</w:t>
            </w:r>
            <w:r>
              <w:rPr>
                <w:sz w:val="24"/>
              </w:rPr>
              <w:t>100</w:t>
            </w:r>
            <w:r>
              <w:rPr>
                <w:spacing w:val="-6"/>
                <w:sz w:val="24"/>
              </w:rPr>
              <w:t>人及以上，且资产总额</w:t>
            </w:r>
            <w:r>
              <w:rPr>
                <w:sz w:val="24"/>
              </w:rPr>
              <w:t>8000</w:t>
            </w:r>
            <w:r>
              <w:rPr>
                <w:spacing w:val="-1"/>
                <w:sz w:val="24"/>
              </w:rPr>
              <w:t>万元及以上的为中型企业；从</w:t>
            </w:r>
            <w:r>
              <w:rPr>
                <w:spacing w:val="2"/>
                <w:sz w:val="24"/>
              </w:rPr>
              <w:t>业人员</w:t>
            </w:r>
            <w:r>
              <w:rPr>
                <w:sz w:val="24"/>
              </w:rPr>
              <w:t>10人及以上，且资产总额100</w:t>
            </w:r>
            <w:r>
              <w:rPr>
                <w:spacing w:val="11"/>
                <w:sz w:val="24"/>
              </w:rPr>
              <w:t>万元及以上的为小型企业。</w:t>
            </w:r>
          </w:p>
          <w:p>
            <w:pPr>
              <w:pStyle w:val="22"/>
              <w:spacing w:line="364" w:lineRule="auto"/>
              <w:ind w:left="130" w:right="116" w:firstLine="14"/>
              <w:jc w:val="both"/>
              <w:rPr>
                <w:sz w:val="24"/>
                <w:highlight w:val="none"/>
              </w:rPr>
            </w:pPr>
            <w:r>
              <w:rPr>
                <w:sz w:val="24"/>
              </w:rPr>
              <w:t>16、其他未列明行业：从业人员300人以下的为中小微型企业。其中，从业人员100 人</w:t>
            </w:r>
            <w:r>
              <w:rPr>
                <w:sz w:val="24"/>
                <w:highlight w:val="none"/>
              </w:rPr>
              <w:t>及以上的为中型企业；从业人员10人及以上的为小型企业；从业人员10人以下的为微型企业。</w:t>
            </w:r>
          </w:p>
          <w:p>
            <w:pPr>
              <w:pStyle w:val="22"/>
              <w:spacing w:before="1"/>
              <w:rPr>
                <w:b/>
                <w:sz w:val="6"/>
                <w:highlight w:val="yellow"/>
              </w:rPr>
            </w:pPr>
          </w:p>
          <w:p>
            <w:pPr>
              <w:pStyle w:val="22"/>
              <w:ind w:left="80"/>
              <w:rPr>
                <w:rFonts w:hint="default" w:eastAsia="宋体"/>
                <w:sz w:val="20"/>
                <w:lang w:val="en-US" w:eastAsia="zh-CN"/>
              </w:rPr>
            </w:pPr>
            <w:r>
              <w:rPr>
                <w:rFonts w:hint="eastAsia"/>
                <w:b/>
                <w:bCs/>
                <w:sz w:val="32"/>
                <w:szCs w:val="32"/>
                <w:lang w:val="en-US" w:eastAsia="zh-CN"/>
              </w:rPr>
              <w:t>本项目属于：交通运输业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5" w:hRule="atLeast"/>
        </w:trPr>
        <w:tc>
          <w:tcPr>
            <w:tcW w:w="694" w:type="dxa"/>
          </w:tcPr>
          <w:p>
            <w:pPr>
              <w:pStyle w:val="22"/>
              <w:rPr>
                <w:b/>
                <w:sz w:val="24"/>
              </w:rPr>
            </w:pPr>
          </w:p>
          <w:p>
            <w:pPr>
              <w:pStyle w:val="22"/>
              <w:rPr>
                <w:b/>
                <w:sz w:val="24"/>
              </w:rPr>
            </w:pPr>
          </w:p>
          <w:p>
            <w:pPr>
              <w:pStyle w:val="22"/>
              <w:rPr>
                <w:b/>
                <w:sz w:val="24"/>
              </w:rPr>
            </w:pPr>
          </w:p>
          <w:p>
            <w:pPr>
              <w:pStyle w:val="22"/>
              <w:rPr>
                <w:b/>
                <w:sz w:val="24"/>
              </w:rPr>
            </w:pPr>
          </w:p>
          <w:p>
            <w:pPr>
              <w:pStyle w:val="22"/>
              <w:rPr>
                <w:b/>
                <w:sz w:val="24"/>
              </w:rPr>
            </w:pPr>
          </w:p>
          <w:p>
            <w:pPr>
              <w:pStyle w:val="22"/>
              <w:rPr>
                <w:b/>
                <w:sz w:val="24"/>
              </w:rPr>
            </w:pPr>
          </w:p>
          <w:p>
            <w:pPr>
              <w:pStyle w:val="22"/>
              <w:rPr>
                <w:b/>
                <w:sz w:val="24"/>
              </w:rPr>
            </w:pPr>
          </w:p>
          <w:p>
            <w:pPr>
              <w:pStyle w:val="22"/>
              <w:rPr>
                <w:b/>
                <w:sz w:val="24"/>
              </w:rPr>
            </w:pPr>
          </w:p>
          <w:p>
            <w:pPr>
              <w:pStyle w:val="22"/>
              <w:spacing w:before="12"/>
              <w:rPr>
                <w:b/>
                <w:sz w:val="22"/>
              </w:rPr>
            </w:pPr>
          </w:p>
          <w:p>
            <w:pPr>
              <w:pStyle w:val="22"/>
              <w:ind w:left="227"/>
              <w:rPr>
                <w:sz w:val="24"/>
              </w:rPr>
            </w:pPr>
            <w:r>
              <w:rPr>
                <w:sz w:val="24"/>
              </w:rPr>
              <w:t>23</w:t>
            </w:r>
          </w:p>
        </w:tc>
        <w:tc>
          <w:tcPr>
            <w:tcW w:w="9175" w:type="dxa"/>
          </w:tcPr>
          <w:p>
            <w:pPr>
              <w:pStyle w:val="22"/>
              <w:spacing w:before="181" w:line="364" w:lineRule="auto"/>
              <w:ind w:left="106" w:right="-29" w:firstLine="480"/>
              <w:rPr>
                <w:sz w:val="24"/>
              </w:rPr>
            </w:pPr>
            <w:r>
              <w:rPr>
                <w:sz w:val="24"/>
              </w:rPr>
              <w:t>为了进一步推动金融支持政策更好适应市场主体的需要，扎实落实国务院关于支</w:t>
            </w:r>
            <w:r>
              <w:rPr>
                <w:spacing w:val="-3"/>
                <w:sz w:val="24"/>
              </w:rPr>
              <w:t>持中小企业发展的政策措施，积极发挥政府采购政策功能，有效缓解中小企业融资难、</w:t>
            </w:r>
            <w:r>
              <w:rPr>
                <w:spacing w:val="-1"/>
                <w:sz w:val="24"/>
              </w:rPr>
              <w:t>融资贵问题，根据中办 国办《关于促进中小企业健康发展的指导意见》、财政部 工信部《政府采购促进中小企业发展管理办法》（财库〔2020〕46</w:t>
            </w:r>
            <w:r>
              <w:rPr>
                <w:spacing w:val="-28"/>
                <w:sz w:val="24"/>
              </w:rPr>
              <w:t xml:space="preserve"> 号</w:t>
            </w:r>
            <w:r>
              <w:rPr>
                <w:sz w:val="24"/>
              </w:rPr>
              <w:t>）、《陕西省中小企业政府采购信用融资办法》（陕财办采〔2018〕23</w:t>
            </w:r>
            <w:r>
              <w:rPr>
                <w:spacing w:val="-28"/>
                <w:sz w:val="24"/>
              </w:rPr>
              <w:t xml:space="preserve"> 号</w:t>
            </w:r>
            <w:r>
              <w:rPr>
                <w:sz w:val="24"/>
              </w:rPr>
              <w:t>）、《陕西省财政厅关于加快推进我省中小企业政府采购信用融资工作的通知》（陕财办采〔2020〕15</w:t>
            </w:r>
            <w:r>
              <w:rPr>
                <w:spacing w:val="-28"/>
                <w:sz w:val="24"/>
              </w:rPr>
              <w:t xml:space="preserve"> 号</w:t>
            </w:r>
            <w:r>
              <w:rPr>
                <w:sz w:val="24"/>
              </w:rPr>
              <w:t>）、《陕西省财政厅中国人民银行西安分行关于深入推进政府采购信用融资业务的通知》（陕</w:t>
            </w:r>
            <w:r>
              <w:rPr>
                <w:spacing w:val="-4"/>
                <w:sz w:val="24"/>
              </w:rPr>
              <w:t>财办采〔</w:t>
            </w:r>
            <w:r>
              <w:rPr>
                <w:sz w:val="24"/>
              </w:rPr>
              <w:t>2023</w:t>
            </w:r>
            <w:r>
              <w:rPr>
                <w:spacing w:val="-15"/>
                <w:sz w:val="24"/>
              </w:rPr>
              <w:t>〕</w:t>
            </w:r>
            <w:r>
              <w:rPr>
                <w:sz w:val="24"/>
              </w:rPr>
              <w:t>5</w:t>
            </w:r>
            <w:r>
              <w:rPr>
                <w:spacing w:val="-30"/>
                <w:sz w:val="24"/>
              </w:rPr>
              <w:t xml:space="preserve"> 号</w:t>
            </w:r>
            <w:r>
              <w:rPr>
                <w:spacing w:val="-15"/>
                <w:sz w:val="24"/>
              </w:rPr>
              <w:t>）</w:t>
            </w:r>
            <w:r>
              <w:rPr>
                <w:spacing w:val="-6"/>
                <w:sz w:val="24"/>
              </w:rPr>
              <w:t>等有关规定，按照政府引导、市场运作、银企自愿、风险自担的原则，中标（成交）供应商可根据自身资金需求，登录陕西省政府采购信用融资平台</w:t>
            </w:r>
          </w:p>
          <w:p>
            <w:pPr>
              <w:pStyle w:val="22"/>
              <w:spacing w:before="6"/>
              <w:ind w:left="106"/>
              <w:rPr>
                <w:sz w:val="24"/>
              </w:rPr>
            </w:pPr>
            <w:r>
              <w:rPr>
                <w:sz w:val="24"/>
              </w:rPr>
              <w:t xml:space="preserve">（ </w:t>
            </w:r>
            <w:r>
              <w:fldChar w:fldCharType="begin"/>
            </w:r>
            <w:r>
              <w:instrText xml:space="preserve"> HYPERLINK "http://www.ccgp-shaanxi.gov.cn/zcdservice/zcd/shanxi/" \h </w:instrText>
            </w:r>
            <w:r>
              <w:fldChar w:fldCharType="separate"/>
            </w:r>
            <w:r>
              <w:rPr>
                <w:sz w:val="24"/>
              </w:rPr>
              <w:t xml:space="preserve">http://www.ccgp-shaanxi.gov.cn/zcdservice/zcd/shanxi/ </w:t>
            </w:r>
            <w:r>
              <w:rPr>
                <w:sz w:val="24"/>
              </w:rPr>
              <w:fldChar w:fldCharType="end"/>
            </w:r>
            <w:r>
              <w:rPr>
                <w:sz w:val="24"/>
              </w:rPr>
              <w:t>）</w:t>
            </w:r>
            <w:r>
              <w:rPr>
                <w:spacing w:val="7"/>
                <w:sz w:val="24"/>
              </w:rPr>
              <w:t xml:space="preserve"> 或 中 征 平 台</w:t>
            </w:r>
          </w:p>
          <w:p>
            <w:pPr>
              <w:pStyle w:val="22"/>
              <w:spacing w:before="160"/>
              <w:ind w:left="106"/>
              <w:rPr>
                <w:sz w:val="24"/>
              </w:rPr>
            </w:pPr>
            <w:r>
              <w:fldChar w:fldCharType="begin"/>
            </w:r>
            <w:r>
              <w:instrText xml:space="preserve"> HYPERLINK "http://www.crcrfsp.com/" \h </w:instrText>
            </w:r>
            <w:r>
              <w:fldChar w:fldCharType="separate"/>
            </w:r>
            <w:r>
              <w:rPr>
                <w:sz w:val="24"/>
              </w:rPr>
              <w:t>（https://www.crcrfsp.com</w:t>
            </w:r>
            <w:r>
              <w:rPr>
                <w:sz w:val="24"/>
              </w:rPr>
              <w:fldChar w:fldCharType="end"/>
            </w:r>
            <w:r>
              <w:rPr>
                <w:sz w:val="24"/>
              </w:rPr>
              <w:t>）在线申请，依法参加政府采购信用融资活动。</w:t>
            </w:r>
          </w:p>
        </w:tc>
      </w:tr>
    </w:tbl>
    <w:p>
      <w:pPr>
        <w:spacing w:after="0"/>
        <w:rPr>
          <w:sz w:val="24"/>
        </w:rPr>
        <w:sectPr>
          <w:pgSz w:w="11910" w:h="16840"/>
          <w:pgMar w:top="1420" w:right="300" w:bottom="1100" w:left="840" w:header="0" w:footer="909" w:gutter="0"/>
          <w:pgBorders>
            <w:top w:val="none" w:sz="0" w:space="0"/>
            <w:left w:val="none" w:sz="0" w:space="0"/>
            <w:bottom w:val="none" w:sz="0" w:space="0"/>
            <w:right w:val="none" w:sz="0" w:space="0"/>
          </w:pgBorders>
          <w:pgNumType w:fmt="decimal"/>
          <w:cols w:space="720" w:num="1"/>
        </w:sectPr>
      </w:pPr>
    </w:p>
    <w:tbl>
      <w:tblPr>
        <w:tblStyle w:val="18"/>
        <w:tblW w:w="0" w:type="auto"/>
        <w:tblInd w:w="1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3"/>
        <w:gridCol w:w="92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45" w:hRule="atLeast"/>
        </w:trPr>
        <w:tc>
          <w:tcPr>
            <w:tcW w:w="703" w:type="dxa"/>
          </w:tcPr>
          <w:p>
            <w:pPr>
              <w:pStyle w:val="22"/>
              <w:rPr>
                <w:rFonts w:ascii="Times New Roman"/>
                <w:sz w:val="20"/>
              </w:rPr>
            </w:pPr>
          </w:p>
        </w:tc>
        <w:tc>
          <w:tcPr>
            <w:tcW w:w="9296" w:type="dxa"/>
          </w:tcPr>
          <w:p>
            <w:pPr>
              <w:pStyle w:val="22"/>
              <w:spacing w:before="140"/>
              <w:ind w:left="8"/>
              <w:jc w:val="center"/>
              <w:rPr>
                <w:sz w:val="18"/>
              </w:rPr>
            </w:pPr>
            <w:r>
              <w:rPr>
                <w:sz w:val="18"/>
              </w:rPr>
              <w:t>榆林市“政采贷”业务办理银行联系表</w:t>
            </w:r>
          </w:p>
          <w:p>
            <w:pPr>
              <w:pStyle w:val="22"/>
              <w:rPr>
                <w:b/>
                <w:sz w:val="18"/>
              </w:rPr>
            </w:pPr>
          </w:p>
          <w:p>
            <w:pPr>
              <w:pStyle w:val="22"/>
              <w:rPr>
                <w:b/>
                <w:sz w:val="18"/>
              </w:rPr>
            </w:pPr>
          </w:p>
          <w:p>
            <w:pPr>
              <w:pStyle w:val="22"/>
              <w:rPr>
                <w:b/>
                <w:sz w:val="18"/>
              </w:rPr>
            </w:pPr>
          </w:p>
          <w:p>
            <w:pPr>
              <w:pStyle w:val="22"/>
              <w:rPr>
                <w:b/>
                <w:sz w:val="18"/>
              </w:rPr>
            </w:pPr>
          </w:p>
          <w:p>
            <w:pPr>
              <w:pStyle w:val="22"/>
              <w:rPr>
                <w:b/>
                <w:sz w:val="18"/>
              </w:rPr>
            </w:pPr>
          </w:p>
          <w:p>
            <w:pPr>
              <w:pStyle w:val="22"/>
              <w:rPr>
                <w:b/>
                <w:sz w:val="18"/>
              </w:rPr>
            </w:pPr>
          </w:p>
          <w:p>
            <w:pPr>
              <w:pStyle w:val="22"/>
              <w:rPr>
                <w:b/>
                <w:sz w:val="18"/>
              </w:rPr>
            </w:pPr>
          </w:p>
          <w:p>
            <w:pPr>
              <w:pStyle w:val="22"/>
              <w:rPr>
                <w:b/>
                <w:sz w:val="18"/>
              </w:rPr>
            </w:pPr>
          </w:p>
          <w:p>
            <w:pPr>
              <w:pStyle w:val="22"/>
              <w:rPr>
                <w:b/>
                <w:sz w:val="18"/>
              </w:rPr>
            </w:pPr>
          </w:p>
          <w:p>
            <w:pPr>
              <w:pStyle w:val="22"/>
              <w:rPr>
                <w:b/>
                <w:sz w:val="18"/>
              </w:rPr>
            </w:pPr>
          </w:p>
          <w:p>
            <w:pPr>
              <w:pStyle w:val="22"/>
              <w:rPr>
                <w:b/>
                <w:sz w:val="18"/>
              </w:rPr>
            </w:pPr>
          </w:p>
          <w:p>
            <w:pPr>
              <w:pStyle w:val="22"/>
              <w:rPr>
                <w:b/>
                <w:sz w:val="18"/>
              </w:rPr>
            </w:pPr>
          </w:p>
          <w:p>
            <w:pPr>
              <w:pStyle w:val="22"/>
              <w:rPr>
                <w:b/>
                <w:sz w:val="18"/>
              </w:rPr>
            </w:pPr>
          </w:p>
          <w:p>
            <w:pPr>
              <w:pStyle w:val="22"/>
              <w:rPr>
                <w:b/>
                <w:sz w:val="18"/>
              </w:rPr>
            </w:pPr>
          </w:p>
          <w:p>
            <w:pPr>
              <w:pStyle w:val="22"/>
              <w:rPr>
                <w:b/>
                <w:sz w:val="18"/>
              </w:rPr>
            </w:pPr>
          </w:p>
          <w:p>
            <w:pPr>
              <w:pStyle w:val="22"/>
              <w:rPr>
                <w:b/>
                <w:sz w:val="18"/>
              </w:rPr>
            </w:pPr>
          </w:p>
          <w:p>
            <w:pPr>
              <w:pStyle w:val="22"/>
              <w:rPr>
                <w:b/>
                <w:sz w:val="18"/>
              </w:rPr>
            </w:pPr>
          </w:p>
          <w:p>
            <w:pPr>
              <w:pStyle w:val="22"/>
              <w:rPr>
                <w:b/>
                <w:sz w:val="18"/>
              </w:rPr>
            </w:pPr>
          </w:p>
          <w:p>
            <w:pPr>
              <w:pStyle w:val="22"/>
              <w:rPr>
                <w:b/>
                <w:sz w:val="18"/>
              </w:rPr>
            </w:pPr>
          </w:p>
          <w:p>
            <w:pPr>
              <w:pStyle w:val="22"/>
              <w:rPr>
                <w:b/>
                <w:sz w:val="18"/>
              </w:rPr>
            </w:pPr>
          </w:p>
          <w:p>
            <w:pPr>
              <w:pStyle w:val="22"/>
              <w:spacing w:before="6"/>
              <w:rPr>
                <w:b/>
                <w:sz w:val="14"/>
              </w:rPr>
            </w:pPr>
          </w:p>
          <w:p>
            <w:pPr>
              <w:pStyle w:val="22"/>
              <w:spacing w:line="460" w:lineRule="atLeast"/>
              <w:ind w:right="176" w:firstLine="480" w:firstLineChars="200"/>
              <w:rPr>
                <w:sz w:val="24"/>
              </w:rPr>
            </w:pPr>
            <w:r>
              <w:rPr>
                <w:sz w:val="24"/>
              </w:rPr>
              <w:t>备注：银行排名不分先后。如产品额度、期限、利率等内容发生改变，以银行解释为准。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4" w:hRule="atLeast"/>
        </w:trPr>
        <w:tc>
          <w:tcPr>
            <w:tcW w:w="703" w:type="dxa"/>
          </w:tcPr>
          <w:p>
            <w:pPr>
              <w:pStyle w:val="22"/>
              <w:rPr>
                <w:b/>
                <w:sz w:val="24"/>
              </w:rPr>
            </w:pPr>
          </w:p>
          <w:p>
            <w:pPr>
              <w:pStyle w:val="22"/>
              <w:rPr>
                <w:b/>
                <w:sz w:val="24"/>
              </w:rPr>
            </w:pPr>
          </w:p>
          <w:p>
            <w:pPr>
              <w:pStyle w:val="22"/>
              <w:rPr>
                <w:b/>
                <w:sz w:val="24"/>
              </w:rPr>
            </w:pPr>
          </w:p>
          <w:p>
            <w:pPr>
              <w:pStyle w:val="22"/>
              <w:rPr>
                <w:b/>
                <w:sz w:val="24"/>
              </w:rPr>
            </w:pPr>
          </w:p>
          <w:p>
            <w:pPr>
              <w:pStyle w:val="22"/>
              <w:rPr>
                <w:b/>
                <w:sz w:val="24"/>
              </w:rPr>
            </w:pPr>
          </w:p>
          <w:p>
            <w:pPr>
              <w:pStyle w:val="22"/>
              <w:rPr>
                <w:b/>
                <w:sz w:val="24"/>
              </w:rPr>
            </w:pPr>
          </w:p>
          <w:p>
            <w:pPr>
              <w:pStyle w:val="22"/>
              <w:rPr>
                <w:b/>
                <w:sz w:val="24"/>
              </w:rPr>
            </w:pPr>
          </w:p>
          <w:p>
            <w:pPr>
              <w:pStyle w:val="22"/>
              <w:rPr>
                <w:b/>
                <w:sz w:val="24"/>
              </w:rPr>
            </w:pPr>
          </w:p>
          <w:p>
            <w:pPr>
              <w:pStyle w:val="22"/>
              <w:rPr>
                <w:b/>
                <w:sz w:val="24"/>
              </w:rPr>
            </w:pPr>
          </w:p>
          <w:p>
            <w:pPr>
              <w:pStyle w:val="22"/>
              <w:rPr>
                <w:b/>
                <w:sz w:val="24"/>
              </w:rPr>
            </w:pPr>
          </w:p>
          <w:p>
            <w:pPr>
              <w:pStyle w:val="22"/>
              <w:rPr>
                <w:b/>
                <w:sz w:val="24"/>
              </w:rPr>
            </w:pPr>
          </w:p>
          <w:p>
            <w:pPr>
              <w:pStyle w:val="22"/>
              <w:spacing w:before="208"/>
              <w:ind w:left="227"/>
              <w:rPr>
                <w:sz w:val="24"/>
              </w:rPr>
            </w:pPr>
            <w:r>
              <w:rPr>
                <w:sz w:val="24"/>
              </w:rPr>
              <w:t>24</w:t>
            </w:r>
          </w:p>
        </w:tc>
        <w:tc>
          <w:tcPr>
            <w:tcW w:w="9296" w:type="dxa"/>
          </w:tcPr>
          <w:p>
            <w:pPr>
              <w:pStyle w:val="22"/>
              <w:spacing w:before="80" w:line="364" w:lineRule="auto"/>
              <w:ind w:left="106" w:right="96" w:firstLine="480"/>
              <w:jc w:val="both"/>
              <w:rPr>
                <w:sz w:val="24"/>
              </w:rPr>
            </w:pPr>
            <w:r>
              <w:rPr>
                <w:sz w:val="24"/>
              </w:rPr>
              <w:t>为深入贯彻信用体系建设的有关精神，根据市发改委《关于在工程招投标活动中</w:t>
            </w:r>
            <w:r>
              <w:rPr>
                <w:spacing w:val="-2"/>
                <w:sz w:val="24"/>
              </w:rPr>
              <w:t>推行信用监管试点示范工作的通知》</w:t>
            </w:r>
            <w:r>
              <w:rPr>
                <w:spacing w:val="-3"/>
                <w:sz w:val="24"/>
              </w:rPr>
              <w:t>（</w:t>
            </w:r>
            <w:r>
              <w:rPr>
                <w:spacing w:val="-4"/>
                <w:sz w:val="24"/>
              </w:rPr>
              <w:t>榆政发改发〔</w:t>
            </w:r>
            <w:r>
              <w:rPr>
                <w:sz w:val="24"/>
              </w:rPr>
              <w:t>2020</w:t>
            </w:r>
            <w:r>
              <w:rPr>
                <w:spacing w:val="-17"/>
                <w:sz w:val="24"/>
              </w:rPr>
              <w:t>〕</w:t>
            </w:r>
            <w:r>
              <w:rPr>
                <w:sz w:val="24"/>
              </w:rPr>
              <w:t>329</w:t>
            </w:r>
            <w:r>
              <w:rPr>
                <w:spacing w:val="-30"/>
                <w:sz w:val="24"/>
              </w:rPr>
              <w:t xml:space="preserve"> 号</w:t>
            </w:r>
            <w:r>
              <w:rPr>
                <w:spacing w:val="-17"/>
                <w:sz w:val="24"/>
              </w:rPr>
              <w:t>）</w:t>
            </w:r>
            <w:r>
              <w:rPr>
                <w:spacing w:val="-6"/>
                <w:sz w:val="24"/>
              </w:rPr>
              <w:t>和市财政局《关于</w:t>
            </w:r>
            <w:r>
              <w:rPr>
                <w:sz w:val="24"/>
              </w:rPr>
              <w:t>在政府采购活动中使用信用记录和信用报告以及开展承诺工作的通知》（榆政财采函</w:t>
            </w:r>
          </w:p>
          <w:p>
            <w:pPr>
              <w:pStyle w:val="22"/>
              <w:spacing w:before="1" w:line="364" w:lineRule="auto"/>
              <w:ind w:left="106" w:right="56"/>
              <w:jc w:val="both"/>
              <w:rPr>
                <w:sz w:val="24"/>
              </w:rPr>
            </w:pPr>
            <w:r>
              <w:rPr>
                <w:sz w:val="24"/>
              </w:rPr>
              <w:t>〔2020</w:t>
            </w:r>
            <w:r>
              <w:rPr>
                <w:spacing w:val="-34"/>
                <w:sz w:val="24"/>
              </w:rPr>
              <w:t>〕</w:t>
            </w:r>
            <w:r>
              <w:rPr>
                <w:sz w:val="24"/>
              </w:rPr>
              <w:t>9</w:t>
            </w:r>
            <w:r>
              <w:rPr>
                <w:spacing w:val="-30"/>
                <w:sz w:val="24"/>
              </w:rPr>
              <w:t xml:space="preserve"> 号</w:t>
            </w:r>
            <w:r>
              <w:rPr>
                <w:spacing w:val="-34"/>
                <w:sz w:val="24"/>
              </w:rPr>
              <w:t>）</w:t>
            </w:r>
            <w:r>
              <w:rPr>
                <w:spacing w:val="-2"/>
                <w:sz w:val="24"/>
              </w:rPr>
              <w:t xml:space="preserve">在工程建设和政府采购领域全面推行信用公开承诺制，进入公共资源交易平台的各方交易主体（投标单位、授权代表），均应在“信用中国（陕西榆林）” </w:t>
            </w:r>
            <w:r>
              <w:fldChar w:fldCharType="begin"/>
            </w:r>
            <w:r>
              <w:instrText xml:space="preserve"> HYPERLINK "https://credit.yl.gov.cn/" \h </w:instrText>
            </w:r>
            <w:r>
              <w:fldChar w:fldCharType="separate"/>
            </w:r>
            <w:r>
              <w:rPr>
                <w:spacing w:val="-1"/>
                <w:sz w:val="24"/>
              </w:rPr>
              <w:t>网站进行注册、登陆，自主上报信用承诺书</w:t>
            </w:r>
            <w:r>
              <w:rPr>
                <w:sz w:val="24"/>
              </w:rPr>
              <w:t>（网址：https://credit.yl.gov.cn/</w:t>
            </w:r>
            <w:r>
              <w:rPr>
                <w:sz w:val="24"/>
              </w:rPr>
              <w:fldChar w:fldCharType="end"/>
            </w:r>
            <w:r>
              <w:rPr>
                <w:sz w:val="24"/>
              </w:rPr>
              <w:t>）， 各相关交易主体注册、登陆后根据承诺事项选择相应的模板填写《信用承诺书》，并载明承诺事由。</w:t>
            </w:r>
          </w:p>
          <w:p>
            <w:pPr>
              <w:pStyle w:val="22"/>
              <w:spacing w:before="4"/>
              <w:ind w:left="106"/>
              <w:rPr>
                <w:sz w:val="24"/>
              </w:rPr>
            </w:pPr>
            <w:r>
              <w:rPr>
                <w:sz w:val="24"/>
              </w:rPr>
              <w:t>信用承诺操作相关事宜如下：</w:t>
            </w:r>
          </w:p>
          <w:p>
            <w:pPr>
              <w:pStyle w:val="22"/>
              <w:numPr>
                <w:ilvl w:val="0"/>
                <w:numId w:val="7"/>
              </w:numPr>
              <w:tabs>
                <w:tab w:val="left" w:pos="1188"/>
              </w:tabs>
              <w:spacing w:before="160" w:after="0" w:line="364" w:lineRule="auto"/>
              <w:ind w:left="106" w:right="96" w:firstLine="480"/>
              <w:jc w:val="left"/>
              <w:rPr>
                <w:sz w:val="24"/>
              </w:rPr>
            </w:pPr>
            <w:r>
              <w:rPr>
                <w:spacing w:val="-4"/>
                <w:sz w:val="24"/>
              </w:rPr>
              <w:t>进入信用中国“陕西榆林”页面，点击信用承诺，右上角显示主动上报，在</w:t>
            </w:r>
            <w:r>
              <w:rPr>
                <w:sz w:val="24"/>
              </w:rPr>
              <w:t>承诺事项选择相应的承诺事项，承诺事项的名称为原纸质版的标题名称。</w:t>
            </w:r>
          </w:p>
          <w:p>
            <w:pPr>
              <w:pStyle w:val="22"/>
              <w:numPr>
                <w:ilvl w:val="0"/>
                <w:numId w:val="7"/>
              </w:numPr>
              <w:tabs>
                <w:tab w:val="left" w:pos="1188"/>
              </w:tabs>
              <w:spacing w:before="1" w:after="0" w:line="364" w:lineRule="auto"/>
              <w:ind w:left="106" w:right="96" w:firstLine="480"/>
              <w:jc w:val="left"/>
              <w:rPr>
                <w:sz w:val="24"/>
              </w:rPr>
            </w:pPr>
            <w:r>
              <w:rPr>
                <w:spacing w:val="-1"/>
                <w:sz w:val="24"/>
              </w:rPr>
              <w:t>承诺时间为供应商下载谈判文件后至响应文件递交截止时间前，承诺事由</w:t>
            </w:r>
            <w:r>
              <w:rPr>
                <w:spacing w:val="-4"/>
                <w:sz w:val="24"/>
              </w:rPr>
              <w:t>为 “项目名称、项目编号、标段。</w:t>
            </w:r>
          </w:p>
          <w:p>
            <w:pPr>
              <w:pStyle w:val="22"/>
              <w:numPr>
                <w:ilvl w:val="0"/>
                <w:numId w:val="7"/>
              </w:numPr>
              <w:tabs>
                <w:tab w:val="left" w:pos="1188"/>
              </w:tabs>
              <w:spacing w:before="1" w:after="0" w:line="364" w:lineRule="auto"/>
              <w:ind w:left="106" w:right="-29" w:firstLine="480"/>
              <w:jc w:val="left"/>
              <w:rPr>
                <w:sz w:val="24"/>
              </w:rPr>
            </w:pPr>
            <w:r>
              <w:rPr>
                <w:spacing w:val="-3"/>
                <w:sz w:val="24"/>
              </w:rPr>
              <w:t>供应商需上传四项信用承诺：投标人信用承诺书、投标信用</w:t>
            </w:r>
            <w:r>
              <w:rPr>
                <w:sz w:val="24"/>
              </w:rPr>
              <w:t>（保证金</w:t>
            </w:r>
            <w:r>
              <w:rPr>
                <w:spacing w:val="-10"/>
                <w:sz w:val="24"/>
              </w:rPr>
              <w:t>）</w:t>
            </w:r>
            <w:r>
              <w:rPr>
                <w:sz w:val="24"/>
              </w:rPr>
              <w:t>承诺</w:t>
            </w:r>
            <w:r>
              <w:rPr>
                <w:spacing w:val="-6"/>
                <w:sz w:val="24"/>
              </w:rPr>
              <w:t>书、榆林市政府采购货物类项目供应商信用承诺书、供应商参加政府采购活动承诺书、</w:t>
            </w:r>
          </w:p>
          <w:p>
            <w:pPr>
              <w:pStyle w:val="22"/>
              <w:spacing w:before="2"/>
              <w:ind w:left="106"/>
              <w:rPr>
                <w:sz w:val="24"/>
              </w:rPr>
            </w:pPr>
            <w:r>
              <w:rPr>
                <w:sz w:val="24"/>
              </w:rPr>
              <w:t>委托代理人员信用承诺书（承诺书的格式详见响应文件格式中附件）。</w:t>
            </w:r>
          </w:p>
        </w:tc>
      </w:tr>
    </w:tbl>
    <w:p>
      <w:pPr>
        <w:rPr>
          <w:sz w:val="2"/>
          <w:szCs w:val="2"/>
        </w:rPr>
      </w:pPr>
      <w:r>
        <mc:AlternateContent>
          <mc:Choice Requires="wps">
            <w:drawing>
              <wp:anchor distT="0" distB="0" distL="114300" distR="114300" simplePos="0" relativeHeight="251673600" behindDoc="0" locked="0" layoutInCell="1" allowOverlap="1">
                <wp:simplePos x="0" y="0"/>
                <wp:positionH relativeFrom="page">
                  <wp:posOffset>1152525</wp:posOffset>
                </wp:positionH>
                <wp:positionV relativeFrom="page">
                  <wp:posOffset>1174750</wp:posOffset>
                </wp:positionV>
                <wp:extent cx="5698490" cy="3124200"/>
                <wp:effectExtent l="0" t="0" r="0" b="0"/>
                <wp:wrapNone/>
                <wp:docPr id="8" name="文本框 3"/>
                <wp:cNvGraphicFramePr/>
                <a:graphic xmlns:a="http://schemas.openxmlformats.org/drawingml/2006/main">
                  <a:graphicData uri="http://schemas.microsoft.com/office/word/2010/wordprocessingShape">
                    <wps:wsp>
                      <wps:cNvSpPr txBox="1"/>
                      <wps:spPr>
                        <a:xfrm>
                          <a:off x="0" y="0"/>
                          <a:ext cx="5698490" cy="3124200"/>
                        </a:xfrm>
                        <a:prstGeom prst="rect">
                          <a:avLst/>
                        </a:prstGeom>
                        <a:noFill/>
                        <a:ln>
                          <a:noFill/>
                        </a:ln>
                      </wps:spPr>
                      <wps:txbx>
                        <w:txbxContent>
                          <w:tbl>
                            <w:tblPr>
                              <w:tblStyle w:val="1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7"/>
                              <w:gridCol w:w="1310"/>
                              <w:gridCol w:w="1052"/>
                              <w:gridCol w:w="991"/>
                              <w:gridCol w:w="758"/>
                              <w:gridCol w:w="1236"/>
                              <w:gridCol w:w="1016"/>
                              <w:gridCol w:w="20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587" w:type="dxa"/>
                                </w:tcPr>
                                <w:p>
                                  <w:pPr>
                                    <w:pStyle w:val="22"/>
                                    <w:spacing w:before="8"/>
                                    <w:rPr>
                                      <w:b/>
                                      <w:sz w:val="26"/>
                                    </w:rPr>
                                  </w:pPr>
                                </w:p>
                                <w:p>
                                  <w:pPr>
                                    <w:pStyle w:val="22"/>
                                    <w:spacing w:before="1"/>
                                    <w:ind w:left="111"/>
                                    <w:rPr>
                                      <w:b/>
                                      <w:sz w:val="18"/>
                                    </w:rPr>
                                  </w:pPr>
                                  <w:r>
                                    <w:rPr>
                                      <w:b/>
                                      <w:sz w:val="18"/>
                                    </w:rPr>
                                    <w:t>序号</w:t>
                                  </w:r>
                                </w:p>
                              </w:tc>
                              <w:tc>
                                <w:tcPr>
                                  <w:tcW w:w="1310" w:type="dxa"/>
                                </w:tcPr>
                                <w:p>
                                  <w:pPr>
                                    <w:pStyle w:val="22"/>
                                    <w:spacing w:before="8"/>
                                    <w:rPr>
                                      <w:b/>
                                      <w:sz w:val="26"/>
                                    </w:rPr>
                                  </w:pPr>
                                </w:p>
                                <w:p>
                                  <w:pPr>
                                    <w:pStyle w:val="22"/>
                                    <w:spacing w:before="1"/>
                                    <w:ind w:left="292"/>
                                    <w:rPr>
                                      <w:b/>
                                      <w:sz w:val="18"/>
                                    </w:rPr>
                                  </w:pPr>
                                  <w:r>
                                    <w:rPr>
                                      <w:b/>
                                      <w:sz w:val="18"/>
                                    </w:rPr>
                                    <w:t>银行名称</w:t>
                                  </w:r>
                                </w:p>
                              </w:tc>
                              <w:tc>
                                <w:tcPr>
                                  <w:tcW w:w="1052" w:type="dxa"/>
                                </w:tcPr>
                                <w:p>
                                  <w:pPr>
                                    <w:pStyle w:val="22"/>
                                    <w:spacing w:before="8"/>
                                    <w:rPr>
                                      <w:b/>
                                      <w:sz w:val="26"/>
                                    </w:rPr>
                                  </w:pPr>
                                </w:p>
                                <w:p>
                                  <w:pPr>
                                    <w:pStyle w:val="22"/>
                                    <w:spacing w:before="1"/>
                                    <w:ind w:left="163"/>
                                    <w:rPr>
                                      <w:b/>
                                      <w:sz w:val="18"/>
                                    </w:rPr>
                                  </w:pPr>
                                  <w:r>
                                    <w:rPr>
                                      <w:b/>
                                      <w:sz w:val="18"/>
                                    </w:rPr>
                                    <w:t>产品名称</w:t>
                                  </w:r>
                                </w:p>
                              </w:tc>
                              <w:tc>
                                <w:tcPr>
                                  <w:tcW w:w="991" w:type="dxa"/>
                                </w:tcPr>
                                <w:p>
                                  <w:pPr>
                                    <w:pStyle w:val="22"/>
                                    <w:spacing w:before="8"/>
                                    <w:rPr>
                                      <w:b/>
                                      <w:sz w:val="26"/>
                                    </w:rPr>
                                  </w:pPr>
                                </w:p>
                                <w:p>
                                  <w:pPr>
                                    <w:pStyle w:val="22"/>
                                    <w:spacing w:before="1"/>
                                    <w:ind w:left="133"/>
                                    <w:rPr>
                                      <w:b/>
                                      <w:sz w:val="18"/>
                                    </w:rPr>
                                  </w:pPr>
                                  <w:r>
                                    <w:rPr>
                                      <w:b/>
                                      <w:sz w:val="18"/>
                                    </w:rPr>
                                    <w:t>贷款额度</w:t>
                                  </w:r>
                                </w:p>
                              </w:tc>
                              <w:tc>
                                <w:tcPr>
                                  <w:tcW w:w="758" w:type="dxa"/>
                                </w:tcPr>
                                <w:p>
                                  <w:pPr>
                                    <w:pStyle w:val="22"/>
                                    <w:spacing w:before="140"/>
                                    <w:ind w:left="196"/>
                                    <w:rPr>
                                      <w:b/>
                                      <w:sz w:val="18"/>
                                    </w:rPr>
                                  </w:pPr>
                                  <w:r>
                                    <w:rPr>
                                      <w:b/>
                                      <w:w w:val="95"/>
                                      <w:sz w:val="18"/>
                                    </w:rPr>
                                    <w:t>贷款</w:t>
                                  </w:r>
                                </w:p>
                                <w:p>
                                  <w:pPr>
                                    <w:pStyle w:val="22"/>
                                    <w:spacing w:before="4"/>
                                    <w:rPr>
                                      <w:b/>
                                      <w:sz w:val="13"/>
                                    </w:rPr>
                                  </w:pPr>
                                </w:p>
                                <w:p>
                                  <w:pPr>
                                    <w:pStyle w:val="22"/>
                                    <w:ind w:left="196"/>
                                    <w:rPr>
                                      <w:b/>
                                      <w:sz w:val="18"/>
                                    </w:rPr>
                                  </w:pPr>
                                  <w:r>
                                    <w:rPr>
                                      <w:b/>
                                      <w:w w:val="95"/>
                                      <w:sz w:val="18"/>
                                    </w:rPr>
                                    <w:t>期限</w:t>
                                  </w:r>
                                </w:p>
                              </w:tc>
                              <w:tc>
                                <w:tcPr>
                                  <w:tcW w:w="1236" w:type="dxa"/>
                                </w:tcPr>
                                <w:p>
                                  <w:pPr>
                                    <w:pStyle w:val="22"/>
                                    <w:spacing w:before="8"/>
                                    <w:rPr>
                                      <w:b/>
                                      <w:sz w:val="26"/>
                                    </w:rPr>
                                  </w:pPr>
                                </w:p>
                                <w:p>
                                  <w:pPr>
                                    <w:pStyle w:val="22"/>
                                    <w:spacing w:before="1"/>
                                    <w:ind w:left="254"/>
                                    <w:rPr>
                                      <w:b/>
                                      <w:sz w:val="18"/>
                                    </w:rPr>
                                  </w:pPr>
                                  <w:r>
                                    <w:rPr>
                                      <w:b/>
                                      <w:sz w:val="18"/>
                                    </w:rPr>
                                    <w:t>贷款利率</w:t>
                                  </w:r>
                                </w:p>
                              </w:tc>
                              <w:tc>
                                <w:tcPr>
                                  <w:tcW w:w="1016" w:type="dxa"/>
                                </w:tcPr>
                                <w:p>
                                  <w:pPr>
                                    <w:pStyle w:val="22"/>
                                    <w:spacing w:before="8"/>
                                    <w:rPr>
                                      <w:b/>
                                      <w:sz w:val="26"/>
                                    </w:rPr>
                                  </w:pPr>
                                </w:p>
                                <w:p>
                                  <w:pPr>
                                    <w:pStyle w:val="22"/>
                                    <w:spacing w:before="1"/>
                                    <w:ind w:left="146"/>
                                    <w:rPr>
                                      <w:b/>
                                      <w:sz w:val="18"/>
                                    </w:rPr>
                                  </w:pPr>
                                  <w:r>
                                    <w:rPr>
                                      <w:b/>
                                      <w:sz w:val="18"/>
                                    </w:rPr>
                                    <w:t>办理时效</w:t>
                                  </w:r>
                                </w:p>
                              </w:tc>
                              <w:tc>
                                <w:tcPr>
                                  <w:tcW w:w="2009" w:type="dxa"/>
                                </w:tcPr>
                                <w:p>
                                  <w:pPr>
                                    <w:pStyle w:val="22"/>
                                    <w:spacing w:before="8"/>
                                    <w:rPr>
                                      <w:b/>
                                      <w:sz w:val="26"/>
                                    </w:rPr>
                                  </w:pPr>
                                </w:p>
                                <w:p>
                                  <w:pPr>
                                    <w:pStyle w:val="22"/>
                                    <w:spacing w:before="1"/>
                                    <w:ind w:left="713" w:right="703"/>
                                    <w:jc w:val="center"/>
                                    <w:rPr>
                                      <w:b/>
                                      <w:sz w:val="18"/>
                                    </w:rPr>
                                  </w:pPr>
                                  <w:r>
                                    <w:rPr>
                                      <w:b/>
                                      <w:sz w:val="18"/>
                                    </w:rPr>
                                    <w:t>联系人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87" w:type="dxa"/>
                                </w:tcPr>
                                <w:p>
                                  <w:pPr>
                                    <w:pStyle w:val="22"/>
                                    <w:spacing w:before="141"/>
                                    <w:ind w:left="106"/>
                                    <w:rPr>
                                      <w:sz w:val="18"/>
                                    </w:rPr>
                                  </w:pPr>
                                  <w:r>
                                    <w:rPr>
                                      <w:sz w:val="18"/>
                                    </w:rPr>
                                    <w:t>1</w:t>
                                  </w:r>
                                </w:p>
                              </w:tc>
                              <w:tc>
                                <w:tcPr>
                                  <w:tcW w:w="1310" w:type="dxa"/>
                                </w:tcPr>
                                <w:p>
                                  <w:pPr>
                                    <w:pStyle w:val="22"/>
                                    <w:spacing w:before="141"/>
                                    <w:ind w:left="107"/>
                                    <w:rPr>
                                      <w:sz w:val="18"/>
                                    </w:rPr>
                                  </w:pPr>
                                  <w:r>
                                    <w:rPr>
                                      <w:sz w:val="18"/>
                                    </w:rPr>
                                    <w:t>长安银行</w:t>
                                  </w:r>
                                </w:p>
                              </w:tc>
                              <w:tc>
                                <w:tcPr>
                                  <w:tcW w:w="1052" w:type="dxa"/>
                                </w:tcPr>
                                <w:p>
                                  <w:pPr>
                                    <w:pStyle w:val="22"/>
                                    <w:spacing w:before="141"/>
                                    <w:ind w:left="108"/>
                                    <w:rPr>
                                      <w:sz w:val="18"/>
                                    </w:rPr>
                                  </w:pPr>
                                  <w:r>
                                    <w:rPr>
                                      <w:sz w:val="18"/>
                                    </w:rPr>
                                    <w:t>政采贷</w:t>
                                  </w:r>
                                </w:p>
                              </w:tc>
                              <w:tc>
                                <w:tcPr>
                                  <w:tcW w:w="991" w:type="dxa"/>
                                </w:tcPr>
                                <w:p>
                                  <w:pPr>
                                    <w:pStyle w:val="22"/>
                                    <w:spacing w:before="141"/>
                                    <w:ind w:left="107"/>
                                    <w:rPr>
                                      <w:sz w:val="18"/>
                                    </w:rPr>
                                  </w:pPr>
                                  <w:r>
                                    <w:rPr>
                                      <w:sz w:val="18"/>
                                    </w:rPr>
                                    <w:t>1000 万元</w:t>
                                  </w:r>
                                </w:p>
                              </w:tc>
                              <w:tc>
                                <w:tcPr>
                                  <w:tcW w:w="758" w:type="dxa"/>
                                </w:tcPr>
                                <w:p>
                                  <w:pPr>
                                    <w:pStyle w:val="22"/>
                                    <w:spacing w:before="141"/>
                                    <w:ind w:left="107"/>
                                    <w:rPr>
                                      <w:sz w:val="18"/>
                                    </w:rPr>
                                  </w:pPr>
                                  <w:r>
                                    <w:rPr>
                                      <w:sz w:val="18"/>
                                    </w:rPr>
                                    <w:t>1-3 年</w:t>
                                  </w:r>
                                </w:p>
                              </w:tc>
                              <w:tc>
                                <w:tcPr>
                                  <w:tcW w:w="1236" w:type="dxa"/>
                                </w:tcPr>
                                <w:p>
                                  <w:pPr>
                                    <w:pStyle w:val="22"/>
                                    <w:spacing w:before="141"/>
                                    <w:ind w:left="108"/>
                                    <w:rPr>
                                      <w:sz w:val="18"/>
                                    </w:rPr>
                                  </w:pPr>
                                  <w:r>
                                    <w:rPr>
                                      <w:sz w:val="18"/>
                                    </w:rPr>
                                    <w:t>3.45%</w:t>
                                  </w:r>
                                </w:p>
                              </w:tc>
                              <w:tc>
                                <w:tcPr>
                                  <w:tcW w:w="1016" w:type="dxa"/>
                                </w:tcPr>
                                <w:p>
                                  <w:pPr>
                                    <w:pStyle w:val="22"/>
                                    <w:spacing w:before="141"/>
                                    <w:ind w:left="108"/>
                                    <w:rPr>
                                      <w:sz w:val="18"/>
                                    </w:rPr>
                                  </w:pPr>
                                  <w:r>
                                    <w:rPr>
                                      <w:sz w:val="18"/>
                                    </w:rPr>
                                    <w:t>72 小时</w:t>
                                  </w:r>
                                </w:p>
                              </w:tc>
                              <w:tc>
                                <w:tcPr>
                                  <w:tcW w:w="2009" w:type="dxa"/>
                                </w:tcPr>
                                <w:p>
                                  <w:pPr>
                                    <w:pStyle w:val="22"/>
                                    <w:spacing w:before="141"/>
                                    <w:ind w:left="107"/>
                                    <w:rPr>
                                      <w:sz w:val="18"/>
                                    </w:rPr>
                                  </w:pPr>
                                  <w:r>
                                    <w:rPr>
                                      <w:sz w:val="18"/>
                                    </w:rPr>
                                    <w:t>魏 众 15109123951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87" w:type="dxa"/>
                                </w:tcPr>
                                <w:p>
                                  <w:pPr>
                                    <w:pStyle w:val="22"/>
                                    <w:spacing w:before="142"/>
                                    <w:ind w:left="106"/>
                                    <w:rPr>
                                      <w:sz w:val="18"/>
                                    </w:rPr>
                                  </w:pPr>
                                  <w:r>
                                    <w:rPr>
                                      <w:sz w:val="18"/>
                                    </w:rPr>
                                    <w:t>2</w:t>
                                  </w:r>
                                </w:p>
                              </w:tc>
                              <w:tc>
                                <w:tcPr>
                                  <w:tcW w:w="1310" w:type="dxa"/>
                                </w:tcPr>
                                <w:p>
                                  <w:pPr>
                                    <w:pStyle w:val="22"/>
                                    <w:spacing w:before="142"/>
                                    <w:ind w:left="107"/>
                                    <w:rPr>
                                      <w:sz w:val="18"/>
                                    </w:rPr>
                                  </w:pPr>
                                  <w:r>
                                    <w:rPr>
                                      <w:sz w:val="18"/>
                                    </w:rPr>
                                    <w:t>中信银行</w:t>
                                  </w:r>
                                </w:p>
                              </w:tc>
                              <w:tc>
                                <w:tcPr>
                                  <w:tcW w:w="1052" w:type="dxa"/>
                                </w:tcPr>
                                <w:p>
                                  <w:pPr>
                                    <w:pStyle w:val="22"/>
                                    <w:spacing w:before="142"/>
                                    <w:ind w:left="108"/>
                                    <w:rPr>
                                      <w:sz w:val="18"/>
                                    </w:rPr>
                                  </w:pPr>
                                  <w:r>
                                    <w:rPr>
                                      <w:sz w:val="18"/>
                                    </w:rPr>
                                    <w:t>政采E 贷</w:t>
                                  </w:r>
                                </w:p>
                              </w:tc>
                              <w:tc>
                                <w:tcPr>
                                  <w:tcW w:w="991" w:type="dxa"/>
                                </w:tcPr>
                                <w:p>
                                  <w:pPr>
                                    <w:pStyle w:val="22"/>
                                    <w:spacing w:before="142"/>
                                    <w:ind w:left="107"/>
                                    <w:rPr>
                                      <w:sz w:val="18"/>
                                    </w:rPr>
                                  </w:pPr>
                                  <w:r>
                                    <w:rPr>
                                      <w:sz w:val="18"/>
                                    </w:rPr>
                                    <w:t>1000 万元</w:t>
                                  </w:r>
                                </w:p>
                              </w:tc>
                              <w:tc>
                                <w:tcPr>
                                  <w:tcW w:w="758" w:type="dxa"/>
                                </w:tcPr>
                                <w:p>
                                  <w:pPr>
                                    <w:pStyle w:val="22"/>
                                    <w:spacing w:before="142"/>
                                    <w:ind w:left="107"/>
                                    <w:rPr>
                                      <w:sz w:val="18"/>
                                    </w:rPr>
                                  </w:pPr>
                                  <w:r>
                                    <w:rPr>
                                      <w:sz w:val="18"/>
                                    </w:rPr>
                                    <w:t>1-3 年</w:t>
                                  </w:r>
                                </w:p>
                              </w:tc>
                              <w:tc>
                                <w:tcPr>
                                  <w:tcW w:w="1236" w:type="dxa"/>
                                </w:tcPr>
                                <w:p>
                                  <w:pPr>
                                    <w:pStyle w:val="22"/>
                                    <w:spacing w:before="142"/>
                                    <w:ind w:left="108"/>
                                    <w:rPr>
                                      <w:sz w:val="18"/>
                                    </w:rPr>
                                  </w:pPr>
                                  <w:r>
                                    <w:rPr>
                                      <w:sz w:val="18"/>
                                    </w:rPr>
                                    <w:t>3.45%起</w:t>
                                  </w:r>
                                </w:p>
                              </w:tc>
                              <w:tc>
                                <w:tcPr>
                                  <w:tcW w:w="1016" w:type="dxa"/>
                                </w:tcPr>
                                <w:p>
                                  <w:pPr>
                                    <w:pStyle w:val="22"/>
                                    <w:spacing w:before="142"/>
                                    <w:ind w:left="108"/>
                                    <w:rPr>
                                      <w:sz w:val="18"/>
                                    </w:rPr>
                                  </w:pPr>
                                  <w:r>
                                    <w:rPr>
                                      <w:sz w:val="18"/>
                                    </w:rPr>
                                    <w:t>24 小时</w:t>
                                  </w:r>
                                </w:p>
                              </w:tc>
                              <w:tc>
                                <w:tcPr>
                                  <w:tcW w:w="2009" w:type="dxa"/>
                                </w:tcPr>
                                <w:p>
                                  <w:pPr>
                                    <w:pStyle w:val="22"/>
                                    <w:spacing w:before="142"/>
                                    <w:ind w:left="107"/>
                                    <w:rPr>
                                      <w:sz w:val="18"/>
                                    </w:rPr>
                                  </w:pPr>
                                  <w:r>
                                    <w:rPr>
                                      <w:sz w:val="18"/>
                                    </w:rPr>
                                    <w:t>李 靖 15509125117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87" w:type="dxa"/>
                                </w:tcPr>
                                <w:p>
                                  <w:pPr>
                                    <w:pStyle w:val="22"/>
                                    <w:spacing w:before="140"/>
                                    <w:ind w:left="106"/>
                                    <w:rPr>
                                      <w:sz w:val="18"/>
                                    </w:rPr>
                                  </w:pPr>
                                  <w:r>
                                    <w:rPr>
                                      <w:sz w:val="18"/>
                                    </w:rPr>
                                    <w:t>3</w:t>
                                  </w:r>
                                </w:p>
                              </w:tc>
                              <w:tc>
                                <w:tcPr>
                                  <w:tcW w:w="1310" w:type="dxa"/>
                                </w:tcPr>
                                <w:p>
                                  <w:pPr>
                                    <w:pStyle w:val="22"/>
                                    <w:spacing w:before="140"/>
                                    <w:ind w:left="107"/>
                                    <w:rPr>
                                      <w:sz w:val="18"/>
                                    </w:rPr>
                                  </w:pPr>
                                  <w:r>
                                    <w:rPr>
                                      <w:sz w:val="18"/>
                                    </w:rPr>
                                    <w:t>光大银行</w:t>
                                  </w:r>
                                </w:p>
                              </w:tc>
                              <w:tc>
                                <w:tcPr>
                                  <w:tcW w:w="1052" w:type="dxa"/>
                                </w:tcPr>
                                <w:p>
                                  <w:pPr>
                                    <w:pStyle w:val="22"/>
                                    <w:spacing w:before="140"/>
                                    <w:ind w:left="108"/>
                                    <w:rPr>
                                      <w:sz w:val="18"/>
                                    </w:rPr>
                                  </w:pPr>
                                  <w:r>
                                    <w:rPr>
                                      <w:sz w:val="18"/>
                                    </w:rPr>
                                    <w:t>政采贷</w:t>
                                  </w:r>
                                </w:p>
                              </w:tc>
                              <w:tc>
                                <w:tcPr>
                                  <w:tcW w:w="991" w:type="dxa"/>
                                </w:tcPr>
                                <w:p>
                                  <w:pPr>
                                    <w:pStyle w:val="22"/>
                                    <w:spacing w:before="140"/>
                                    <w:ind w:left="107"/>
                                    <w:rPr>
                                      <w:sz w:val="18"/>
                                    </w:rPr>
                                  </w:pPr>
                                  <w:r>
                                    <w:rPr>
                                      <w:sz w:val="18"/>
                                    </w:rPr>
                                    <w:t>1000 万元</w:t>
                                  </w:r>
                                </w:p>
                              </w:tc>
                              <w:tc>
                                <w:tcPr>
                                  <w:tcW w:w="758" w:type="dxa"/>
                                </w:tcPr>
                                <w:p>
                                  <w:pPr>
                                    <w:pStyle w:val="22"/>
                                    <w:spacing w:before="140"/>
                                    <w:ind w:left="107"/>
                                    <w:rPr>
                                      <w:sz w:val="18"/>
                                    </w:rPr>
                                  </w:pPr>
                                  <w:r>
                                    <w:rPr>
                                      <w:sz w:val="18"/>
                                    </w:rPr>
                                    <w:t>1-3 年</w:t>
                                  </w:r>
                                </w:p>
                              </w:tc>
                              <w:tc>
                                <w:tcPr>
                                  <w:tcW w:w="1236" w:type="dxa"/>
                                </w:tcPr>
                                <w:p>
                                  <w:pPr>
                                    <w:pStyle w:val="22"/>
                                    <w:spacing w:before="140"/>
                                    <w:ind w:left="108"/>
                                    <w:rPr>
                                      <w:sz w:val="18"/>
                                    </w:rPr>
                                  </w:pPr>
                                  <w:r>
                                    <w:rPr>
                                      <w:sz w:val="18"/>
                                    </w:rPr>
                                    <w:t>3.45%</w:t>
                                  </w:r>
                                </w:p>
                              </w:tc>
                              <w:tc>
                                <w:tcPr>
                                  <w:tcW w:w="1016" w:type="dxa"/>
                                </w:tcPr>
                                <w:p>
                                  <w:pPr>
                                    <w:pStyle w:val="22"/>
                                    <w:spacing w:before="140"/>
                                    <w:ind w:left="108"/>
                                    <w:rPr>
                                      <w:sz w:val="18"/>
                                    </w:rPr>
                                  </w:pPr>
                                  <w:r>
                                    <w:rPr>
                                      <w:sz w:val="18"/>
                                    </w:rPr>
                                    <w:t>72 小时</w:t>
                                  </w:r>
                                </w:p>
                              </w:tc>
                              <w:tc>
                                <w:tcPr>
                                  <w:tcW w:w="2009" w:type="dxa"/>
                                </w:tcPr>
                                <w:p>
                                  <w:pPr>
                                    <w:pStyle w:val="22"/>
                                    <w:spacing w:before="140"/>
                                    <w:ind w:left="107"/>
                                    <w:rPr>
                                      <w:sz w:val="18"/>
                                    </w:rPr>
                                  </w:pPr>
                                  <w:r>
                                    <w:rPr>
                                      <w:sz w:val="18"/>
                                    </w:rPr>
                                    <w:t>刘 波 18809125468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87" w:type="dxa"/>
                                </w:tcPr>
                                <w:p>
                                  <w:pPr>
                                    <w:pStyle w:val="22"/>
                                    <w:spacing w:before="140"/>
                                    <w:ind w:left="106"/>
                                    <w:rPr>
                                      <w:sz w:val="18"/>
                                    </w:rPr>
                                  </w:pPr>
                                  <w:r>
                                    <w:rPr>
                                      <w:sz w:val="18"/>
                                    </w:rPr>
                                    <w:t>4</w:t>
                                  </w:r>
                                </w:p>
                              </w:tc>
                              <w:tc>
                                <w:tcPr>
                                  <w:tcW w:w="1310" w:type="dxa"/>
                                </w:tcPr>
                                <w:p>
                                  <w:pPr>
                                    <w:pStyle w:val="22"/>
                                    <w:spacing w:before="140"/>
                                    <w:ind w:left="107"/>
                                    <w:rPr>
                                      <w:sz w:val="18"/>
                                    </w:rPr>
                                  </w:pPr>
                                  <w:r>
                                    <w:rPr>
                                      <w:sz w:val="18"/>
                                    </w:rPr>
                                    <w:t>交通银行</w:t>
                                  </w:r>
                                </w:p>
                              </w:tc>
                              <w:tc>
                                <w:tcPr>
                                  <w:tcW w:w="1052" w:type="dxa"/>
                                </w:tcPr>
                                <w:p>
                                  <w:pPr>
                                    <w:pStyle w:val="22"/>
                                    <w:spacing w:before="140"/>
                                    <w:ind w:left="108"/>
                                    <w:rPr>
                                      <w:sz w:val="18"/>
                                    </w:rPr>
                                  </w:pPr>
                                  <w:r>
                                    <w:rPr>
                                      <w:sz w:val="18"/>
                                    </w:rPr>
                                    <w:t>秦政贷</w:t>
                                  </w:r>
                                </w:p>
                              </w:tc>
                              <w:tc>
                                <w:tcPr>
                                  <w:tcW w:w="991" w:type="dxa"/>
                                </w:tcPr>
                                <w:p>
                                  <w:pPr>
                                    <w:pStyle w:val="22"/>
                                    <w:spacing w:before="140"/>
                                    <w:ind w:left="107"/>
                                    <w:rPr>
                                      <w:sz w:val="18"/>
                                    </w:rPr>
                                  </w:pPr>
                                  <w:r>
                                    <w:rPr>
                                      <w:sz w:val="18"/>
                                    </w:rPr>
                                    <w:t>1000 万元</w:t>
                                  </w:r>
                                </w:p>
                              </w:tc>
                              <w:tc>
                                <w:tcPr>
                                  <w:tcW w:w="758" w:type="dxa"/>
                                </w:tcPr>
                                <w:p>
                                  <w:pPr>
                                    <w:pStyle w:val="22"/>
                                    <w:spacing w:before="140"/>
                                    <w:ind w:left="107"/>
                                    <w:rPr>
                                      <w:sz w:val="18"/>
                                    </w:rPr>
                                  </w:pPr>
                                  <w:r>
                                    <w:rPr>
                                      <w:sz w:val="18"/>
                                    </w:rPr>
                                    <w:t>1 年</w:t>
                                  </w:r>
                                </w:p>
                              </w:tc>
                              <w:tc>
                                <w:tcPr>
                                  <w:tcW w:w="1236" w:type="dxa"/>
                                </w:tcPr>
                                <w:p>
                                  <w:pPr>
                                    <w:pStyle w:val="22"/>
                                    <w:spacing w:before="140"/>
                                    <w:ind w:left="108"/>
                                    <w:rPr>
                                      <w:sz w:val="18"/>
                                    </w:rPr>
                                  </w:pPr>
                                  <w:r>
                                    <w:rPr>
                                      <w:sz w:val="18"/>
                                    </w:rPr>
                                    <w:t>3.45%</w:t>
                                  </w:r>
                                </w:p>
                              </w:tc>
                              <w:tc>
                                <w:tcPr>
                                  <w:tcW w:w="1016" w:type="dxa"/>
                                </w:tcPr>
                                <w:p>
                                  <w:pPr>
                                    <w:pStyle w:val="22"/>
                                    <w:spacing w:before="140"/>
                                    <w:ind w:left="108"/>
                                    <w:rPr>
                                      <w:sz w:val="18"/>
                                    </w:rPr>
                                  </w:pPr>
                                  <w:r>
                                    <w:rPr>
                                      <w:sz w:val="18"/>
                                    </w:rPr>
                                    <w:t>24 小时</w:t>
                                  </w:r>
                                </w:p>
                              </w:tc>
                              <w:tc>
                                <w:tcPr>
                                  <w:tcW w:w="2009" w:type="dxa"/>
                                </w:tcPr>
                                <w:p>
                                  <w:pPr>
                                    <w:pStyle w:val="22"/>
                                    <w:spacing w:before="140"/>
                                    <w:ind w:left="107"/>
                                    <w:rPr>
                                      <w:sz w:val="18"/>
                                    </w:rPr>
                                  </w:pPr>
                                  <w:r>
                                    <w:rPr>
                                      <w:sz w:val="18"/>
                                    </w:rPr>
                                    <w:t>张 飞 15291296886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87" w:type="dxa"/>
                                </w:tcPr>
                                <w:p>
                                  <w:pPr>
                                    <w:pStyle w:val="22"/>
                                    <w:spacing w:before="141"/>
                                    <w:ind w:left="106"/>
                                    <w:rPr>
                                      <w:sz w:val="18"/>
                                    </w:rPr>
                                  </w:pPr>
                                  <w:r>
                                    <w:rPr>
                                      <w:sz w:val="18"/>
                                    </w:rPr>
                                    <w:t>5</w:t>
                                  </w:r>
                                </w:p>
                              </w:tc>
                              <w:tc>
                                <w:tcPr>
                                  <w:tcW w:w="1310" w:type="dxa"/>
                                </w:tcPr>
                                <w:p>
                                  <w:pPr>
                                    <w:pStyle w:val="22"/>
                                    <w:spacing w:before="141"/>
                                    <w:ind w:left="107"/>
                                    <w:rPr>
                                      <w:sz w:val="18"/>
                                    </w:rPr>
                                  </w:pPr>
                                  <w:r>
                                    <w:rPr>
                                      <w:sz w:val="18"/>
                                    </w:rPr>
                                    <w:t>中国银行</w:t>
                                  </w:r>
                                </w:p>
                              </w:tc>
                              <w:tc>
                                <w:tcPr>
                                  <w:tcW w:w="1052" w:type="dxa"/>
                                </w:tcPr>
                                <w:p>
                                  <w:pPr>
                                    <w:pStyle w:val="22"/>
                                    <w:spacing w:before="141"/>
                                    <w:ind w:left="108"/>
                                    <w:rPr>
                                      <w:sz w:val="18"/>
                                    </w:rPr>
                                  </w:pPr>
                                  <w:r>
                                    <w:rPr>
                                      <w:sz w:val="18"/>
                                    </w:rPr>
                                    <w:t>政采贷</w:t>
                                  </w:r>
                                </w:p>
                              </w:tc>
                              <w:tc>
                                <w:tcPr>
                                  <w:tcW w:w="991" w:type="dxa"/>
                                </w:tcPr>
                                <w:p>
                                  <w:pPr>
                                    <w:pStyle w:val="22"/>
                                    <w:spacing w:before="141"/>
                                    <w:ind w:left="107"/>
                                    <w:rPr>
                                      <w:sz w:val="18"/>
                                    </w:rPr>
                                  </w:pPr>
                                  <w:r>
                                    <w:rPr>
                                      <w:sz w:val="18"/>
                                    </w:rPr>
                                    <w:t>1000 万元</w:t>
                                  </w:r>
                                </w:p>
                              </w:tc>
                              <w:tc>
                                <w:tcPr>
                                  <w:tcW w:w="758" w:type="dxa"/>
                                </w:tcPr>
                                <w:p>
                                  <w:pPr>
                                    <w:pStyle w:val="22"/>
                                    <w:spacing w:before="141"/>
                                    <w:ind w:left="107"/>
                                    <w:rPr>
                                      <w:sz w:val="18"/>
                                    </w:rPr>
                                  </w:pPr>
                                  <w:r>
                                    <w:rPr>
                                      <w:sz w:val="18"/>
                                    </w:rPr>
                                    <w:t>1-3 年</w:t>
                                  </w:r>
                                </w:p>
                              </w:tc>
                              <w:tc>
                                <w:tcPr>
                                  <w:tcW w:w="1236" w:type="dxa"/>
                                </w:tcPr>
                                <w:p>
                                  <w:pPr>
                                    <w:pStyle w:val="22"/>
                                    <w:spacing w:before="141"/>
                                    <w:ind w:left="108"/>
                                    <w:rPr>
                                      <w:sz w:val="18"/>
                                    </w:rPr>
                                  </w:pPr>
                                  <w:r>
                                    <w:rPr>
                                      <w:sz w:val="18"/>
                                    </w:rPr>
                                    <w:t>3.45%</w:t>
                                  </w:r>
                                </w:p>
                              </w:tc>
                              <w:tc>
                                <w:tcPr>
                                  <w:tcW w:w="1016" w:type="dxa"/>
                                </w:tcPr>
                                <w:p>
                                  <w:pPr>
                                    <w:pStyle w:val="22"/>
                                    <w:spacing w:before="141"/>
                                    <w:ind w:left="108"/>
                                    <w:rPr>
                                      <w:sz w:val="18"/>
                                    </w:rPr>
                                  </w:pPr>
                                  <w:r>
                                    <w:rPr>
                                      <w:sz w:val="18"/>
                                    </w:rPr>
                                    <w:t>72 小时</w:t>
                                  </w:r>
                                </w:p>
                              </w:tc>
                              <w:tc>
                                <w:tcPr>
                                  <w:tcW w:w="2009" w:type="dxa"/>
                                </w:tcPr>
                                <w:p>
                                  <w:pPr>
                                    <w:pStyle w:val="22"/>
                                    <w:spacing w:before="141"/>
                                    <w:ind w:left="107"/>
                                    <w:rPr>
                                      <w:sz w:val="18"/>
                                    </w:rPr>
                                  </w:pPr>
                                  <w:r>
                                    <w:rPr>
                                      <w:sz w:val="18"/>
                                    </w:rPr>
                                    <w:t>李 浩 18691230007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87" w:type="dxa"/>
                                </w:tcPr>
                                <w:p>
                                  <w:pPr>
                                    <w:pStyle w:val="22"/>
                                    <w:spacing w:before="141"/>
                                    <w:ind w:left="106"/>
                                    <w:rPr>
                                      <w:sz w:val="18"/>
                                    </w:rPr>
                                  </w:pPr>
                                  <w:r>
                                    <w:rPr>
                                      <w:sz w:val="18"/>
                                    </w:rPr>
                                    <w:t>6</w:t>
                                  </w:r>
                                </w:p>
                              </w:tc>
                              <w:tc>
                                <w:tcPr>
                                  <w:tcW w:w="1310" w:type="dxa"/>
                                </w:tcPr>
                                <w:p>
                                  <w:pPr>
                                    <w:pStyle w:val="22"/>
                                    <w:spacing w:before="141"/>
                                    <w:ind w:left="107"/>
                                    <w:rPr>
                                      <w:sz w:val="18"/>
                                    </w:rPr>
                                  </w:pPr>
                                  <w:r>
                                    <w:rPr>
                                      <w:sz w:val="18"/>
                                    </w:rPr>
                                    <w:t>招商银行</w:t>
                                  </w:r>
                                </w:p>
                              </w:tc>
                              <w:tc>
                                <w:tcPr>
                                  <w:tcW w:w="1052" w:type="dxa"/>
                                </w:tcPr>
                                <w:p>
                                  <w:pPr>
                                    <w:pStyle w:val="22"/>
                                    <w:spacing w:before="141"/>
                                    <w:ind w:left="108"/>
                                    <w:rPr>
                                      <w:sz w:val="18"/>
                                    </w:rPr>
                                  </w:pPr>
                                  <w:r>
                                    <w:rPr>
                                      <w:sz w:val="18"/>
                                    </w:rPr>
                                    <w:t>政采贷</w:t>
                                  </w:r>
                                </w:p>
                              </w:tc>
                              <w:tc>
                                <w:tcPr>
                                  <w:tcW w:w="991" w:type="dxa"/>
                                </w:tcPr>
                                <w:p>
                                  <w:pPr>
                                    <w:pStyle w:val="22"/>
                                    <w:spacing w:before="141"/>
                                    <w:ind w:left="107"/>
                                    <w:rPr>
                                      <w:sz w:val="18"/>
                                    </w:rPr>
                                  </w:pPr>
                                  <w:r>
                                    <w:rPr>
                                      <w:sz w:val="18"/>
                                    </w:rPr>
                                    <w:t>3000 万元</w:t>
                                  </w:r>
                                </w:p>
                              </w:tc>
                              <w:tc>
                                <w:tcPr>
                                  <w:tcW w:w="758" w:type="dxa"/>
                                </w:tcPr>
                                <w:p>
                                  <w:pPr>
                                    <w:pStyle w:val="22"/>
                                    <w:spacing w:before="141"/>
                                    <w:ind w:left="107"/>
                                    <w:rPr>
                                      <w:sz w:val="18"/>
                                    </w:rPr>
                                  </w:pPr>
                                  <w:r>
                                    <w:rPr>
                                      <w:sz w:val="18"/>
                                    </w:rPr>
                                    <w:t>1-3 年</w:t>
                                  </w:r>
                                </w:p>
                              </w:tc>
                              <w:tc>
                                <w:tcPr>
                                  <w:tcW w:w="1236" w:type="dxa"/>
                                </w:tcPr>
                                <w:p>
                                  <w:pPr>
                                    <w:pStyle w:val="22"/>
                                    <w:spacing w:before="141"/>
                                    <w:ind w:left="108"/>
                                    <w:rPr>
                                      <w:sz w:val="18"/>
                                    </w:rPr>
                                  </w:pPr>
                                  <w:r>
                                    <w:rPr>
                                      <w:sz w:val="18"/>
                                    </w:rPr>
                                    <w:t>3.45%起</w:t>
                                  </w:r>
                                </w:p>
                              </w:tc>
                              <w:tc>
                                <w:tcPr>
                                  <w:tcW w:w="1016" w:type="dxa"/>
                                </w:tcPr>
                                <w:p>
                                  <w:pPr>
                                    <w:pStyle w:val="22"/>
                                    <w:spacing w:before="141"/>
                                    <w:ind w:left="108"/>
                                    <w:rPr>
                                      <w:sz w:val="18"/>
                                    </w:rPr>
                                  </w:pPr>
                                  <w:r>
                                    <w:rPr>
                                      <w:sz w:val="18"/>
                                    </w:rPr>
                                    <w:t>24 小时</w:t>
                                  </w:r>
                                </w:p>
                              </w:tc>
                              <w:tc>
                                <w:tcPr>
                                  <w:tcW w:w="2009" w:type="dxa"/>
                                </w:tcPr>
                                <w:p>
                                  <w:pPr>
                                    <w:pStyle w:val="22"/>
                                    <w:spacing w:before="141"/>
                                    <w:ind w:left="107"/>
                                    <w:rPr>
                                      <w:sz w:val="18"/>
                                    </w:rPr>
                                  </w:pPr>
                                  <w:r>
                                    <w:rPr>
                                      <w:sz w:val="18"/>
                                    </w:rPr>
                                    <w:t>马 烨 15596100007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87" w:type="dxa"/>
                                </w:tcPr>
                                <w:p>
                                  <w:pPr>
                                    <w:pStyle w:val="22"/>
                                    <w:spacing w:before="141"/>
                                    <w:ind w:left="106"/>
                                    <w:rPr>
                                      <w:sz w:val="18"/>
                                    </w:rPr>
                                  </w:pPr>
                                  <w:r>
                                    <w:rPr>
                                      <w:sz w:val="18"/>
                                    </w:rPr>
                                    <w:t>7</w:t>
                                  </w:r>
                                </w:p>
                              </w:tc>
                              <w:tc>
                                <w:tcPr>
                                  <w:tcW w:w="1310" w:type="dxa"/>
                                </w:tcPr>
                                <w:p>
                                  <w:pPr>
                                    <w:pStyle w:val="22"/>
                                    <w:spacing w:before="141"/>
                                    <w:ind w:left="107"/>
                                    <w:rPr>
                                      <w:sz w:val="18"/>
                                    </w:rPr>
                                  </w:pPr>
                                  <w:r>
                                    <w:rPr>
                                      <w:sz w:val="18"/>
                                    </w:rPr>
                                    <w:t>浦发银行</w:t>
                                  </w:r>
                                </w:p>
                              </w:tc>
                              <w:tc>
                                <w:tcPr>
                                  <w:tcW w:w="1052" w:type="dxa"/>
                                </w:tcPr>
                                <w:p>
                                  <w:pPr>
                                    <w:pStyle w:val="22"/>
                                    <w:spacing w:before="141"/>
                                    <w:ind w:left="108"/>
                                    <w:rPr>
                                      <w:sz w:val="18"/>
                                    </w:rPr>
                                  </w:pPr>
                                  <w:r>
                                    <w:rPr>
                                      <w:sz w:val="18"/>
                                    </w:rPr>
                                    <w:t>政采E 贷</w:t>
                                  </w:r>
                                </w:p>
                              </w:tc>
                              <w:tc>
                                <w:tcPr>
                                  <w:tcW w:w="991" w:type="dxa"/>
                                </w:tcPr>
                                <w:p>
                                  <w:pPr>
                                    <w:pStyle w:val="22"/>
                                    <w:spacing w:before="141"/>
                                    <w:ind w:left="107"/>
                                    <w:rPr>
                                      <w:sz w:val="18"/>
                                    </w:rPr>
                                  </w:pPr>
                                  <w:r>
                                    <w:rPr>
                                      <w:sz w:val="18"/>
                                    </w:rPr>
                                    <w:t>2000 万元</w:t>
                                  </w:r>
                                </w:p>
                              </w:tc>
                              <w:tc>
                                <w:tcPr>
                                  <w:tcW w:w="758" w:type="dxa"/>
                                </w:tcPr>
                                <w:p>
                                  <w:pPr>
                                    <w:pStyle w:val="22"/>
                                    <w:spacing w:before="141"/>
                                    <w:ind w:left="107"/>
                                    <w:rPr>
                                      <w:sz w:val="18"/>
                                    </w:rPr>
                                  </w:pPr>
                                  <w:r>
                                    <w:rPr>
                                      <w:sz w:val="18"/>
                                    </w:rPr>
                                    <w:t>1 年</w:t>
                                  </w:r>
                                </w:p>
                              </w:tc>
                              <w:tc>
                                <w:tcPr>
                                  <w:tcW w:w="1236" w:type="dxa"/>
                                </w:tcPr>
                                <w:p>
                                  <w:pPr>
                                    <w:pStyle w:val="22"/>
                                    <w:spacing w:before="141"/>
                                    <w:ind w:left="108"/>
                                    <w:rPr>
                                      <w:sz w:val="18"/>
                                    </w:rPr>
                                  </w:pPr>
                                  <w:r>
                                    <w:rPr>
                                      <w:sz w:val="18"/>
                                    </w:rPr>
                                    <w:t>3.8%</w:t>
                                  </w:r>
                                </w:p>
                              </w:tc>
                              <w:tc>
                                <w:tcPr>
                                  <w:tcW w:w="1016" w:type="dxa"/>
                                </w:tcPr>
                                <w:p>
                                  <w:pPr>
                                    <w:pStyle w:val="22"/>
                                    <w:spacing w:before="141"/>
                                    <w:ind w:left="108"/>
                                    <w:rPr>
                                      <w:sz w:val="18"/>
                                    </w:rPr>
                                  </w:pPr>
                                  <w:r>
                                    <w:rPr>
                                      <w:sz w:val="18"/>
                                    </w:rPr>
                                    <w:t>72 小时</w:t>
                                  </w:r>
                                </w:p>
                              </w:tc>
                              <w:tc>
                                <w:tcPr>
                                  <w:tcW w:w="2009" w:type="dxa"/>
                                </w:tcPr>
                                <w:p>
                                  <w:pPr>
                                    <w:pStyle w:val="22"/>
                                    <w:spacing w:before="141"/>
                                    <w:ind w:left="107"/>
                                    <w:rPr>
                                      <w:sz w:val="18"/>
                                    </w:rPr>
                                  </w:pPr>
                                  <w:r>
                                    <w:rPr>
                                      <w:sz w:val="18"/>
                                    </w:rPr>
                                    <w:t>朱 君 15629169158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87" w:type="dxa"/>
                                </w:tcPr>
                                <w:p>
                                  <w:pPr>
                                    <w:pStyle w:val="22"/>
                                    <w:spacing w:before="142"/>
                                    <w:ind w:left="106"/>
                                    <w:rPr>
                                      <w:sz w:val="18"/>
                                    </w:rPr>
                                  </w:pPr>
                                  <w:r>
                                    <w:rPr>
                                      <w:sz w:val="18"/>
                                    </w:rPr>
                                    <w:t>8</w:t>
                                  </w:r>
                                </w:p>
                              </w:tc>
                              <w:tc>
                                <w:tcPr>
                                  <w:tcW w:w="1310" w:type="dxa"/>
                                </w:tcPr>
                                <w:p>
                                  <w:pPr>
                                    <w:pStyle w:val="22"/>
                                    <w:spacing w:before="142"/>
                                    <w:ind w:left="107"/>
                                    <w:rPr>
                                      <w:sz w:val="18"/>
                                    </w:rPr>
                                  </w:pPr>
                                  <w:r>
                                    <w:rPr>
                                      <w:sz w:val="18"/>
                                    </w:rPr>
                                    <w:t>农商银行</w:t>
                                  </w:r>
                                </w:p>
                              </w:tc>
                              <w:tc>
                                <w:tcPr>
                                  <w:tcW w:w="1052" w:type="dxa"/>
                                </w:tcPr>
                                <w:p>
                                  <w:pPr>
                                    <w:pStyle w:val="22"/>
                                    <w:spacing w:before="142"/>
                                    <w:ind w:left="108"/>
                                    <w:rPr>
                                      <w:sz w:val="18"/>
                                    </w:rPr>
                                  </w:pPr>
                                  <w:r>
                                    <w:rPr>
                                      <w:sz w:val="18"/>
                                    </w:rPr>
                                    <w:t>政采贷</w:t>
                                  </w:r>
                                </w:p>
                              </w:tc>
                              <w:tc>
                                <w:tcPr>
                                  <w:tcW w:w="991" w:type="dxa"/>
                                </w:tcPr>
                                <w:p>
                                  <w:pPr>
                                    <w:pStyle w:val="22"/>
                                    <w:spacing w:before="142"/>
                                    <w:ind w:left="107"/>
                                    <w:rPr>
                                      <w:sz w:val="18"/>
                                    </w:rPr>
                                  </w:pPr>
                                  <w:r>
                                    <w:rPr>
                                      <w:sz w:val="18"/>
                                    </w:rPr>
                                    <w:t>1000 万元</w:t>
                                  </w:r>
                                </w:p>
                              </w:tc>
                              <w:tc>
                                <w:tcPr>
                                  <w:tcW w:w="758" w:type="dxa"/>
                                </w:tcPr>
                                <w:p>
                                  <w:pPr>
                                    <w:pStyle w:val="22"/>
                                    <w:spacing w:before="142"/>
                                    <w:ind w:left="107"/>
                                    <w:rPr>
                                      <w:sz w:val="18"/>
                                    </w:rPr>
                                  </w:pPr>
                                  <w:r>
                                    <w:rPr>
                                      <w:sz w:val="18"/>
                                    </w:rPr>
                                    <w:t>1-2 年</w:t>
                                  </w:r>
                                </w:p>
                              </w:tc>
                              <w:tc>
                                <w:tcPr>
                                  <w:tcW w:w="1236" w:type="dxa"/>
                                </w:tcPr>
                                <w:p>
                                  <w:pPr>
                                    <w:pStyle w:val="22"/>
                                    <w:spacing w:before="142"/>
                                    <w:ind w:left="108"/>
                                    <w:rPr>
                                      <w:sz w:val="18"/>
                                    </w:rPr>
                                  </w:pPr>
                                  <w:r>
                                    <w:rPr>
                                      <w:sz w:val="18"/>
                                    </w:rPr>
                                    <w:t>3.45%-5.8%</w:t>
                                  </w:r>
                                </w:p>
                              </w:tc>
                              <w:tc>
                                <w:tcPr>
                                  <w:tcW w:w="1016" w:type="dxa"/>
                                </w:tcPr>
                                <w:p>
                                  <w:pPr>
                                    <w:pStyle w:val="22"/>
                                    <w:spacing w:before="142"/>
                                    <w:ind w:left="108"/>
                                    <w:rPr>
                                      <w:sz w:val="18"/>
                                    </w:rPr>
                                  </w:pPr>
                                  <w:r>
                                    <w:rPr>
                                      <w:sz w:val="18"/>
                                    </w:rPr>
                                    <w:t>24 小时</w:t>
                                  </w:r>
                                </w:p>
                              </w:tc>
                              <w:tc>
                                <w:tcPr>
                                  <w:tcW w:w="2009" w:type="dxa"/>
                                </w:tcPr>
                                <w:p>
                                  <w:pPr>
                                    <w:pStyle w:val="22"/>
                                    <w:spacing w:before="142"/>
                                    <w:ind w:left="107"/>
                                    <w:rPr>
                                      <w:sz w:val="18"/>
                                    </w:rPr>
                                  </w:pPr>
                                  <w:r>
                                    <w:rPr>
                                      <w:sz w:val="18"/>
                                    </w:rPr>
                                    <w:t>王 璐 15529875056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87" w:type="dxa"/>
                                </w:tcPr>
                                <w:p>
                                  <w:pPr>
                                    <w:pStyle w:val="22"/>
                                    <w:spacing w:before="140"/>
                                    <w:ind w:left="106"/>
                                    <w:rPr>
                                      <w:sz w:val="18"/>
                                    </w:rPr>
                                  </w:pPr>
                                  <w:r>
                                    <w:rPr>
                                      <w:sz w:val="18"/>
                                    </w:rPr>
                                    <w:t>9</w:t>
                                  </w:r>
                                </w:p>
                              </w:tc>
                              <w:tc>
                                <w:tcPr>
                                  <w:tcW w:w="1310" w:type="dxa"/>
                                </w:tcPr>
                                <w:p>
                                  <w:pPr>
                                    <w:pStyle w:val="22"/>
                                    <w:spacing w:before="140"/>
                                    <w:ind w:left="107"/>
                                    <w:rPr>
                                      <w:sz w:val="18"/>
                                    </w:rPr>
                                  </w:pPr>
                                  <w:r>
                                    <w:rPr>
                                      <w:sz w:val="18"/>
                                    </w:rPr>
                                    <w:t>农业银行</w:t>
                                  </w:r>
                                </w:p>
                              </w:tc>
                              <w:tc>
                                <w:tcPr>
                                  <w:tcW w:w="1052" w:type="dxa"/>
                                </w:tcPr>
                                <w:p>
                                  <w:pPr>
                                    <w:pStyle w:val="22"/>
                                    <w:spacing w:before="140"/>
                                    <w:ind w:left="108"/>
                                    <w:rPr>
                                      <w:sz w:val="18"/>
                                    </w:rPr>
                                  </w:pPr>
                                  <w:r>
                                    <w:rPr>
                                      <w:sz w:val="18"/>
                                    </w:rPr>
                                    <w:t>政采贷</w:t>
                                  </w:r>
                                </w:p>
                              </w:tc>
                              <w:tc>
                                <w:tcPr>
                                  <w:tcW w:w="991" w:type="dxa"/>
                                </w:tcPr>
                                <w:p>
                                  <w:pPr>
                                    <w:pStyle w:val="22"/>
                                    <w:spacing w:before="140"/>
                                    <w:ind w:left="107"/>
                                    <w:rPr>
                                      <w:sz w:val="18"/>
                                    </w:rPr>
                                  </w:pPr>
                                  <w:r>
                                    <w:rPr>
                                      <w:sz w:val="18"/>
                                    </w:rPr>
                                    <w:t>3000 万元</w:t>
                                  </w:r>
                                </w:p>
                              </w:tc>
                              <w:tc>
                                <w:tcPr>
                                  <w:tcW w:w="758" w:type="dxa"/>
                                </w:tcPr>
                                <w:p>
                                  <w:pPr>
                                    <w:pStyle w:val="22"/>
                                    <w:spacing w:before="140"/>
                                    <w:ind w:left="107"/>
                                    <w:rPr>
                                      <w:sz w:val="18"/>
                                    </w:rPr>
                                  </w:pPr>
                                  <w:r>
                                    <w:rPr>
                                      <w:sz w:val="18"/>
                                    </w:rPr>
                                    <w:t>1 年</w:t>
                                  </w:r>
                                </w:p>
                              </w:tc>
                              <w:tc>
                                <w:tcPr>
                                  <w:tcW w:w="1236" w:type="dxa"/>
                                </w:tcPr>
                                <w:p>
                                  <w:pPr>
                                    <w:pStyle w:val="22"/>
                                    <w:spacing w:before="140"/>
                                    <w:ind w:left="108"/>
                                    <w:rPr>
                                      <w:sz w:val="18"/>
                                    </w:rPr>
                                  </w:pPr>
                                  <w:r>
                                    <w:rPr>
                                      <w:sz w:val="18"/>
                                    </w:rPr>
                                    <w:t>3.45%-3.85%</w:t>
                                  </w:r>
                                </w:p>
                              </w:tc>
                              <w:tc>
                                <w:tcPr>
                                  <w:tcW w:w="1016" w:type="dxa"/>
                                </w:tcPr>
                                <w:p>
                                  <w:pPr>
                                    <w:pStyle w:val="22"/>
                                    <w:spacing w:before="140"/>
                                    <w:ind w:left="108"/>
                                    <w:rPr>
                                      <w:sz w:val="18"/>
                                    </w:rPr>
                                  </w:pPr>
                                  <w:r>
                                    <w:rPr>
                                      <w:sz w:val="18"/>
                                    </w:rPr>
                                    <w:t>24 小时</w:t>
                                  </w:r>
                                </w:p>
                              </w:tc>
                              <w:tc>
                                <w:tcPr>
                                  <w:tcW w:w="2009" w:type="dxa"/>
                                </w:tcPr>
                                <w:p>
                                  <w:pPr>
                                    <w:pStyle w:val="22"/>
                                    <w:spacing w:before="140"/>
                                    <w:ind w:left="107"/>
                                    <w:rPr>
                                      <w:sz w:val="18"/>
                                    </w:rPr>
                                  </w:pPr>
                                  <w:r>
                                    <w:rPr>
                                      <w:sz w:val="18"/>
                                    </w:rPr>
                                    <w:t>杨 尧 13325409313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87" w:type="dxa"/>
                                </w:tcPr>
                                <w:p>
                                  <w:pPr>
                                    <w:pStyle w:val="22"/>
                                    <w:spacing w:before="140"/>
                                    <w:ind w:left="106"/>
                                    <w:rPr>
                                      <w:sz w:val="18"/>
                                    </w:rPr>
                                  </w:pPr>
                                  <w:r>
                                    <w:rPr>
                                      <w:sz w:val="18"/>
                                    </w:rPr>
                                    <w:t>10</w:t>
                                  </w:r>
                                </w:p>
                              </w:tc>
                              <w:tc>
                                <w:tcPr>
                                  <w:tcW w:w="1310" w:type="dxa"/>
                                </w:tcPr>
                                <w:p>
                                  <w:pPr>
                                    <w:pStyle w:val="22"/>
                                    <w:spacing w:before="140"/>
                                    <w:ind w:left="107"/>
                                    <w:rPr>
                                      <w:sz w:val="18"/>
                                    </w:rPr>
                                  </w:pPr>
                                  <w:r>
                                    <w:rPr>
                                      <w:sz w:val="18"/>
                                    </w:rPr>
                                    <w:t>民生银行</w:t>
                                  </w:r>
                                </w:p>
                              </w:tc>
                              <w:tc>
                                <w:tcPr>
                                  <w:tcW w:w="1052" w:type="dxa"/>
                                </w:tcPr>
                                <w:p>
                                  <w:pPr>
                                    <w:pStyle w:val="22"/>
                                    <w:spacing w:before="140"/>
                                    <w:ind w:left="108"/>
                                    <w:rPr>
                                      <w:sz w:val="18"/>
                                    </w:rPr>
                                  </w:pPr>
                                  <w:r>
                                    <w:rPr>
                                      <w:sz w:val="18"/>
                                    </w:rPr>
                                    <w:t>政采E 贷</w:t>
                                  </w:r>
                                </w:p>
                              </w:tc>
                              <w:tc>
                                <w:tcPr>
                                  <w:tcW w:w="991" w:type="dxa"/>
                                </w:tcPr>
                                <w:p>
                                  <w:pPr>
                                    <w:pStyle w:val="22"/>
                                    <w:spacing w:before="140"/>
                                    <w:ind w:left="107"/>
                                    <w:rPr>
                                      <w:sz w:val="18"/>
                                    </w:rPr>
                                  </w:pPr>
                                  <w:r>
                                    <w:rPr>
                                      <w:sz w:val="18"/>
                                    </w:rPr>
                                    <w:t>3000 万元</w:t>
                                  </w:r>
                                </w:p>
                              </w:tc>
                              <w:tc>
                                <w:tcPr>
                                  <w:tcW w:w="758" w:type="dxa"/>
                                </w:tcPr>
                                <w:p>
                                  <w:pPr>
                                    <w:pStyle w:val="22"/>
                                    <w:spacing w:before="140"/>
                                    <w:ind w:left="107"/>
                                    <w:rPr>
                                      <w:sz w:val="18"/>
                                    </w:rPr>
                                  </w:pPr>
                                  <w:r>
                                    <w:rPr>
                                      <w:sz w:val="18"/>
                                    </w:rPr>
                                    <w:t>1 年</w:t>
                                  </w:r>
                                </w:p>
                              </w:tc>
                              <w:tc>
                                <w:tcPr>
                                  <w:tcW w:w="1236" w:type="dxa"/>
                                </w:tcPr>
                                <w:p>
                                  <w:pPr>
                                    <w:pStyle w:val="22"/>
                                    <w:spacing w:before="140"/>
                                    <w:ind w:left="108"/>
                                    <w:rPr>
                                      <w:sz w:val="18"/>
                                    </w:rPr>
                                  </w:pPr>
                                  <w:r>
                                    <w:rPr>
                                      <w:sz w:val="18"/>
                                    </w:rPr>
                                    <w:t>3.45%起</w:t>
                                  </w:r>
                                </w:p>
                              </w:tc>
                              <w:tc>
                                <w:tcPr>
                                  <w:tcW w:w="1016" w:type="dxa"/>
                                </w:tcPr>
                                <w:p>
                                  <w:pPr>
                                    <w:pStyle w:val="22"/>
                                    <w:spacing w:before="140"/>
                                    <w:ind w:left="108"/>
                                    <w:rPr>
                                      <w:sz w:val="18"/>
                                    </w:rPr>
                                  </w:pPr>
                                  <w:r>
                                    <w:rPr>
                                      <w:sz w:val="18"/>
                                    </w:rPr>
                                    <w:t>24 小时</w:t>
                                  </w:r>
                                </w:p>
                              </w:tc>
                              <w:tc>
                                <w:tcPr>
                                  <w:tcW w:w="2009" w:type="dxa"/>
                                </w:tcPr>
                                <w:p>
                                  <w:pPr>
                                    <w:pStyle w:val="22"/>
                                    <w:spacing w:before="140"/>
                                    <w:ind w:left="107"/>
                                    <w:rPr>
                                      <w:sz w:val="18"/>
                                    </w:rPr>
                                  </w:pPr>
                                  <w:r>
                                    <w:rPr>
                                      <w:sz w:val="18"/>
                                    </w:rPr>
                                    <w:t>郝双双 15991225850</w:t>
                                  </w:r>
                                </w:p>
                              </w:tc>
                            </w:tr>
                          </w:tbl>
                          <w:p>
                            <w:pPr>
                              <w:pStyle w:val="10"/>
                            </w:pPr>
                          </w:p>
                        </w:txbxContent>
                      </wps:txbx>
                      <wps:bodyPr lIns="0" tIns="0" rIns="0" bIns="0" upright="1"/>
                    </wps:wsp>
                  </a:graphicData>
                </a:graphic>
              </wp:anchor>
            </w:drawing>
          </mc:Choice>
          <mc:Fallback>
            <w:pict>
              <v:shape id="文本框 3" o:spid="_x0000_s1026" o:spt="202" type="#_x0000_t202" style="position:absolute;left:0pt;margin-left:90.75pt;margin-top:92.5pt;height:246pt;width:448.7pt;mso-position-horizontal-relative:page;mso-position-vertical-relative:page;z-index:251673600;mso-width-relative:page;mso-height-relative:page;" filled="f" stroked="f" coordsize="21600,21600" o:gfxdata="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VLiNtgAAAAMAQAADwAAAAAAAAABACAAAAAiAAAAZHJzL2Rvd25yZXYueG1sUEsB&#10;AhQAFAAAAAgAh07iQG/cYGa8AQAAcwMAAA4AAAAAAAAAAQAgAAAAJwEAAGRycy9lMm9Eb2MueG1s&#10;UEsFBgAAAAAGAAYAWQEAAFUFAAAAAA==&#10;">
                <v:fill on="f" focussize="0,0"/>
                <v:stroke on="f"/>
                <v:imagedata o:title=""/>
                <o:lock v:ext="edit" aspectratio="f"/>
                <v:textbox inset="0mm,0mm,0mm,0mm">
                  <w:txbxContent>
                    <w:tbl>
                      <w:tblPr>
                        <w:tblStyle w:val="1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7"/>
                        <w:gridCol w:w="1310"/>
                        <w:gridCol w:w="1052"/>
                        <w:gridCol w:w="991"/>
                        <w:gridCol w:w="758"/>
                        <w:gridCol w:w="1236"/>
                        <w:gridCol w:w="1016"/>
                        <w:gridCol w:w="20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587" w:type="dxa"/>
                          </w:tcPr>
                          <w:p>
                            <w:pPr>
                              <w:pStyle w:val="22"/>
                              <w:spacing w:before="8"/>
                              <w:rPr>
                                <w:b/>
                                <w:sz w:val="26"/>
                              </w:rPr>
                            </w:pPr>
                          </w:p>
                          <w:p>
                            <w:pPr>
                              <w:pStyle w:val="22"/>
                              <w:spacing w:before="1"/>
                              <w:ind w:left="111"/>
                              <w:rPr>
                                <w:b/>
                                <w:sz w:val="18"/>
                              </w:rPr>
                            </w:pPr>
                            <w:r>
                              <w:rPr>
                                <w:b/>
                                <w:sz w:val="18"/>
                              </w:rPr>
                              <w:t>序号</w:t>
                            </w:r>
                          </w:p>
                        </w:tc>
                        <w:tc>
                          <w:tcPr>
                            <w:tcW w:w="1310" w:type="dxa"/>
                          </w:tcPr>
                          <w:p>
                            <w:pPr>
                              <w:pStyle w:val="22"/>
                              <w:spacing w:before="8"/>
                              <w:rPr>
                                <w:b/>
                                <w:sz w:val="26"/>
                              </w:rPr>
                            </w:pPr>
                          </w:p>
                          <w:p>
                            <w:pPr>
                              <w:pStyle w:val="22"/>
                              <w:spacing w:before="1"/>
                              <w:ind w:left="292"/>
                              <w:rPr>
                                <w:b/>
                                <w:sz w:val="18"/>
                              </w:rPr>
                            </w:pPr>
                            <w:r>
                              <w:rPr>
                                <w:b/>
                                <w:sz w:val="18"/>
                              </w:rPr>
                              <w:t>银行名称</w:t>
                            </w:r>
                          </w:p>
                        </w:tc>
                        <w:tc>
                          <w:tcPr>
                            <w:tcW w:w="1052" w:type="dxa"/>
                          </w:tcPr>
                          <w:p>
                            <w:pPr>
                              <w:pStyle w:val="22"/>
                              <w:spacing w:before="8"/>
                              <w:rPr>
                                <w:b/>
                                <w:sz w:val="26"/>
                              </w:rPr>
                            </w:pPr>
                          </w:p>
                          <w:p>
                            <w:pPr>
                              <w:pStyle w:val="22"/>
                              <w:spacing w:before="1"/>
                              <w:ind w:left="163"/>
                              <w:rPr>
                                <w:b/>
                                <w:sz w:val="18"/>
                              </w:rPr>
                            </w:pPr>
                            <w:r>
                              <w:rPr>
                                <w:b/>
                                <w:sz w:val="18"/>
                              </w:rPr>
                              <w:t>产品名称</w:t>
                            </w:r>
                          </w:p>
                        </w:tc>
                        <w:tc>
                          <w:tcPr>
                            <w:tcW w:w="991" w:type="dxa"/>
                          </w:tcPr>
                          <w:p>
                            <w:pPr>
                              <w:pStyle w:val="22"/>
                              <w:spacing w:before="8"/>
                              <w:rPr>
                                <w:b/>
                                <w:sz w:val="26"/>
                              </w:rPr>
                            </w:pPr>
                          </w:p>
                          <w:p>
                            <w:pPr>
                              <w:pStyle w:val="22"/>
                              <w:spacing w:before="1"/>
                              <w:ind w:left="133"/>
                              <w:rPr>
                                <w:b/>
                                <w:sz w:val="18"/>
                              </w:rPr>
                            </w:pPr>
                            <w:r>
                              <w:rPr>
                                <w:b/>
                                <w:sz w:val="18"/>
                              </w:rPr>
                              <w:t>贷款额度</w:t>
                            </w:r>
                          </w:p>
                        </w:tc>
                        <w:tc>
                          <w:tcPr>
                            <w:tcW w:w="758" w:type="dxa"/>
                          </w:tcPr>
                          <w:p>
                            <w:pPr>
                              <w:pStyle w:val="22"/>
                              <w:spacing w:before="140"/>
                              <w:ind w:left="196"/>
                              <w:rPr>
                                <w:b/>
                                <w:sz w:val="18"/>
                              </w:rPr>
                            </w:pPr>
                            <w:r>
                              <w:rPr>
                                <w:b/>
                                <w:w w:val="95"/>
                                <w:sz w:val="18"/>
                              </w:rPr>
                              <w:t>贷款</w:t>
                            </w:r>
                          </w:p>
                          <w:p>
                            <w:pPr>
                              <w:pStyle w:val="22"/>
                              <w:spacing w:before="4"/>
                              <w:rPr>
                                <w:b/>
                                <w:sz w:val="13"/>
                              </w:rPr>
                            </w:pPr>
                          </w:p>
                          <w:p>
                            <w:pPr>
                              <w:pStyle w:val="22"/>
                              <w:ind w:left="196"/>
                              <w:rPr>
                                <w:b/>
                                <w:sz w:val="18"/>
                              </w:rPr>
                            </w:pPr>
                            <w:r>
                              <w:rPr>
                                <w:b/>
                                <w:w w:val="95"/>
                                <w:sz w:val="18"/>
                              </w:rPr>
                              <w:t>期限</w:t>
                            </w:r>
                          </w:p>
                        </w:tc>
                        <w:tc>
                          <w:tcPr>
                            <w:tcW w:w="1236" w:type="dxa"/>
                          </w:tcPr>
                          <w:p>
                            <w:pPr>
                              <w:pStyle w:val="22"/>
                              <w:spacing w:before="8"/>
                              <w:rPr>
                                <w:b/>
                                <w:sz w:val="26"/>
                              </w:rPr>
                            </w:pPr>
                          </w:p>
                          <w:p>
                            <w:pPr>
                              <w:pStyle w:val="22"/>
                              <w:spacing w:before="1"/>
                              <w:ind w:left="254"/>
                              <w:rPr>
                                <w:b/>
                                <w:sz w:val="18"/>
                              </w:rPr>
                            </w:pPr>
                            <w:r>
                              <w:rPr>
                                <w:b/>
                                <w:sz w:val="18"/>
                              </w:rPr>
                              <w:t>贷款利率</w:t>
                            </w:r>
                          </w:p>
                        </w:tc>
                        <w:tc>
                          <w:tcPr>
                            <w:tcW w:w="1016" w:type="dxa"/>
                          </w:tcPr>
                          <w:p>
                            <w:pPr>
                              <w:pStyle w:val="22"/>
                              <w:spacing w:before="8"/>
                              <w:rPr>
                                <w:b/>
                                <w:sz w:val="26"/>
                              </w:rPr>
                            </w:pPr>
                          </w:p>
                          <w:p>
                            <w:pPr>
                              <w:pStyle w:val="22"/>
                              <w:spacing w:before="1"/>
                              <w:ind w:left="146"/>
                              <w:rPr>
                                <w:b/>
                                <w:sz w:val="18"/>
                              </w:rPr>
                            </w:pPr>
                            <w:r>
                              <w:rPr>
                                <w:b/>
                                <w:sz w:val="18"/>
                              </w:rPr>
                              <w:t>办理时效</w:t>
                            </w:r>
                          </w:p>
                        </w:tc>
                        <w:tc>
                          <w:tcPr>
                            <w:tcW w:w="2009" w:type="dxa"/>
                          </w:tcPr>
                          <w:p>
                            <w:pPr>
                              <w:pStyle w:val="22"/>
                              <w:spacing w:before="8"/>
                              <w:rPr>
                                <w:b/>
                                <w:sz w:val="26"/>
                              </w:rPr>
                            </w:pPr>
                          </w:p>
                          <w:p>
                            <w:pPr>
                              <w:pStyle w:val="22"/>
                              <w:spacing w:before="1"/>
                              <w:ind w:left="713" w:right="703"/>
                              <w:jc w:val="center"/>
                              <w:rPr>
                                <w:b/>
                                <w:sz w:val="18"/>
                              </w:rPr>
                            </w:pPr>
                            <w:r>
                              <w:rPr>
                                <w:b/>
                                <w:sz w:val="18"/>
                              </w:rPr>
                              <w:t>联系人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87" w:type="dxa"/>
                          </w:tcPr>
                          <w:p>
                            <w:pPr>
                              <w:pStyle w:val="22"/>
                              <w:spacing w:before="141"/>
                              <w:ind w:left="106"/>
                              <w:rPr>
                                <w:sz w:val="18"/>
                              </w:rPr>
                            </w:pPr>
                            <w:r>
                              <w:rPr>
                                <w:sz w:val="18"/>
                              </w:rPr>
                              <w:t>1</w:t>
                            </w:r>
                          </w:p>
                        </w:tc>
                        <w:tc>
                          <w:tcPr>
                            <w:tcW w:w="1310" w:type="dxa"/>
                          </w:tcPr>
                          <w:p>
                            <w:pPr>
                              <w:pStyle w:val="22"/>
                              <w:spacing w:before="141"/>
                              <w:ind w:left="107"/>
                              <w:rPr>
                                <w:sz w:val="18"/>
                              </w:rPr>
                            </w:pPr>
                            <w:r>
                              <w:rPr>
                                <w:sz w:val="18"/>
                              </w:rPr>
                              <w:t>长安银行</w:t>
                            </w:r>
                          </w:p>
                        </w:tc>
                        <w:tc>
                          <w:tcPr>
                            <w:tcW w:w="1052" w:type="dxa"/>
                          </w:tcPr>
                          <w:p>
                            <w:pPr>
                              <w:pStyle w:val="22"/>
                              <w:spacing w:before="141"/>
                              <w:ind w:left="108"/>
                              <w:rPr>
                                <w:sz w:val="18"/>
                              </w:rPr>
                            </w:pPr>
                            <w:r>
                              <w:rPr>
                                <w:sz w:val="18"/>
                              </w:rPr>
                              <w:t>政采贷</w:t>
                            </w:r>
                          </w:p>
                        </w:tc>
                        <w:tc>
                          <w:tcPr>
                            <w:tcW w:w="991" w:type="dxa"/>
                          </w:tcPr>
                          <w:p>
                            <w:pPr>
                              <w:pStyle w:val="22"/>
                              <w:spacing w:before="141"/>
                              <w:ind w:left="107"/>
                              <w:rPr>
                                <w:sz w:val="18"/>
                              </w:rPr>
                            </w:pPr>
                            <w:r>
                              <w:rPr>
                                <w:sz w:val="18"/>
                              </w:rPr>
                              <w:t>1000 万元</w:t>
                            </w:r>
                          </w:p>
                        </w:tc>
                        <w:tc>
                          <w:tcPr>
                            <w:tcW w:w="758" w:type="dxa"/>
                          </w:tcPr>
                          <w:p>
                            <w:pPr>
                              <w:pStyle w:val="22"/>
                              <w:spacing w:before="141"/>
                              <w:ind w:left="107"/>
                              <w:rPr>
                                <w:sz w:val="18"/>
                              </w:rPr>
                            </w:pPr>
                            <w:r>
                              <w:rPr>
                                <w:sz w:val="18"/>
                              </w:rPr>
                              <w:t>1-3 年</w:t>
                            </w:r>
                          </w:p>
                        </w:tc>
                        <w:tc>
                          <w:tcPr>
                            <w:tcW w:w="1236" w:type="dxa"/>
                          </w:tcPr>
                          <w:p>
                            <w:pPr>
                              <w:pStyle w:val="22"/>
                              <w:spacing w:before="141"/>
                              <w:ind w:left="108"/>
                              <w:rPr>
                                <w:sz w:val="18"/>
                              </w:rPr>
                            </w:pPr>
                            <w:r>
                              <w:rPr>
                                <w:sz w:val="18"/>
                              </w:rPr>
                              <w:t>3.45%</w:t>
                            </w:r>
                          </w:p>
                        </w:tc>
                        <w:tc>
                          <w:tcPr>
                            <w:tcW w:w="1016" w:type="dxa"/>
                          </w:tcPr>
                          <w:p>
                            <w:pPr>
                              <w:pStyle w:val="22"/>
                              <w:spacing w:before="141"/>
                              <w:ind w:left="108"/>
                              <w:rPr>
                                <w:sz w:val="18"/>
                              </w:rPr>
                            </w:pPr>
                            <w:r>
                              <w:rPr>
                                <w:sz w:val="18"/>
                              </w:rPr>
                              <w:t>72 小时</w:t>
                            </w:r>
                          </w:p>
                        </w:tc>
                        <w:tc>
                          <w:tcPr>
                            <w:tcW w:w="2009" w:type="dxa"/>
                          </w:tcPr>
                          <w:p>
                            <w:pPr>
                              <w:pStyle w:val="22"/>
                              <w:spacing w:before="141"/>
                              <w:ind w:left="107"/>
                              <w:rPr>
                                <w:sz w:val="18"/>
                              </w:rPr>
                            </w:pPr>
                            <w:r>
                              <w:rPr>
                                <w:sz w:val="18"/>
                              </w:rPr>
                              <w:t>魏 众 15109123951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87" w:type="dxa"/>
                          </w:tcPr>
                          <w:p>
                            <w:pPr>
                              <w:pStyle w:val="22"/>
                              <w:spacing w:before="142"/>
                              <w:ind w:left="106"/>
                              <w:rPr>
                                <w:sz w:val="18"/>
                              </w:rPr>
                            </w:pPr>
                            <w:r>
                              <w:rPr>
                                <w:sz w:val="18"/>
                              </w:rPr>
                              <w:t>2</w:t>
                            </w:r>
                          </w:p>
                        </w:tc>
                        <w:tc>
                          <w:tcPr>
                            <w:tcW w:w="1310" w:type="dxa"/>
                          </w:tcPr>
                          <w:p>
                            <w:pPr>
                              <w:pStyle w:val="22"/>
                              <w:spacing w:before="142"/>
                              <w:ind w:left="107"/>
                              <w:rPr>
                                <w:sz w:val="18"/>
                              </w:rPr>
                            </w:pPr>
                            <w:r>
                              <w:rPr>
                                <w:sz w:val="18"/>
                              </w:rPr>
                              <w:t>中信银行</w:t>
                            </w:r>
                          </w:p>
                        </w:tc>
                        <w:tc>
                          <w:tcPr>
                            <w:tcW w:w="1052" w:type="dxa"/>
                          </w:tcPr>
                          <w:p>
                            <w:pPr>
                              <w:pStyle w:val="22"/>
                              <w:spacing w:before="142"/>
                              <w:ind w:left="108"/>
                              <w:rPr>
                                <w:sz w:val="18"/>
                              </w:rPr>
                            </w:pPr>
                            <w:r>
                              <w:rPr>
                                <w:sz w:val="18"/>
                              </w:rPr>
                              <w:t>政采E 贷</w:t>
                            </w:r>
                          </w:p>
                        </w:tc>
                        <w:tc>
                          <w:tcPr>
                            <w:tcW w:w="991" w:type="dxa"/>
                          </w:tcPr>
                          <w:p>
                            <w:pPr>
                              <w:pStyle w:val="22"/>
                              <w:spacing w:before="142"/>
                              <w:ind w:left="107"/>
                              <w:rPr>
                                <w:sz w:val="18"/>
                              </w:rPr>
                            </w:pPr>
                            <w:r>
                              <w:rPr>
                                <w:sz w:val="18"/>
                              </w:rPr>
                              <w:t>1000 万元</w:t>
                            </w:r>
                          </w:p>
                        </w:tc>
                        <w:tc>
                          <w:tcPr>
                            <w:tcW w:w="758" w:type="dxa"/>
                          </w:tcPr>
                          <w:p>
                            <w:pPr>
                              <w:pStyle w:val="22"/>
                              <w:spacing w:before="142"/>
                              <w:ind w:left="107"/>
                              <w:rPr>
                                <w:sz w:val="18"/>
                              </w:rPr>
                            </w:pPr>
                            <w:r>
                              <w:rPr>
                                <w:sz w:val="18"/>
                              </w:rPr>
                              <w:t>1-3 年</w:t>
                            </w:r>
                          </w:p>
                        </w:tc>
                        <w:tc>
                          <w:tcPr>
                            <w:tcW w:w="1236" w:type="dxa"/>
                          </w:tcPr>
                          <w:p>
                            <w:pPr>
                              <w:pStyle w:val="22"/>
                              <w:spacing w:before="142"/>
                              <w:ind w:left="108"/>
                              <w:rPr>
                                <w:sz w:val="18"/>
                              </w:rPr>
                            </w:pPr>
                            <w:r>
                              <w:rPr>
                                <w:sz w:val="18"/>
                              </w:rPr>
                              <w:t>3.45%起</w:t>
                            </w:r>
                          </w:p>
                        </w:tc>
                        <w:tc>
                          <w:tcPr>
                            <w:tcW w:w="1016" w:type="dxa"/>
                          </w:tcPr>
                          <w:p>
                            <w:pPr>
                              <w:pStyle w:val="22"/>
                              <w:spacing w:before="142"/>
                              <w:ind w:left="108"/>
                              <w:rPr>
                                <w:sz w:val="18"/>
                              </w:rPr>
                            </w:pPr>
                            <w:r>
                              <w:rPr>
                                <w:sz w:val="18"/>
                              </w:rPr>
                              <w:t>24 小时</w:t>
                            </w:r>
                          </w:p>
                        </w:tc>
                        <w:tc>
                          <w:tcPr>
                            <w:tcW w:w="2009" w:type="dxa"/>
                          </w:tcPr>
                          <w:p>
                            <w:pPr>
                              <w:pStyle w:val="22"/>
                              <w:spacing w:before="142"/>
                              <w:ind w:left="107"/>
                              <w:rPr>
                                <w:sz w:val="18"/>
                              </w:rPr>
                            </w:pPr>
                            <w:r>
                              <w:rPr>
                                <w:sz w:val="18"/>
                              </w:rPr>
                              <w:t>李 靖 15509125117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87" w:type="dxa"/>
                          </w:tcPr>
                          <w:p>
                            <w:pPr>
                              <w:pStyle w:val="22"/>
                              <w:spacing w:before="140"/>
                              <w:ind w:left="106"/>
                              <w:rPr>
                                <w:sz w:val="18"/>
                              </w:rPr>
                            </w:pPr>
                            <w:r>
                              <w:rPr>
                                <w:sz w:val="18"/>
                              </w:rPr>
                              <w:t>3</w:t>
                            </w:r>
                          </w:p>
                        </w:tc>
                        <w:tc>
                          <w:tcPr>
                            <w:tcW w:w="1310" w:type="dxa"/>
                          </w:tcPr>
                          <w:p>
                            <w:pPr>
                              <w:pStyle w:val="22"/>
                              <w:spacing w:before="140"/>
                              <w:ind w:left="107"/>
                              <w:rPr>
                                <w:sz w:val="18"/>
                              </w:rPr>
                            </w:pPr>
                            <w:r>
                              <w:rPr>
                                <w:sz w:val="18"/>
                              </w:rPr>
                              <w:t>光大银行</w:t>
                            </w:r>
                          </w:p>
                        </w:tc>
                        <w:tc>
                          <w:tcPr>
                            <w:tcW w:w="1052" w:type="dxa"/>
                          </w:tcPr>
                          <w:p>
                            <w:pPr>
                              <w:pStyle w:val="22"/>
                              <w:spacing w:before="140"/>
                              <w:ind w:left="108"/>
                              <w:rPr>
                                <w:sz w:val="18"/>
                              </w:rPr>
                            </w:pPr>
                            <w:r>
                              <w:rPr>
                                <w:sz w:val="18"/>
                              </w:rPr>
                              <w:t>政采贷</w:t>
                            </w:r>
                          </w:p>
                        </w:tc>
                        <w:tc>
                          <w:tcPr>
                            <w:tcW w:w="991" w:type="dxa"/>
                          </w:tcPr>
                          <w:p>
                            <w:pPr>
                              <w:pStyle w:val="22"/>
                              <w:spacing w:before="140"/>
                              <w:ind w:left="107"/>
                              <w:rPr>
                                <w:sz w:val="18"/>
                              </w:rPr>
                            </w:pPr>
                            <w:r>
                              <w:rPr>
                                <w:sz w:val="18"/>
                              </w:rPr>
                              <w:t>1000 万元</w:t>
                            </w:r>
                          </w:p>
                        </w:tc>
                        <w:tc>
                          <w:tcPr>
                            <w:tcW w:w="758" w:type="dxa"/>
                          </w:tcPr>
                          <w:p>
                            <w:pPr>
                              <w:pStyle w:val="22"/>
                              <w:spacing w:before="140"/>
                              <w:ind w:left="107"/>
                              <w:rPr>
                                <w:sz w:val="18"/>
                              </w:rPr>
                            </w:pPr>
                            <w:r>
                              <w:rPr>
                                <w:sz w:val="18"/>
                              </w:rPr>
                              <w:t>1-3 年</w:t>
                            </w:r>
                          </w:p>
                        </w:tc>
                        <w:tc>
                          <w:tcPr>
                            <w:tcW w:w="1236" w:type="dxa"/>
                          </w:tcPr>
                          <w:p>
                            <w:pPr>
                              <w:pStyle w:val="22"/>
                              <w:spacing w:before="140"/>
                              <w:ind w:left="108"/>
                              <w:rPr>
                                <w:sz w:val="18"/>
                              </w:rPr>
                            </w:pPr>
                            <w:r>
                              <w:rPr>
                                <w:sz w:val="18"/>
                              </w:rPr>
                              <w:t>3.45%</w:t>
                            </w:r>
                          </w:p>
                        </w:tc>
                        <w:tc>
                          <w:tcPr>
                            <w:tcW w:w="1016" w:type="dxa"/>
                          </w:tcPr>
                          <w:p>
                            <w:pPr>
                              <w:pStyle w:val="22"/>
                              <w:spacing w:before="140"/>
                              <w:ind w:left="108"/>
                              <w:rPr>
                                <w:sz w:val="18"/>
                              </w:rPr>
                            </w:pPr>
                            <w:r>
                              <w:rPr>
                                <w:sz w:val="18"/>
                              </w:rPr>
                              <w:t>72 小时</w:t>
                            </w:r>
                          </w:p>
                        </w:tc>
                        <w:tc>
                          <w:tcPr>
                            <w:tcW w:w="2009" w:type="dxa"/>
                          </w:tcPr>
                          <w:p>
                            <w:pPr>
                              <w:pStyle w:val="22"/>
                              <w:spacing w:before="140"/>
                              <w:ind w:left="107"/>
                              <w:rPr>
                                <w:sz w:val="18"/>
                              </w:rPr>
                            </w:pPr>
                            <w:r>
                              <w:rPr>
                                <w:sz w:val="18"/>
                              </w:rPr>
                              <w:t>刘 波 18809125468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87" w:type="dxa"/>
                          </w:tcPr>
                          <w:p>
                            <w:pPr>
                              <w:pStyle w:val="22"/>
                              <w:spacing w:before="140"/>
                              <w:ind w:left="106"/>
                              <w:rPr>
                                <w:sz w:val="18"/>
                              </w:rPr>
                            </w:pPr>
                            <w:r>
                              <w:rPr>
                                <w:sz w:val="18"/>
                              </w:rPr>
                              <w:t>4</w:t>
                            </w:r>
                          </w:p>
                        </w:tc>
                        <w:tc>
                          <w:tcPr>
                            <w:tcW w:w="1310" w:type="dxa"/>
                          </w:tcPr>
                          <w:p>
                            <w:pPr>
                              <w:pStyle w:val="22"/>
                              <w:spacing w:before="140"/>
                              <w:ind w:left="107"/>
                              <w:rPr>
                                <w:sz w:val="18"/>
                              </w:rPr>
                            </w:pPr>
                            <w:r>
                              <w:rPr>
                                <w:sz w:val="18"/>
                              </w:rPr>
                              <w:t>交通银行</w:t>
                            </w:r>
                          </w:p>
                        </w:tc>
                        <w:tc>
                          <w:tcPr>
                            <w:tcW w:w="1052" w:type="dxa"/>
                          </w:tcPr>
                          <w:p>
                            <w:pPr>
                              <w:pStyle w:val="22"/>
                              <w:spacing w:before="140"/>
                              <w:ind w:left="108"/>
                              <w:rPr>
                                <w:sz w:val="18"/>
                              </w:rPr>
                            </w:pPr>
                            <w:r>
                              <w:rPr>
                                <w:sz w:val="18"/>
                              </w:rPr>
                              <w:t>秦政贷</w:t>
                            </w:r>
                          </w:p>
                        </w:tc>
                        <w:tc>
                          <w:tcPr>
                            <w:tcW w:w="991" w:type="dxa"/>
                          </w:tcPr>
                          <w:p>
                            <w:pPr>
                              <w:pStyle w:val="22"/>
                              <w:spacing w:before="140"/>
                              <w:ind w:left="107"/>
                              <w:rPr>
                                <w:sz w:val="18"/>
                              </w:rPr>
                            </w:pPr>
                            <w:r>
                              <w:rPr>
                                <w:sz w:val="18"/>
                              </w:rPr>
                              <w:t>1000 万元</w:t>
                            </w:r>
                          </w:p>
                        </w:tc>
                        <w:tc>
                          <w:tcPr>
                            <w:tcW w:w="758" w:type="dxa"/>
                          </w:tcPr>
                          <w:p>
                            <w:pPr>
                              <w:pStyle w:val="22"/>
                              <w:spacing w:before="140"/>
                              <w:ind w:left="107"/>
                              <w:rPr>
                                <w:sz w:val="18"/>
                              </w:rPr>
                            </w:pPr>
                            <w:r>
                              <w:rPr>
                                <w:sz w:val="18"/>
                              </w:rPr>
                              <w:t>1 年</w:t>
                            </w:r>
                          </w:p>
                        </w:tc>
                        <w:tc>
                          <w:tcPr>
                            <w:tcW w:w="1236" w:type="dxa"/>
                          </w:tcPr>
                          <w:p>
                            <w:pPr>
                              <w:pStyle w:val="22"/>
                              <w:spacing w:before="140"/>
                              <w:ind w:left="108"/>
                              <w:rPr>
                                <w:sz w:val="18"/>
                              </w:rPr>
                            </w:pPr>
                            <w:r>
                              <w:rPr>
                                <w:sz w:val="18"/>
                              </w:rPr>
                              <w:t>3.45%</w:t>
                            </w:r>
                          </w:p>
                        </w:tc>
                        <w:tc>
                          <w:tcPr>
                            <w:tcW w:w="1016" w:type="dxa"/>
                          </w:tcPr>
                          <w:p>
                            <w:pPr>
                              <w:pStyle w:val="22"/>
                              <w:spacing w:before="140"/>
                              <w:ind w:left="108"/>
                              <w:rPr>
                                <w:sz w:val="18"/>
                              </w:rPr>
                            </w:pPr>
                            <w:r>
                              <w:rPr>
                                <w:sz w:val="18"/>
                              </w:rPr>
                              <w:t>24 小时</w:t>
                            </w:r>
                          </w:p>
                        </w:tc>
                        <w:tc>
                          <w:tcPr>
                            <w:tcW w:w="2009" w:type="dxa"/>
                          </w:tcPr>
                          <w:p>
                            <w:pPr>
                              <w:pStyle w:val="22"/>
                              <w:spacing w:before="140"/>
                              <w:ind w:left="107"/>
                              <w:rPr>
                                <w:sz w:val="18"/>
                              </w:rPr>
                            </w:pPr>
                            <w:r>
                              <w:rPr>
                                <w:sz w:val="18"/>
                              </w:rPr>
                              <w:t>张 飞 15291296886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87" w:type="dxa"/>
                          </w:tcPr>
                          <w:p>
                            <w:pPr>
                              <w:pStyle w:val="22"/>
                              <w:spacing w:before="141"/>
                              <w:ind w:left="106"/>
                              <w:rPr>
                                <w:sz w:val="18"/>
                              </w:rPr>
                            </w:pPr>
                            <w:r>
                              <w:rPr>
                                <w:sz w:val="18"/>
                              </w:rPr>
                              <w:t>5</w:t>
                            </w:r>
                          </w:p>
                        </w:tc>
                        <w:tc>
                          <w:tcPr>
                            <w:tcW w:w="1310" w:type="dxa"/>
                          </w:tcPr>
                          <w:p>
                            <w:pPr>
                              <w:pStyle w:val="22"/>
                              <w:spacing w:before="141"/>
                              <w:ind w:left="107"/>
                              <w:rPr>
                                <w:sz w:val="18"/>
                              </w:rPr>
                            </w:pPr>
                            <w:r>
                              <w:rPr>
                                <w:sz w:val="18"/>
                              </w:rPr>
                              <w:t>中国银行</w:t>
                            </w:r>
                          </w:p>
                        </w:tc>
                        <w:tc>
                          <w:tcPr>
                            <w:tcW w:w="1052" w:type="dxa"/>
                          </w:tcPr>
                          <w:p>
                            <w:pPr>
                              <w:pStyle w:val="22"/>
                              <w:spacing w:before="141"/>
                              <w:ind w:left="108"/>
                              <w:rPr>
                                <w:sz w:val="18"/>
                              </w:rPr>
                            </w:pPr>
                            <w:r>
                              <w:rPr>
                                <w:sz w:val="18"/>
                              </w:rPr>
                              <w:t>政采贷</w:t>
                            </w:r>
                          </w:p>
                        </w:tc>
                        <w:tc>
                          <w:tcPr>
                            <w:tcW w:w="991" w:type="dxa"/>
                          </w:tcPr>
                          <w:p>
                            <w:pPr>
                              <w:pStyle w:val="22"/>
                              <w:spacing w:before="141"/>
                              <w:ind w:left="107"/>
                              <w:rPr>
                                <w:sz w:val="18"/>
                              </w:rPr>
                            </w:pPr>
                            <w:r>
                              <w:rPr>
                                <w:sz w:val="18"/>
                              </w:rPr>
                              <w:t>1000 万元</w:t>
                            </w:r>
                          </w:p>
                        </w:tc>
                        <w:tc>
                          <w:tcPr>
                            <w:tcW w:w="758" w:type="dxa"/>
                          </w:tcPr>
                          <w:p>
                            <w:pPr>
                              <w:pStyle w:val="22"/>
                              <w:spacing w:before="141"/>
                              <w:ind w:left="107"/>
                              <w:rPr>
                                <w:sz w:val="18"/>
                              </w:rPr>
                            </w:pPr>
                            <w:r>
                              <w:rPr>
                                <w:sz w:val="18"/>
                              </w:rPr>
                              <w:t>1-3 年</w:t>
                            </w:r>
                          </w:p>
                        </w:tc>
                        <w:tc>
                          <w:tcPr>
                            <w:tcW w:w="1236" w:type="dxa"/>
                          </w:tcPr>
                          <w:p>
                            <w:pPr>
                              <w:pStyle w:val="22"/>
                              <w:spacing w:before="141"/>
                              <w:ind w:left="108"/>
                              <w:rPr>
                                <w:sz w:val="18"/>
                              </w:rPr>
                            </w:pPr>
                            <w:r>
                              <w:rPr>
                                <w:sz w:val="18"/>
                              </w:rPr>
                              <w:t>3.45%</w:t>
                            </w:r>
                          </w:p>
                        </w:tc>
                        <w:tc>
                          <w:tcPr>
                            <w:tcW w:w="1016" w:type="dxa"/>
                          </w:tcPr>
                          <w:p>
                            <w:pPr>
                              <w:pStyle w:val="22"/>
                              <w:spacing w:before="141"/>
                              <w:ind w:left="108"/>
                              <w:rPr>
                                <w:sz w:val="18"/>
                              </w:rPr>
                            </w:pPr>
                            <w:r>
                              <w:rPr>
                                <w:sz w:val="18"/>
                              </w:rPr>
                              <w:t>72 小时</w:t>
                            </w:r>
                          </w:p>
                        </w:tc>
                        <w:tc>
                          <w:tcPr>
                            <w:tcW w:w="2009" w:type="dxa"/>
                          </w:tcPr>
                          <w:p>
                            <w:pPr>
                              <w:pStyle w:val="22"/>
                              <w:spacing w:before="141"/>
                              <w:ind w:left="107"/>
                              <w:rPr>
                                <w:sz w:val="18"/>
                              </w:rPr>
                            </w:pPr>
                            <w:r>
                              <w:rPr>
                                <w:sz w:val="18"/>
                              </w:rPr>
                              <w:t>李 浩 18691230007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87" w:type="dxa"/>
                          </w:tcPr>
                          <w:p>
                            <w:pPr>
                              <w:pStyle w:val="22"/>
                              <w:spacing w:before="141"/>
                              <w:ind w:left="106"/>
                              <w:rPr>
                                <w:sz w:val="18"/>
                              </w:rPr>
                            </w:pPr>
                            <w:r>
                              <w:rPr>
                                <w:sz w:val="18"/>
                              </w:rPr>
                              <w:t>6</w:t>
                            </w:r>
                          </w:p>
                        </w:tc>
                        <w:tc>
                          <w:tcPr>
                            <w:tcW w:w="1310" w:type="dxa"/>
                          </w:tcPr>
                          <w:p>
                            <w:pPr>
                              <w:pStyle w:val="22"/>
                              <w:spacing w:before="141"/>
                              <w:ind w:left="107"/>
                              <w:rPr>
                                <w:sz w:val="18"/>
                              </w:rPr>
                            </w:pPr>
                            <w:r>
                              <w:rPr>
                                <w:sz w:val="18"/>
                              </w:rPr>
                              <w:t>招商银行</w:t>
                            </w:r>
                          </w:p>
                        </w:tc>
                        <w:tc>
                          <w:tcPr>
                            <w:tcW w:w="1052" w:type="dxa"/>
                          </w:tcPr>
                          <w:p>
                            <w:pPr>
                              <w:pStyle w:val="22"/>
                              <w:spacing w:before="141"/>
                              <w:ind w:left="108"/>
                              <w:rPr>
                                <w:sz w:val="18"/>
                              </w:rPr>
                            </w:pPr>
                            <w:r>
                              <w:rPr>
                                <w:sz w:val="18"/>
                              </w:rPr>
                              <w:t>政采贷</w:t>
                            </w:r>
                          </w:p>
                        </w:tc>
                        <w:tc>
                          <w:tcPr>
                            <w:tcW w:w="991" w:type="dxa"/>
                          </w:tcPr>
                          <w:p>
                            <w:pPr>
                              <w:pStyle w:val="22"/>
                              <w:spacing w:before="141"/>
                              <w:ind w:left="107"/>
                              <w:rPr>
                                <w:sz w:val="18"/>
                              </w:rPr>
                            </w:pPr>
                            <w:r>
                              <w:rPr>
                                <w:sz w:val="18"/>
                              </w:rPr>
                              <w:t>3000 万元</w:t>
                            </w:r>
                          </w:p>
                        </w:tc>
                        <w:tc>
                          <w:tcPr>
                            <w:tcW w:w="758" w:type="dxa"/>
                          </w:tcPr>
                          <w:p>
                            <w:pPr>
                              <w:pStyle w:val="22"/>
                              <w:spacing w:before="141"/>
                              <w:ind w:left="107"/>
                              <w:rPr>
                                <w:sz w:val="18"/>
                              </w:rPr>
                            </w:pPr>
                            <w:r>
                              <w:rPr>
                                <w:sz w:val="18"/>
                              </w:rPr>
                              <w:t>1-3 年</w:t>
                            </w:r>
                          </w:p>
                        </w:tc>
                        <w:tc>
                          <w:tcPr>
                            <w:tcW w:w="1236" w:type="dxa"/>
                          </w:tcPr>
                          <w:p>
                            <w:pPr>
                              <w:pStyle w:val="22"/>
                              <w:spacing w:before="141"/>
                              <w:ind w:left="108"/>
                              <w:rPr>
                                <w:sz w:val="18"/>
                              </w:rPr>
                            </w:pPr>
                            <w:r>
                              <w:rPr>
                                <w:sz w:val="18"/>
                              </w:rPr>
                              <w:t>3.45%起</w:t>
                            </w:r>
                          </w:p>
                        </w:tc>
                        <w:tc>
                          <w:tcPr>
                            <w:tcW w:w="1016" w:type="dxa"/>
                          </w:tcPr>
                          <w:p>
                            <w:pPr>
                              <w:pStyle w:val="22"/>
                              <w:spacing w:before="141"/>
                              <w:ind w:left="108"/>
                              <w:rPr>
                                <w:sz w:val="18"/>
                              </w:rPr>
                            </w:pPr>
                            <w:r>
                              <w:rPr>
                                <w:sz w:val="18"/>
                              </w:rPr>
                              <w:t>24 小时</w:t>
                            </w:r>
                          </w:p>
                        </w:tc>
                        <w:tc>
                          <w:tcPr>
                            <w:tcW w:w="2009" w:type="dxa"/>
                          </w:tcPr>
                          <w:p>
                            <w:pPr>
                              <w:pStyle w:val="22"/>
                              <w:spacing w:before="141"/>
                              <w:ind w:left="107"/>
                              <w:rPr>
                                <w:sz w:val="18"/>
                              </w:rPr>
                            </w:pPr>
                            <w:r>
                              <w:rPr>
                                <w:sz w:val="18"/>
                              </w:rPr>
                              <w:t>马 烨 15596100007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87" w:type="dxa"/>
                          </w:tcPr>
                          <w:p>
                            <w:pPr>
                              <w:pStyle w:val="22"/>
                              <w:spacing w:before="141"/>
                              <w:ind w:left="106"/>
                              <w:rPr>
                                <w:sz w:val="18"/>
                              </w:rPr>
                            </w:pPr>
                            <w:r>
                              <w:rPr>
                                <w:sz w:val="18"/>
                              </w:rPr>
                              <w:t>7</w:t>
                            </w:r>
                          </w:p>
                        </w:tc>
                        <w:tc>
                          <w:tcPr>
                            <w:tcW w:w="1310" w:type="dxa"/>
                          </w:tcPr>
                          <w:p>
                            <w:pPr>
                              <w:pStyle w:val="22"/>
                              <w:spacing w:before="141"/>
                              <w:ind w:left="107"/>
                              <w:rPr>
                                <w:sz w:val="18"/>
                              </w:rPr>
                            </w:pPr>
                            <w:r>
                              <w:rPr>
                                <w:sz w:val="18"/>
                              </w:rPr>
                              <w:t>浦发银行</w:t>
                            </w:r>
                          </w:p>
                        </w:tc>
                        <w:tc>
                          <w:tcPr>
                            <w:tcW w:w="1052" w:type="dxa"/>
                          </w:tcPr>
                          <w:p>
                            <w:pPr>
                              <w:pStyle w:val="22"/>
                              <w:spacing w:before="141"/>
                              <w:ind w:left="108"/>
                              <w:rPr>
                                <w:sz w:val="18"/>
                              </w:rPr>
                            </w:pPr>
                            <w:r>
                              <w:rPr>
                                <w:sz w:val="18"/>
                              </w:rPr>
                              <w:t>政采E 贷</w:t>
                            </w:r>
                          </w:p>
                        </w:tc>
                        <w:tc>
                          <w:tcPr>
                            <w:tcW w:w="991" w:type="dxa"/>
                          </w:tcPr>
                          <w:p>
                            <w:pPr>
                              <w:pStyle w:val="22"/>
                              <w:spacing w:before="141"/>
                              <w:ind w:left="107"/>
                              <w:rPr>
                                <w:sz w:val="18"/>
                              </w:rPr>
                            </w:pPr>
                            <w:r>
                              <w:rPr>
                                <w:sz w:val="18"/>
                              </w:rPr>
                              <w:t>2000 万元</w:t>
                            </w:r>
                          </w:p>
                        </w:tc>
                        <w:tc>
                          <w:tcPr>
                            <w:tcW w:w="758" w:type="dxa"/>
                          </w:tcPr>
                          <w:p>
                            <w:pPr>
                              <w:pStyle w:val="22"/>
                              <w:spacing w:before="141"/>
                              <w:ind w:left="107"/>
                              <w:rPr>
                                <w:sz w:val="18"/>
                              </w:rPr>
                            </w:pPr>
                            <w:r>
                              <w:rPr>
                                <w:sz w:val="18"/>
                              </w:rPr>
                              <w:t>1 年</w:t>
                            </w:r>
                          </w:p>
                        </w:tc>
                        <w:tc>
                          <w:tcPr>
                            <w:tcW w:w="1236" w:type="dxa"/>
                          </w:tcPr>
                          <w:p>
                            <w:pPr>
                              <w:pStyle w:val="22"/>
                              <w:spacing w:before="141"/>
                              <w:ind w:left="108"/>
                              <w:rPr>
                                <w:sz w:val="18"/>
                              </w:rPr>
                            </w:pPr>
                            <w:r>
                              <w:rPr>
                                <w:sz w:val="18"/>
                              </w:rPr>
                              <w:t>3.8%</w:t>
                            </w:r>
                          </w:p>
                        </w:tc>
                        <w:tc>
                          <w:tcPr>
                            <w:tcW w:w="1016" w:type="dxa"/>
                          </w:tcPr>
                          <w:p>
                            <w:pPr>
                              <w:pStyle w:val="22"/>
                              <w:spacing w:before="141"/>
                              <w:ind w:left="108"/>
                              <w:rPr>
                                <w:sz w:val="18"/>
                              </w:rPr>
                            </w:pPr>
                            <w:r>
                              <w:rPr>
                                <w:sz w:val="18"/>
                              </w:rPr>
                              <w:t>72 小时</w:t>
                            </w:r>
                          </w:p>
                        </w:tc>
                        <w:tc>
                          <w:tcPr>
                            <w:tcW w:w="2009" w:type="dxa"/>
                          </w:tcPr>
                          <w:p>
                            <w:pPr>
                              <w:pStyle w:val="22"/>
                              <w:spacing w:before="141"/>
                              <w:ind w:left="107"/>
                              <w:rPr>
                                <w:sz w:val="18"/>
                              </w:rPr>
                            </w:pPr>
                            <w:r>
                              <w:rPr>
                                <w:sz w:val="18"/>
                              </w:rPr>
                              <w:t>朱 君 15629169158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87" w:type="dxa"/>
                          </w:tcPr>
                          <w:p>
                            <w:pPr>
                              <w:pStyle w:val="22"/>
                              <w:spacing w:before="142"/>
                              <w:ind w:left="106"/>
                              <w:rPr>
                                <w:sz w:val="18"/>
                              </w:rPr>
                            </w:pPr>
                            <w:r>
                              <w:rPr>
                                <w:sz w:val="18"/>
                              </w:rPr>
                              <w:t>8</w:t>
                            </w:r>
                          </w:p>
                        </w:tc>
                        <w:tc>
                          <w:tcPr>
                            <w:tcW w:w="1310" w:type="dxa"/>
                          </w:tcPr>
                          <w:p>
                            <w:pPr>
                              <w:pStyle w:val="22"/>
                              <w:spacing w:before="142"/>
                              <w:ind w:left="107"/>
                              <w:rPr>
                                <w:sz w:val="18"/>
                              </w:rPr>
                            </w:pPr>
                            <w:r>
                              <w:rPr>
                                <w:sz w:val="18"/>
                              </w:rPr>
                              <w:t>农商银行</w:t>
                            </w:r>
                          </w:p>
                        </w:tc>
                        <w:tc>
                          <w:tcPr>
                            <w:tcW w:w="1052" w:type="dxa"/>
                          </w:tcPr>
                          <w:p>
                            <w:pPr>
                              <w:pStyle w:val="22"/>
                              <w:spacing w:before="142"/>
                              <w:ind w:left="108"/>
                              <w:rPr>
                                <w:sz w:val="18"/>
                              </w:rPr>
                            </w:pPr>
                            <w:r>
                              <w:rPr>
                                <w:sz w:val="18"/>
                              </w:rPr>
                              <w:t>政采贷</w:t>
                            </w:r>
                          </w:p>
                        </w:tc>
                        <w:tc>
                          <w:tcPr>
                            <w:tcW w:w="991" w:type="dxa"/>
                          </w:tcPr>
                          <w:p>
                            <w:pPr>
                              <w:pStyle w:val="22"/>
                              <w:spacing w:before="142"/>
                              <w:ind w:left="107"/>
                              <w:rPr>
                                <w:sz w:val="18"/>
                              </w:rPr>
                            </w:pPr>
                            <w:r>
                              <w:rPr>
                                <w:sz w:val="18"/>
                              </w:rPr>
                              <w:t>1000 万元</w:t>
                            </w:r>
                          </w:p>
                        </w:tc>
                        <w:tc>
                          <w:tcPr>
                            <w:tcW w:w="758" w:type="dxa"/>
                          </w:tcPr>
                          <w:p>
                            <w:pPr>
                              <w:pStyle w:val="22"/>
                              <w:spacing w:before="142"/>
                              <w:ind w:left="107"/>
                              <w:rPr>
                                <w:sz w:val="18"/>
                              </w:rPr>
                            </w:pPr>
                            <w:r>
                              <w:rPr>
                                <w:sz w:val="18"/>
                              </w:rPr>
                              <w:t>1-2 年</w:t>
                            </w:r>
                          </w:p>
                        </w:tc>
                        <w:tc>
                          <w:tcPr>
                            <w:tcW w:w="1236" w:type="dxa"/>
                          </w:tcPr>
                          <w:p>
                            <w:pPr>
                              <w:pStyle w:val="22"/>
                              <w:spacing w:before="142"/>
                              <w:ind w:left="108"/>
                              <w:rPr>
                                <w:sz w:val="18"/>
                              </w:rPr>
                            </w:pPr>
                            <w:r>
                              <w:rPr>
                                <w:sz w:val="18"/>
                              </w:rPr>
                              <w:t>3.45%-5.8%</w:t>
                            </w:r>
                          </w:p>
                        </w:tc>
                        <w:tc>
                          <w:tcPr>
                            <w:tcW w:w="1016" w:type="dxa"/>
                          </w:tcPr>
                          <w:p>
                            <w:pPr>
                              <w:pStyle w:val="22"/>
                              <w:spacing w:before="142"/>
                              <w:ind w:left="108"/>
                              <w:rPr>
                                <w:sz w:val="18"/>
                              </w:rPr>
                            </w:pPr>
                            <w:r>
                              <w:rPr>
                                <w:sz w:val="18"/>
                              </w:rPr>
                              <w:t>24 小时</w:t>
                            </w:r>
                          </w:p>
                        </w:tc>
                        <w:tc>
                          <w:tcPr>
                            <w:tcW w:w="2009" w:type="dxa"/>
                          </w:tcPr>
                          <w:p>
                            <w:pPr>
                              <w:pStyle w:val="22"/>
                              <w:spacing w:before="142"/>
                              <w:ind w:left="107"/>
                              <w:rPr>
                                <w:sz w:val="18"/>
                              </w:rPr>
                            </w:pPr>
                            <w:r>
                              <w:rPr>
                                <w:sz w:val="18"/>
                              </w:rPr>
                              <w:t>王 璐 15529875056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87" w:type="dxa"/>
                          </w:tcPr>
                          <w:p>
                            <w:pPr>
                              <w:pStyle w:val="22"/>
                              <w:spacing w:before="140"/>
                              <w:ind w:left="106"/>
                              <w:rPr>
                                <w:sz w:val="18"/>
                              </w:rPr>
                            </w:pPr>
                            <w:r>
                              <w:rPr>
                                <w:sz w:val="18"/>
                              </w:rPr>
                              <w:t>9</w:t>
                            </w:r>
                          </w:p>
                        </w:tc>
                        <w:tc>
                          <w:tcPr>
                            <w:tcW w:w="1310" w:type="dxa"/>
                          </w:tcPr>
                          <w:p>
                            <w:pPr>
                              <w:pStyle w:val="22"/>
                              <w:spacing w:before="140"/>
                              <w:ind w:left="107"/>
                              <w:rPr>
                                <w:sz w:val="18"/>
                              </w:rPr>
                            </w:pPr>
                            <w:r>
                              <w:rPr>
                                <w:sz w:val="18"/>
                              </w:rPr>
                              <w:t>农业银行</w:t>
                            </w:r>
                          </w:p>
                        </w:tc>
                        <w:tc>
                          <w:tcPr>
                            <w:tcW w:w="1052" w:type="dxa"/>
                          </w:tcPr>
                          <w:p>
                            <w:pPr>
                              <w:pStyle w:val="22"/>
                              <w:spacing w:before="140"/>
                              <w:ind w:left="108"/>
                              <w:rPr>
                                <w:sz w:val="18"/>
                              </w:rPr>
                            </w:pPr>
                            <w:r>
                              <w:rPr>
                                <w:sz w:val="18"/>
                              </w:rPr>
                              <w:t>政采贷</w:t>
                            </w:r>
                          </w:p>
                        </w:tc>
                        <w:tc>
                          <w:tcPr>
                            <w:tcW w:w="991" w:type="dxa"/>
                          </w:tcPr>
                          <w:p>
                            <w:pPr>
                              <w:pStyle w:val="22"/>
                              <w:spacing w:before="140"/>
                              <w:ind w:left="107"/>
                              <w:rPr>
                                <w:sz w:val="18"/>
                              </w:rPr>
                            </w:pPr>
                            <w:r>
                              <w:rPr>
                                <w:sz w:val="18"/>
                              </w:rPr>
                              <w:t>3000 万元</w:t>
                            </w:r>
                          </w:p>
                        </w:tc>
                        <w:tc>
                          <w:tcPr>
                            <w:tcW w:w="758" w:type="dxa"/>
                          </w:tcPr>
                          <w:p>
                            <w:pPr>
                              <w:pStyle w:val="22"/>
                              <w:spacing w:before="140"/>
                              <w:ind w:left="107"/>
                              <w:rPr>
                                <w:sz w:val="18"/>
                              </w:rPr>
                            </w:pPr>
                            <w:r>
                              <w:rPr>
                                <w:sz w:val="18"/>
                              </w:rPr>
                              <w:t>1 年</w:t>
                            </w:r>
                          </w:p>
                        </w:tc>
                        <w:tc>
                          <w:tcPr>
                            <w:tcW w:w="1236" w:type="dxa"/>
                          </w:tcPr>
                          <w:p>
                            <w:pPr>
                              <w:pStyle w:val="22"/>
                              <w:spacing w:before="140"/>
                              <w:ind w:left="108"/>
                              <w:rPr>
                                <w:sz w:val="18"/>
                              </w:rPr>
                            </w:pPr>
                            <w:r>
                              <w:rPr>
                                <w:sz w:val="18"/>
                              </w:rPr>
                              <w:t>3.45%-3.85%</w:t>
                            </w:r>
                          </w:p>
                        </w:tc>
                        <w:tc>
                          <w:tcPr>
                            <w:tcW w:w="1016" w:type="dxa"/>
                          </w:tcPr>
                          <w:p>
                            <w:pPr>
                              <w:pStyle w:val="22"/>
                              <w:spacing w:before="140"/>
                              <w:ind w:left="108"/>
                              <w:rPr>
                                <w:sz w:val="18"/>
                              </w:rPr>
                            </w:pPr>
                            <w:r>
                              <w:rPr>
                                <w:sz w:val="18"/>
                              </w:rPr>
                              <w:t>24 小时</w:t>
                            </w:r>
                          </w:p>
                        </w:tc>
                        <w:tc>
                          <w:tcPr>
                            <w:tcW w:w="2009" w:type="dxa"/>
                          </w:tcPr>
                          <w:p>
                            <w:pPr>
                              <w:pStyle w:val="22"/>
                              <w:spacing w:before="140"/>
                              <w:ind w:left="107"/>
                              <w:rPr>
                                <w:sz w:val="18"/>
                              </w:rPr>
                            </w:pPr>
                            <w:r>
                              <w:rPr>
                                <w:sz w:val="18"/>
                              </w:rPr>
                              <w:t>杨 尧 13325409313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87" w:type="dxa"/>
                          </w:tcPr>
                          <w:p>
                            <w:pPr>
                              <w:pStyle w:val="22"/>
                              <w:spacing w:before="140"/>
                              <w:ind w:left="106"/>
                              <w:rPr>
                                <w:sz w:val="18"/>
                              </w:rPr>
                            </w:pPr>
                            <w:r>
                              <w:rPr>
                                <w:sz w:val="18"/>
                              </w:rPr>
                              <w:t>10</w:t>
                            </w:r>
                          </w:p>
                        </w:tc>
                        <w:tc>
                          <w:tcPr>
                            <w:tcW w:w="1310" w:type="dxa"/>
                          </w:tcPr>
                          <w:p>
                            <w:pPr>
                              <w:pStyle w:val="22"/>
                              <w:spacing w:before="140"/>
                              <w:ind w:left="107"/>
                              <w:rPr>
                                <w:sz w:val="18"/>
                              </w:rPr>
                            </w:pPr>
                            <w:r>
                              <w:rPr>
                                <w:sz w:val="18"/>
                              </w:rPr>
                              <w:t>民生银行</w:t>
                            </w:r>
                          </w:p>
                        </w:tc>
                        <w:tc>
                          <w:tcPr>
                            <w:tcW w:w="1052" w:type="dxa"/>
                          </w:tcPr>
                          <w:p>
                            <w:pPr>
                              <w:pStyle w:val="22"/>
                              <w:spacing w:before="140"/>
                              <w:ind w:left="108"/>
                              <w:rPr>
                                <w:sz w:val="18"/>
                              </w:rPr>
                            </w:pPr>
                            <w:r>
                              <w:rPr>
                                <w:sz w:val="18"/>
                              </w:rPr>
                              <w:t>政采E 贷</w:t>
                            </w:r>
                          </w:p>
                        </w:tc>
                        <w:tc>
                          <w:tcPr>
                            <w:tcW w:w="991" w:type="dxa"/>
                          </w:tcPr>
                          <w:p>
                            <w:pPr>
                              <w:pStyle w:val="22"/>
                              <w:spacing w:before="140"/>
                              <w:ind w:left="107"/>
                              <w:rPr>
                                <w:sz w:val="18"/>
                              </w:rPr>
                            </w:pPr>
                            <w:r>
                              <w:rPr>
                                <w:sz w:val="18"/>
                              </w:rPr>
                              <w:t>3000 万元</w:t>
                            </w:r>
                          </w:p>
                        </w:tc>
                        <w:tc>
                          <w:tcPr>
                            <w:tcW w:w="758" w:type="dxa"/>
                          </w:tcPr>
                          <w:p>
                            <w:pPr>
                              <w:pStyle w:val="22"/>
                              <w:spacing w:before="140"/>
                              <w:ind w:left="107"/>
                              <w:rPr>
                                <w:sz w:val="18"/>
                              </w:rPr>
                            </w:pPr>
                            <w:r>
                              <w:rPr>
                                <w:sz w:val="18"/>
                              </w:rPr>
                              <w:t>1 年</w:t>
                            </w:r>
                          </w:p>
                        </w:tc>
                        <w:tc>
                          <w:tcPr>
                            <w:tcW w:w="1236" w:type="dxa"/>
                          </w:tcPr>
                          <w:p>
                            <w:pPr>
                              <w:pStyle w:val="22"/>
                              <w:spacing w:before="140"/>
                              <w:ind w:left="108"/>
                              <w:rPr>
                                <w:sz w:val="18"/>
                              </w:rPr>
                            </w:pPr>
                            <w:r>
                              <w:rPr>
                                <w:sz w:val="18"/>
                              </w:rPr>
                              <w:t>3.45%起</w:t>
                            </w:r>
                          </w:p>
                        </w:tc>
                        <w:tc>
                          <w:tcPr>
                            <w:tcW w:w="1016" w:type="dxa"/>
                          </w:tcPr>
                          <w:p>
                            <w:pPr>
                              <w:pStyle w:val="22"/>
                              <w:spacing w:before="140"/>
                              <w:ind w:left="108"/>
                              <w:rPr>
                                <w:sz w:val="18"/>
                              </w:rPr>
                            </w:pPr>
                            <w:r>
                              <w:rPr>
                                <w:sz w:val="18"/>
                              </w:rPr>
                              <w:t>24 小时</w:t>
                            </w:r>
                          </w:p>
                        </w:tc>
                        <w:tc>
                          <w:tcPr>
                            <w:tcW w:w="2009" w:type="dxa"/>
                          </w:tcPr>
                          <w:p>
                            <w:pPr>
                              <w:pStyle w:val="22"/>
                              <w:spacing w:before="140"/>
                              <w:ind w:left="107"/>
                              <w:rPr>
                                <w:sz w:val="18"/>
                              </w:rPr>
                            </w:pPr>
                            <w:r>
                              <w:rPr>
                                <w:sz w:val="18"/>
                              </w:rPr>
                              <w:t>郝双双 15991225850</w:t>
                            </w:r>
                          </w:p>
                        </w:tc>
                      </w:tr>
                    </w:tbl>
                    <w:p>
                      <w:pPr>
                        <w:pStyle w:val="10"/>
                      </w:pPr>
                    </w:p>
                  </w:txbxContent>
                </v:textbox>
              </v:shape>
            </w:pict>
          </mc:Fallback>
        </mc:AlternateContent>
      </w:r>
    </w:p>
    <w:p>
      <w:pPr>
        <w:spacing w:after="0"/>
        <w:rPr>
          <w:sz w:val="2"/>
          <w:szCs w:val="2"/>
        </w:rPr>
        <w:sectPr>
          <w:pgSz w:w="11910" w:h="16840"/>
          <w:pgMar w:top="1420" w:right="300" w:bottom="1100" w:left="840" w:header="0" w:footer="909" w:gutter="0"/>
          <w:pgBorders>
            <w:top w:val="none" w:sz="0" w:space="0"/>
            <w:left w:val="none" w:sz="0" w:space="0"/>
            <w:bottom w:val="none" w:sz="0" w:space="0"/>
            <w:right w:val="none" w:sz="0" w:space="0"/>
          </w:pgBorders>
          <w:pgNumType w:fmt="decimal"/>
          <w:cols w:space="720" w:num="1"/>
        </w:sectPr>
      </w:pPr>
    </w:p>
    <w:tbl>
      <w:tblPr>
        <w:tblStyle w:val="18"/>
        <w:tblW w:w="0" w:type="auto"/>
        <w:tblInd w:w="1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9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8" w:hRule="atLeast"/>
        </w:trPr>
        <w:tc>
          <w:tcPr>
            <w:tcW w:w="694" w:type="dxa"/>
          </w:tcPr>
          <w:p>
            <w:pPr>
              <w:pStyle w:val="22"/>
              <w:rPr>
                <w:rFonts w:ascii="Times New Roman"/>
                <w:sz w:val="22"/>
              </w:rPr>
            </w:pPr>
          </w:p>
        </w:tc>
        <w:tc>
          <w:tcPr>
            <w:tcW w:w="9175" w:type="dxa"/>
          </w:tcPr>
          <w:p>
            <w:pPr>
              <w:pStyle w:val="22"/>
              <w:spacing w:before="80"/>
              <w:ind w:left="586"/>
              <w:rPr>
                <w:sz w:val="24"/>
              </w:rPr>
            </w:pPr>
            <w:r>
              <w:rPr>
                <w:sz w:val="24"/>
              </w:rPr>
              <w:t>（4）所有账号问题在政务网中咨询或拨打 02987382893、029-87382894。</w:t>
            </w:r>
          </w:p>
          <w:p>
            <w:pPr>
              <w:pStyle w:val="22"/>
              <w:spacing w:before="83"/>
              <w:ind w:left="106" w:firstLine="480"/>
              <w:rPr>
                <w:sz w:val="24"/>
              </w:rPr>
            </w:pPr>
            <w:r>
              <w:rPr>
                <w:sz w:val="24"/>
              </w:rPr>
              <w:t>注：投标截止时间结束后，采购代理机构查询，如未按照上述要求办理，信用承</w:t>
            </w:r>
          </w:p>
          <w:p>
            <w:pPr>
              <w:pStyle w:val="22"/>
              <w:spacing w:before="6" w:line="460" w:lineRule="atLeast"/>
              <w:ind w:left="106" w:right="176"/>
              <w:rPr>
                <w:sz w:val="24"/>
              </w:rPr>
            </w:pPr>
            <w:r>
              <w:rPr>
                <w:sz w:val="24"/>
              </w:rPr>
              <w:t>诺公示迟报、漏报的列入不良行为记录。其投标将被否决，后果自负。供应商请将申报截图附在投标文件附件中，如不执行由此带来的不利后果供应商自行承担；</w:t>
            </w:r>
          </w:p>
        </w:tc>
      </w:tr>
    </w:tbl>
    <w:p>
      <w:pPr>
        <w:spacing w:after="0" w:line="460" w:lineRule="atLeast"/>
        <w:rPr>
          <w:sz w:val="24"/>
        </w:rPr>
        <w:sectPr>
          <w:pgSz w:w="11910" w:h="16840"/>
          <w:pgMar w:top="1420" w:right="300" w:bottom="1100" w:left="840" w:header="0" w:footer="909" w:gutter="0"/>
          <w:pgBorders>
            <w:top w:val="none" w:sz="0" w:space="0"/>
            <w:left w:val="none" w:sz="0" w:space="0"/>
            <w:bottom w:val="none" w:sz="0" w:space="0"/>
            <w:right w:val="none" w:sz="0" w:space="0"/>
          </w:pgBorders>
          <w:pgNumType w:fmt="decimal"/>
          <w:cols w:space="720" w:num="1"/>
        </w:sectPr>
      </w:pPr>
    </w:p>
    <w:p>
      <w:pPr>
        <w:spacing w:before="30"/>
        <w:ind w:left="254" w:right="794" w:firstLine="0"/>
        <w:jc w:val="center"/>
        <w:rPr>
          <w:b/>
          <w:sz w:val="32"/>
          <w:highlight w:val="none"/>
        </w:rPr>
      </w:pPr>
      <w:r>
        <w:rPr>
          <w:b/>
          <w:sz w:val="32"/>
          <w:highlight w:val="none"/>
        </w:rPr>
        <w:t>第三部分 供应商须知</w:t>
      </w:r>
    </w:p>
    <w:p>
      <w:pPr>
        <w:pStyle w:val="10"/>
        <w:rPr>
          <w:b/>
          <w:sz w:val="20"/>
        </w:rPr>
      </w:pPr>
    </w:p>
    <w:p>
      <w:pPr>
        <w:pStyle w:val="5"/>
        <w:spacing w:before="217"/>
        <w:rPr>
          <w:rFonts w:hint="eastAsia" w:ascii="黑体" w:eastAsia="黑体"/>
        </w:rPr>
      </w:pPr>
      <w:r>
        <w:rPr>
          <w:rFonts w:hint="eastAsia" w:ascii="黑体" w:eastAsia="黑体"/>
        </w:rPr>
        <w:t>一、总则</w:t>
      </w:r>
    </w:p>
    <w:p>
      <w:pPr>
        <w:pStyle w:val="10"/>
        <w:spacing w:before="1"/>
        <w:rPr>
          <w:rFonts w:ascii="黑体"/>
          <w:b/>
          <w:sz w:val="37"/>
        </w:rPr>
      </w:pPr>
    </w:p>
    <w:p>
      <w:pPr>
        <w:pStyle w:val="5"/>
      </w:pPr>
      <w:r>
        <w:rPr>
          <w:rFonts w:ascii="Times New Roman" w:eastAsia="Times New Roman"/>
        </w:rPr>
        <w:t>1</w:t>
      </w:r>
      <w:r>
        <w:t>、适用范围</w:t>
      </w:r>
    </w:p>
    <w:p>
      <w:pPr>
        <w:pStyle w:val="10"/>
        <w:spacing w:before="10"/>
        <w:rPr>
          <w:b/>
          <w:sz w:val="34"/>
        </w:rPr>
      </w:pPr>
    </w:p>
    <w:p>
      <w:pPr>
        <w:pStyle w:val="21"/>
        <w:numPr>
          <w:ilvl w:val="1"/>
          <w:numId w:val="8"/>
        </w:numPr>
        <w:tabs>
          <w:tab w:val="left" w:pos="1140"/>
        </w:tabs>
        <w:spacing w:before="0" w:after="0" w:line="240" w:lineRule="auto"/>
        <w:ind w:left="1140" w:right="0" w:hanging="420"/>
        <w:jc w:val="left"/>
        <w:rPr>
          <w:sz w:val="24"/>
        </w:rPr>
      </w:pPr>
      <w:r>
        <w:rPr>
          <w:sz w:val="24"/>
        </w:rPr>
        <w:t>本谈判文件仅适用于本项目的服务。</w:t>
      </w:r>
    </w:p>
    <w:p>
      <w:pPr>
        <w:pStyle w:val="21"/>
        <w:numPr>
          <w:ilvl w:val="1"/>
          <w:numId w:val="8"/>
        </w:numPr>
        <w:tabs>
          <w:tab w:val="left" w:pos="1140"/>
        </w:tabs>
        <w:spacing w:before="160" w:after="0" w:line="364" w:lineRule="auto"/>
        <w:ind w:left="240" w:right="657" w:firstLine="480"/>
        <w:jc w:val="left"/>
        <w:rPr>
          <w:sz w:val="24"/>
        </w:rPr>
      </w:pPr>
      <w:r>
        <w:rPr>
          <w:spacing w:val="-4"/>
          <w:sz w:val="24"/>
        </w:rPr>
        <w:t>本次采购属服务类政府采购，采购人，采购代理机构、供应商、谈判小组的相关行为</w:t>
      </w:r>
      <w:r>
        <w:rPr>
          <w:spacing w:val="-16"/>
          <w:sz w:val="24"/>
        </w:rPr>
        <w:t xml:space="preserve">均受《中华人民共和国政府采购法》财政部规章及政府采购项目所在地有关法规、规章的约束， </w:t>
      </w:r>
      <w:r>
        <w:rPr>
          <w:sz w:val="24"/>
        </w:rPr>
        <w:t>其权利受到上述法律法规的保护。</w:t>
      </w:r>
    </w:p>
    <w:p>
      <w:pPr>
        <w:pStyle w:val="21"/>
        <w:numPr>
          <w:ilvl w:val="1"/>
          <w:numId w:val="8"/>
        </w:numPr>
        <w:tabs>
          <w:tab w:val="left" w:pos="1140"/>
        </w:tabs>
        <w:spacing w:before="2" w:after="0" w:line="240" w:lineRule="auto"/>
        <w:ind w:left="1140" w:right="0" w:hanging="420"/>
        <w:jc w:val="left"/>
        <w:rPr>
          <w:sz w:val="24"/>
        </w:rPr>
      </w:pPr>
      <w:r>
        <w:rPr>
          <w:sz w:val="24"/>
        </w:rPr>
        <w:t>本谈判文件解释权归采购代理机构所有。</w:t>
      </w:r>
    </w:p>
    <w:p>
      <w:pPr>
        <w:pStyle w:val="10"/>
        <w:spacing w:before="12"/>
        <w:rPr>
          <w:sz w:val="34"/>
        </w:rPr>
      </w:pPr>
    </w:p>
    <w:p>
      <w:pPr>
        <w:pStyle w:val="5"/>
        <w:numPr>
          <w:ilvl w:val="0"/>
          <w:numId w:val="9"/>
        </w:numPr>
      </w:pPr>
      <w:r>
        <w:t>定义</w:t>
      </w:r>
    </w:p>
    <w:p>
      <w:pPr>
        <w:pStyle w:val="5"/>
        <w:numPr>
          <w:ilvl w:val="0"/>
          <w:numId w:val="0"/>
        </w:numPr>
        <w:ind w:right="0" w:rightChars="0"/>
      </w:pPr>
    </w:p>
    <w:p>
      <w:pPr>
        <w:pStyle w:val="21"/>
        <w:numPr>
          <w:ilvl w:val="1"/>
          <w:numId w:val="10"/>
        </w:numPr>
        <w:tabs>
          <w:tab w:val="left" w:pos="1140"/>
        </w:tabs>
        <w:spacing w:before="0" w:after="0" w:line="240" w:lineRule="auto"/>
        <w:ind w:left="1140" w:right="0" w:hanging="420"/>
        <w:jc w:val="left"/>
        <w:rPr>
          <w:sz w:val="24"/>
        </w:rPr>
      </w:pPr>
      <w:r>
        <w:rPr>
          <w:sz w:val="24"/>
        </w:rPr>
        <w:t>采购人：系指</w:t>
      </w:r>
      <w:r>
        <w:rPr>
          <w:rFonts w:hint="eastAsia"/>
          <w:sz w:val="24"/>
          <w:lang w:eastAsia="zh-CN"/>
        </w:rPr>
        <w:t>榆林高新区环境卫生管理所</w:t>
      </w:r>
      <w:r>
        <w:rPr>
          <w:sz w:val="24"/>
        </w:rPr>
        <w:t>。</w:t>
      </w:r>
    </w:p>
    <w:p>
      <w:pPr>
        <w:pStyle w:val="21"/>
        <w:numPr>
          <w:ilvl w:val="1"/>
          <w:numId w:val="10"/>
        </w:numPr>
        <w:tabs>
          <w:tab w:val="left" w:pos="1140"/>
        </w:tabs>
        <w:spacing w:before="161" w:after="0" w:line="364" w:lineRule="auto"/>
        <w:ind w:left="240" w:right="777" w:firstLine="480"/>
        <w:jc w:val="left"/>
        <w:rPr>
          <w:sz w:val="24"/>
        </w:rPr>
      </w:pPr>
      <w:r>
        <w:rPr>
          <w:spacing w:val="-6"/>
          <w:sz w:val="24"/>
        </w:rPr>
        <w:t>供应商：系是指响应谈判且符合谈判文件规定的资格条件和参加投标竞争的法人、其</w:t>
      </w:r>
      <w:r>
        <w:rPr>
          <w:sz w:val="24"/>
        </w:rPr>
        <w:t>他组织或者自然人。</w:t>
      </w:r>
    </w:p>
    <w:p>
      <w:pPr>
        <w:pStyle w:val="21"/>
        <w:numPr>
          <w:ilvl w:val="1"/>
          <w:numId w:val="10"/>
        </w:numPr>
        <w:tabs>
          <w:tab w:val="left" w:pos="1081"/>
        </w:tabs>
        <w:spacing w:before="1" w:after="0" w:line="240" w:lineRule="auto"/>
        <w:ind w:left="1081" w:right="0" w:hanging="361"/>
        <w:jc w:val="left"/>
        <w:rPr>
          <w:sz w:val="24"/>
        </w:rPr>
      </w:pPr>
      <w:r>
        <w:rPr>
          <w:sz w:val="24"/>
        </w:rPr>
        <w:t>“服务”系指谈判文件规定供应商须承担的策划、设计服务以及其他伴随义务。</w:t>
      </w:r>
    </w:p>
    <w:p>
      <w:pPr>
        <w:pStyle w:val="21"/>
        <w:numPr>
          <w:ilvl w:val="1"/>
          <w:numId w:val="10"/>
        </w:numPr>
        <w:tabs>
          <w:tab w:val="left" w:pos="1140"/>
        </w:tabs>
        <w:spacing w:before="161" w:after="0" w:line="364" w:lineRule="auto"/>
        <w:ind w:left="240" w:right="777" w:firstLine="480"/>
        <w:jc w:val="left"/>
        <w:rPr>
          <w:sz w:val="24"/>
        </w:rPr>
      </w:pPr>
      <w:r>
        <w:rPr>
          <w:spacing w:val="-6"/>
          <w:sz w:val="24"/>
        </w:rPr>
        <w:t>谈判小组：系指根据《中华人民共和国政府采购法》等法律法规规定，由采购人代表</w:t>
      </w:r>
      <w:r>
        <w:rPr>
          <w:sz w:val="24"/>
        </w:rPr>
        <w:t>和有关专家组成以确定成交人或者推荐成交候选人的临时组织。</w:t>
      </w:r>
    </w:p>
    <w:p>
      <w:pPr>
        <w:pStyle w:val="21"/>
        <w:numPr>
          <w:ilvl w:val="1"/>
          <w:numId w:val="10"/>
        </w:numPr>
        <w:tabs>
          <w:tab w:val="left" w:pos="1140"/>
        </w:tabs>
        <w:spacing w:before="1" w:after="0" w:line="364" w:lineRule="auto"/>
        <w:ind w:left="240" w:right="777" w:firstLine="480"/>
        <w:jc w:val="left"/>
        <w:rPr>
          <w:sz w:val="24"/>
        </w:rPr>
      </w:pPr>
      <w:r>
        <w:rPr>
          <w:spacing w:val="-6"/>
          <w:sz w:val="24"/>
        </w:rPr>
        <w:t>成交人：系指通过竞争性谈判，经谈判小组评审确定的符合采购需求、质量和服务要</w:t>
      </w:r>
      <w:r>
        <w:rPr>
          <w:sz w:val="24"/>
        </w:rPr>
        <w:t>求，并对谈判文件做出实质性响应，取得与采购人签订合同资格的供应商。</w:t>
      </w:r>
    </w:p>
    <w:p>
      <w:pPr>
        <w:pStyle w:val="21"/>
        <w:numPr>
          <w:ilvl w:val="1"/>
          <w:numId w:val="10"/>
        </w:numPr>
        <w:tabs>
          <w:tab w:val="left" w:pos="1140"/>
        </w:tabs>
        <w:spacing w:before="1" w:after="0" w:line="240" w:lineRule="auto"/>
        <w:ind w:left="1140" w:right="0" w:hanging="420"/>
        <w:jc w:val="left"/>
        <w:rPr>
          <w:sz w:val="24"/>
        </w:rPr>
      </w:pPr>
      <w:r>
        <w:rPr>
          <w:sz w:val="24"/>
        </w:rPr>
        <w:t>采购代理机构：</w:t>
      </w:r>
      <w:r>
        <w:rPr>
          <w:rFonts w:hint="eastAsia"/>
          <w:sz w:val="24"/>
          <w:lang w:eastAsia="zh-CN"/>
        </w:rPr>
        <w:t>榆林君鹏宇润工程造价服务有限公司</w:t>
      </w:r>
      <w:r>
        <w:rPr>
          <w:sz w:val="24"/>
        </w:rPr>
        <w:t>。</w:t>
      </w:r>
    </w:p>
    <w:p>
      <w:pPr>
        <w:pStyle w:val="10"/>
        <w:spacing w:before="12"/>
        <w:rPr>
          <w:sz w:val="34"/>
        </w:rPr>
      </w:pPr>
    </w:p>
    <w:p>
      <w:pPr>
        <w:pStyle w:val="5"/>
      </w:pPr>
      <w:r>
        <w:rPr>
          <w:rFonts w:ascii="Times New Roman" w:eastAsia="Times New Roman"/>
        </w:rPr>
        <w:t>3</w:t>
      </w:r>
      <w:r>
        <w:t>、谈判依据及原则</w:t>
      </w:r>
    </w:p>
    <w:p>
      <w:pPr>
        <w:pStyle w:val="10"/>
        <w:spacing w:before="12"/>
        <w:rPr>
          <w:b/>
          <w:sz w:val="34"/>
        </w:rPr>
      </w:pPr>
    </w:p>
    <w:p>
      <w:pPr>
        <w:pStyle w:val="21"/>
        <w:numPr>
          <w:ilvl w:val="1"/>
          <w:numId w:val="11"/>
        </w:numPr>
        <w:tabs>
          <w:tab w:val="left" w:pos="1081"/>
        </w:tabs>
        <w:spacing w:before="0" w:after="0" w:line="240" w:lineRule="auto"/>
        <w:ind w:left="1081" w:right="0" w:hanging="361"/>
        <w:jc w:val="left"/>
        <w:rPr>
          <w:sz w:val="24"/>
        </w:rPr>
      </w:pPr>
      <w:r>
        <w:rPr>
          <w:sz w:val="24"/>
        </w:rPr>
        <w:t>《中华人民共和国政府采购法》；</w:t>
      </w:r>
    </w:p>
    <w:p>
      <w:pPr>
        <w:pStyle w:val="21"/>
        <w:numPr>
          <w:ilvl w:val="1"/>
          <w:numId w:val="11"/>
        </w:numPr>
        <w:tabs>
          <w:tab w:val="left" w:pos="1081"/>
        </w:tabs>
        <w:spacing w:before="160" w:after="0" w:line="240" w:lineRule="auto"/>
        <w:ind w:left="1081" w:right="0" w:hanging="361"/>
        <w:jc w:val="left"/>
        <w:rPr>
          <w:sz w:val="24"/>
        </w:rPr>
      </w:pPr>
      <w:r>
        <w:rPr>
          <w:sz w:val="24"/>
        </w:rPr>
        <w:t>《中华人民共和国政府采购法实施条例》；</w:t>
      </w:r>
    </w:p>
    <w:p>
      <w:pPr>
        <w:pStyle w:val="21"/>
        <w:numPr>
          <w:ilvl w:val="1"/>
          <w:numId w:val="11"/>
        </w:numPr>
        <w:tabs>
          <w:tab w:val="left" w:pos="1081"/>
        </w:tabs>
        <w:spacing w:before="161" w:after="0" w:line="240" w:lineRule="auto"/>
        <w:ind w:left="1081" w:right="0" w:hanging="361"/>
        <w:jc w:val="left"/>
        <w:rPr>
          <w:sz w:val="24"/>
        </w:rPr>
      </w:pPr>
      <w:r>
        <w:rPr>
          <w:sz w:val="24"/>
        </w:rPr>
        <w:t>《中华人民共和国民法典》；</w:t>
      </w:r>
    </w:p>
    <w:p>
      <w:pPr>
        <w:pStyle w:val="21"/>
        <w:numPr>
          <w:ilvl w:val="1"/>
          <w:numId w:val="11"/>
        </w:numPr>
        <w:tabs>
          <w:tab w:val="left" w:pos="1140"/>
        </w:tabs>
        <w:spacing w:before="160" w:after="0" w:line="240" w:lineRule="auto"/>
        <w:ind w:left="1140" w:right="0" w:hanging="420"/>
        <w:jc w:val="left"/>
        <w:rPr>
          <w:sz w:val="24"/>
        </w:rPr>
      </w:pPr>
      <w:r>
        <w:rPr>
          <w:sz w:val="24"/>
        </w:rPr>
        <w:t>其他有关法律、行政法规及省市规范性文件规定。</w:t>
      </w:r>
    </w:p>
    <w:p>
      <w:pPr>
        <w:spacing w:after="0" w:line="240" w:lineRule="auto"/>
        <w:jc w:val="left"/>
        <w:rPr>
          <w:sz w:val="24"/>
        </w:rPr>
        <w:sectPr>
          <w:pgSz w:w="11910" w:h="16840"/>
          <w:pgMar w:top="1500" w:right="300" w:bottom="1180" w:left="840" w:header="0" w:footer="909" w:gutter="0"/>
          <w:pgBorders>
            <w:top w:val="none" w:sz="0" w:space="0"/>
            <w:left w:val="none" w:sz="0" w:space="0"/>
            <w:bottom w:val="none" w:sz="0" w:space="0"/>
            <w:right w:val="none" w:sz="0" w:space="0"/>
          </w:pgBorders>
          <w:pgNumType w:fmt="decimal"/>
          <w:cols w:space="720" w:num="1"/>
        </w:sectPr>
      </w:pPr>
    </w:p>
    <w:p>
      <w:pPr>
        <w:pStyle w:val="5"/>
        <w:spacing w:before="50"/>
      </w:pPr>
      <w:r>
        <w:rPr>
          <w:rFonts w:ascii="Times New Roman" w:eastAsia="Times New Roman"/>
        </w:rPr>
        <w:t>4</w:t>
      </w:r>
      <w:r>
        <w:t>、合格的供应商</w:t>
      </w:r>
    </w:p>
    <w:p>
      <w:pPr>
        <w:pStyle w:val="10"/>
        <w:spacing w:before="12"/>
        <w:rPr>
          <w:b/>
          <w:sz w:val="34"/>
        </w:rPr>
      </w:pPr>
    </w:p>
    <w:p>
      <w:pPr>
        <w:pStyle w:val="21"/>
        <w:numPr>
          <w:ilvl w:val="1"/>
          <w:numId w:val="12"/>
        </w:numPr>
        <w:tabs>
          <w:tab w:val="left" w:pos="1140"/>
        </w:tabs>
        <w:spacing w:before="0" w:after="0" w:line="240" w:lineRule="auto"/>
        <w:ind w:left="1140" w:right="0" w:hanging="420"/>
        <w:jc w:val="left"/>
        <w:rPr>
          <w:sz w:val="24"/>
        </w:rPr>
      </w:pPr>
      <w:r>
        <w:rPr>
          <w:sz w:val="24"/>
        </w:rPr>
        <w:t>供应商应符合《中华人民共和国政府采购法》及相关条款及有关的中国法律和法规。</w:t>
      </w:r>
    </w:p>
    <w:p>
      <w:pPr>
        <w:pStyle w:val="21"/>
        <w:numPr>
          <w:ilvl w:val="1"/>
          <w:numId w:val="12"/>
        </w:numPr>
        <w:tabs>
          <w:tab w:val="left" w:pos="1140"/>
        </w:tabs>
        <w:spacing w:before="160" w:after="0" w:line="240" w:lineRule="auto"/>
        <w:ind w:left="1140" w:right="0" w:hanging="420"/>
        <w:jc w:val="left"/>
        <w:rPr>
          <w:sz w:val="24"/>
        </w:rPr>
      </w:pPr>
      <w:r>
        <w:rPr>
          <w:sz w:val="24"/>
        </w:rPr>
        <w:t>凡符合供应商资格要求且有能力提供采购工程的供应商均可投标。</w:t>
      </w:r>
    </w:p>
    <w:p>
      <w:pPr>
        <w:pStyle w:val="21"/>
        <w:numPr>
          <w:ilvl w:val="1"/>
          <w:numId w:val="12"/>
        </w:numPr>
        <w:tabs>
          <w:tab w:val="left" w:pos="1140"/>
        </w:tabs>
        <w:spacing w:before="161" w:after="0" w:line="364" w:lineRule="auto"/>
        <w:ind w:left="240" w:right="777" w:firstLine="480"/>
        <w:jc w:val="left"/>
        <w:rPr>
          <w:sz w:val="24"/>
        </w:rPr>
      </w:pPr>
      <w:r>
        <w:rPr>
          <w:spacing w:val="-3"/>
          <w:sz w:val="24"/>
        </w:rPr>
        <w:t>供应商必须在谈判公告载明的地点购买谈判文件并登记备案，未经购买谈判文件并登</w:t>
      </w:r>
      <w:r>
        <w:rPr>
          <w:sz w:val="24"/>
        </w:rPr>
        <w:t>记备案的潜在供应商均无资格参加本次投标。</w:t>
      </w:r>
    </w:p>
    <w:p>
      <w:pPr>
        <w:pStyle w:val="21"/>
        <w:numPr>
          <w:ilvl w:val="1"/>
          <w:numId w:val="12"/>
        </w:numPr>
        <w:tabs>
          <w:tab w:val="left" w:pos="1145"/>
        </w:tabs>
        <w:spacing w:before="1" w:after="0" w:line="364" w:lineRule="auto"/>
        <w:ind w:left="240" w:right="780" w:firstLine="480"/>
        <w:jc w:val="left"/>
        <w:rPr>
          <w:sz w:val="24"/>
        </w:rPr>
      </w:pPr>
      <w:r>
        <w:rPr>
          <w:spacing w:val="3"/>
          <w:sz w:val="24"/>
        </w:rPr>
        <w:t>供应商在过去和现在都不应直接或间接地与采购人为采购本次谈判的工程和服务进行设计，编制规范和其他文件所委托的咨询公司或其附属机构有任何关联。</w:t>
      </w:r>
    </w:p>
    <w:p>
      <w:pPr>
        <w:pStyle w:val="21"/>
        <w:numPr>
          <w:ilvl w:val="1"/>
          <w:numId w:val="12"/>
        </w:numPr>
        <w:tabs>
          <w:tab w:val="left" w:pos="1140"/>
        </w:tabs>
        <w:spacing w:before="1" w:after="0" w:line="364" w:lineRule="auto"/>
        <w:ind w:left="240" w:right="777" w:firstLine="480"/>
        <w:jc w:val="left"/>
        <w:rPr>
          <w:sz w:val="24"/>
        </w:rPr>
      </w:pPr>
      <w:r>
        <w:rPr>
          <w:spacing w:val="-4"/>
          <w:sz w:val="24"/>
        </w:rPr>
        <w:t>只有在法律上和财务上独立，合法运作，并独立于采购代理机构和采购人的供货人才</w:t>
      </w:r>
      <w:r>
        <w:rPr>
          <w:sz w:val="24"/>
        </w:rPr>
        <w:t>能参加投标。</w:t>
      </w:r>
    </w:p>
    <w:p>
      <w:pPr>
        <w:pStyle w:val="21"/>
        <w:numPr>
          <w:ilvl w:val="1"/>
          <w:numId w:val="12"/>
        </w:numPr>
        <w:tabs>
          <w:tab w:val="left" w:pos="1140"/>
        </w:tabs>
        <w:spacing w:before="1" w:after="0" w:line="364" w:lineRule="auto"/>
        <w:ind w:left="240" w:right="657" w:firstLine="480"/>
        <w:jc w:val="left"/>
        <w:rPr>
          <w:sz w:val="24"/>
        </w:rPr>
      </w:pPr>
      <w:r>
        <w:rPr>
          <w:spacing w:val="-2"/>
          <w:sz w:val="24"/>
        </w:rPr>
        <w:t>供应商单位负责人为同一人或者存在直接控股、管理关系的不同供应商，不得参加同</w:t>
      </w:r>
      <w:r>
        <w:rPr>
          <w:spacing w:val="-13"/>
          <w:sz w:val="24"/>
        </w:rPr>
        <w:t>一合同项下的本次政府采购活动；为本采购项目提供整体设计、规范编制或者项目管理、监理、</w:t>
      </w:r>
      <w:r>
        <w:rPr>
          <w:sz w:val="24"/>
        </w:rPr>
        <w:t>检测等服务的供应商，不得再参加本采购项目的其他采购活动。</w:t>
      </w:r>
    </w:p>
    <w:p>
      <w:pPr>
        <w:pStyle w:val="10"/>
        <w:spacing w:before="7"/>
        <w:rPr>
          <w:sz w:val="22"/>
        </w:rPr>
      </w:pPr>
    </w:p>
    <w:p>
      <w:pPr>
        <w:pStyle w:val="5"/>
        <w:spacing w:before="1"/>
      </w:pPr>
      <w:r>
        <w:rPr>
          <w:rFonts w:ascii="Times New Roman" w:eastAsia="Times New Roman"/>
        </w:rPr>
        <w:t>5</w:t>
      </w:r>
      <w:r>
        <w:t>、保密</w:t>
      </w:r>
    </w:p>
    <w:p>
      <w:pPr>
        <w:pStyle w:val="10"/>
        <w:spacing w:before="9"/>
        <w:rPr>
          <w:b/>
          <w:sz w:val="34"/>
        </w:rPr>
      </w:pPr>
    </w:p>
    <w:p>
      <w:pPr>
        <w:pStyle w:val="10"/>
        <w:spacing w:line="364" w:lineRule="auto"/>
        <w:ind w:left="240" w:right="777" w:firstLine="480"/>
      </w:pPr>
      <w:r>
        <w:rPr>
          <w:spacing w:val="-5"/>
        </w:rPr>
        <w:t>参与谈判投标活动的当事人应对谈判文件和响应文件中的商业秘密、技术秘密和个人隐私</w:t>
      </w:r>
      <w:r>
        <w:t>等保密，违者应对由此造成的后果承担法律责任。</w:t>
      </w:r>
    </w:p>
    <w:p>
      <w:pPr>
        <w:pStyle w:val="10"/>
        <w:spacing w:before="6"/>
        <w:rPr>
          <w:sz w:val="22"/>
        </w:rPr>
      </w:pPr>
    </w:p>
    <w:p>
      <w:pPr>
        <w:pStyle w:val="5"/>
        <w:spacing w:before="1"/>
      </w:pPr>
      <w:r>
        <w:rPr>
          <w:rFonts w:ascii="Times New Roman" w:eastAsia="Times New Roman"/>
        </w:rPr>
        <w:t>6</w:t>
      </w:r>
      <w:r>
        <w:t>、投标费用</w:t>
      </w:r>
    </w:p>
    <w:p>
      <w:pPr>
        <w:pStyle w:val="10"/>
        <w:spacing w:before="11"/>
        <w:rPr>
          <w:b/>
          <w:sz w:val="34"/>
        </w:rPr>
      </w:pPr>
    </w:p>
    <w:p>
      <w:pPr>
        <w:pStyle w:val="10"/>
        <w:spacing w:before="1" w:line="364" w:lineRule="auto"/>
        <w:ind w:left="240" w:right="777" w:firstLine="480"/>
      </w:pPr>
      <w:r>
        <w:t>供应商应承担所有与编写和提交响应文件有关的费用，无论响应过程中的做法和结果如何，采购人和采购代理机构在任何情况下均无义务和责任承担这些费用。</w:t>
      </w:r>
    </w:p>
    <w:p>
      <w:pPr>
        <w:pStyle w:val="10"/>
        <w:spacing w:before="6"/>
        <w:rPr>
          <w:sz w:val="22"/>
          <w:highlight w:val="none"/>
        </w:rPr>
      </w:pPr>
    </w:p>
    <w:p>
      <w:pPr>
        <w:pStyle w:val="5"/>
        <w:rPr>
          <w:highlight w:val="none"/>
        </w:rPr>
      </w:pPr>
      <w:r>
        <w:rPr>
          <w:rFonts w:ascii="Times New Roman" w:eastAsia="Times New Roman"/>
          <w:highlight w:val="none"/>
        </w:rPr>
        <w:t>7</w:t>
      </w:r>
      <w:r>
        <w:rPr>
          <w:highlight w:val="none"/>
        </w:rPr>
        <w:t>、踏勘现场</w:t>
      </w:r>
    </w:p>
    <w:p>
      <w:pPr>
        <w:pStyle w:val="10"/>
        <w:spacing w:before="12"/>
        <w:rPr>
          <w:b/>
          <w:sz w:val="34"/>
        </w:rPr>
      </w:pPr>
    </w:p>
    <w:p>
      <w:pPr>
        <w:pStyle w:val="21"/>
        <w:numPr>
          <w:ilvl w:val="1"/>
          <w:numId w:val="13"/>
        </w:numPr>
        <w:tabs>
          <w:tab w:val="left" w:pos="1140"/>
        </w:tabs>
        <w:spacing w:before="0" w:after="0" w:line="364" w:lineRule="auto"/>
        <w:ind w:left="240" w:right="777" w:firstLine="480"/>
        <w:jc w:val="left"/>
        <w:rPr>
          <w:sz w:val="24"/>
        </w:rPr>
      </w:pPr>
      <w:r>
        <w:rPr>
          <w:spacing w:val="-4"/>
          <w:sz w:val="24"/>
        </w:rPr>
        <w:t>本项目不组织踏勘现场的，供应商自行踏勘并承担踏勘现场所发生的自身费用、责任</w:t>
      </w:r>
      <w:r>
        <w:rPr>
          <w:sz w:val="24"/>
        </w:rPr>
        <w:t>和风险。</w:t>
      </w:r>
    </w:p>
    <w:p>
      <w:pPr>
        <w:pStyle w:val="21"/>
        <w:numPr>
          <w:ilvl w:val="1"/>
          <w:numId w:val="13"/>
        </w:numPr>
        <w:tabs>
          <w:tab w:val="left" w:pos="1140"/>
        </w:tabs>
        <w:spacing w:before="1" w:after="0" w:line="364" w:lineRule="auto"/>
        <w:ind w:left="240" w:right="777" w:firstLine="480"/>
        <w:jc w:val="left"/>
        <w:rPr>
          <w:sz w:val="24"/>
        </w:rPr>
      </w:pPr>
      <w:r>
        <w:rPr>
          <w:spacing w:val="-4"/>
          <w:sz w:val="24"/>
        </w:rPr>
        <w:t>供应商经采购人允许，可进入项目现场踏勘，但不得因此使采购人承担有关责任和蒙</w:t>
      </w:r>
      <w:r>
        <w:rPr>
          <w:sz w:val="24"/>
        </w:rPr>
        <w:t>受损失。</w:t>
      </w:r>
    </w:p>
    <w:p>
      <w:pPr>
        <w:spacing w:after="0" w:line="364" w:lineRule="auto"/>
        <w:jc w:val="left"/>
        <w:rPr>
          <w:sz w:val="24"/>
        </w:rPr>
        <w:sectPr>
          <w:pgSz w:w="11910" w:h="16840"/>
          <w:pgMar w:top="1480" w:right="300" w:bottom="1180" w:left="840" w:header="0" w:footer="909" w:gutter="0"/>
          <w:pgBorders>
            <w:top w:val="none" w:sz="0" w:space="0"/>
            <w:left w:val="none" w:sz="0" w:space="0"/>
            <w:bottom w:val="none" w:sz="0" w:space="0"/>
            <w:right w:val="none" w:sz="0" w:space="0"/>
          </w:pgBorders>
          <w:pgNumType w:fmt="decimal"/>
          <w:cols w:space="720" w:num="1"/>
        </w:sectPr>
      </w:pPr>
    </w:p>
    <w:p>
      <w:pPr>
        <w:pStyle w:val="5"/>
        <w:numPr>
          <w:ilvl w:val="0"/>
          <w:numId w:val="14"/>
        </w:numPr>
        <w:spacing w:before="50"/>
      </w:pPr>
      <w:r>
        <w:t>供应商在开标现场须提供以下资质文件</w:t>
      </w:r>
    </w:p>
    <w:p>
      <w:pPr>
        <w:pStyle w:val="5"/>
        <w:numPr>
          <w:ilvl w:val="0"/>
          <w:numId w:val="0"/>
        </w:numPr>
        <w:spacing w:before="50"/>
        <w:ind w:right="0" w:rightChars="0"/>
        <w:rPr>
          <w:rFonts w:hint="eastAsia"/>
          <w:lang w:eastAsia="zh-CN"/>
        </w:rPr>
      </w:pPr>
    </w:p>
    <w:p>
      <w:pPr>
        <w:pStyle w:val="10"/>
        <w:spacing w:before="9" w:line="360" w:lineRule="auto"/>
        <w:ind w:firstLine="236" w:firstLineChars="100"/>
        <w:rPr>
          <w:rFonts w:hint="eastAsia" w:ascii="宋体" w:hAnsi="宋体" w:eastAsia="宋体" w:cs="宋体"/>
          <w:spacing w:val="-2"/>
          <w:sz w:val="24"/>
          <w:szCs w:val="22"/>
          <w:lang w:val="zh-CN" w:eastAsia="zh-CN" w:bidi="zh-CN"/>
        </w:rPr>
      </w:pPr>
      <w:r>
        <w:rPr>
          <w:rFonts w:hint="eastAsia" w:ascii="宋体" w:hAnsi="宋体" w:eastAsia="宋体" w:cs="宋体"/>
          <w:spacing w:val="-2"/>
          <w:sz w:val="24"/>
          <w:szCs w:val="22"/>
          <w:lang w:val="en-US" w:eastAsia="zh-CN" w:bidi="zh-CN"/>
        </w:rPr>
        <w:t xml:space="preserve">8.1 </w:t>
      </w:r>
      <w:r>
        <w:rPr>
          <w:rFonts w:hint="eastAsia" w:ascii="宋体" w:hAnsi="宋体" w:eastAsia="宋体" w:cs="宋体"/>
          <w:spacing w:val="-2"/>
          <w:sz w:val="24"/>
          <w:szCs w:val="22"/>
          <w:lang w:val="zh-CN" w:eastAsia="zh-CN" w:bidi="zh-CN"/>
        </w:rPr>
        <w:t>具有独立承担民事责任能力的法人 或其他组织或事业单位或自然人。其中企业法人应提供有效的统 一社会信用代码的营业执照，事业法人应提供事业单位法人证、 组织机构代码证等证明文件，其他组织应提供相应的合法证明文 件， 自然人提供身份证明文件；</w:t>
      </w:r>
    </w:p>
    <w:p>
      <w:pPr>
        <w:pStyle w:val="10"/>
        <w:spacing w:before="9" w:line="360" w:lineRule="auto"/>
        <w:ind w:firstLine="236" w:firstLineChars="100"/>
        <w:rPr>
          <w:rFonts w:hint="eastAsia" w:ascii="宋体" w:hAnsi="宋体" w:eastAsia="宋体" w:cs="宋体"/>
          <w:spacing w:val="-2"/>
          <w:sz w:val="24"/>
          <w:szCs w:val="22"/>
          <w:lang w:val="zh-CN" w:eastAsia="zh-CN" w:bidi="zh-CN"/>
        </w:rPr>
      </w:pPr>
      <w:r>
        <w:rPr>
          <w:rFonts w:hint="eastAsia" w:ascii="宋体" w:hAnsi="宋体" w:eastAsia="宋体" w:cs="宋体"/>
          <w:spacing w:val="-2"/>
          <w:sz w:val="24"/>
          <w:szCs w:val="22"/>
          <w:lang w:val="en-US" w:eastAsia="zh-CN" w:bidi="zh-CN"/>
        </w:rPr>
        <w:t xml:space="preserve">8.2 </w:t>
      </w:r>
      <w:r>
        <w:rPr>
          <w:rFonts w:hint="eastAsia" w:ascii="宋体" w:hAnsi="宋体" w:eastAsia="宋体" w:cs="宋体"/>
          <w:spacing w:val="-2"/>
          <w:sz w:val="24"/>
          <w:szCs w:val="22"/>
          <w:lang w:val="zh-CN" w:eastAsia="zh-CN" w:bidi="zh-CN"/>
        </w:rPr>
        <w:t>服务商有能力从事垃圾集中、压缩、清运、倾倒服务，同时具备以下资质：</w:t>
      </w:r>
    </w:p>
    <w:p>
      <w:pPr>
        <w:pStyle w:val="10"/>
        <w:spacing w:before="9" w:line="360" w:lineRule="auto"/>
        <w:rPr>
          <w:rFonts w:hint="eastAsia" w:ascii="宋体" w:hAnsi="宋体" w:eastAsia="宋体" w:cs="宋体"/>
          <w:spacing w:val="-2"/>
          <w:sz w:val="24"/>
          <w:szCs w:val="22"/>
          <w:lang w:val="zh-CN" w:eastAsia="zh-CN" w:bidi="zh-CN"/>
        </w:rPr>
      </w:pPr>
      <w:r>
        <w:rPr>
          <w:rFonts w:hint="eastAsia" w:ascii="宋体" w:hAnsi="宋体" w:eastAsia="宋体" w:cs="宋体"/>
          <w:spacing w:val="-2"/>
          <w:sz w:val="24"/>
          <w:szCs w:val="22"/>
          <w:lang w:val="zh-CN" w:eastAsia="zh-CN" w:bidi="zh-CN"/>
        </w:rPr>
        <w:t>1、交管局发放的道路运输许可证；</w:t>
      </w:r>
    </w:p>
    <w:p>
      <w:pPr>
        <w:pStyle w:val="10"/>
        <w:spacing w:before="9" w:line="360" w:lineRule="auto"/>
        <w:rPr>
          <w:rFonts w:hint="eastAsia" w:ascii="宋体" w:hAnsi="宋体" w:eastAsia="宋体" w:cs="宋体"/>
          <w:spacing w:val="-2"/>
          <w:sz w:val="24"/>
          <w:szCs w:val="22"/>
          <w:lang w:val="zh-CN" w:eastAsia="zh-CN" w:bidi="zh-CN"/>
        </w:rPr>
      </w:pPr>
      <w:r>
        <w:rPr>
          <w:rFonts w:hint="eastAsia" w:ascii="宋体" w:hAnsi="宋体" w:eastAsia="宋体" w:cs="宋体"/>
          <w:spacing w:val="-2"/>
          <w:sz w:val="24"/>
          <w:szCs w:val="22"/>
          <w:lang w:val="zh-CN" w:eastAsia="zh-CN" w:bidi="zh-CN"/>
        </w:rPr>
        <w:t>2、建设厅发放的垃圾清运服务许可证；</w:t>
      </w:r>
    </w:p>
    <w:p>
      <w:pPr>
        <w:pStyle w:val="10"/>
        <w:spacing w:before="9" w:line="360" w:lineRule="auto"/>
        <w:ind w:firstLine="236" w:firstLineChars="100"/>
        <w:rPr>
          <w:rFonts w:hint="eastAsia" w:ascii="宋体" w:hAnsi="宋体" w:eastAsia="宋体" w:cs="宋体"/>
          <w:spacing w:val="-2"/>
          <w:sz w:val="24"/>
          <w:szCs w:val="22"/>
          <w:lang w:val="zh-CN" w:eastAsia="zh-CN" w:bidi="zh-CN"/>
        </w:rPr>
      </w:pPr>
      <w:r>
        <w:rPr>
          <w:rFonts w:hint="eastAsia" w:ascii="宋体" w:hAnsi="宋体" w:eastAsia="宋体" w:cs="宋体"/>
          <w:spacing w:val="-2"/>
          <w:sz w:val="24"/>
          <w:szCs w:val="22"/>
          <w:lang w:val="en-US" w:eastAsia="zh-CN" w:bidi="zh-CN"/>
        </w:rPr>
        <w:t xml:space="preserve">8.3 </w:t>
      </w:r>
      <w:r>
        <w:rPr>
          <w:rFonts w:hint="eastAsia" w:ascii="宋体" w:hAnsi="宋体" w:eastAsia="宋体" w:cs="宋体"/>
          <w:spacing w:val="-2"/>
          <w:sz w:val="24"/>
          <w:szCs w:val="22"/>
          <w:lang w:val="zh-CN" w:eastAsia="zh-CN" w:bidi="zh-CN"/>
        </w:rPr>
        <w:t>提供经审计的 2023 年度的财务报告（包括审计报告、 资产负债表、利润表、现金流量表及附注）或 2023 年 1 月 1  日 内以来基本账户开户银行出具的资信证明（附开户许可证或开户</w:t>
      </w:r>
    </w:p>
    <w:p>
      <w:pPr>
        <w:pStyle w:val="10"/>
        <w:spacing w:before="9" w:line="360" w:lineRule="auto"/>
        <w:rPr>
          <w:rFonts w:hint="eastAsia" w:ascii="宋体" w:hAnsi="宋体" w:eastAsia="宋体" w:cs="宋体"/>
          <w:spacing w:val="-2"/>
          <w:sz w:val="24"/>
          <w:szCs w:val="22"/>
          <w:lang w:val="zh-CN" w:eastAsia="zh-CN" w:bidi="zh-CN"/>
        </w:rPr>
      </w:pPr>
      <w:r>
        <w:rPr>
          <w:rFonts w:hint="eastAsia" w:ascii="宋体" w:hAnsi="宋体" w:eastAsia="宋体" w:cs="宋体"/>
          <w:spacing w:val="-2"/>
          <w:sz w:val="24"/>
          <w:szCs w:val="22"/>
          <w:lang w:val="zh-CN" w:eastAsia="zh-CN" w:bidi="zh-CN"/>
        </w:rPr>
        <w:t xml:space="preserve"> 备案证明或基本账户信息），或信用担保机构出具的投标担保函 （以上三种形式的资料提供任何一种即可）； 自然人提供银行出 具的资信证明或财务报表；</w:t>
      </w:r>
    </w:p>
    <w:p>
      <w:pPr>
        <w:pStyle w:val="10"/>
        <w:spacing w:before="9" w:line="360" w:lineRule="auto"/>
        <w:ind w:firstLine="236" w:firstLineChars="100"/>
        <w:rPr>
          <w:rFonts w:hint="eastAsia" w:ascii="宋体" w:hAnsi="宋体" w:eastAsia="宋体" w:cs="宋体"/>
          <w:spacing w:val="-2"/>
          <w:sz w:val="24"/>
          <w:szCs w:val="22"/>
          <w:lang w:val="zh-CN" w:eastAsia="zh-CN" w:bidi="zh-CN"/>
        </w:rPr>
      </w:pPr>
      <w:r>
        <w:rPr>
          <w:rFonts w:hint="eastAsia" w:ascii="宋体" w:hAnsi="宋体" w:eastAsia="宋体" w:cs="宋体"/>
          <w:spacing w:val="-2"/>
          <w:sz w:val="24"/>
          <w:szCs w:val="22"/>
          <w:lang w:val="en-US" w:eastAsia="zh-CN" w:bidi="zh-CN"/>
        </w:rPr>
        <w:t xml:space="preserve">8.4 </w:t>
      </w:r>
      <w:r>
        <w:rPr>
          <w:rFonts w:hint="eastAsia" w:ascii="宋体" w:hAnsi="宋体" w:eastAsia="宋体" w:cs="宋体"/>
          <w:spacing w:val="-2"/>
          <w:sz w:val="24"/>
          <w:szCs w:val="22"/>
          <w:lang w:val="zh-CN" w:eastAsia="zh-CN" w:bidi="zh-CN"/>
        </w:rPr>
        <w:t>税收缴纳证明：提供 2023 年 6 月份至今已缴纳的至少 一个月的纳税证明或完税证明，依法免税的单位应提供相关证明 材料；</w:t>
      </w:r>
    </w:p>
    <w:p>
      <w:pPr>
        <w:pStyle w:val="10"/>
        <w:spacing w:before="9" w:line="360" w:lineRule="auto"/>
        <w:ind w:firstLine="236" w:firstLineChars="100"/>
        <w:rPr>
          <w:rFonts w:hint="eastAsia" w:ascii="宋体" w:hAnsi="宋体" w:eastAsia="宋体" w:cs="宋体"/>
          <w:spacing w:val="-2"/>
          <w:sz w:val="24"/>
          <w:szCs w:val="22"/>
          <w:lang w:val="zh-CN" w:eastAsia="zh-CN" w:bidi="zh-CN"/>
        </w:rPr>
      </w:pPr>
      <w:r>
        <w:rPr>
          <w:rFonts w:hint="eastAsia" w:ascii="宋体" w:hAnsi="宋体" w:eastAsia="宋体" w:cs="宋体"/>
          <w:spacing w:val="-2"/>
          <w:sz w:val="24"/>
          <w:szCs w:val="22"/>
          <w:lang w:val="en-US" w:eastAsia="zh-CN" w:bidi="zh-CN"/>
        </w:rPr>
        <w:t xml:space="preserve">8.5 </w:t>
      </w:r>
      <w:r>
        <w:rPr>
          <w:rFonts w:hint="eastAsia" w:ascii="宋体" w:hAnsi="宋体" w:eastAsia="宋体" w:cs="宋体"/>
          <w:spacing w:val="-2"/>
          <w:sz w:val="24"/>
          <w:szCs w:val="22"/>
          <w:lang w:val="zh-CN" w:eastAsia="zh-CN" w:bidi="zh-CN"/>
        </w:rPr>
        <w:t>社会保障资金缴纳证明：提供 2023 年 6 月份至今已缴 存的至少一个月的社会保障资金的凭据；依法不需要缴纳社会保 障资金的供应商应提供相关文件证明；</w:t>
      </w:r>
    </w:p>
    <w:p>
      <w:pPr>
        <w:pStyle w:val="10"/>
        <w:spacing w:before="9" w:line="360" w:lineRule="auto"/>
        <w:ind w:firstLine="236" w:firstLineChars="100"/>
        <w:rPr>
          <w:rFonts w:hint="eastAsia" w:ascii="宋体" w:hAnsi="宋体" w:eastAsia="宋体" w:cs="宋体"/>
          <w:spacing w:val="-2"/>
          <w:sz w:val="24"/>
          <w:szCs w:val="22"/>
          <w:lang w:val="zh-CN" w:eastAsia="zh-CN" w:bidi="zh-CN"/>
        </w:rPr>
      </w:pPr>
      <w:r>
        <w:rPr>
          <w:rFonts w:hint="eastAsia" w:ascii="宋体" w:hAnsi="宋体" w:eastAsia="宋体" w:cs="宋体"/>
          <w:spacing w:val="-2"/>
          <w:sz w:val="24"/>
          <w:szCs w:val="22"/>
          <w:lang w:val="en-US" w:eastAsia="zh-CN" w:bidi="zh-CN"/>
        </w:rPr>
        <w:t xml:space="preserve">8.6 </w:t>
      </w:r>
      <w:r>
        <w:rPr>
          <w:rFonts w:hint="eastAsia" w:ascii="宋体" w:hAnsi="宋体" w:eastAsia="宋体" w:cs="宋体"/>
          <w:spacing w:val="-2"/>
          <w:sz w:val="24"/>
          <w:szCs w:val="22"/>
          <w:lang w:val="zh-CN" w:eastAsia="zh-CN" w:bidi="zh-CN"/>
        </w:rPr>
        <w:t>书面声明：参加本次政府采购活动前三年内在经营活 动中没有重大违纪，以及未被列入失信被执行人、重大税收违法 失信主体、政府采购严重违法失信行为记录名单的书面声明；</w:t>
      </w:r>
    </w:p>
    <w:p>
      <w:pPr>
        <w:pStyle w:val="10"/>
        <w:spacing w:before="9" w:line="360" w:lineRule="auto"/>
        <w:ind w:firstLine="236" w:firstLineChars="100"/>
        <w:rPr>
          <w:rFonts w:hint="eastAsia" w:ascii="宋体" w:hAnsi="宋体" w:eastAsia="宋体" w:cs="宋体"/>
          <w:spacing w:val="-2"/>
          <w:sz w:val="24"/>
          <w:szCs w:val="22"/>
          <w:lang w:val="zh-CN" w:eastAsia="zh-CN" w:bidi="zh-CN"/>
        </w:rPr>
      </w:pPr>
      <w:r>
        <w:rPr>
          <w:rFonts w:hint="eastAsia" w:ascii="宋体" w:hAnsi="宋体" w:eastAsia="宋体" w:cs="宋体"/>
          <w:spacing w:val="-2"/>
          <w:sz w:val="24"/>
          <w:szCs w:val="22"/>
          <w:lang w:val="en-US" w:eastAsia="zh-CN" w:bidi="zh-CN"/>
        </w:rPr>
        <w:t xml:space="preserve">8.7 </w:t>
      </w:r>
      <w:r>
        <w:rPr>
          <w:rFonts w:hint="eastAsia" w:ascii="宋体" w:hAnsi="宋体" w:eastAsia="宋体" w:cs="宋体"/>
          <w:spacing w:val="-2"/>
          <w:sz w:val="24"/>
          <w:szCs w:val="22"/>
          <w:lang w:val="zh-CN" w:eastAsia="zh-CN" w:bidi="zh-CN"/>
        </w:rPr>
        <w:t>提供具有履行合同所必须的设备和专业技术能力的证 明资料或承诺书；</w:t>
      </w:r>
    </w:p>
    <w:p>
      <w:pPr>
        <w:pStyle w:val="10"/>
        <w:spacing w:before="9" w:line="360" w:lineRule="auto"/>
        <w:ind w:firstLine="236" w:firstLineChars="100"/>
        <w:rPr>
          <w:rFonts w:hint="eastAsia" w:ascii="宋体" w:hAnsi="宋体" w:eastAsia="宋体" w:cs="宋体"/>
          <w:spacing w:val="-2"/>
          <w:sz w:val="24"/>
          <w:szCs w:val="22"/>
          <w:lang w:val="zh-CN" w:eastAsia="zh-CN" w:bidi="zh-CN"/>
        </w:rPr>
      </w:pPr>
      <w:r>
        <w:rPr>
          <w:rFonts w:hint="eastAsia" w:ascii="宋体" w:hAnsi="宋体" w:eastAsia="宋体" w:cs="宋体"/>
          <w:spacing w:val="-2"/>
          <w:sz w:val="24"/>
          <w:szCs w:val="22"/>
          <w:lang w:val="en-US" w:eastAsia="zh-CN" w:bidi="zh-CN"/>
        </w:rPr>
        <w:t xml:space="preserve">8.8 </w:t>
      </w:r>
      <w:r>
        <w:rPr>
          <w:rFonts w:hint="eastAsia" w:ascii="宋体" w:hAnsi="宋体" w:eastAsia="宋体" w:cs="宋体"/>
          <w:spacing w:val="-2"/>
          <w:sz w:val="24"/>
          <w:szCs w:val="22"/>
          <w:lang w:val="zh-CN" w:eastAsia="zh-CN" w:bidi="zh-CN"/>
        </w:rPr>
        <w:t>对列入“信用中国 ”网站(www.creditchina.gov.cn)“记  录失信被执行人或税收违法黑名单或企业经营异常名录 ”记录名  单； 中国政府采购网(www.ccgp.gov.cn)“政府采购严重违法失信  行为信息记录 ”的单位，应当拒绝参与政府采购活动（附投标截  止日前的查询结果但以投标截止日当天查询结果为准）。提供“信  用 中国 ”网站(www.creditchina.gov.cn)、“信用中国（陕西榆林）” 网 站 （ http://www.ylcredit.gov.cn/  ）、 中 国 政 府 采 购 网  (www.ccgp.gov.cn)等网页截图及信用中国报告加盖供应商公章；</w:t>
      </w:r>
    </w:p>
    <w:p>
      <w:pPr>
        <w:pStyle w:val="10"/>
        <w:spacing w:before="9" w:line="360" w:lineRule="auto"/>
        <w:ind w:firstLine="236" w:firstLineChars="100"/>
        <w:rPr>
          <w:rFonts w:hint="eastAsia" w:ascii="宋体" w:hAnsi="宋体" w:eastAsia="宋体" w:cs="宋体"/>
          <w:spacing w:val="-2"/>
          <w:sz w:val="24"/>
          <w:szCs w:val="22"/>
          <w:lang w:val="zh-CN" w:eastAsia="zh-CN" w:bidi="zh-CN"/>
        </w:rPr>
      </w:pPr>
      <w:r>
        <w:rPr>
          <w:rFonts w:hint="eastAsia" w:ascii="宋体" w:hAnsi="宋体" w:eastAsia="宋体" w:cs="宋体"/>
          <w:spacing w:val="-2"/>
          <w:sz w:val="24"/>
          <w:szCs w:val="22"/>
          <w:lang w:val="en-US" w:eastAsia="zh-CN" w:bidi="zh-CN"/>
        </w:rPr>
        <w:t xml:space="preserve">8.9 </w:t>
      </w:r>
      <w:r>
        <w:rPr>
          <w:rFonts w:hint="eastAsia" w:ascii="宋体" w:hAnsi="宋体" w:eastAsia="宋体" w:cs="宋体"/>
          <w:spacing w:val="-2"/>
          <w:sz w:val="24"/>
          <w:szCs w:val="22"/>
          <w:lang w:val="zh-CN" w:eastAsia="zh-CN" w:bidi="zh-CN"/>
        </w:rPr>
        <w:t>投标信用承诺书;</w:t>
      </w:r>
    </w:p>
    <w:p>
      <w:pPr>
        <w:pStyle w:val="10"/>
        <w:spacing w:before="9" w:line="360" w:lineRule="auto"/>
        <w:ind w:firstLine="236" w:firstLineChars="100"/>
        <w:rPr>
          <w:rFonts w:hint="eastAsia" w:ascii="宋体" w:hAnsi="宋体" w:eastAsia="宋体" w:cs="宋体"/>
          <w:spacing w:val="-2"/>
          <w:sz w:val="24"/>
          <w:szCs w:val="22"/>
          <w:lang w:val="zh-CN" w:eastAsia="zh-CN" w:bidi="zh-CN"/>
        </w:rPr>
      </w:pPr>
      <w:r>
        <w:rPr>
          <w:rFonts w:hint="eastAsia" w:ascii="宋体" w:hAnsi="宋体" w:eastAsia="宋体" w:cs="宋体"/>
          <w:spacing w:val="-2"/>
          <w:sz w:val="24"/>
          <w:szCs w:val="22"/>
          <w:lang w:val="en-US" w:eastAsia="zh-CN" w:bidi="zh-CN"/>
        </w:rPr>
        <w:t xml:space="preserve">8.10 </w:t>
      </w:r>
      <w:r>
        <w:rPr>
          <w:rFonts w:hint="eastAsia" w:ascii="宋体" w:hAnsi="宋体" w:eastAsia="宋体" w:cs="宋体"/>
          <w:spacing w:val="-2"/>
          <w:sz w:val="24"/>
          <w:szCs w:val="22"/>
          <w:lang w:val="zh-CN" w:eastAsia="zh-CN" w:bidi="zh-CN"/>
        </w:rPr>
        <w:t>榆林市政府采购服务类项目供应商信用承诺书；</w:t>
      </w:r>
    </w:p>
    <w:p>
      <w:pPr>
        <w:pStyle w:val="10"/>
        <w:spacing w:before="9" w:line="360" w:lineRule="auto"/>
        <w:ind w:firstLine="236" w:firstLineChars="100"/>
        <w:rPr>
          <w:rFonts w:hint="eastAsia" w:ascii="宋体" w:hAnsi="宋体" w:eastAsia="宋体" w:cs="宋体"/>
          <w:spacing w:val="-2"/>
          <w:sz w:val="24"/>
          <w:szCs w:val="22"/>
          <w:lang w:val="zh-CN" w:eastAsia="zh-CN" w:bidi="zh-CN"/>
        </w:rPr>
      </w:pPr>
      <w:r>
        <w:rPr>
          <w:rFonts w:hint="eastAsia" w:ascii="宋体" w:hAnsi="宋体" w:eastAsia="宋体" w:cs="宋体"/>
          <w:spacing w:val="-2"/>
          <w:sz w:val="24"/>
          <w:szCs w:val="22"/>
          <w:lang w:val="en-US" w:eastAsia="zh-CN" w:bidi="zh-CN"/>
        </w:rPr>
        <w:t xml:space="preserve">8.11 </w:t>
      </w:r>
      <w:r>
        <w:rPr>
          <w:rFonts w:hint="eastAsia" w:ascii="宋体" w:hAnsi="宋体" w:eastAsia="宋体" w:cs="宋体"/>
          <w:spacing w:val="-2"/>
          <w:sz w:val="24"/>
          <w:szCs w:val="22"/>
          <w:lang w:val="zh-CN" w:eastAsia="zh-CN" w:bidi="zh-CN"/>
        </w:rPr>
        <w:t>本项目专门面向中小企业采购，供应商须提供中小企 业声明函 (格式后附)；</w:t>
      </w:r>
    </w:p>
    <w:p>
      <w:pPr>
        <w:pStyle w:val="10"/>
        <w:spacing w:before="9" w:line="360" w:lineRule="auto"/>
        <w:rPr>
          <w:rFonts w:ascii="宋体" w:hAnsi="宋体" w:eastAsia="宋体" w:cs="宋体"/>
          <w:spacing w:val="-2"/>
          <w:sz w:val="24"/>
          <w:szCs w:val="22"/>
          <w:lang w:val="zh-CN" w:eastAsia="zh-CN" w:bidi="zh-CN"/>
        </w:rPr>
      </w:pPr>
      <w:r>
        <w:rPr>
          <w:rFonts w:hint="eastAsia" w:ascii="宋体" w:hAnsi="宋体" w:eastAsia="宋体" w:cs="宋体"/>
          <w:spacing w:val="-2"/>
          <w:sz w:val="24"/>
          <w:szCs w:val="22"/>
          <w:lang w:val="zh-CN" w:eastAsia="zh-CN" w:bidi="zh-CN"/>
        </w:rPr>
        <w:t>备注：本项目不接受联合体投标，须提供非联合体投标声明 （单位负责人为同一人或者存在直接控股、管理关系的不同供应 商，不得参加同一合同项下的政府采购活动）；</w:t>
      </w:r>
    </w:p>
    <w:p>
      <w:pPr>
        <w:pStyle w:val="8"/>
        <w:spacing w:before="0" w:line="364" w:lineRule="auto"/>
        <w:ind w:left="240" w:right="649" w:firstLine="480"/>
      </w:pPr>
      <w:r>
        <w:t>谈判当天，请将上述资格证明文件</w:t>
      </w:r>
      <w:r>
        <w:rPr>
          <w:rFonts w:hint="eastAsia"/>
          <w:lang w:val="en-US" w:eastAsia="zh-CN"/>
        </w:rPr>
        <w:t>复印机件加盖公章</w:t>
      </w:r>
      <w:r>
        <w:t>（身份证除外）进行密封同谈判响应文件一起递交。若供应商资格审查不合格按无效投标处理。由此引起的不利后果，供应商需自行承担。</w:t>
      </w:r>
    </w:p>
    <w:p>
      <w:pPr>
        <w:pStyle w:val="10"/>
        <w:numPr>
          <w:ilvl w:val="0"/>
          <w:numId w:val="15"/>
        </w:numPr>
        <w:spacing w:before="4"/>
        <w:rPr>
          <w:rFonts w:hint="eastAsia" w:ascii="宋体" w:hAnsi="宋体" w:eastAsia="宋体" w:cs="宋体"/>
          <w:b/>
          <w:bCs/>
          <w:sz w:val="32"/>
          <w:szCs w:val="32"/>
          <w:highlight w:val="none"/>
          <w:lang w:val="en-US" w:eastAsia="zh-CN" w:bidi="zh-CN"/>
        </w:rPr>
      </w:pPr>
      <w:r>
        <w:rPr>
          <w:rFonts w:hint="eastAsia" w:ascii="宋体" w:hAnsi="宋体" w:eastAsia="宋体" w:cs="宋体"/>
          <w:b/>
          <w:bCs/>
          <w:sz w:val="32"/>
          <w:szCs w:val="32"/>
          <w:highlight w:val="none"/>
          <w:lang w:val="en-US" w:eastAsia="zh-CN" w:bidi="zh-CN"/>
        </w:rPr>
        <w:t>最高限价</w:t>
      </w:r>
    </w:p>
    <w:p>
      <w:pPr>
        <w:pStyle w:val="10"/>
        <w:spacing w:before="9"/>
        <w:ind w:firstLine="236" w:firstLineChars="100"/>
        <w:rPr>
          <w:rFonts w:hint="default" w:ascii="宋体" w:hAnsi="宋体" w:eastAsia="宋体" w:cs="宋体"/>
          <w:spacing w:val="-2"/>
          <w:sz w:val="24"/>
          <w:szCs w:val="22"/>
          <w:highlight w:val="none"/>
          <w:lang w:val="en-US" w:eastAsia="zh-CN" w:bidi="zh-CN"/>
        </w:rPr>
      </w:pPr>
      <w:r>
        <w:rPr>
          <w:rFonts w:hint="eastAsia" w:cs="宋体"/>
          <w:spacing w:val="-2"/>
          <w:sz w:val="24"/>
          <w:szCs w:val="22"/>
          <w:highlight w:val="none"/>
          <w:lang w:val="en-US" w:eastAsia="zh-CN" w:bidi="zh-CN"/>
        </w:rPr>
        <w:t xml:space="preserve">9.1 </w:t>
      </w:r>
      <w:r>
        <w:rPr>
          <w:rFonts w:hint="eastAsia" w:ascii="宋体" w:hAnsi="宋体" w:eastAsia="宋体" w:cs="宋体"/>
          <w:spacing w:val="-2"/>
          <w:sz w:val="24"/>
          <w:szCs w:val="22"/>
          <w:highlight w:val="none"/>
          <w:lang w:val="en-US" w:eastAsia="zh-CN" w:bidi="zh-CN"/>
        </w:rPr>
        <w:t>预算总价为:450000元;（备注：单价最高限价：</w:t>
      </w:r>
      <w:r>
        <w:rPr>
          <w:rFonts w:hint="eastAsia" w:ascii="宋体" w:hAnsi="宋体" w:eastAsia="宋体" w:cs="宋体"/>
          <w:spacing w:val="-2"/>
          <w:sz w:val="24"/>
          <w:szCs w:val="22"/>
          <w:highlight w:val="none"/>
          <w:lang w:val="zh-CN" w:eastAsia="zh-CN" w:bidi="zh-CN"/>
        </w:rPr>
        <w:t>1.80元/m²/ 公里）</w:t>
      </w:r>
    </w:p>
    <w:p>
      <w:pPr>
        <w:pStyle w:val="10"/>
        <w:spacing w:before="9"/>
        <w:ind w:firstLine="472" w:firstLineChars="200"/>
        <w:rPr>
          <w:rFonts w:hint="default" w:ascii="宋体" w:hAnsi="宋体" w:eastAsia="宋体" w:cs="宋体"/>
          <w:spacing w:val="-2"/>
          <w:sz w:val="24"/>
          <w:szCs w:val="22"/>
          <w:highlight w:val="yellow"/>
          <w:lang w:val="en-US" w:eastAsia="zh-CN" w:bidi="zh-CN"/>
        </w:rPr>
      </w:pPr>
      <w:r>
        <w:rPr>
          <w:rFonts w:hint="eastAsia" w:ascii="宋体" w:hAnsi="宋体" w:eastAsia="宋体" w:cs="宋体"/>
          <w:spacing w:val="-2"/>
          <w:sz w:val="24"/>
          <w:szCs w:val="22"/>
          <w:highlight w:val="none"/>
          <w:lang w:val="en-US" w:eastAsia="zh-CN" w:bidi="zh-CN"/>
        </w:rPr>
        <w:t>供应商投标报价超过最高投标限价的响应文件将被否决</w:t>
      </w:r>
      <w:r>
        <w:rPr>
          <w:rFonts w:hint="eastAsia" w:cs="宋体"/>
          <w:spacing w:val="-2"/>
          <w:sz w:val="24"/>
          <w:szCs w:val="22"/>
          <w:highlight w:val="none"/>
          <w:lang w:val="en-US" w:eastAsia="zh-CN" w:bidi="zh-CN"/>
        </w:rPr>
        <w:t>。报价金额小数点保留2位数。</w:t>
      </w:r>
    </w:p>
    <w:p>
      <w:pPr>
        <w:pStyle w:val="5"/>
        <w:rPr>
          <w:rFonts w:hint="eastAsia" w:ascii="黑体" w:eastAsia="黑体"/>
        </w:rPr>
      </w:pPr>
      <w:r>
        <w:rPr>
          <w:rFonts w:hint="eastAsia" w:ascii="黑体" w:eastAsia="黑体"/>
        </w:rPr>
        <w:t>二、谈判文件</w:t>
      </w:r>
    </w:p>
    <w:p>
      <w:pPr>
        <w:pStyle w:val="10"/>
        <w:spacing w:before="1"/>
        <w:rPr>
          <w:rFonts w:ascii="黑体"/>
          <w:b/>
          <w:sz w:val="37"/>
        </w:rPr>
      </w:pPr>
    </w:p>
    <w:p>
      <w:pPr>
        <w:pStyle w:val="5"/>
        <w:spacing w:before="1"/>
      </w:pPr>
      <w:r>
        <w:rPr>
          <w:rFonts w:ascii="Times New Roman" w:eastAsia="Times New Roman"/>
        </w:rPr>
        <w:t>1</w:t>
      </w:r>
      <w:r>
        <w:t>、谈判文件的构成</w:t>
      </w:r>
    </w:p>
    <w:p>
      <w:pPr>
        <w:pStyle w:val="10"/>
        <w:spacing w:before="11"/>
        <w:rPr>
          <w:b/>
          <w:sz w:val="34"/>
        </w:rPr>
      </w:pPr>
    </w:p>
    <w:p>
      <w:pPr>
        <w:pStyle w:val="21"/>
        <w:numPr>
          <w:ilvl w:val="1"/>
          <w:numId w:val="16"/>
        </w:numPr>
        <w:tabs>
          <w:tab w:val="left" w:pos="1140"/>
        </w:tabs>
        <w:spacing w:before="1" w:after="0" w:line="240" w:lineRule="auto"/>
        <w:ind w:left="1140" w:right="0" w:hanging="420"/>
        <w:jc w:val="both"/>
        <w:rPr>
          <w:sz w:val="24"/>
        </w:rPr>
      </w:pPr>
      <w:r>
        <w:rPr>
          <w:spacing w:val="-9"/>
          <w:sz w:val="24"/>
        </w:rPr>
        <w:t>谈判文件用以阐明所需提供的服务、采购、投标报价程序和合同条件。谈判文件包括：</w:t>
      </w:r>
    </w:p>
    <w:p>
      <w:pPr>
        <w:pStyle w:val="21"/>
        <w:numPr>
          <w:ilvl w:val="2"/>
          <w:numId w:val="16"/>
        </w:numPr>
        <w:tabs>
          <w:tab w:val="left" w:pos="1380"/>
        </w:tabs>
        <w:spacing w:before="160" w:after="0" w:line="240" w:lineRule="auto"/>
        <w:ind w:left="1380" w:right="0" w:hanging="660"/>
        <w:jc w:val="both"/>
        <w:rPr>
          <w:sz w:val="24"/>
        </w:rPr>
      </w:pPr>
      <w:r>
        <w:rPr>
          <w:sz w:val="24"/>
        </w:rPr>
        <w:t>谈判公告</w:t>
      </w:r>
    </w:p>
    <w:p>
      <w:pPr>
        <w:pStyle w:val="21"/>
        <w:numPr>
          <w:ilvl w:val="2"/>
          <w:numId w:val="16"/>
        </w:numPr>
        <w:tabs>
          <w:tab w:val="left" w:pos="1380"/>
        </w:tabs>
        <w:spacing w:before="161" w:after="0" w:line="240" w:lineRule="auto"/>
        <w:ind w:left="1380" w:right="0" w:hanging="660"/>
        <w:jc w:val="both"/>
        <w:rPr>
          <w:sz w:val="24"/>
        </w:rPr>
      </w:pPr>
      <w:r>
        <w:rPr>
          <w:sz w:val="24"/>
        </w:rPr>
        <w:t>供应商须知前附表</w:t>
      </w:r>
    </w:p>
    <w:p>
      <w:pPr>
        <w:pStyle w:val="21"/>
        <w:numPr>
          <w:ilvl w:val="2"/>
          <w:numId w:val="16"/>
        </w:numPr>
        <w:tabs>
          <w:tab w:val="left" w:pos="1380"/>
        </w:tabs>
        <w:spacing w:before="160" w:after="0" w:line="240" w:lineRule="auto"/>
        <w:ind w:left="1380" w:right="0" w:hanging="660"/>
        <w:jc w:val="both"/>
        <w:rPr>
          <w:sz w:val="24"/>
        </w:rPr>
      </w:pPr>
      <w:r>
        <w:rPr>
          <w:sz w:val="24"/>
        </w:rPr>
        <w:t>供应商须知</w:t>
      </w:r>
    </w:p>
    <w:p>
      <w:pPr>
        <w:pStyle w:val="21"/>
        <w:numPr>
          <w:ilvl w:val="2"/>
          <w:numId w:val="16"/>
        </w:numPr>
        <w:tabs>
          <w:tab w:val="left" w:pos="1380"/>
        </w:tabs>
        <w:spacing w:before="161" w:after="0" w:line="240" w:lineRule="auto"/>
        <w:ind w:left="1380" w:right="0" w:hanging="660"/>
        <w:jc w:val="both"/>
        <w:rPr>
          <w:sz w:val="24"/>
        </w:rPr>
      </w:pPr>
      <w:r>
        <w:rPr>
          <w:sz w:val="24"/>
        </w:rPr>
        <w:t>合同主要条款</w:t>
      </w:r>
    </w:p>
    <w:p>
      <w:pPr>
        <w:pStyle w:val="21"/>
        <w:numPr>
          <w:ilvl w:val="2"/>
          <w:numId w:val="16"/>
        </w:numPr>
        <w:tabs>
          <w:tab w:val="left" w:pos="1380"/>
        </w:tabs>
        <w:spacing w:before="160" w:after="0" w:line="240" w:lineRule="auto"/>
        <w:ind w:left="1380" w:right="0" w:hanging="660"/>
        <w:jc w:val="both"/>
        <w:rPr>
          <w:sz w:val="24"/>
        </w:rPr>
      </w:pPr>
      <w:r>
        <w:rPr>
          <w:sz w:val="24"/>
        </w:rPr>
        <w:t>评标方法</w:t>
      </w:r>
    </w:p>
    <w:p>
      <w:pPr>
        <w:pStyle w:val="21"/>
        <w:numPr>
          <w:ilvl w:val="2"/>
          <w:numId w:val="16"/>
        </w:numPr>
        <w:tabs>
          <w:tab w:val="left" w:pos="1380"/>
        </w:tabs>
        <w:spacing w:before="161" w:after="0" w:line="240" w:lineRule="auto"/>
        <w:ind w:left="1380" w:right="0" w:hanging="660"/>
        <w:jc w:val="both"/>
        <w:rPr>
          <w:sz w:val="24"/>
        </w:rPr>
      </w:pPr>
      <w:r>
        <w:rPr>
          <w:sz w:val="24"/>
        </w:rPr>
        <w:t>采购内容及技术要求</w:t>
      </w:r>
    </w:p>
    <w:p>
      <w:pPr>
        <w:pStyle w:val="21"/>
        <w:numPr>
          <w:ilvl w:val="2"/>
          <w:numId w:val="16"/>
        </w:numPr>
        <w:tabs>
          <w:tab w:val="left" w:pos="1380"/>
        </w:tabs>
        <w:spacing w:before="160" w:after="0" w:line="240" w:lineRule="auto"/>
        <w:ind w:left="1380" w:right="0" w:hanging="660"/>
        <w:jc w:val="both"/>
        <w:rPr>
          <w:sz w:val="24"/>
        </w:rPr>
      </w:pPr>
      <w:r>
        <w:rPr>
          <w:sz w:val="24"/>
        </w:rPr>
        <w:t>附件—竞争性谈判响应文件格式</w:t>
      </w:r>
    </w:p>
    <w:p>
      <w:pPr>
        <w:pStyle w:val="21"/>
        <w:numPr>
          <w:ilvl w:val="1"/>
          <w:numId w:val="16"/>
        </w:numPr>
        <w:tabs>
          <w:tab w:val="left" w:pos="1140"/>
        </w:tabs>
        <w:spacing w:before="161" w:after="0" w:line="364" w:lineRule="auto"/>
        <w:ind w:left="240" w:right="777" w:firstLine="480"/>
        <w:jc w:val="both"/>
        <w:rPr>
          <w:sz w:val="24"/>
        </w:rPr>
      </w:pPr>
      <w:r>
        <w:rPr>
          <w:spacing w:val="-3"/>
          <w:sz w:val="24"/>
        </w:rPr>
        <w:t>供应商应认真阅读谈判文件中所有的事项、格式条款和规范要求等。供应商没有对谈</w:t>
      </w:r>
      <w:r>
        <w:rPr>
          <w:spacing w:val="-6"/>
          <w:sz w:val="24"/>
        </w:rPr>
        <w:t>判文件全面做出实质性响应是供应商的风险。谈判小组有权拒绝没有对谈判文件要求做出实质</w:t>
      </w:r>
      <w:r>
        <w:rPr>
          <w:sz w:val="24"/>
        </w:rPr>
        <w:t>性响应的投标。</w:t>
      </w:r>
    </w:p>
    <w:p>
      <w:pPr>
        <w:pStyle w:val="10"/>
        <w:spacing w:before="4"/>
        <w:rPr>
          <w:sz w:val="22"/>
        </w:rPr>
      </w:pPr>
    </w:p>
    <w:p>
      <w:pPr>
        <w:pStyle w:val="5"/>
      </w:pPr>
      <w:r>
        <w:rPr>
          <w:rFonts w:ascii="Times New Roman" w:eastAsia="Times New Roman"/>
        </w:rPr>
        <w:t>2</w:t>
      </w:r>
      <w:r>
        <w:t>、谈判文件的澄清</w:t>
      </w:r>
    </w:p>
    <w:p>
      <w:pPr>
        <w:pStyle w:val="10"/>
        <w:spacing w:before="12"/>
        <w:rPr>
          <w:b/>
          <w:sz w:val="34"/>
        </w:rPr>
      </w:pPr>
    </w:p>
    <w:p>
      <w:pPr>
        <w:pStyle w:val="10"/>
        <w:spacing w:line="364" w:lineRule="auto"/>
        <w:ind w:left="240" w:right="777" w:firstLine="480"/>
        <w:jc w:val="both"/>
      </w:pPr>
      <w:r>
        <w:t>2.1</w:t>
      </w:r>
      <w:r>
        <w:rPr>
          <w:spacing w:val="-11"/>
        </w:rPr>
        <w:t xml:space="preserve"> 任何要求对谈判文件澄清的供应商，应在购买谈判文件后在规定时间内，均应以书面</w:t>
      </w:r>
      <w:r>
        <w:rPr>
          <w:spacing w:val="-10"/>
        </w:rPr>
        <w:t>形式通知采购代理机构。采购代理机构将视情况确定采用适当方式予以澄清或以书面形式予以</w:t>
      </w:r>
    </w:p>
    <w:p>
      <w:pPr>
        <w:pStyle w:val="10"/>
        <w:spacing w:before="42" w:line="364" w:lineRule="auto"/>
        <w:ind w:left="240" w:right="777"/>
      </w:pPr>
      <w:r>
        <w:rPr>
          <w:spacing w:val="-10"/>
        </w:rPr>
        <w:t>答复，涉及变更或修正内容在政府采购发布媒体上发布更正公告，并以书面形式通知所有谈判</w:t>
      </w:r>
      <w:r>
        <w:t>文件收受人，且作为谈判文件的组成部分。</w:t>
      </w:r>
    </w:p>
    <w:p>
      <w:pPr>
        <w:pStyle w:val="10"/>
        <w:spacing w:before="6"/>
        <w:rPr>
          <w:sz w:val="22"/>
        </w:rPr>
      </w:pPr>
    </w:p>
    <w:p>
      <w:pPr>
        <w:pStyle w:val="5"/>
      </w:pPr>
      <w:r>
        <w:rPr>
          <w:rFonts w:ascii="Times New Roman" w:eastAsia="Times New Roman"/>
        </w:rPr>
        <w:t>3</w:t>
      </w:r>
      <w:r>
        <w:t>、谈判文件的修改</w:t>
      </w:r>
    </w:p>
    <w:p>
      <w:pPr>
        <w:pStyle w:val="10"/>
        <w:spacing w:before="12"/>
        <w:rPr>
          <w:b/>
          <w:sz w:val="34"/>
        </w:rPr>
      </w:pPr>
    </w:p>
    <w:p>
      <w:pPr>
        <w:pStyle w:val="21"/>
        <w:numPr>
          <w:ilvl w:val="1"/>
          <w:numId w:val="17"/>
        </w:numPr>
        <w:tabs>
          <w:tab w:val="left" w:pos="1140"/>
        </w:tabs>
        <w:spacing w:before="0" w:after="0" w:line="364" w:lineRule="auto"/>
        <w:ind w:left="240" w:right="777" w:firstLine="480"/>
        <w:jc w:val="both"/>
        <w:rPr>
          <w:sz w:val="24"/>
        </w:rPr>
      </w:pPr>
      <w:r>
        <w:rPr>
          <w:spacing w:val="-5"/>
          <w:sz w:val="24"/>
        </w:rPr>
        <w:t>在投标截止期前，无论出于何种原因，采购人可主动地或在解答供应商要求澄清的问</w:t>
      </w:r>
      <w:r>
        <w:rPr>
          <w:sz w:val="24"/>
        </w:rPr>
        <w:t>题时对谈判文件进行修改。</w:t>
      </w:r>
    </w:p>
    <w:p>
      <w:pPr>
        <w:pStyle w:val="21"/>
        <w:numPr>
          <w:ilvl w:val="1"/>
          <w:numId w:val="17"/>
        </w:numPr>
        <w:tabs>
          <w:tab w:val="left" w:pos="1140"/>
        </w:tabs>
        <w:spacing w:before="2" w:after="0" w:line="364" w:lineRule="auto"/>
        <w:ind w:left="240" w:right="777" w:firstLine="480"/>
        <w:jc w:val="both"/>
        <w:rPr>
          <w:sz w:val="24"/>
        </w:rPr>
      </w:pPr>
      <w:r>
        <w:rPr>
          <w:spacing w:val="-3"/>
          <w:sz w:val="24"/>
        </w:rPr>
        <w:t>谈判文件的修改将以书面形式通知所有谈判文件的收受人，供应商在收到该通知后应</w:t>
      </w:r>
      <w:r>
        <w:rPr>
          <w:sz w:val="24"/>
        </w:rPr>
        <w:t>立即以书面的形式予以确认。</w:t>
      </w:r>
    </w:p>
    <w:p>
      <w:pPr>
        <w:pStyle w:val="21"/>
        <w:numPr>
          <w:ilvl w:val="1"/>
          <w:numId w:val="17"/>
        </w:numPr>
        <w:tabs>
          <w:tab w:val="left" w:pos="1140"/>
        </w:tabs>
        <w:spacing w:before="1" w:after="0" w:line="364" w:lineRule="auto"/>
        <w:ind w:left="240" w:right="777" w:firstLine="480"/>
        <w:jc w:val="both"/>
        <w:rPr>
          <w:sz w:val="24"/>
        </w:rPr>
      </w:pPr>
      <w:r>
        <w:rPr>
          <w:spacing w:val="-3"/>
          <w:sz w:val="24"/>
        </w:rPr>
        <w:t>澄清或修改的内容可能影响响应文件编制的，采购人或者采购代理机构应当在投标截</w:t>
      </w:r>
      <w:r>
        <w:rPr>
          <w:spacing w:val="-10"/>
          <w:sz w:val="24"/>
        </w:rPr>
        <w:t xml:space="preserve">止时间至少 </w:t>
      </w:r>
      <w:r>
        <w:rPr>
          <w:sz w:val="24"/>
        </w:rPr>
        <w:t>3</w:t>
      </w:r>
      <w:r>
        <w:rPr>
          <w:spacing w:val="-15"/>
          <w:sz w:val="24"/>
        </w:rPr>
        <w:t xml:space="preserve"> 个工作日前，以书面形式通知所有获取谈判文件的潜在的供应商；不足 </w:t>
      </w:r>
      <w:r>
        <w:rPr>
          <w:sz w:val="24"/>
        </w:rPr>
        <w:t>3</w:t>
      </w:r>
      <w:r>
        <w:rPr>
          <w:spacing w:val="-20"/>
          <w:sz w:val="24"/>
        </w:rPr>
        <w:t xml:space="preserve"> 个工作</w:t>
      </w:r>
      <w:r>
        <w:rPr>
          <w:sz w:val="24"/>
        </w:rPr>
        <w:t>日的，采购人或者采购代理机构应当顺延提交响应文件的截止时间。</w:t>
      </w:r>
    </w:p>
    <w:p>
      <w:pPr>
        <w:pStyle w:val="21"/>
        <w:numPr>
          <w:ilvl w:val="1"/>
          <w:numId w:val="17"/>
        </w:numPr>
        <w:tabs>
          <w:tab w:val="left" w:pos="1140"/>
        </w:tabs>
        <w:spacing w:before="2" w:after="0" w:line="240" w:lineRule="auto"/>
        <w:ind w:left="1140" w:right="0" w:hanging="420"/>
        <w:jc w:val="both"/>
        <w:rPr>
          <w:sz w:val="24"/>
        </w:rPr>
      </w:pPr>
      <w:r>
        <w:rPr>
          <w:sz w:val="24"/>
        </w:rPr>
        <w:t>谈判文件的修改书将构成谈判文件的一部分，对采购人和供应商都具有约束力。</w:t>
      </w:r>
    </w:p>
    <w:p>
      <w:pPr>
        <w:pStyle w:val="10"/>
        <w:spacing w:before="11"/>
        <w:rPr>
          <w:sz w:val="34"/>
        </w:rPr>
      </w:pPr>
    </w:p>
    <w:p>
      <w:pPr>
        <w:pStyle w:val="5"/>
        <w:spacing w:before="1"/>
        <w:rPr>
          <w:rFonts w:hint="eastAsia" w:ascii="黑体" w:eastAsia="黑体"/>
        </w:rPr>
      </w:pPr>
      <w:r>
        <w:rPr>
          <w:rFonts w:hint="eastAsia" w:ascii="黑体" w:eastAsia="黑体"/>
        </w:rPr>
        <w:t>三、响应文件的编写</w:t>
      </w:r>
    </w:p>
    <w:p>
      <w:pPr>
        <w:pStyle w:val="10"/>
        <w:spacing w:before="11"/>
        <w:rPr>
          <w:rFonts w:ascii="黑体"/>
          <w:b/>
          <w:sz w:val="36"/>
        </w:rPr>
      </w:pPr>
    </w:p>
    <w:p>
      <w:pPr>
        <w:pStyle w:val="5"/>
        <w:spacing w:before="1"/>
      </w:pPr>
      <w:r>
        <w:rPr>
          <w:rFonts w:ascii="Times New Roman" w:eastAsia="Times New Roman"/>
        </w:rPr>
        <w:t>1</w:t>
      </w:r>
      <w:r>
        <w:t>、响应文件编制的原则</w:t>
      </w:r>
    </w:p>
    <w:p>
      <w:pPr>
        <w:pStyle w:val="10"/>
        <w:spacing w:before="11"/>
        <w:rPr>
          <w:b/>
          <w:sz w:val="34"/>
        </w:rPr>
      </w:pPr>
    </w:p>
    <w:p>
      <w:pPr>
        <w:pStyle w:val="21"/>
        <w:numPr>
          <w:ilvl w:val="1"/>
          <w:numId w:val="18"/>
        </w:numPr>
        <w:tabs>
          <w:tab w:val="left" w:pos="1140"/>
        </w:tabs>
        <w:spacing w:before="1" w:after="0" w:line="364" w:lineRule="auto"/>
        <w:ind w:left="240" w:right="685" w:firstLine="480"/>
        <w:jc w:val="left"/>
        <w:rPr>
          <w:sz w:val="24"/>
        </w:rPr>
      </w:pPr>
      <w:r>
        <w:rPr>
          <w:spacing w:val="-2"/>
          <w:sz w:val="24"/>
        </w:rPr>
        <w:t>供应商应在认真阅读谈判文件所有内容的基础上，按照谈判文件的要求编制完整的响</w:t>
      </w:r>
      <w:r>
        <w:rPr>
          <w:spacing w:val="-9"/>
          <w:sz w:val="24"/>
        </w:rPr>
        <w:t>应文件。谈判文件中对响应文件格式有要求的，应按格式逐项填写内容，不准有空项；无相应</w:t>
      </w:r>
      <w:r>
        <w:rPr>
          <w:spacing w:val="-10"/>
          <w:sz w:val="24"/>
        </w:rPr>
        <w:t xml:space="preserve">内容可填的项应填写“无”、“没有相应指标”等明确的回答文字。响应文件中留有空项的， </w:t>
      </w:r>
      <w:r>
        <w:rPr>
          <w:sz w:val="24"/>
        </w:rPr>
        <w:t>将被视为不完整响应的响应文件。</w:t>
      </w:r>
    </w:p>
    <w:p>
      <w:pPr>
        <w:pStyle w:val="21"/>
        <w:numPr>
          <w:ilvl w:val="1"/>
          <w:numId w:val="18"/>
        </w:numPr>
        <w:tabs>
          <w:tab w:val="left" w:pos="1140"/>
        </w:tabs>
        <w:spacing w:before="2" w:after="0" w:line="364" w:lineRule="auto"/>
        <w:ind w:left="240" w:right="777" w:firstLine="480"/>
        <w:jc w:val="both"/>
        <w:rPr>
          <w:sz w:val="24"/>
        </w:rPr>
      </w:pPr>
      <w:r>
        <w:rPr>
          <w:spacing w:val="-3"/>
          <w:sz w:val="24"/>
        </w:rPr>
        <w:t>供应商必须保证响应文件所提供的全部资料真实可靠，并接受对其中任何资料进一步</w:t>
      </w:r>
      <w:r>
        <w:rPr>
          <w:spacing w:val="-10"/>
          <w:sz w:val="24"/>
        </w:rPr>
        <w:t>审查的要求。供应商应保证其竞争性谈判响应文件中所提供的所有有关谈判的资料、信息是真</w:t>
      </w:r>
      <w:r>
        <w:rPr>
          <w:spacing w:val="-9"/>
          <w:sz w:val="24"/>
        </w:rPr>
        <w:t>实的。因竞争性谈判响应文件中所提供的有关谈判的资料、信息不真实、或者其来源不合法而</w:t>
      </w:r>
      <w:r>
        <w:rPr>
          <w:sz w:val="24"/>
        </w:rPr>
        <w:t>导致的所有法律责任，由供应商自行承担。</w:t>
      </w:r>
    </w:p>
    <w:p>
      <w:pPr>
        <w:pStyle w:val="21"/>
        <w:numPr>
          <w:ilvl w:val="1"/>
          <w:numId w:val="18"/>
        </w:numPr>
        <w:tabs>
          <w:tab w:val="left" w:pos="1140"/>
        </w:tabs>
        <w:spacing w:before="2" w:after="0" w:line="364" w:lineRule="auto"/>
        <w:ind w:left="240" w:right="777" w:firstLine="480"/>
        <w:jc w:val="both"/>
        <w:rPr>
          <w:sz w:val="24"/>
        </w:rPr>
      </w:pPr>
      <w:r>
        <w:rPr>
          <w:spacing w:val="-3"/>
          <w:sz w:val="24"/>
        </w:rPr>
        <w:t>响应文件须对谈判文件中的内容做出实质性和完整的响应，否则其投标将被视为无效</w:t>
      </w:r>
      <w:r>
        <w:rPr>
          <w:sz w:val="24"/>
        </w:rPr>
        <w:t>投标。</w:t>
      </w:r>
    </w:p>
    <w:p>
      <w:pPr>
        <w:pStyle w:val="21"/>
        <w:numPr>
          <w:ilvl w:val="1"/>
          <w:numId w:val="18"/>
        </w:numPr>
        <w:tabs>
          <w:tab w:val="left" w:pos="1140"/>
        </w:tabs>
        <w:spacing w:before="2" w:after="0" w:line="364" w:lineRule="auto"/>
        <w:ind w:left="240" w:right="777" w:firstLine="480"/>
        <w:jc w:val="both"/>
        <w:rPr>
          <w:sz w:val="24"/>
        </w:rPr>
      </w:pPr>
      <w:r>
        <w:rPr>
          <w:spacing w:val="-5"/>
          <w:sz w:val="24"/>
        </w:rPr>
        <w:t>供应商须注意：为合理节约政府采购评审成本，提倡诚实信用的投标行为，特别要求</w:t>
      </w:r>
      <w:r>
        <w:rPr>
          <w:spacing w:val="-1"/>
          <w:sz w:val="24"/>
        </w:rPr>
        <w:t>供应商应本着诚信精神，在本次响应文件的偏离表和其它偏离文件中(若本次谈判文件中没有</w:t>
      </w:r>
      <w:r>
        <w:rPr>
          <w:spacing w:val="-7"/>
          <w:sz w:val="24"/>
        </w:rPr>
        <w:t>提供偏离表或其它偏离文件样本，供应商亦应当自制偏离表并装订于本次响应文件中，并应当</w:t>
      </w:r>
    </w:p>
    <w:p>
      <w:pPr>
        <w:pStyle w:val="10"/>
        <w:spacing w:before="42" w:line="364" w:lineRule="auto"/>
        <w:ind w:left="240" w:right="685"/>
      </w:pPr>
      <w:r>
        <w:t>在总目录及分目录上清楚表明所在页数)，以审慎的态度明确、清楚地披露各项偏离。若供应</w:t>
      </w:r>
      <w:r>
        <w:rPr>
          <w:spacing w:val="-1"/>
        </w:rPr>
        <w:t xml:space="preserve">商对某一事项是否存在或是否属于偏离不能确定，亦必须在偏离表中清楚地表明该偏离事项， </w:t>
      </w:r>
      <w:r>
        <w:rPr>
          <w:spacing w:val="-9"/>
        </w:rPr>
        <w:t>并可以注明‘不能确定’的字样。任何情况下，对于供应商没有在偏离表中明确、清楚地披露</w:t>
      </w:r>
      <w:r>
        <w:rPr>
          <w:spacing w:val="-11"/>
        </w:rPr>
        <w:t>的事项，包括可能属于被供应商在偏离表中遗漏的事项，一旦在评审中被发现存在负偏离或被</w:t>
      </w:r>
      <w:r>
        <w:rPr>
          <w:spacing w:val="-14"/>
        </w:rPr>
        <w:t>认定为属于负偏离，则评委会有权视该条款是否为主要技术、商务条款而决定是否对该投标予以拒绝。</w:t>
      </w:r>
    </w:p>
    <w:p>
      <w:pPr>
        <w:pStyle w:val="10"/>
        <w:spacing w:before="9"/>
        <w:rPr>
          <w:sz w:val="22"/>
        </w:rPr>
      </w:pPr>
    </w:p>
    <w:p>
      <w:pPr>
        <w:pStyle w:val="5"/>
      </w:pPr>
      <w:r>
        <w:rPr>
          <w:rFonts w:ascii="Times New Roman" w:eastAsia="Times New Roman"/>
        </w:rPr>
        <w:t>2</w:t>
      </w:r>
      <w:r>
        <w:t>、响应文件语言</w:t>
      </w:r>
    </w:p>
    <w:p>
      <w:pPr>
        <w:pStyle w:val="10"/>
        <w:spacing w:before="12"/>
        <w:rPr>
          <w:b/>
          <w:sz w:val="34"/>
        </w:rPr>
      </w:pPr>
    </w:p>
    <w:p>
      <w:pPr>
        <w:pStyle w:val="10"/>
        <w:ind w:left="720"/>
      </w:pPr>
      <w:r>
        <w:t>2.1 由供应商编写的响应文件和往来信件应以简体中文书写。</w:t>
      </w:r>
    </w:p>
    <w:p>
      <w:pPr>
        <w:pStyle w:val="10"/>
        <w:spacing w:before="12"/>
        <w:rPr>
          <w:sz w:val="34"/>
        </w:rPr>
      </w:pPr>
    </w:p>
    <w:p>
      <w:pPr>
        <w:pStyle w:val="5"/>
      </w:pPr>
      <w:r>
        <w:rPr>
          <w:rFonts w:ascii="Times New Roman" w:eastAsia="Times New Roman"/>
        </w:rPr>
        <w:t>3</w:t>
      </w:r>
      <w:r>
        <w:t>、计量单位</w:t>
      </w:r>
    </w:p>
    <w:p>
      <w:pPr>
        <w:pStyle w:val="10"/>
        <w:spacing w:before="12"/>
        <w:rPr>
          <w:b/>
          <w:sz w:val="34"/>
        </w:rPr>
      </w:pPr>
    </w:p>
    <w:p>
      <w:pPr>
        <w:pStyle w:val="21"/>
        <w:numPr>
          <w:ilvl w:val="1"/>
          <w:numId w:val="19"/>
        </w:numPr>
        <w:tabs>
          <w:tab w:val="left" w:pos="1140"/>
        </w:tabs>
        <w:spacing w:before="0" w:after="0" w:line="364" w:lineRule="auto"/>
        <w:ind w:left="240" w:right="777" w:firstLine="480"/>
        <w:jc w:val="left"/>
        <w:rPr>
          <w:sz w:val="24"/>
        </w:rPr>
      </w:pPr>
      <w:r>
        <w:rPr>
          <w:spacing w:val="-3"/>
          <w:sz w:val="24"/>
        </w:rPr>
        <w:t>除在谈判文件的技术规格中另有规定外，计量单位应使用中华人民共和国法定计量单</w:t>
      </w:r>
      <w:r>
        <w:rPr>
          <w:sz w:val="24"/>
        </w:rPr>
        <w:t>位。</w:t>
      </w:r>
    </w:p>
    <w:p>
      <w:pPr>
        <w:pStyle w:val="21"/>
        <w:numPr>
          <w:ilvl w:val="1"/>
          <w:numId w:val="19"/>
        </w:numPr>
        <w:tabs>
          <w:tab w:val="left" w:pos="1140"/>
        </w:tabs>
        <w:spacing w:before="1" w:after="0" w:line="364" w:lineRule="auto"/>
        <w:ind w:left="240" w:right="777" w:firstLine="480"/>
        <w:jc w:val="left"/>
        <w:rPr>
          <w:sz w:val="24"/>
        </w:rPr>
      </w:pPr>
      <w:r>
        <w:rPr>
          <w:spacing w:val="-4"/>
          <w:sz w:val="24"/>
        </w:rPr>
        <w:t>附有外文资料的须翻译成中文，并加盖供应商公章，如果翻译的中文资料与外文资料</w:t>
      </w:r>
      <w:r>
        <w:rPr>
          <w:sz w:val="24"/>
        </w:rPr>
        <w:t>出现差异与矛盾时，以中文为准，其准确性由供应商负责。</w:t>
      </w:r>
    </w:p>
    <w:p>
      <w:pPr>
        <w:pStyle w:val="10"/>
        <w:spacing w:before="6"/>
        <w:rPr>
          <w:sz w:val="22"/>
        </w:rPr>
      </w:pPr>
    </w:p>
    <w:p>
      <w:pPr>
        <w:pStyle w:val="5"/>
        <w:spacing w:before="1"/>
      </w:pPr>
      <w:r>
        <w:rPr>
          <w:rFonts w:ascii="Times New Roman" w:eastAsia="Times New Roman"/>
        </w:rPr>
        <w:t>4</w:t>
      </w:r>
      <w:r>
        <w:t>、响应文件的组成</w:t>
      </w:r>
    </w:p>
    <w:p>
      <w:pPr>
        <w:pStyle w:val="10"/>
        <w:spacing w:before="9"/>
        <w:rPr>
          <w:b/>
          <w:sz w:val="34"/>
        </w:rPr>
      </w:pPr>
    </w:p>
    <w:p>
      <w:pPr>
        <w:pStyle w:val="21"/>
        <w:numPr>
          <w:ilvl w:val="1"/>
          <w:numId w:val="20"/>
        </w:numPr>
        <w:tabs>
          <w:tab w:val="left" w:pos="1140"/>
        </w:tabs>
        <w:spacing w:before="0" w:after="0" w:line="364" w:lineRule="auto"/>
        <w:ind w:left="240" w:right="777" w:firstLine="480"/>
        <w:jc w:val="left"/>
        <w:rPr>
          <w:sz w:val="24"/>
        </w:rPr>
      </w:pPr>
      <w:r>
        <w:rPr>
          <w:spacing w:val="-3"/>
          <w:sz w:val="24"/>
        </w:rPr>
        <w:t>所有采购工程只允许供应商有一个投标方案，供应商未按要求，提供了选择方案或报</w:t>
      </w:r>
      <w:r>
        <w:rPr>
          <w:sz w:val="24"/>
        </w:rPr>
        <w:t>价的，其投标将视为无效。</w:t>
      </w:r>
    </w:p>
    <w:p>
      <w:pPr>
        <w:pStyle w:val="21"/>
        <w:numPr>
          <w:ilvl w:val="1"/>
          <w:numId w:val="20"/>
        </w:numPr>
        <w:tabs>
          <w:tab w:val="left" w:pos="1140"/>
        </w:tabs>
        <w:spacing w:before="1" w:after="0" w:line="240" w:lineRule="auto"/>
        <w:ind w:left="1140" w:right="0" w:hanging="420"/>
        <w:jc w:val="left"/>
        <w:rPr>
          <w:sz w:val="24"/>
        </w:rPr>
      </w:pPr>
      <w:r>
        <w:rPr>
          <w:sz w:val="24"/>
        </w:rPr>
        <w:t>供应商编写的响应文件应包括并不局限于下列部分：</w:t>
      </w:r>
    </w:p>
    <w:p>
      <w:pPr>
        <w:pStyle w:val="21"/>
        <w:numPr>
          <w:ilvl w:val="2"/>
          <w:numId w:val="20"/>
        </w:numPr>
        <w:tabs>
          <w:tab w:val="left" w:pos="1380"/>
        </w:tabs>
        <w:spacing w:before="161" w:after="0" w:line="240" w:lineRule="auto"/>
        <w:ind w:left="1380" w:right="0" w:hanging="660"/>
        <w:jc w:val="left"/>
        <w:rPr>
          <w:sz w:val="24"/>
        </w:rPr>
      </w:pPr>
      <w:r>
        <w:rPr>
          <w:sz w:val="24"/>
        </w:rPr>
        <w:t>投标函、首轮报价一览表、服务所有表格以及所有附件内容。</w:t>
      </w:r>
    </w:p>
    <w:p>
      <w:pPr>
        <w:pStyle w:val="21"/>
        <w:numPr>
          <w:ilvl w:val="2"/>
          <w:numId w:val="20"/>
        </w:numPr>
        <w:tabs>
          <w:tab w:val="left" w:pos="1380"/>
        </w:tabs>
        <w:spacing w:before="160" w:after="0" w:line="240" w:lineRule="auto"/>
        <w:ind w:left="1380" w:right="0" w:hanging="660"/>
        <w:jc w:val="left"/>
        <w:rPr>
          <w:sz w:val="24"/>
        </w:rPr>
      </w:pPr>
      <w:r>
        <w:rPr>
          <w:sz w:val="24"/>
        </w:rPr>
        <w:t>按照供应商须知要求出具的供应商资格证明文件。</w:t>
      </w:r>
    </w:p>
    <w:p>
      <w:pPr>
        <w:pStyle w:val="21"/>
        <w:numPr>
          <w:ilvl w:val="2"/>
          <w:numId w:val="20"/>
        </w:numPr>
        <w:tabs>
          <w:tab w:val="left" w:pos="1385"/>
        </w:tabs>
        <w:spacing w:before="161" w:after="0" w:line="364" w:lineRule="auto"/>
        <w:ind w:left="240" w:right="780" w:firstLine="480"/>
        <w:jc w:val="left"/>
        <w:rPr>
          <w:sz w:val="24"/>
        </w:rPr>
      </w:pPr>
      <w:r>
        <w:rPr>
          <w:spacing w:val="3"/>
          <w:sz w:val="24"/>
        </w:rPr>
        <w:t>按照供应商须知要求供应商需出具的符合谈判文件规定的证明文件及其认为需加以说明的其他内容。</w:t>
      </w:r>
    </w:p>
    <w:p>
      <w:pPr>
        <w:pStyle w:val="21"/>
        <w:numPr>
          <w:ilvl w:val="2"/>
          <w:numId w:val="20"/>
        </w:numPr>
        <w:tabs>
          <w:tab w:val="left" w:pos="1380"/>
        </w:tabs>
        <w:spacing w:before="1" w:after="0" w:line="240" w:lineRule="auto"/>
        <w:ind w:left="1380" w:right="0" w:hanging="660"/>
        <w:jc w:val="left"/>
        <w:rPr>
          <w:sz w:val="24"/>
        </w:rPr>
      </w:pPr>
      <w:r>
        <w:rPr>
          <w:sz w:val="24"/>
        </w:rPr>
        <w:t>谈判文件要求供应商提供的其他内容。</w:t>
      </w:r>
    </w:p>
    <w:p>
      <w:pPr>
        <w:pStyle w:val="10"/>
        <w:spacing w:before="12"/>
        <w:rPr>
          <w:sz w:val="34"/>
        </w:rPr>
      </w:pPr>
    </w:p>
    <w:p>
      <w:pPr>
        <w:pStyle w:val="5"/>
      </w:pPr>
      <w:r>
        <w:rPr>
          <w:rFonts w:ascii="Times New Roman" w:eastAsia="Times New Roman"/>
        </w:rPr>
        <w:t>5</w:t>
      </w:r>
      <w:r>
        <w:t>、响应文件格式</w:t>
      </w:r>
    </w:p>
    <w:p>
      <w:pPr>
        <w:pStyle w:val="10"/>
        <w:spacing w:before="12"/>
        <w:rPr>
          <w:b/>
          <w:sz w:val="34"/>
        </w:rPr>
      </w:pPr>
    </w:p>
    <w:p>
      <w:pPr>
        <w:pStyle w:val="21"/>
        <w:numPr>
          <w:ilvl w:val="1"/>
          <w:numId w:val="21"/>
        </w:numPr>
        <w:tabs>
          <w:tab w:val="left" w:pos="1140"/>
        </w:tabs>
        <w:spacing w:before="42" w:after="0" w:line="364" w:lineRule="auto"/>
        <w:ind w:left="240" w:right="777" w:firstLine="480"/>
        <w:jc w:val="both"/>
        <w:rPr>
          <w:sz w:val="24"/>
        </w:rPr>
      </w:pPr>
      <w:r>
        <w:rPr>
          <w:sz w:val="24"/>
        </w:rPr>
        <w:t>供应商须按谈判文件中提供的响应文件格式填写相关证明资料等。</w:t>
      </w:r>
      <w:r>
        <w:rPr>
          <w:spacing w:val="-3"/>
          <w:sz w:val="24"/>
        </w:rPr>
        <w:t>响应文件的编制可在谈判文件提供的格式基础上扩展加页。需供应商自行编写的投标</w:t>
      </w:r>
      <w:r>
        <w:rPr>
          <w:sz w:val="24"/>
        </w:rPr>
        <w:t>内容，供应商应采用简洁、清晰的文件格式。</w:t>
      </w:r>
    </w:p>
    <w:p>
      <w:pPr>
        <w:pStyle w:val="10"/>
        <w:spacing w:before="6"/>
        <w:rPr>
          <w:sz w:val="22"/>
        </w:rPr>
      </w:pPr>
    </w:p>
    <w:p>
      <w:pPr>
        <w:pStyle w:val="5"/>
      </w:pPr>
      <w:r>
        <w:rPr>
          <w:rFonts w:ascii="Times New Roman" w:eastAsia="Times New Roman"/>
        </w:rPr>
        <w:t>6</w:t>
      </w:r>
      <w:r>
        <w:t>、投标报价</w:t>
      </w:r>
    </w:p>
    <w:p>
      <w:pPr>
        <w:pStyle w:val="10"/>
        <w:spacing w:before="12"/>
        <w:rPr>
          <w:b/>
          <w:sz w:val="34"/>
        </w:rPr>
      </w:pPr>
    </w:p>
    <w:p>
      <w:pPr>
        <w:pStyle w:val="21"/>
        <w:numPr>
          <w:ilvl w:val="1"/>
          <w:numId w:val="22"/>
        </w:numPr>
        <w:tabs>
          <w:tab w:val="left" w:pos="1140"/>
        </w:tabs>
        <w:spacing w:before="0" w:after="0" w:line="240" w:lineRule="auto"/>
        <w:ind w:left="1140" w:right="0" w:hanging="420"/>
        <w:jc w:val="both"/>
        <w:rPr>
          <w:sz w:val="24"/>
        </w:rPr>
      </w:pPr>
      <w:r>
        <w:rPr>
          <w:sz w:val="24"/>
        </w:rPr>
        <w:t>供应商应按包对所列的所有内容进行响应，不得将采购内容拆开响应。</w:t>
      </w:r>
    </w:p>
    <w:p>
      <w:pPr>
        <w:pStyle w:val="21"/>
        <w:numPr>
          <w:ilvl w:val="1"/>
          <w:numId w:val="22"/>
        </w:numPr>
        <w:tabs>
          <w:tab w:val="left" w:pos="1140"/>
        </w:tabs>
        <w:spacing w:before="161" w:after="0" w:line="364" w:lineRule="auto"/>
        <w:ind w:left="240" w:right="777" w:firstLine="480"/>
        <w:jc w:val="both"/>
        <w:rPr>
          <w:sz w:val="24"/>
        </w:rPr>
      </w:pPr>
      <w:r>
        <w:rPr>
          <w:spacing w:val="-6"/>
          <w:sz w:val="24"/>
        </w:rPr>
        <w:t>包括完成该项目的服务、企业管理费、利润、规费、税金、保险费、政策性文件规定</w:t>
      </w:r>
      <w:r>
        <w:rPr>
          <w:sz w:val="24"/>
        </w:rPr>
        <w:t>费用及合同包含的所有责任、义务和风险等各项费用。</w:t>
      </w:r>
    </w:p>
    <w:p>
      <w:pPr>
        <w:pStyle w:val="21"/>
        <w:numPr>
          <w:ilvl w:val="1"/>
          <w:numId w:val="22"/>
        </w:numPr>
        <w:tabs>
          <w:tab w:val="left" w:pos="1140"/>
        </w:tabs>
        <w:spacing w:before="1" w:after="0" w:line="364" w:lineRule="auto"/>
        <w:ind w:left="240" w:right="777" w:firstLine="480"/>
        <w:jc w:val="both"/>
        <w:rPr>
          <w:sz w:val="24"/>
        </w:rPr>
      </w:pPr>
      <w:r>
        <w:rPr>
          <w:spacing w:val="-3"/>
          <w:sz w:val="24"/>
        </w:rPr>
        <w:t>本次谈判报价有两次报价机会，最终报价不得更改。谈判报价（</w:t>
      </w:r>
      <w:r>
        <w:rPr>
          <w:sz w:val="24"/>
        </w:rPr>
        <w:t>即首轮报价</w:t>
      </w:r>
      <w:r>
        <w:rPr>
          <w:spacing w:val="-8"/>
          <w:sz w:val="24"/>
        </w:rPr>
        <w:t>）</w:t>
      </w:r>
      <w:r>
        <w:rPr>
          <w:spacing w:val="-5"/>
          <w:sz w:val="24"/>
        </w:rPr>
        <w:t>不得有</w:t>
      </w:r>
      <w:r>
        <w:rPr>
          <w:spacing w:val="-7"/>
          <w:sz w:val="24"/>
        </w:rPr>
        <w:t>选择性报价和附有条件的报价，且第一次报价不得等于或者高于预算价，最终报价不得等于或</w:t>
      </w:r>
      <w:r>
        <w:rPr>
          <w:sz w:val="24"/>
        </w:rPr>
        <w:t>者高于第一次报价，否则其投标无效。</w:t>
      </w:r>
    </w:p>
    <w:p>
      <w:pPr>
        <w:pStyle w:val="21"/>
        <w:keepNext w:val="0"/>
        <w:keepLines w:val="0"/>
        <w:pageBreakBefore w:val="0"/>
        <w:widowControl w:val="0"/>
        <w:numPr>
          <w:ilvl w:val="1"/>
          <w:numId w:val="22"/>
        </w:numPr>
        <w:tabs>
          <w:tab w:val="left" w:pos="1140"/>
        </w:tabs>
        <w:kinsoku/>
        <w:wordWrap/>
        <w:overflowPunct/>
        <w:topLinePunct/>
        <w:autoSpaceDE/>
        <w:autoSpaceDN/>
        <w:bidi w:val="0"/>
        <w:adjustRightInd/>
        <w:snapToGrid/>
        <w:spacing w:before="2" w:after="0" w:line="240" w:lineRule="auto"/>
        <w:ind w:left="1140" w:right="0" w:hanging="420"/>
        <w:jc w:val="both"/>
        <w:textAlignment w:val="auto"/>
        <w:rPr>
          <w:sz w:val="24"/>
        </w:rPr>
      </w:pPr>
      <w:r>
        <w:rPr>
          <w:spacing w:val="-6"/>
          <w:sz w:val="24"/>
        </w:rPr>
        <w:t>谈判时，响应文件以正本为准。响应文件中《首轮报价一览表》中“投标总报价与</w:t>
      </w:r>
    </w:p>
    <w:p>
      <w:pPr>
        <w:pStyle w:val="10"/>
        <w:keepNext w:val="0"/>
        <w:keepLines w:val="0"/>
        <w:pageBreakBefore w:val="0"/>
        <w:widowControl w:val="0"/>
        <w:kinsoku/>
        <w:wordWrap/>
        <w:overflowPunct/>
        <w:topLinePunct/>
        <w:autoSpaceDE/>
        <w:autoSpaceDN/>
        <w:bidi w:val="0"/>
        <w:adjustRightInd/>
        <w:snapToGrid/>
        <w:spacing w:before="160" w:line="364" w:lineRule="auto"/>
        <w:ind w:left="240" w:right="657"/>
        <w:textAlignment w:val="auto"/>
      </w:pPr>
      <w:r>
        <w:rPr>
          <w:spacing w:val="-8"/>
        </w:rPr>
        <w:t>《首轮报价明细表》中的“总价”不一致的，以《首轮报价一览表》为准；大写金额和小写金</w:t>
      </w:r>
      <w:r>
        <w:rPr>
          <w:spacing w:val="-17"/>
        </w:rPr>
        <w:t xml:space="preserve">额不一致的，以大写金额为准；总价金额与单价汇总金额不一致的，以单价金额计算结果为准； </w:t>
      </w:r>
      <w:r>
        <w:rPr>
          <w:spacing w:val="-7"/>
        </w:rPr>
        <w:t>单价金额小数点有明显错位的，应以总价为准，并修正单价；对不同文字文本响应文件的解释发生异议的，以中文文本为准；</w:t>
      </w:r>
    </w:p>
    <w:p>
      <w:pPr>
        <w:pStyle w:val="21"/>
        <w:numPr>
          <w:ilvl w:val="1"/>
          <w:numId w:val="22"/>
        </w:numPr>
        <w:tabs>
          <w:tab w:val="left" w:pos="1140"/>
        </w:tabs>
        <w:spacing w:before="3" w:after="0" w:line="364" w:lineRule="auto"/>
        <w:ind w:left="240" w:right="777" w:firstLine="480"/>
        <w:jc w:val="both"/>
        <w:rPr>
          <w:sz w:val="24"/>
        </w:rPr>
      </w:pPr>
      <w:r>
        <w:rPr>
          <w:spacing w:val="-2"/>
          <w:sz w:val="24"/>
        </w:rPr>
        <w:t>凡本谈判文件要求</w:t>
      </w:r>
      <w:r>
        <w:rPr>
          <w:sz w:val="24"/>
        </w:rPr>
        <w:t>（或允许</w:t>
      </w:r>
      <w:r>
        <w:rPr>
          <w:spacing w:val="-12"/>
          <w:sz w:val="24"/>
        </w:rPr>
        <w:t>）</w:t>
      </w:r>
      <w:r>
        <w:rPr>
          <w:spacing w:val="-1"/>
          <w:sz w:val="24"/>
        </w:rPr>
        <w:t>及供应商认为需要进行投标报价的各项费用项目</w:t>
      </w:r>
      <w:r>
        <w:rPr>
          <w:sz w:val="24"/>
        </w:rPr>
        <w:t>（</w:t>
      </w:r>
      <w:r>
        <w:rPr>
          <w:spacing w:val="-9"/>
          <w:sz w:val="24"/>
        </w:rPr>
        <w:t>不论</w:t>
      </w:r>
      <w:r>
        <w:rPr>
          <w:sz w:val="24"/>
        </w:rPr>
        <w:t>是否要求进入投标</w:t>
      </w:r>
      <w:r>
        <w:rPr>
          <w:spacing w:val="-32"/>
          <w:sz w:val="24"/>
        </w:rPr>
        <w:t>），</w:t>
      </w:r>
      <w:r>
        <w:rPr>
          <w:spacing w:val="-3"/>
          <w:sz w:val="24"/>
        </w:rPr>
        <w:t>若投标时未报或未在谈判文件中予以说明，采购人将认为这些费用供应</w:t>
      </w:r>
      <w:r>
        <w:rPr>
          <w:spacing w:val="-5"/>
          <w:sz w:val="24"/>
        </w:rPr>
        <w:t>商已记取，并包含在总报价中</w:t>
      </w:r>
      <w:r>
        <w:rPr>
          <w:sz w:val="24"/>
        </w:rPr>
        <w:t>（</w:t>
      </w:r>
      <w:r>
        <w:rPr>
          <w:spacing w:val="-4"/>
          <w:sz w:val="24"/>
        </w:rPr>
        <w:t>项目内容、项目量调整除外</w:t>
      </w:r>
      <w:r>
        <w:rPr>
          <w:spacing w:val="-15"/>
          <w:sz w:val="24"/>
        </w:rPr>
        <w:t>）</w:t>
      </w:r>
      <w:r>
        <w:rPr>
          <w:spacing w:val="-6"/>
          <w:sz w:val="24"/>
        </w:rPr>
        <w:t>。供应商按上述要求填写“首轮</w:t>
      </w:r>
      <w:r>
        <w:rPr>
          <w:spacing w:val="-10"/>
          <w:sz w:val="24"/>
        </w:rPr>
        <w:t>报价明细表”只是为了方便采购人对响应文件进行比较，并不限制采购人以其它方式签订合同</w:t>
      </w:r>
      <w:r>
        <w:rPr>
          <w:sz w:val="24"/>
        </w:rPr>
        <w:t>的权力。</w:t>
      </w:r>
    </w:p>
    <w:p>
      <w:pPr>
        <w:pStyle w:val="21"/>
        <w:numPr>
          <w:ilvl w:val="1"/>
          <w:numId w:val="22"/>
        </w:numPr>
        <w:tabs>
          <w:tab w:val="left" w:pos="1140"/>
        </w:tabs>
        <w:spacing w:before="3" w:after="0" w:line="364" w:lineRule="auto"/>
        <w:ind w:left="240" w:right="777" w:firstLine="480"/>
        <w:jc w:val="both"/>
        <w:rPr>
          <w:sz w:val="24"/>
        </w:rPr>
      </w:pPr>
      <w:r>
        <w:rPr>
          <w:spacing w:val="-3"/>
          <w:sz w:val="24"/>
        </w:rPr>
        <w:t>供应商不得以低于成本的报价参加投标，当谈判小组认为供应商的报价明显低于其他</w:t>
      </w:r>
      <w:r>
        <w:rPr>
          <w:spacing w:val="-7"/>
          <w:sz w:val="24"/>
        </w:rPr>
        <w:t>通过符合性审查供应商的报价，有可能影响服务质量或者不能诚信履约的，应当要求供应商提</w:t>
      </w:r>
      <w:r>
        <w:rPr>
          <w:sz w:val="24"/>
        </w:rPr>
        <w:t>供书面说明，并提交相关证明，不能证明其报价合理性的，可视为无效投标。</w:t>
      </w:r>
    </w:p>
    <w:p>
      <w:pPr>
        <w:pStyle w:val="21"/>
        <w:numPr>
          <w:ilvl w:val="1"/>
          <w:numId w:val="22"/>
        </w:numPr>
        <w:tabs>
          <w:tab w:val="left" w:pos="1140"/>
        </w:tabs>
        <w:spacing w:before="2" w:after="0" w:line="364" w:lineRule="auto"/>
        <w:ind w:left="240" w:right="657" w:firstLine="480"/>
        <w:jc w:val="both"/>
        <w:rPr>
          <w:sz w:val="24"/>
        </w:rPr>
      </w:pPr>
      <w:r>
        <w:rPr>
          <w:spacing w:val="-5"/>
          <w:sz w:val="24"/>
        </w:rPr>
        <w:t>本次采购为包质量、包服务期、包售后、包验收的全过程费用。因供应商对谈判文件</w:t>
      </w:r>
      <w:r>
        <w:rPr>
          <w:spacing w:val="-17"/>
          <w:sz w:val="24"/>
        </w:rPr>
        <w:t>阅读不深、理解不透、误解、疏漏、或因市场行情了解不清造成的后果和风险均由供应商自负。</w:t>
      </w:r>
    </w:p>
    <w:p>
      <w:pPr>
        <w:pStyle w:val="8"/>
        <w:numPr>
          <w:ilvl w:val="1"/>
          <w:numId w:val="22"/>
        </w:numPr>
        <w:tabs>
          <w:tab w:val="left" w:pos="1143"/>
        </w:tabs>
        <w:spacing w:before="1" w:after="0" w:line="240" w:lineRule="auto"/>
        <w:ind w:left="1142" w:right="0" w:hanging="423"/>
        <w:jc w:val="both"/>
      </w:pPr>
      <w:r>
        <w:t>最低报价不是中标的唯一依据；</w:t>
      </w:r>
    </w:p>
    <w:p>
      <w:pPr>
        <w:pStyle w:val="21"/>
        <w:numPr>
          <w:ilvl w:val="1"/>
          <w:numId w:val="22"/>
        </w:numPr>
        <w:tabs>
          <w:tab w:val="left" w:pos="1140"/>
        </w:tabs>
        <w:spacing w:before="160" w:after="0" w:line="240" w:lineRule="auto"/>
        <w:ind w:left="1140" w:right="0" w:hanging="420"/>
        <w:jc w:val="both"/>
      </w:pPr>
      <w:r>
        <w:rPr>
          <w:sz w:val="24"/>
        </w:rPr>
        <w:t>采购人只接受供应商提供的唯一响应方案，不接受备选方案。</w:t>
      </w:r>
    </w:p>
    <w:p>
      <w:pPr>
        <w:pStyle w:val="21"/>
        <w:numPr>
          <w:ilvl w:val="0"/>
          <w:numId w:val="0"/>
        </w:numPr>
        <w:tabs>
          <w:tab w:val="left" w:pos="1140"/>
        </w:tabs>
        <w:spacing w:before="160" w:after="0" w:line="240" w:lineRule="auto"/>
        <w:ind w:right="0" w:rightChars="0"/>
        <w:jc w:val="both"/>
      </w:pPr>
    </w:p>
    <w:p>
      <w:pPr>
        <w:pStyle w:val="5"/>
        <w:rPr>
          <w:rFonts w:ascii="Times New Roman" w:eastAsia="Times New Roman"/>
          <w:lang w:val="zh-CN" w:eastAsia="zh-CN"/>
        </w:rPr>
      </w:pPr>
      <w:r>
        <w:rPr>
          <w:rFonts w:ascii="Times New Roman" w:eastAsia="Times New Roman"/>
          <w:lang w:val="zh-CN" w:eastAsia="zh-CN"/>
        </w:rPr>
        <w:t>7、投标货币</w:t>
      </w:r>
    </w:p>
    <w:p>
      <w:pPr>
        <w:pStyle w:val="10"/>
        <w:spacing w:before="12"/>
        <w:rPr>
          <w:b/>
          <w:sz w:val="34"/>
        </w:rPr>
      </w:pPr>
    </w:p>
    <w:p>
      <w:pPr>
        <w:pStyle w:val="10"/>
        <w:ind w:left="720"/>
      </w:pPr>
      <w:r>
        <w:t>7.1 采购人只接受人民币作为唯一投标报价货币。</w:t>
      </w:r>
    </w:p>
    <w:p>
      <w:pPr>
        <w:pStyle w:val="10"/>
        <w:spacing w:before="12"/>
        <w:rPr>
          <w:sz w:val="34"/>
        </w:rPr>
      </w:pPr>
    </w:p>
    <w:p>
      <w:pPr>
        <w:pStyle w:val="5"/>
      </w:pPr>
      <w:r>
        <w:rPr>
          <w:rFonts w:ascii="Times New Roman" w:eastAsia="Times New Roman"/>
        </w:rPr>
        <w:t>8</w:t>
      </w:r>
      <w:r>
        <w:t>、证明供应商资格的证明文件</w:t>
      </w:r>
    </w:p>
    <w:p>
      <w:pPr>
        <w:pStyle w:val="10"/>
        <w:spacing w:before="9"/>
        <w:rPr>
          <w:b/>
          <w:sz w:val="34"/>
        </w:rPr>
      </w:pPr>
    </w:p>
    <w:p>
      <w:pPr>
        <w:pStyle w:val="21"/>
        <w:numPr>
          <w:ilvl w:val="1"/>
          <w:numId w:val="23"/>
        </w:numPr>
        <w:tabs>
          <w:tab w:val="left" w:pos="1140"/>
        </w:tabs>
        <w:spacing w:before="1" w:after="0" w:line="364" w:lineRule="auto"/>
        <w:ind w:left="240" w:right="777" w:firstLine="480"/>
        <w:jc w:val="left"/>
        <w:rPr>
          <w:sz w:val="24"/>
        </w:rPr>
      </w:pPr>
      <w:r>
        <w:rPr>
          <w:spacing w:val="-4"/>
          <w:sz w:val="24"/>
        </w:rPr>
        <w:t>供应商必须按要求提交证明文件，以证明其有资格参加投标和入选后有履行合同的能</w:t>
      </w:r>
      <w:r>
        <w:rPr>
          <w:sz w:val="24"/>
        </w:rPr>
        <w:t>力，并作为其响应文件的一部分。</w:t>
      </w:r>
    </w:p>
    <w:p>
      <w:pPr>
        <w:pStyle w:val="21"/>
        <w:numPr>
          <w:ilvl w:val="2"/>
          <w:numId w:val="23"/>
        </w:numPr>
        <w:tabs>
          <w:tab w:val="left" w:pos="1380"/>
        </w:tabs>
        <w:spacing w:before="1" w:after="0" w:line="240" w:lineRule="auto"/>
        <w:ind w:left="1380" w:right="0" w:hanging="660"/>
        <w:jc w:val="left"/>
        <w:rPr>
          <w:sz w:val="24"/>
        </w:rPr>
      </w:pPr>
      <w:r>
        <w:rPr>
          <w:sz w:val="24"/>
        </w:rPr>
        <w:t>供应商应具有履行合同所需的财务、技术和服务能力；</w:t>
      </w:r>
    </w:p>
    <w:p>
      <w:pPr>
        <w:pStyle w:val="21"/>
        <w:numPr>
          <w:ilvl w:val="2"/>
          <w:numId w:val="23"/>
        </w:numPr>
        <w:tabs>
          <w:tab w:val="left" w:pos="1380"/>
        </w:tabs>
        <w:spacing w:before="160" w:after="0" w:line="240" w:lineRule="auto"/>
        <w:ind w:left="1380" w:right="0" w:hanging="660"/>
        <w:jc w:val="left"/>
        <w:rPr>
          <w:sz w:val="24"/>
        </w:rPr>
      </w:pPr>
      <w:r>
        <w:rPr>
          <w:sz w:val="24"/>
        </w:rPr>
        <w:t>供应商应有能力履行谈判文件所规定的由供应商在服务地点的技术支持和服务；</w:t>
      </w:r>
    </w:p>
    <w:p>
      <w:pPr>
        <w:pStyle w:val="21"/>
        <w:numPr>
          <w:ilvl w:val="2"/>
          <w:numId w:val="23"/>
        </w:numPr>
        <w:tabs>
          <w:tab w:val="left" w:pos="1380"/>
        </w:tabs>
        <w:spacing w:before="161" w:after="0" w:line="240" w:lineRule="auto"/>
        <w:ind w:left="1380" w:right="0" w:hanging="660"/>
        <w:jc w:val="left"/>
        <w:rPr>
          <w:sz w:val="24"/>
        </w:rPr>
      </w:pPr>
      <w:r>
        <w:rPr>
          <w:sz w:val="24"/>
        </w:rPr>
        <w:t>供应商认为能够证明供应商及其提供服务资质或服务质量的证明文件。</w:t>
      </w:r>
    </w:p>
    <w:p>
      <w:pPr>
        <w:pStyle w:val="10"/>
        <w:spacing w:before="12"/>
        <w:rPr>
          <w:sz w:val="34"/>
        </w:rPr>
      </w:pPr>
    </w:p>
    <w:p>
      <w:pPr>
        <w:pStyle w:val="10"/>
        <w:spacing w:before="7"/>
        <w:rPr>
          <w:sz w:val="22"/>
        </w:rPr>
      </w:pPr>
    </w:p>
    <w:p>
      <w:pPr>
        <w:pStyle w:val="5"/>
      </w:pPr>
      <w:r>
        <w:rPr>
          <w:rFonts w:hint="eastAsia" w:ascii="Times New Roman" w:eastAsia="宋体"/>
          <w:lang w:val="en-US" w:eastAsia="zh-CN"/>
        </w:rPr>
        <w:t>9</w:t>
      </w:r>
      <w:r>
        <w:t>、</w:t>
      </w:r>
      <w:r>
        <w:rPr>
          <w:rFonts w:hint="eastAsia"/>
          <w:lang w:val="zh-CN" w:eastAsia="zh-CN"/>
        </w:rPr>
        <w:t>投标信用承诺书</w:t>
      </w:r>
    </w:p>
    <w:p>
      <w:pPr>
        <w:pStyle w:val="10"/>
        <w:spacing w:before="12"/>
        <w:rPr>
          <w:b/>
          <w:sz w:val="34"/>
        </w:rPr>
      </w:pPr>
    </w:p>
    <w:p>
      <w:pPr>
        <w:pStyle w:val="10"/>
        <w:ind w:left="720"/>
      </w:pPr>
      <w:r>
        <w:t>供应商需按照供应商须知前附表规定的</w:t>
      </w:r>
      <w:r>
        <w:rPr>
          <w:rFonts w:hint="eastAsia"/>
          <w:lang w:val="en-US" w:eastAsia="zh-CN"/>
        </w:rPr>
        <w:t>提供</w:t>
      </w:r>
      <w:r>
        <w:rPr>
          <w:rFonts w:hint="eastAsia"/>
          <w:lang w:val="zh-CN" w:eastAsia="zh-CN"/>
        </w:rPr>
        <w:t>投标信用承诺书</w:t>
      </w:r>
      <w:r>
        <w:t>。</w:t>
      </w:r>
    </w:p>
    <w:p>
      <w:pPr>
        <w:pStyle w:val="10"/>
        <w:spacing w:before="12"/>
        <w:rPr>
          <w:sz w:val="34"/>
        </w:rPr>
      </w:pPr>
    </w:p>
    <w:p>
      <w:pPr>
        <w:pStyle w:val="5"/>
      </w:pPr>
      <w:r>
        <w:rPr>
          <w:rFonts w:ascii="Times New Roman" w:eastAsia="Times New Roman"/>
        </w:rPr>
        <w:t>1</w:t>
      </w:r>
      <w:r>
        <w:rPr>
          <w:rFonts w:hint="eastAsia" w:ascii="Times New Roman" w:eastAsia="宋体"/>
          <w:lang w:val="en-US" w:eastAsia="zh-CN"/>
        </w:rPr>
        <w:t>0</w:t>
      </w:r>
      <w:r>
        <w:t>、投标有效期</w:t>
      </w:r>
    </w:p>
    <w:p>
      <w:pPr>
        <w:pStyle w:val="10"/>
        <w:spacing w:before="9"/>
        <w:rPr>
          <w:b/>
          <w:sz w:val="34"/>
        </w:rPr>
      </w:pPr>
    </w:p>
    <w:p>
      <w:pPr>
        <w:pStyle w:val="10"/>
        <w:spacing w:before="1" w:line="364" w:lineRule="auto"/>
        <w:ind w:left="240" w:right="777" w:firstLine="480"/>
      </w:pPr>
      <w:r>
        <w:t>11.1</w:t>
      </w:r>
      <w:r>
        <w:rPr>
          <w:spacing w:val="-12"/>
        </w:rPr>
        <w:t xml:space="preserve"> 响应文件从谈判之日起，投标有效期为 </w:t>
      </w:r>
      <w:r>
        <w:t>90</w:t>
      </w:r>
      <w:r>
        <w:rPr>
          <w:spacing w:val="-10"/>
        </w:rPr>
        <w:t xml:space="preserve"> 天。响应文件的有效期比本须知规定的有</w:t>
      </w:r>
      <w:r>
        <w:t>效期短的，将被视为非响应投标，采购人有权拒绝。</w:t>
      </w:r>
    </w:p>
    <w:p>
      <w:pPr>
        <w:spacing w:after="0" w:line="364" w:lineRule="auto"/>
        <w:sectPr>
          <w:footerReference r:id="rId8" w:type="default"/>
          <w:pgSz w:w="11910" w:h="16840"/>
          <w:pgMar w:top="1480" w:right="300" w:bottom="1180" w:left="840" w:header="0" w:footer="989" w:gutter="0"/>
          <w:pgBorders>
            <w:top w:val="none" w:sz="0" w:space="0"/>
            <w:left w:val="none" w:sz="0" w:space="0"/>
            <w:bottom w:val="none" w:sz="0" w:space="0"/>
            <w:right w:val="none" w:sz="0" w:space="0"/>
          </w:pgBorders>
          <w:pgNumType w:fmt="decimal"/>
          <w:cols w:space="720" w:num="1"/>
        </w:sectPr>
      </w:pPr>
    </w:p>
    <w:p>
      <w:pPr>
        <w:pStyle w:val="5"/>
        <w:spacing w:before="50"/>
      </w:pPr>
      <w:r>
        <w:rPr>
          <w:rFonts w:ascii="Times New Roman" w:eastAsia="Times New Roman"/>
        </w:rPr>
        <w:t>12</w:t>
      </w:r>
      <w:r>
        <w:t>、响应文件的签署及格式</w:t>
      </w:r>
    </w:p>
    <w:p>
      <w:pPr>
        <w:pStyle w:val="10"/>
        <w:spacing w:before="12"/>
        <w:rPr>
          <w:b/>
          <w:sz w:val="34"/>
        </w:rPr>
      </w:pPr>
    </w:p>
    <w:p>
      <w:pPr>
        <w:pStyle w:val="21"/>
        <w:numPr>
          <w:ilvl w:val="1"/>
          <w:numId w:val="24"/>
        </w:numPr>
        <w:tabs>
          <w:tab w:val="left" w:pos="1263"/>
        </w:tabs>
        <w:spacing w:before="0" w:after="0" w:line="364" w:lineRule="auto"/>
        <w:ind w:left="240" w:right="685" w:firstLine="480"/>
        <w:jc w:val="left"/>
        <w:rPr>
          <w:sz w:val="24"/>
          <w:highlight w:val="none"/>
        </w:rPr>
      </w:pPr>
      <w:r>
        <w:rPr>
          <w:spacing w:val="-4"/>
          <w:sz w:val="24"/>
          <w:highlight w:val="none"/>
        </w:rPr>
        <w:t xml:space="preserve">响应文件的正本和副本均用 </w:t>
      </w:r>
      <w:r>
        <w:rPr>
          <w:sz w:val="24"/>
          <w:highlight w:val="none"/>
        </w:rPr>
        <w:t>A4</w:t>
      </w:r>
      <w:r>
        <w:rPr>
          <w:spacing w:val="-7"/>
          <w:sz w:val="24"/>
          <w:highlight w:val="none"/>
        </w:rPr>
        <w:t xml:space="preserve"> 纸打印，注明“正本”“副本”字样;统一装订、编</w:t>
      </w:r>
      <w:r>
        <w:rPr>
          <w:spacing w:val="-8"/>
          <w:sz w:val="24"/>
          <w:highlight w:val="none"/>
        </w:rPr>
        <w:t xml:space="preserve">码，在每一页的正下方清楚标明页码；谈判文件要求供应商法定代表人或其授权代表签字处， </w:t>
      </w:r>
      <w:r>
        <w:rPr>
          <w:spacing w:val="-2"/>
          <w:sz w:val="24"/>
          <w:highlight w:val="none"/>
        </w:rPr>
        <w:t>均须本人用黑色中性签字笔签署</w:t>
      </w:r>
      <w:r>
        <w:rPr>
          <w:sz w:val="24"/>
          <w:highlight w:val="none"/>
        </w:rPr>
        <w:t>（包括姓和名</w:t>
      </w:r>
      <w:r>
        <w:rPr>
          <w:spacing w:val="-24"/>
          <w:sz w:val="24"/>
          <w:highlight w:val="none"/>
        </w:rPr>
        <w:t>）</w:t>
      </w:r>
      <w:r>
        <w:rPr>
          <w:spacing w:val="-5"/>
          <w:sz w:val="24"/>
          <w:highlight w:val="none"/>
        </w:rPr>
        <w:t>并加盖单位公章，不得用签名章、签字章等代替，也不得由他人代签，否则其投标无效。</w:t>
      </w:r>
    </w:p>
    <w:p>
      <w:pPr>
        <w:pStyle w:val="21"/>
        <w:numPr>
          <w:ilvl w:val="1"/>
          <w:numId w:val="24"/>
        </w:numPr>
        <w:tabs>
          <w:tab w:val="left" w:pos="1201"/>
        </w:tabs>
        <w:spacing w:before="2" w:after="0" w:line="364" w:lineRule="auto"/>
        <w:ind w:left="240" w:right="777" w:firstLine="480"/>
        <w:jc w:val="left"/>
        <w:rPr>
          <w:sz w:val="24"/>
        </w:rPr>
      </w:pPr>
      <w:r>
        <w:rPr>
          <w:spacing w:val="-11"/>
          <w:sz w:val="24"/>
        </w:rPr>
        <w:t>“投标函”、“法定代表人授权委托书”和“政府采购诚信承诺书”、“政府采购商</w:t>
      </w:r>
      <w:r>
        <w:rPr>
          <w:sz w:val="24"/>
        </w:rPr>
        <w:t>业贿赂承诺书”必须由法定代表人签署，否则其投标无效。</w:t>
      </w:r>
    </w:p>
    <w:p>
      <w:pPr>
        <w:pStyle w:val="21"/>
        <w:numPr>
          <w:ilvl w:val="1"/>
          <w:numId w:val="24"/>
        </w:numPr>
        <w:tabs>
          <w:tab w:val="left" w:pos="1263"/>
        </w:tabs>
        <w:spacing w:before="1" w:after="0" w:line="364" w:lineRule="auto"/>
        <w:ind w:left="240" w:right="777" w:firstLine="480"/>
        <w:jc w:val="left"/>
        <w:rPr>
          <w:sz w:val="24"/>
        </w:rPr>
      </w:pPr>
      <w:r>
        <w:rPr>
          <w:sz w:val="24"/>
        </w:rPr>
        <w:t>除供应商对错处作必要修改外，响应文件中不许有加行、涂抹或改写。若有修改须由签署响应文件的人在旁边签字并加盖单位公章才有效。</w:t>
      </w:r>
    </w:p>
    <w:p>
      <w:pPr>
        <w:pStyle w:val="21"/>
        <w:numPr>
          <w:ilvl w:val="1"/>
          <w:numId w:val="24"/>
        </w:numPr>
        <w:tabs>
          <w:tab w:val="left" w:pos="1260"/>
        </w:tabs>
        <w:spacing w:before="2" w:after="0" w:line="240" w:lineRule="auto"/>
        <w:ind w:left="1260" w:right="0" w:hanging="540"/>
        <w:jc w:val="left"/>
        <w:rPr>
          <w:sz w:val="24"/>
        </w:rPr>
      </w:pPr>
      <w:r>
        <w:rPr>
          <w:sz w:val="24"/>
        </w:rPr>
        <w:t>采购人不接受以电报、电话、传真、电子邮件形式的投标。</w:t>
      </w:r>
    </w:p>
    <w:p>
      <w:pPr>
        <w:pStyle w:val="10"/>
        <w:spacing w:before="12"/>
        <w:rPr>
          <w:sz w:val="34"/>
        </w:rPr>
      </w:pPr>
    </w:p>
    <w:p>
      <w:pPr>
        <w:pStyle w:val="5"/>
        <w:rPr>
          <w:rFonts w:hint="eastAsia" w:ascii="黑体" w:eastAsia="黑体"/>
        </w:rPr>
      </w:pPr>
      <w:r>
        <w:rPr>
          <w:rFonts w:hint="eastAsia" w:ascii="黑体" w:eastAsia="黑体"/>
        </w:rPr>
        <w:t>四、响应文件的递交</w:t>
      </w:r>
    </w:p>
    <w:p>
      <w:pPr>
        <w:pStyle w:val="10"/>
        <w:spacing w:before="9"/>
        <w:rPr>
          <w:rFonts w:ascii="黑体"/>
          <w:b/>
          <w:sz w:val="34"/>
        </w:rPr>
      </w:pPr>
    </w:p>
    <w:p>
      <w:pPr>
        <w:pStyle w:val="10"/>
        <w:spacing w:line="364" w:lineRule="auto"/>
        <w:ind w:left="240" w:right="777" w:firstLine="480"/>
        <w:jc w:val="both"/>
        <w:rPr>
          <w:highlight w:val="none"/>
        </w:rPr>
      </w:pPr>
      <w:r>
        <w:rPr>
          <w:highlight w:val="none"/>
        </w:rPr>
        <w:t>1</w:t>
      </w:r>
      <w:r>
        <w:rPr>
          <w:spacing w:val="-1"/>
          <w:highlight w:val="none"/>
        </w:rPr>
        <w:t>、各供应商应将谈判响应文件的正本、所有副本、资质证明</w:t>
      </w:r>
      <w:r>
        <w:rPr>
          <w:rFonts w:hint="eastAsia"/>
          <w:spacing w:val="-1"/>
          <w:highlight w:val="none"/>
          <w:lang w:val="en-US" w:eastAsia="zh-CN"/>
        </w:rPr>
        <w:t>材料</w:t>
      </w:r>
      <w:r>
        <w:rPr>
          <w:spacing w:val="-1"/>
          <w:highlight w:val="none"/>
        </w:rPr>
        <w:t>、首轮报价一览表、电</w:t>
      </w:r>
      <w:r>
        <w:rPr>
          <w:spacing w:val="-13"/>
          <w:highlight w:val="none"/>
        </w:rPr>
        <w:t xml:space="preserve">子版 </w:t>
      </w:r>
      <w:r>
        <w:rPr>
          <w:highlight w:val="none"/>
        </w:rPr>
        <w:t>U</w:t>
      </w:r>
      <w:r>
        <w:rPr>
          <w:spacing w:val="-20"/>
          <w:highlight w:val="none"/>
        </w:rPr>
        <w:t xml:space="preserve"> 盘</w:t>
      </w:r>
      <w:r>
        <w:rPr>
          <w:highlight w:val="none"/>
        </w:rPr>
        <w:t>（word</w:t>
      </w:r>
      <w:r>
        <w:rPr>
          <w:spacing w:val="-20"/>
          <w:highlight w:val="none"/>
        </w:rPr>
        <w:t xml:space="preserve"> 版</w:t>
      </w:r>
      <w:r>
        <w:rPr>
          <w:highlight w:val="none"/>
        </w:rPr>
        <w:t>）一份，用单独的信封分别密封，且在信封上标明“正本”、“副本”、“电子版、“首轮报价一览表”“资格证明原件”字样。</w:t>
      </w:r>
    </w:p>
    <w:p>
      <w:pPr>
        <w:pStyle w:val="10"/>
        <w:tabs>
          <w:tab w:val="left" w:pos="3839"/>
        </w:tabs>
        <w:spacing w:before="2" w:line="364" w:lineRule="auto"/>
        <w:ind w:left="240" w:right="657" w:firstLine="482"/>
      </w:pPr>
      <w:r>
        <w:t>2、谈判响应文件的密封：响应文件必须密封递交。对封装材料及样式不作特别规定，但供应商应当保证其封装的可靠性</w:t>
      </w:r>
      <w:r>
        <w:rPr>
          <w:spacing w:val="-24"/>
        </w:rPr>
        <w:t>，</w:t>
      </w:r>
      <w:r>
        <w:t>不致因搬运</w:t>
      </w:r>
      <w:r>
        <w:rPr>
          <w:spacing w:val="-24"/>
        </w:rPr>
        <w:t>、</w:t>
      </w:r>
      <w:r>
        <w:t>堆放等原因散开</w:t>
      </w:r>
      <w:r>
        <w:rPr>
          <w:spacing w:val="-24"/>
        </w:rPr>
        <w:t>。</w:t>
      </w:r>
      <w:r>
        <w:t>封袋应加贴封条</w:t>
      </w:r>
      <w:r>
        <w:rPr>
          <w:spacing w:val="-22"/>
        </w:rPr>
        <w:t>，</w:t>
      </w:r>
      <w:r>
        <w:t>用封条在投标文件袋的上方开口处密封，填写密封日期,并在封线（骑缝）处加盖单位公章、法人章并由法定代表人或委托代理人签字</w:t>
      </w:r>
      <w:r>
        <w:rPr>
          <w:spacing w:val="-72"/>
        </w:rPr>
        <w:t>，</w:t>
      </w:r>
      <w:r>
        <w:t>封袋正面要粘贴供应商全称</w:t>
      </w:r>
      <w:r>
        <w:rPr>
          <w:spacing w:val="-72"/>
        </w:rPr>
        <w:t>、</w:t>
      </w:r>
      <w:r>
        <w:t>采购项目名称</w:t>
      </w:r>
      <w:r>
        <w:rPr>
          <w:spacing w:val="-70"/>
        </w:rPr>
        <w:t>、</w:t>
      </w:r>
      <w:r>
        <w:t>采购项目编号</w:t>
      </w:r>
      <w:r>
        <w:rPr>
          <w:spacing w:val="-17"/>
        </w:rPr>
        <w:t>、</w:t>
      </w:r>
      <w:r>
        <w:t>并注明“在</w:t>
      </w:r>
      <w:r>
        <w:rPr>
          <w:spacing w:val="-60"/>
        </w:rPr>
        <w:t xml:space="preserve"> </w:t>
      </w:r>
      <w:r>
        <w:t>2024</w:t>
      </w:r>
      <w:r>
        <w:rPr>
          <w:spacing w:val="-60"/>
        </w:rPr>
        <w:t xml:space="preserve"> </w:t>
      </w:r>
      <w:r>
        <w:t>年</w:t>
      </w:r>
      <w:r>
        <w:rPr>
          <w:u w:val="single"/>
        </w:rPr>
        <w:t xml:space="preserve">  </w:t>
      </w:r>
      <w:r>
        <w:t>月</w:t>
      </w:r>
      <w:r>
        <w:rPr>
          <w:u w:val="single"/>
        </w:rPr>
        <w:t xml:space="preserve">  </w:t>
      </w:r>
      <w:r>
        <w:t>日</w:t>
      </w:r>
      <w:r>
        <w:rPr>
          <w:u w:val="single"/>
        </w:rPr>
        <w:t xml:space="preserve"> </w:t>
      </w:r>
      <w:r>
        <w:rPr>
          <w:u w:val="single"/>
        </w:rPr>
        <w:tab/>
      </w:r>
      <w:r>
        <w:t>时前不得启封”字样。</w:t>
      </w:r>
    </w:p>
    <w:p>
      <w:pPr>
        <w:pStyle w:val="10"/>
        <w:spacing w:before="3" w:line="364" w:lineRule="auto"/>
        <w:ind w:left="240" w:right="685" w:firstLine="480"/>
      </w:pPr>
      <w:r>
        <w:t>3、如果供应商未按上述要求密封及加写标记，误投或过早启封的响应文件，出现此类情况的响应文件，采购代理机构将拒绝接收，并退回供应商。采购人或采购代理机构不予受理， 其投标无效。</w:t>
      </w:r>
    </w:p>
    <w:p>
      <w:pPr>
        <w:pStyle w:val="10"/>
        <w:spacing w:before="2" w:line="364" w:lineRule="auto"/>
        <w:ind w:left="240" w:right="777" w:firstLine="480"/>
        <w:jc w:val="both"/>
      </w:pPr>
      <w:r>
        <w:t>4</w:t>
      </w:r>
      <w:r>
        <w:rPr>
          <w:spacing w:val="-1"/>
        </w:rPr>
        <w:t>、采购代理机构收到谈判响应文件的时间不得迟于谈判文件规定的截止时间。谈判响应</w:t>
      </w:r>
      <w:r>
        <w:rPr>
          <w:spacing w:val="-7"/>
        </w:rPr>
        <w:t>文件在递交过程中，采购代理机构只负责谈判响应文件的接收、登记和组织工作，对谈判响应</w:t>
      </w:r>
      <w:r>
        <w:rPr>
          <w:spacing w:val="-8"/>
        </w:rPr>
        <w:t>文件的有效性不负任何责任。在截止期后，各供应商递交的任何谈判响应文件采购代理机构将</w:t>
      </w:r>
      <w:r>
        <w:t>拒绝接收。</w:t>
      </w:r>
    </w:p>
    <w:p>
      <w:pPr>
        <w:pStyle w:val="10"/>
        <w:spacing w:before="2"/>
        <w:ind w:left="720"/>
      </w:pPr>
      <w:r>
        <w:t>5、谈判响应文件送达后，在截止期前，经采购代理机构同意后各供应商可以修改或撤回</w:t>
      </w:r>
    </w:p>
    <w:p>
      <w:pPr>
        <w:spacing w:after="0"/>
        <w:sectPr>
          <w:pgSz w:w="11910" w:h="16840"/>
          <w:pgMar w:top="1480" w:right="300" w:bottom="1180" w:left="840" w:header="0" w:footer="989" w:gutter="0"/>
          <w:pgBorders>
            <w:top w:val="none" w:sz="0" w:space="0"/>
            <w:left w:val="none" w:sz="0" w:space="0"/>
            <w:bottom w:val="none" w:sz="0" w:space="0"/>
            <w:right w:val="none" w:sz="0" w:space="0"/>
          </w:pgBorders>
          <w:pgNumType w:fmt="decimal"/>
          <w:cols w:space="720" w:num="1"/>
        </w:sectPr>
      </w:pPr>
    </w:p>
    <w:p>
      <w:pPr>
        <w:pStyle w:val="10"/>
        <w:spacing w:before="42" w:line="364" w:lineRule="auto"/>
        <w:ind w:left="240" w:right="777"/>
      </w:pPr>
      <w:r>
        <w:rPr>
          <w:spacing w:val="-7"/>
        </w:rPr>
        <w:t>其谈判响应文件。修改或撤回的内容应按谈判文件的规定编制、密封、标记和发送。并在谈判</w:t>
      </w:r>
      <w:r>
        <w:t>响应文件扉页加注“修改”或“撤回”字样。</w:t>
      </w:r>
    </w:p>
    <w:p>
      <w:pPr>
        <w:pStyle w:val="10"/>
        <w:spacing w:before="1"/>
        <w:ind w:left="720"/>
      </w:pPr>
      <w:r>
        <w:t>6、谈判截止时间后到谈判前，各供应商不得对其谈判响应文件做任何修改。</w:t>
      </w:r>
    </w:p>
    <w:p>
      <w:pPr>
        <w:pStyle w:val="10"/>
        <w:spacing w:before="161"/>
        <w:ind w:left="720"/>
      </w:pPr>
      <w:r>
        <w:t>7、谈判响应文件中的资格审查</w:t>
      </w:r>
    </w:p>
    <w:p>
      <w:pPr>
        <w:pStyle w:val="10"/>
        <w:spacing w:before="160" w:line="364" w:lineRule="auto"/>
        <w:ind w:left="240" w:right="685" w:firstLine="480"/>
      </w:pPr>
      <w:r>
        <w:rPr>
          <w:spacing w:val="-5"/>
        </w:rPr>
        <w:t>资质审查提供的资质证明</w:t>
      </w:r>
      <w:r>
        <w:rPr>
          <w:rFonts w:hint="eastAsia"/>
          <w:spacing w:val="-5"/>
          <w:lang w:val="en-US" w:eastAsia="zh-CN"/>
        </w:rPr>
        <w:t>材料</w:t>
      </w:r>
      <w:r>
        <w:rPr>
          <w:spacing w:val="-5"/>
        </w:rPr>
        <w:t>应单独提供，以便在谈判期间由采购人及采购代理机构进行</w:t>
      </w:r>
      <w:r>
        <w:rPr>
          <w:spacing w:val="-11"/>
        </w:rPr>
        <w:t>资格审查，确认后向大会宣布资格审查结果。在开标后的任</w:t>
      </w:r>
      <w:r>
        <w:rPr>
          <w:spacing w:val="-12"/>
        </w:rPr>
        <w:t xml:space="preserve">何时间采购人及谈判小组都有权随时要求审查谈判响应文件提供的其他资格证明文件的原件， </w:t>
      </w:r>
      <w:r>
        <w:t>如果不能及时提供，按无效投标处理。</w:t>
      </w:r>
    </w:p>
    <w:p>
      <w:pPr>
        <w:pStyle w:val="10"/>
        <w:spacing w:before="8"/>
        <w:rPr>
          <w:sz w:val="22"/>
        </w:rPr>
      </w:pPr>
    </w:p>
    <w:p>
      <w:pPr>
        <w:pStyle w:val="5"/>
        <w:rPr>
          <w:rFonts w:hint="eastAsia" w:ascii="黑体" w:eastAsia="黑体"/>
        </w:rPr>
      </w:pPr>
      <w:r>
        <w:rPr>
          <w:rFonts w:hint="eastAsia" w:ascii="黑体" w:eastAsia="黑体"/>
        </w:rPr>
        <w:t>五、谈判、确定成交供应商</w:t>
      </w:r>
    </w:p>
    <w:p>
      <w:pPr>
        <w:pStyle w:val="10"/>
        <w:spacing w:before="1"/>
        <w:rPr>
          <w:rFonts w:ascii="黑体"/>
          <w:b/>
          <w:sz w:val="37"/>
        </w:rPr>
      </w:pPr>
    </w:p>
    <w:p>
      <w:pPr>
        <w:pStyle w:val="5"/>
      </w:pPr>
      <w:r>
        <w:rPr>
          <w:rFonts w:ascii="Times New Roman" w:eastAsia="Times New Roman"/>
        </w:rPr>
        <w:t>1</w:t>
      </w:r>
      <w:r>
        <w:t>、谈判程序</w:t>
      </w:r>
    </w:p>
    <w:p>
      <w:pPr>
        <w:pStyle w:val="10"/>
        <w:spacing w:before="10"/>
        <w:rPr>
          <w:b/>
          <w:sz w:val="34"/>
        </w:rPr>
      </w:pPr>
    </w:p>
    <w:p>
      <w:pPr>
        <w:pStyle w:val="21"/>
        <w:numPr>
          <w:ilvl w:val="1"/>
          <w:numId w:val="25"/>
        </w:numPr>
        <w:tabs>
          <w:tab w:val="left" w:pos="1140"/>
        </w:tabs>
        <w:spacing w:before="0" w:after="0" w:line="240" w:lineRule="auto"/>
        <w:ind w:left="1140" w:right="0" w:hanging="42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谈判会由采购人或采购代理机构主持。</w:t>
      </w:r>
    </w:p>
    <w:p>
      <w:pPr>
        <w:pStyle w:val="21"/>
        <w:numPr>
          <w:ilvl w:val="0"/>
          <w:numId w:val="26"/>
        </w:numPr>
        <w:tabs>
          <w:tab w:val="left" w:pos="1321"/>
        </w:tabs>
        <w:spacing w:before="160" w:after="0" w:line="240" w:lineRule="auto"/>
        <w:ind w:left="1321" w:right="0" w:hanging="601"/>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介绍采购单位参会人员及谈判截止时间前递交响应文件的供应商名称；</w:t>
      </w:r>
    </w:p>
    <w:p>
      <w:pPr>
        <w:pStyle w:val="21"/>
        <w:numPr>
          <w:ilvl w:val="0"/>
          <w:numId w:val="26"/>
        </w:numPr>
        <w:tabs>
          <w:tab w:val="left" w:pos="1321"/>
        </w:tabs>
        <w:spacing w:before="160" w:after="0" w:line="240" w:lineRule="auto"/>
        <w:ind w:left="1321" w:right="0" w:hanging="601"/>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对供应商代表进行身份核验；</w:t>
      </w:r>
    </w:p>
    <w:p>
      <w:pPr>
        <w:pStyle w:val="21"/>
        <w:numPr>
          <w:ilvl w:val="0"/>
          <w:numId w:val="26"/>
        </w:numPr>
        <w:tabs>
          <w:tab w:val="left" w:pos="1321"/>
        </w:tabs>
        <w:spacing w:before="161" w:after="0" w:line="240" w:lineRule="auto"/>
        <w:ind w:left="1321" w:right="0" w:hanging="601"/>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供应商代表检查所有响应文件密封情况，并签字确认；</w:t>
      </w:r>
    </w:p>
    <w:p>
      <w:pPr>
        <w:pStyle w:val="21"/>
        <w:numPr>
          <w:ilvl w:val="0"/>
          <w:numId w:val="26"/>
        </w:numPr>
        <w:tabs>
          <w:tab w:val="left" w:pos="1321"/>
        </w:tabs>
        <w:spacing w:before="160" w:after="0" w:line="240" w:lineRule="auto"/>
        <w:ind w:left="1321" w:right="0" w:hanging="601"/>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开标（不宣读报价）、资格审查；</w:t>
      </w:r>
    </w:p>
    <w:p>
      <w:pPr>
        <w:pStyle w:val="21"/>
        <w:numPr>
          <w:ilvl w:val="0"/>
          <w:numId w:val="26"/>
        </w:numPr>
        <w:tabs>
          <w:tab w:val="left" w:pos="1321"/>
        </w:tabs>
        <w:spacing w:before="161" w:after="0" w:line="240" w:lineRule="auto"/>
        <w:ind w:left="1321" w:right="0" w:hanging="601"/>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由谈判小组进行评审，如有必要则与供应商分别进行谈判；</w:t>
      </w:r>
    </w:p>
    <w:p>
      <w:pPr>
        <w:pStyle w:val="21"/>
        <w:numPr>
          <w:ilvl w:val="0"/>
          <w:numId w:val="26"/>
        </w:numPr>
        <w:tabs>
          <w:tab w:val="left" w:pos="1321"/>
        </w:tabs>
        <w:spacing w:before="160" w:after="0" w:line="240" w:lineRule="auto"/>
        <w:ind w:left="1321" w:right="0" w:hanging="601"/>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进行最终报价；</w:t>
      </w:r>
    </w:p>
    <w:p>
      <w:pPr>
        <w:pStyle w:val="21"/>
        <w:numPr>
          <w:ilvl w:val="0"/>
          <w:numId w:val="26"/>
        </w:numPr>
        <w:tabs>
          <w:tab w:val="left" w:pos="1321"/>
        </w:tabs>
        <w:spacing w:before="161" w:after="0" w:line="240" w:lineRule="auto"/>
        <w:ind w:left="1321" w:right="0" w:hanging="601"/>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谈判结束。</w:t>
      </w:r>
    </w:p>
    <w:p>
      <w:pPr>
        <w:pStyle w:val="21"/>
        <w:numPr>
          <w:ilvl w:val="1"/>
          <w:numId w:val="25"/>
        </w:numPr>
        <w:tabs>
          <w:tab w:val="left" w:pos="1140"/>
        </w:tabs>
        <w:spacing w:before="160" w:after="0" w:line="364" w:lineRule="auto"/>
        <w:ind w:left="240" w:right="745" w:firstLine="48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pacing w:val="-1"/>
          <w:sz w:val="24"/>
        </w:rPr>
        <w:t>采购人及采购代理机构按谈判公告中规定的时间和地点接受供应商递交的响应文件。</w:t>
      </w:r>
      <w:r>
        <w:rPr>
          <w:rFonts w:hint="eastAsia" w:asciiTheme="minorEastAsia" w:hAnsiTheme="minorEastAsia" w:eastAsiaTheme="minorEastAsia" w:cstheme="minorEastAsia"/>
          <w:spacing w:val="-7"/>
          <w:sz w:val="24"/>
        </w:rPr>
        <w:t>供应商派授权代表签到，并参加谈判。供应商未参加谈判的，视同自动放弃谈判，其响应文件按无效投标处理。</w:t>
      </w:r>
    </w:p>
    <w:p>
      <w:pPr>
        <w:pStyle w:val="21"/>
        <w:numPr>
          <w:ilvl w:val="1"/>
          <w:numId w:val="25"/>
        </w:numPr>
        <w:tabs>
          <w:tab w:val="left" w:pos="1140"/>
        </w:tabs>
        <w:spacing w:before="2" w:after="0" w:line="364" w:lineRule="auto"/>
        <w:ind w:left="240" w:right="777" w:firstLine="48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pacing w:val="-4"/>
          <w:sz w:val="24"/>
        </w:rPr>
        <w:t>供应商少于三家的，采购人或者采购代理机构应退回供应商递交的响应文件，采购人</w:t>
      </w:r>
      <w:r>
        <w:rPr>
          <w:rFonts w:hint="eastAsia" w:asciiTheme="minorEastAsia" w:hAnsiTheme="minorEastAsia" w:eastAsiaTheme="minorEastAsia" w:cstheme="minorEastAsia"/>
          <w:sz w:val="24"/>
        </w:rPr>
        <w:t>和采购代理机构应依法重新组织竞争性谈判，且不承担任何费用和责任。</w:t>
      </w:r>
    </w:p>
    <w:p>
      <w:pPr>
        <w:pStyle w:val="21"/>
        <w:numPr>
          <w:ilvl w:val="1"/>
          <w:numId w:val="25"/>
        </w:numPr>
        <w:tabs>
          <w:tab w:val="left" w:pos="1140"/>
        </w:tabs>
        <w:spacing w:before="1" w:after="0" w:line="364" w:lineRule="auto"/>
        <w:ind w:left="240" w:right="777" w:firstLine="48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pacing w:val="-5"/>
          <w:sz w:val="24"/>
        </w:rPr>
        <w:t>检查响应文件密封情况，由供应商的法人或授权代表检查响应文件的密封情况并由法</w:t>
      </w:r>
      <w:r>
        <w:rPr>
          <w:rFonts w:hint="eastAsia" w:asciiTheme="minorEastAsia" w:hAnsiTheme="minorEastAsia" w:eastAsiaTheme="minorEastAsia" w:cstheme="minorEastAsia"/>
          <w:sz w:val="24"/>
        </w:rPr>
        <w:t>定代表人或其授权代表签字确认。</w:t>
      </w:r>
    </w:p>
    <w:p>
      <w:pPr>
        <w:spacing w:after="0" w:line="364" w:lineRule="auto"/>
        <w:jc w:val="both"/>
        <w:rPr>
          <w:rFonts w:hint="eastAsia" w:asciiTheme="minorEastAsia" w:hAnsiTheme="minorEastAsia" w:eastAsiaTheme="minorEastAsia" w:cstheme="minorEastAsia"/>
          <w:sz w:val="24"/>
        </w:rPr>
        <w:sectPr>
          <w:pgSz w:w="11910" w:h="16840"/>
          <w:pgMar w:top="1460" w:right="300" w:bottom="1180" w:left="840" w:header="0" w:footer="989" w:gutter="0"/>
          <w:pgBorders>
            <w:top w:val="none" w:sz="0" w:space="0"/>
            <w:left w:val="none" w:sz="0" w:space="0"/>
            <w:bottom w:val="none" w:sz="0" w:space="0"/>
            <w:right w:val="none" w:sz="0" w:space="0"/>
          </w:pgBorders>
          <w:pgNumType w:fmt="decimal"/>
          <w:cols w:space="720" w:num="1"/>
        </w:sectPr>
      </w:pPr>
    </w:p>
    <w:p>
      <w:pPr>
        <w:pStyle w:val="5"/>
        <w:spacing w:before="50"/>
      </w:pPr>
      <w:r>
        <w:rPr>
          <w:rFonts w:ascii="Times New Roman" w:eastAsia="Times New Roman"/>
        </w:rPr>
        <w:t>2</w:t>
      </w:r>
      <w:r>
        <w:t>、谈判小组</w:t>
      </w:r>
    </w:p>
    <w:p>
      <w:pPr>
        <w:pStyle w:val="10"/>
        <w:spacing w:before="12"/>
        <w:rPr>
          <w:b/>
          <w:sz w:val="34"/>
        </w:rPr>
      </w:pPr>
    </w:p>
    <w:p>
      <w:pPr>
        <w:pStyle w:val="21"/>
        <w:numPr>
          <w:ilvl w:val="1"/>
          <w:numId w:val="27"/>
        </w:numPr>
        <w:tabs>
          <w:tab w:val="left" w:pos="1140"/>
        </w:tabs>
        <w:spacing w:before="0" w:after="0" w:line="364" w:lineRule="auto"/>
        <w:ind w:left="240" w:right="777" w:firstLine="48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pacing w:val="-4"/>
          <w:sz w:val="24"/>
        </w:rPr>
        <w:t>根据本次采购项目的特点，参照《中华人民共和国政府采购法》等有关规定组建谈判</w:t>
      </w:r>
      <w:r>
        <w:rPr>
          <w:rFonts w:hint="eastAsia" w:asciiTheme="minorEastAsia" w:hAnsiTheme="minorEastAsia" w:eastAsiaTheme="minorEastAsia" w:cstheme="minorEastAsia"/>
          <w:sz w:val="24"/>
        </w:rPr>
        <w:t>小组。</w:t>
      </w:r>
    </w:p>
    <w:p>
      <w:pPr>
        <w:pStyle w:val="21"/>
        <w:numPr>
          <w:ilvl w:val="1"/>
          <w:numId w:val="27"/>
        </w:numPr>
        <w:tabs>
          <w:tab w:val="left" w:pos="1140"/>
        </w:tabs>
        <w:spacing w:before="1" w:after="0" w:line="364" w:lineRule="auto"/>
        <w:ind w:left="240" w:right="777" w:firstLine="48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pacing w:val="-4"/>
          <w:sz w:val="24"/>
        </w:rPr>
        <w:t xml:space="preserve">谈判小组成员由采购人代表和有关技术、经济等方面的专家组成，其中技术、经济专家人数不少于谈判小组总人数的 </w:t>
      </w:r>
      <w:r>
        <w:rPr>
          <w:rFonts w:hint="eastAsia" w:asciiTheme="minorEastAsia" w:hAnsiTheme="minorEastAsia" w:eastAsiaTheme="minorEastAsia" w:cstheme="minorEastAsia"/>
          <w:sz w:val="24"/>
        </w:rPr>
        <w:t>2/3</w:t>
      </w:r>
      <w:r>
        <w:rPr>
          <w:rFonts w:hint="eastAsia" w:asciiTheme="minorEastAsia" w:hAnsiTheme="minorEastAsia" w:eastAsiaTheme="minorEastAsia" w:cstheme="minorEastAsia"/>
          <w:spacing w:val="-7"/>
          <w:sz w:val="24"/>
        </w:rPr>
        <w:t>。本项目谈判小组专家的产生方式符合国家和地方有关评</w:t>
      </w:r>
      <w:r>
        <w:rPr>
          <w:rFonts w:hint="eastAsia" w:asciiTheme="minorEastAsia" w:hAnsiTheme="minorEastAsia" w:eastAsiaTheme="minorEastAsia" w:cstheme="minorEastAsia"/>
          <w:sz w:val="24"/>
        </w:rPr>
        <w:t>审专家产生方式的规定。</w:t>
      </w:r>
    </w:p>
    <w:p>
      <w:pPr>
        <w:pStyle w:val="21"/>
        <w:numPr>
          <w:ilvl w:val="1"/>
          <w:numId w:val="27"/>
        </w:numPr>
        <w:tabs>
          <w:tab w:val="left" w:pos="1140"/>
        </w:tabs>
        <w:spacing w:before="2" w:after="0" w:line="364" w:lineRule="auto"/>
        <w:ind w:left="240" w:right="777" w:firstLine="48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pacing w:val="-4"/>
          <w:sz w:val="24"/>
        </w:rPr>
        <w:t>谈判小组成员对各供应商响应文件进行审查、质疑、评估和比较，并推荐出成交候选</w:t>
      </w:r>
      <w:r>
        <w:rPr>
          <w:rFonts w:hint="eastAsia" w:asciiTheme="minorEastAsia" w:hAnsiTheme="minorEastAsia" w:eastAsiaTheme="minorEastAsia" w:cstheme="minorEastAsia"/>
          <w:sz w:val="24"/>
        </w:rPr>
        <w:t>供应商。</w:t>
      </w:r>
    </w:p>
    <w:p>
      <w:pPr>
        <w:pStyle w:val="21"/>
        <w:numPr>
          <w:ilvl w:val="1"/>
          <w:numId w:val="27"/>
        </w:numPr>
        <w:tabs>
          <w:tab w:val="left" w:pos="1140"/>
        </w:tabs>
        <w:spacing w:before="1" w:after="0" w:line="240" w:lineRule="auto"/>
        <w:ind w:left="1140" w:right="0" w:hanging="42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谈判小组负责具体评标事务，并独立履行下列职责：</w:t>
      </w:r>
    </w:p>
    <w:p>
      <w:pPr>
        <w:pStyle w:val="21"/>
        <w:numPr>
          <w:ilvl w:val="2"/>
          <w:numId w:val="27"/>
        </w:numPr>
        <w:tabs>
          <w:tab w:val="left" w:pos="1380"/>
        </w:tabs>
        <w:spacing w:before="161" w:after="0" w:line="240" w:lineRule="auto"/>
        <w:ind w:left="1380" w:right="0" w:hanging="66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审查、评价响应文件是否符合谈判文件的商务、技术等实质性要求；</w:t>
      </w:r>
    </w:p>
    <w:p>
      <w:pPr>
        <w:pStyle w:val="21"/>
        <w:numPr>
          <w:ilvl w:val="2"/>
          <w:numId w:val="27"/>
        </w:numPr>
        <w:tabs>
          <w:tab w:val="left" w:pos="1380"/>
        </w:tabs>
        <w:spacing w:before="160" w:after="0" w:line="240" w:lineRule="auto"/>
        <w:ind w:left="1380" w:right="0" w:hanging="66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要求供应商对响应文件有关事项作出澄清或者说明；</w:t>
      </w:r>
    </w:p>
    <w:p>
      <w:pPr>
        <w:pStyle w:val="21"/>
        <w:numPr>
          <w:ilvl w:val="2"/>
          <w:numId w:val="27"/>
        </w:numPr>
        <w:tabs>
          <w:tab w:val="left" w:pos="1380"/>
        </w:tabs>
        <w:spacing w:before="161" w:after="0" w:line="240" w:lineRule="auto"/>
        <w:ind w:left="1380" w:right="0" w:hanging="66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对响应文件进行比较和评价；</w:t>
      </w:r>
    </w:p>
    <w:p>
      <w:pPr>
        <w:pStyle w:val="21"/>
        <w:numPr>
          <w:ilvl w:val="2"/>
          <w:numId w:val="27"/>
        </w:numPr>
        <w:tabs>
          <w:tab w:val="left" w:pos="1380"/>
        </w:tabs>
        <w:spacing w:before="160" w:after="0" w:line="240" w:lineRule="auto"/>
        <w:ind w:left="1380" w:right="0" w:hanging="66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确定成交候选人名单，以及根据采购人委托直接确定成交人；</w:t>
      </w:r>
    </w:p>
    <w:p>
      <w:pPr>
        <w:pStyle w:val="21"/>
        <w:numPr>
          <w:ilvl w:val="2"/>
          <w:numId w:val="27"/>
        </w:numPr>
        <w:tabs>
          <w:tab w:val="left" w:pos="1380"/>
        </w:tabs>
        <w:spacing w:before="161" w:after="0" w:line="240" w:lineRule="auto"/>
        <w:ind w:left="1380" w:right="0" w:hanging="66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向采购人、采购代理机构或者有关部门报告评标中发现的违法行为。</w:t>
      </w:r>
    </w:p>
    <w:p>
      <w:pPr>
        <w:pStyle w:val="21"/>
        <w:numPr>
          <w:ilvl w:val="1"/>
          <w:numId w:val="27"/>
        </w:numPr>
        <w:tabs>
          <w:tab w:val="left" w:pos="1140"/>
        </w:tabs>
        <w:spacing w:before="160" w:after="0" w:line="240" w:lineRule="auto"/>
        <w:ind w:left="1140" w:right="0" w:hanging="42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谈判小组及其成员不得有下列行为：</w:t>
      </w:r>
    </w:p>
    <w:p>
      <w:pPr>
        <w:pStyle w:val="21"/>
        <w:numPr>
          <w:ilvl w:val="2"/>
          <w:numId w:val="27"/>
        </w:numPr>
        <w:tabs>
          <w:tab w:val="left" w:pos="1380"/>
        </w:tabs>
        <w:spacing w:before="161" w:after="0" w:line="240" w:lineRule="auto"/>
        <w:ind w:left="1380" w:right="0" w:hanging="66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确定参与评标至评标结束前私自接触供应商；</w:t>
      </w:r>
    </w:p>
    <w:p>
      <w:pPr>
        <w:pStyle w:val="21"/>
        <w:numPr>
          <w:ilvl w:val="2"/>
          <w:numId w:val="27"/>
        </w:numPr>
        <w:tabs>
          <w:tab w:val="left" w:pos="1380"/>
        </w:tabs>
        <w:spacing w:before="160" w:after="0" w:line="240" w:lineRule="auto"/>
        <w:ind w:left="1380" w:right="0" w:hanging="66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接受供应商提出的与响应文件不一致的澄清或者说明；</w:t>
      </w:r>
    </w:p>
    <w:p>
      <w:pPr>
        <w:pStyle w:val="21"/>
        <w:numPr>
          <w:ilvl w:val="2"/>
          <w:numId w:val="27"/>
        </w:numPr>
        <w:tabs>
          <w:tab w:val="left" w:pos="1380"/>
        </w:tabs>
        <w:spacing w:before="161" w:after="0" w:line="240" w:lineRule="auto"/>
        <w:ind w:left="1380" w:right="0" w:hanging="66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违反评标纪律发表倾向性意见或者征询采购人的倾向性意见；</w:t>
      </w:r>
    </w:p>
    <w:p>
      <w:pPr>
        <w:pStyle w:val="21"/>
        <w:numPr>
          <w:ilvl w:val="2"/>
          <w:numId w:val="27"/>
        </w:numPr>
        <w:tabs>
          <w:tab w:val="left" w:pos="1380"/>
        </w:tabs>
        <w:spacing w:before="160" w:after="0" w:line="240" w:lineRule="auto"/>
        <w:ind w:left="1380" w:right="0" w:hanging="66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对需要专业判断的主观评审因素协商评分；</w:t>
      </w:r>
    </w:p>
    <w:p>
      <w:pPr>
        <w:pStyle w:val="21"/>
        <w:numPr>
          <w:ilvl w:val="2"/>
          <w:numId w:val="27"/>
        </w:numPr>
        <w:tabs>
          <w:tab w:val="left" w:pos="1380"/>
        </w:tabs>
        <w:spacing w:before="161" w:after="0" w:line="240" w:lineRule="auto"/>
        <w:ind w:left="1380" w:right="0" w:hanging="66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在评标过程中擅离职守，影响评标程序正常进行的；</w:t>
      </w:r>
    </w:p>
    <w:p>
      <w:pPr>
        <w:pStyle w:val="21"/>
        <w:numPr>
          <w:ilvl w:val="2"/>
          <w:numId w:val="27"/>
        </w:numPr>
        <w:tabs>
          <w:tab w:val="left" w:pos="1380"/>
        </w:tabs>
        <w:spacing w:before="160" w:after="0" w:line="240" w:lineRule="auto"/>
        <w:ind w:left="1380" w:right="0" w:hanging="66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记录、复制或者带走任何评标资料；</w:t>
      </w:r>
    </w:p>
    <w:p>
      <w:pPr>
        <w:pStyle w:val="21"/>
        <w:numPr>
          <w:ilvl w:val="2"/>
          <w:numId w:val="27"/>
        </w:numPr>
        <w:tabs>
          <w:tab w:val="left" w:pos="1380"/>
        </w:tabs>
        <w:spacing w:before="161" w:after="0" w:line="240" w:lineRule="auto"/>
        <w:ind w:left="1380" w:right="0" w:hanging="66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其他不遵守评标纪律的行为。</w:t>
      </w:r>
    </w:p>
    <w:p>
      <w:pPr>
        <w:pStyle w:val="21"/>
        <w:numPr>
          <w:ilvl w:val="1"/>
          <w:numId w:val="27"/>
        </w:numPr>
        <w:tabs>
          <w:tab w:val="left" w:pos="1140"/>
        </w:tabs>
        <w:spacing w:before="160" w:after="0" w:line="364" w:lineRule="auto"/>
        <w:ind w:left="240" w:right="777" w:firstLine="48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pacing w:val="-4"/>
          <w:sz w:val="24"/>
        </w:rPr>
        <w:t>谈判小组成员有前五项行为之一的，其评审意见无效，并不得获取评审劳务报酬和报</w:t>
      </w:r>
      <w:r>
        <w:rPr>
          <w:rFonts w:hint="eastAsia" w:asciiTheme="minorEastAsia" w:hAnsiTheme="minorEastAsia" w:eastAsiaTheme="minorEastAsia" w:cstheme="minorEastAsia"/>
          <w:sz w:val="24"/>
        </w:rPr>
        <w:t>销异地评审差旅费。</w:t>
      </w:r>
    </w:p>
    <w:p>
      <w:pPr>
        <w:pStyle w:val="21"/>
        <w:numPr>
          <w:ilvl w:val="1"/>
          <w:numId w:val="27"/>
        </w:numPr>
        <w:tabs>
          <w:tab w:val="left" w:pos="1140"/>
        </w:tabs>
        <w:spacing w:before="1" w:after="0" w:line="240" w:lineRule="auto"/>
        <w:ind w:left="1140" w:right="0" w:hanging="42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义务及监管制度：</w:t>
      </w:r>
    </w:p>
    <w:p>
      <w:pPr>
        <w:pStyle w:val="21"/>
        <w:numPr>
          <w:ilvl w:val="2"/>
          <w:numId w:val="27"/>
        </w:numPr>
        <w:tabs>
          <w:tab w:val="left" w:pos="1380"/>
        </w:tabs>
        <w:spacing w:before="161" w:after="0" w:line="364" w:lineRule="auto"/>
        <w:ind w:left="240" w:right="777" w:firstLine="48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pacing w:val="-3"/>
          <w:sz w:val="24"/>
        </w:rPr>
        <w:t>谈判小组在评审期间应当严格遵守评审工作纪律，主动出具身份证明，将手机等通</w:t>
      </w:r>
      <w:r>
        <w:rPr>
          <w:rFonts w:hint="eastAsia" w:asciiTheme="minorEastAsia" w:hAnsiTheme="minorEastAsia" w:eastAsiaTheme="minorEastAsia" w:cstheme="minorEastAsia"/>
          <w:spacing w:val="-5"/>
          <w:sz w:val="24"/>
        </w:rPr>
        <w:t>讯工具或者相关电子设备交由采购人或者采购代理机构统一保管，不得记录，复制或者带走任</w:t>
      </w:r>
      <w:r>
        <w:rPr>
          <w:rFonts w:hint="eastAsia" w:asciiTheme="minorEastAsia" w:hAnsiTheme="minorEastAsia" w:eastAsiaTheme="minorEastAsia" w:cstheme="minorEastAsia"/>
          <w:sz w:val="24"/>
        </w:rPr>
        <w:t>何评审资料；</w:t>
      </w:r>
    </w:p>
    <w:p>
      <w:pPr>
        <w:pStyle w:val="21"/>
        <w:numPr>
          <w:ilvl w:val="2"/>
          <w:numId w:val="27"/>
        </w:numPr>
        <w:tabs>
          <w:tab w:val="left" w:pos="1380"/>
        </w:tabs>
        <w:spacing w:before="2" w:after="0" w:line="240" w:lineRule="auto"/>
        <w:ind w:left="1380" w:right="0" w:hanging="660"/>
        <w:jc w:val="both"/>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pacing w:val="-4"/>
          <w:sz w:val="24"/>
        </w:rPr>
        <w:t>谈判小组应当按照客观、公正、审慎的原则，根据谈判文件规定的评审程序、评审</w:t>
      </w:r>
    </w:p>
    <w:p>
      <w:pPr>
        <w:spacing w:after="0" w:line="240" w:lineRule="auto"/>
        <w:jc w:val="both"/>
        <w:rPr>
          <w:rFonts w:hint="eastAsia" w:asciiTheme="minorEastAsia" w:hAnsiTheme="minorEastAsia" w:eastAsiaTheme="minorEastAsia" w:cstheme="minorEastAsia"/>
          <w:sz w:val="24"/>
        </w:rPr>
        <w:sectPr>
          <w:pgSz w:w="11910" w:h="16840"/>
          <w:pgMar w:top="1480" w:right="300" w:bottom="1180" w:left="840" w:header="0" w:footer="989" w:gutter="0"/>
          <w:pgBorders>
            <w:top w:val="none" w:sz="0" w:space="0"/>
            <w:left w:val="none" w:sz="0" w:space="0"/>
            <w:bottom w:val="none" w:sz="0" w:space="0"/>
            <w:right w:val="none" w:sz="0" w:space="0"/>
          </w:pgBorders>
          <w:pgNumType w:fmt="decimal"/>
          <w:cols w:space="720" w:num="1"/>
        </w:sectPr>
      </w:pPr>
    </w:p>
    <w:p>
      <w:pPr>
        <w:pStyle w:val="10"/>
        <w:spacing w:before="42"/>
        <w:ind w:left="240"/>
      </w:pPr>
      <w:r>
        <w:t>方法和评审标准进行独立评审；</w:t>
      </w:r>
    </w:p>
    <w:p>
      <w:pPr>
        <w:pStyle w:val="21"/>
        <w:numPr>
          <w:ilvl w:val="2"/>
          <w:numId w:val="27"/>
        </w:numPr>
        <w:tabs>
          <w:tab w:val="left" w:pos="1385"/>
        </w:tabs>
        <w:spacing w:before="160" w:after="0" w:line="364" w:lineRule="auto"/>
        <w:ind w:left="240" w:right="780" w:firstLine="480"/>
        <w:jc w:val="left"/>
        <w:rPr>
          <w:sz w:val="24"/>
        </w:rPr>
      </w:pPr>
      <w:r>
        <w:rPr>
          <w:spacing w:val="3"/>
          <w:sz w:val="24"/>
        </w:rPr>
        <w:t>及时向财政部门报告评审过程中发现的采购人、采购代理机构向评审专家做倾向性、误导性的解释或者说明，以及供应商行贿、提供虚假材料或者串通等违法行为；</w:t>
      </w:r>
    </w:p>
    <w:p>
      <w:pPr>
        <w:pStyle w:val="21"/>
        <w:numPr>
          <w:ilvl w:val="2"/>
          <w:numId w:val="27"/>
        </w:numPr>
        <w:tabs>
          <w:tab w:val="left" w:pos="1380"/>
        </w:tabs>
        <w:spacing w:before="2" w:after="0" w:line="240" w:lineRule="auto"/>
        <w:ind w:left="1380" w:right="0" w:hanging="660"/>
        <w:jc w:val="left"/>
        <w:rPr>
          <w:sz w:val="24"/>
        </w:rPr>
      </w:pPr>
      <w:r>
        <w:rPr>
          <w:sz w:val="24"/>
        </w:rPr>
        <w:t>维护国家利益、社会公共利益和当事人的合法权益；</w:t>
      </w:r>
    </w:p>
    <w:p>
      <w:pPr>
        <w:pStyle w:val="21"/>
        <w:numPr>
          <w:ilvl w:val="2"/>
          <w:numId w:val="27"/>
        </w:numPr>
        <w:tabs>
          <w:tab w:val="left" w:pos="1380"/>
        </w:tabs>
        <w:spacing w:before="160" w:after="0" w:line="240" w:lineRule="auto"/>
        <w:ind w:left="1380" w:right="0" w:hanging="660"/>
        <w:jc w:val="left"/>
        <w:rPr>
          <w:sz w:val="24"/>
        </w:rPr>
      </w:pPr>
      <w:r>
        <w:rPr>
          <w:sz w:val="24"/>
        </w:rPr>
        <w:t>参加由财政部门组织的专题学习、培训；</w:t>
      </w:r>
    </w:p>
    <w:p>
      <w:pPr>
        <w:pStyle w:val="21"/>
        <w:numPr>
          <w:ilvl w:val="2"/>
          <w:numId w:val="27"/>
        </w:numPr>
        <w:tabs>
          <w:tab w:val="left" w:pos="1380"/>
        </w:tabs>
        <w:spacing w:before="161" w:after="0" w:line="240" w:lineRule="auto"/>
        <w:ind w:left="1380" w:right="0" w:hanging="660"/>
        <w:jc w:val="left"/>
        <w:rPr>
          <w:sz w:val="24"/>
        </w:rPr>
      </w:pPr>
      <w:r>
        <w:rPr>
          <w:sz w:val="24"/>
        </w:rPr>
        <w:t>法律、法规规定的其他义务；</w:t>
      </w:r>
    </w:p>
    <w:p>
      <w:pPr>
        <w:pStyle w:val="21"/>
        <w:numPr>
          <w:ilvl w:val="2"/>
          <w:numId w:val="27"/>
        </w:numPr>
        <w:tabs>
          <w:tab w:val="left" w:pos="1380"/>
        </w:tabs>
        <w:spacing w:before="160" w:after="0" w:line="240" w:lineRule="auto"/>
        <w:ind w:left="1380" w:right="0" w:hanging="660"/>
        <w:jc w:val="left"/>
        <w:rPr>
          <w:sz w:val="24"/>
        </w:rPr>
      </w:pPr>
      <w:r>
        <w:rPr>
          <w:sz w:val="24"/>
        </w:rPr>
        <w:t>谈判小组遵从《陕西省政府采购评审专家管理实施办法》的各项监督管理制度。</w:t>
      </w:r>
    </w:p>
    <w:p>
      <w:pPr>
        <w:pStyle w:val="10"/>
        <w:spacing w:before="12"/>
        <w:rPr>
          <w:sz w:val="34"/>
        </w:rPr>
      </w:pPr>
    </w:p>
    <w:p>
      <w:pPr>
        <w:pStyle w:val="5"/>
      </w:pPr>
      <w:r>
        <w:rPr>
          <w:rFonts w:ascii="Times New Roman" w:eastAsia="Times New Roman"/>
        </w:rPr>
        <w:t>3</w:t>
      </w:r>
      <w:r>
        <w:t>、评审程序</w:t>
      </w:r>
    </w:p>
    <w:p>
      <w:pPr>
        <w:pStyle w:val="10"/>
        <w:spacing w:before="12"/>
        <w:rPr>
          <w:b/>
          <w:sz w:val="34"/>
        </w:rPr>
      </w:pPr>
    </w:p>
    <w:p>
      <w:pPr>
        <w:pStyle w:val="21"/>
        <w:numPr>
          <w:ilvl w:val="0"/>
          <w:numId w:val="28"/>
        </w:numPr>
        <w:tabs>
          <w:tab w:val="left" w:pos="1321"/>
        </w:tabs>
        <w:spacing w:before="0" w:after="0" w:line="240" w:lineRule="auto"/>
        <w:ind w:left="1321" w:right="0" w:hanging="601"/>
        <w:jc w:val="left"/>
        <w:rPr>
          <w:sz w:val="24"/>
        </w:rPr>
      </w:pPr>
      <w:r>
        <w:rPr>
          <w:sz w:val="24"/>
        </w:rPr>
        <w:t>宣布评审纪律以及回避提示；</w:t>
      </w:r>
    </w:p>
    <w:p>
      <w:pPr>
        <w:pStyle w:val="21"/>
        <w:numPr>
          <w:ilvl w:val="0"/>
          <w:numId w:val="28"/>
        </w:numPr>
        <w:tabs>
          <w:tab w:val="left" w:pos="1321"/>
        </w:tabs>
        <w:spacing w:before="161" w:after="0" w:line="240" w:lineRule="auto"/>
        <w:ind w:left="1321" w:right="0" w:hanging="601"/>
        <w:jc w:val="left"/>
        <w:rPr>
          <w:sz w:val="24"/>
        </w:rPr>
      </w:pPr>
      <w:r>
        <w:rPr>
          <w:sz w:val="24"/>
        </w:rPr>
        <w:t>推荐谈判小组组长；</w:t>
      </w:r>
    </w:p>
    <w:p>
      <w:pPr>
        <w:pStyle w:val="21"/>
        <w:numPr>
          <w:ilvl w:val="0"/>
          <w:numId w:val="28"/>
        </w:numPr>
        <w:tabs>
          <w:tab w:val="left" w:pos="1321"/>
        </w:tabs>
        <w:spacing w:before="160" w:after="0" w:line="240" w:lineRule="auto"/>
        <w:ind w:left="1321" w:right="0" w:hanging="601"/>
        <w:jc w:val="left"/>
        <w:rPr>
          <w:sz w:val="24"/>
        </w:rPr>
      </w:pPr>
      <w:r>
        <w:rPr>
          <w:sz w:val="24"/>
        </w:rPr>
        <w:t>响应文件的初审；</w:t>
      </w:r>
    </w:p>
    <w:p>
      <w:pPr>
        <w:pStyle w:val="21"/>
        <w:numPr>
          <w:ilvl w:val="0"/>
          <w:numId w:val="28"/>
        </w:numPr>
        <w:tabs>
          <w:tab w:val="left" w:pos="1321"/>
        </w:tabs>
        <w:spacing w:before="161" w:after="0" w:line="240" w:lineRule="auto"/>
        <w:ind w:left="1321" w:right="0" w:hanging="601"/>
        <w:jc w:val="left"/>
        <w:rPr>
          <w:sz w:val="24"/>
        </w:rPr>
      </w:pPr>
      <w:r>
        <w:rPr>
          <w:sz w:val="24"/>
        </w:rPr>
        <w:t>谈判；</w:t>
      </w:r>
    </w:p>
    <w:p>
      <w:pPr>
        <w:pStyle w:val="21"/>
        <w:numPr>
          <w:ilvl w:val="0"/>
          <w:numId w:val="28"/>
        </w:numPr>
        <w:tabs>
          <w:tab w:val="left" w:pos="1321"/>
        </w:tabs>
        <w:spacing w:before="160" w:after="0" w:line="240" w:lineRule="auto"/>
        <w:ind w:left="1321" w:right="0" w:hanging="601"/>
        <w:jc w:val="left"/>
        <w:rPr>
          <w:sz w:val="24"/>
        </w:rPr>
      </w:pPr>
      <w:r>
        <w:rPr>
          <w:sz w:val="24"/>
        </w:rPr>
        <w:t>评审；</w:t>
      </w:r>
    </w:p>
    <w:p>
      <w:pPr>
        <w:pStyle w:val="21"/>
        <w:numPr>
          <w:ilvl w:val="0"/>
          <w:numId w:val="28"/>
        </w:numPr>
        <w:tabs>
          <w:tab w:val="left" w:pos="1321"/>
        </w:tabs>
        <w:spacing w:before="161" w:after="0" w:line="240" w:lineRule="auto"/>
        <w:ind w:left="1321" w:right="0" w:hanging="601"/>
        <w:jc w:val="left"/>
        <w:rPr>
          <w:sz w:val="24"/>
        </w:rPr>
      </w:pPr>
      <w:r>
        <w:rPr>
          <w:sz w:val="24"/>
        </w:rPr>
        <w:t>响应文件澄清；</w:t>
      </w:r>
    </w:p>
    <w:p>
      <w:pPr>
        <w:pStyle w:val="21"/>
        <w:numPr>
          <w:ilvl w:val="0"/>
          <w:numId w:val="28"/>
        </w:numPr>
        <w:tabs>
          <w:tab w:val="left" w:pos="1321"/>
        </w:tabs>
        <w:spacing w:before="160" w:after="0" w:line="240" w:lineRule="auto"/>
        <w:ind w:left="1321" w:right="0" w:hanging="601"/>
        <w:jc w:val="left"/>
        <w:rPr>
          <w:sz w:val="24"/>
        </w:rPr>
      </w:pPr>
      <w:r>
        <w:rPr>
          <w:sz w:val="24"/>
        </w:rPr>
        <w:t>响应文件的评估和比较</w:t>
      </w:r>
    </w:p>
    <w:p>
      <w:pPr>
        <w:pStyle w:val="21"/>
        <w:numPr>
          <w:ilvl w:val="0"/>
          <w:numId w:val="28"/>
        </w:numPr>
        <w:tabs>
          <w:tab w:val="left" w:pos="1321"/>
        </w:tabs>
        <w:spacing w:before="161" w:after="0" w:line="240" w:lineRule="auto"/>
        <w:ind w:left="1321" w:right="0" w:hanging="601"/>
        <w:jc w:val="left"/>
        <w:rPr>
          <w:sz w:val="24"/>
        </w:rPr>
      </w:pPr>
      <w:r>
        <w:rPr>
          <w:sz w:val="24"/>
        </w:rPr>
        <w:t>确定成交供应商；</w:t>
      </w:r>
    </w:p>
    <w:p>
      <w:pPr>
        <w:pStyle w:val="21"/>
        <w:numPr>
          <w:ilvl w:val="0"/>
          <w:numId w:val="28"/>
        </w:numPr>
        <w:tabs>
          <w:tab w:val="left" w:pos="1321"/>
        </w:tabs>
        <w:spacing w:before="160" w:after="0" w:line="240" w:lineRule="auto"/>
        <w:ind w:left="1321" w:right="0" w:hanging="601"/>
        <w:jc w:val="left"/>
        <w:rPr>
          <w:sz w:val="24"/>
        </w:rPr>
      </w:pPr>
      <w:r>
        <w:rPr>
          <w:sz w:val="24"/>
        </w:rPr>
        <w:t>编写评审报告。</w:t>
      </w:r>
    </w:p>
    <w:p>
      <w:pPr>
        <w:pStyle w:val="10"/>
        <w:spacing w:before="12"/>
        <w:rPr>
          <w:sz w:val="34"/>
        </w:rPr>
      </w:pPr>
    </w:p>
    <w:p>
      <w:pPr>
        <w:pStyle w:val="5"/>
      </w:pPr>
      <w:r>
        <w:rPr>
          <w:rFonts w:ascii="Times New Roman" w:eastAsia="Times New Roman"/>
        </w:rPr>
        <w:t>4</w:t>
      </w:r>
      <w:r>
        <w:t>、响应文件的初审</w:t>
      </w:r>
    </w:p>
    <w:p>
      <w:pPr>
        <w:pStyle w:val="10"/>
        <w:spacing w:before="10"/>
        <w:rPr>
          <w:b/>
          <w:sz w:val="28"/>
        </w:rPr>
      </w:pPr>
    </w:p>
    <w:p>
      <w:pPr>
        <w:pStyle w:val="21"/>
        <w:numPr>
          <w:ilvl w:val="1"/>
          <w:numId w:val="29"/>
        </w:numPr>
        <w:tabs>
          <w:tab w:val="left" w:pos="1108"/>
        </w:tabs>
        <w:spacing w:before="0" w:after="0" w:line="240" w:lineRule="auto"/>
        <w:ind w:left="1107" w:right="0" w:hanging="362"/>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pacing w:val="-8"/>
          <w:sz w:val="24"/>
        </w:rPr>
        <w:t>响应文件的资格性审查：采购人或采购代理机构对供应商必备资质证明文件进行审查</w:t>
      </w:r>
    </w:p>
    <w:p>
      <w:pPr>
        <w:pStyle w:val="10"/>
        <w:spacing w:before="177" w:line="379" w:lineRule="auto"/>
        <w:ind w:left="264" w:right="964"/>
        <w:rPr>
          <w:rFonts w:hint="eastAsia" w:asciiTheme="minorEastAsia" w:hAnsiTheme="minorEastAsia" w:eastAsiaTheme="minorEastAsia" w:cstheme="minorEastAsia"/>
        </w:rPr>
      </w:pPr>
      <w:r>
        <w:rPr>
          <w:rFonts w:hint="eastAsia" w:asciiTheme="minorEastAsia" w:hAnsiTheme="minorEastAsia" w:eastAsiaTheme="minorEastAsia" w:cstheme="minorEastAsia"/>
        </w:rPr>
        <w:t>，签字确认检查结果。不符合招标文件要求的资格审查按无效文件处理，不得进入后续评审工作。</w:t>
      </w:r>
    </w:p>
    <w:p>
      <w:pPr>
        <w:pStyle w:val="21"/>
        <w:numPr>
          <w:ilvl w:val="1"/>
          <w:numId w:val="29"/>
        </w:numPr>
        <w:tabs>
          <w:tab w:val="left" w:pos="1140"/>
        </w:tabs>
        <w:spacing w:before="77" w:after="0" w:line="364" w:lineRule="auto"/>
        <w:ind w:left="240" w:right="777" w:firstLine="48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pacing w:val="-5"/>
          <w:sz w:val="24"/>
        </w:rPr>
        <w:t>响应文件符合性审查：谈判小组依据谈判文件的规定，从响应文件的有效性、完整性</w:t>
      </w:r>
      <w:r>
        <w:rPr>
          <w:rFonts w:hint="eastAsia" w:asciiTheme="minorEastAsia" w:hAnsiTheme="minorEastAsia" w:eastAsiaTheme="minorEastAsia" w:cstheme="minorEastAsia"/>
          <w:sz w:val="24"/>
        </w:rPr>
        <w:t>和对谈判文件的响应程度进行审查，以确定是否对谈判文件的实质性内容响应。</w:t>
      </w:r>
    </w:p>
    <w:p>
      <w:pPr>
        <w:pStyle w:val="21"/>
        <w:numPr>
          <w:ilvl w:val="1"/>
          <w:numId w:val="29"/>
        </w:numPr>
        <w:tabs>
          <w:tab w:val="left" w:pos="1140"/>
        </w:tabs>
        <w:spacing w:before="1" w:after="0" w:line="240" w:lineRule="auto"/>
        <w:ind w:left="1140" w:right="0" w:hanging="42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出现下列情况者（但不限于），</w:t>
      </w:r>
      <w:r>
        <w:rPr>
          <w:rFonts w:hint="eastAsia" w:asciiTheme="minorEastAsia" w:hAnsiTheme="minorEastAsia" w:eastAsiaTheme="minorEastAsia" w:cstheme="minorEastAsia"/>
          <w:b/>
          <w:sz w:val="24"/>
        </w:rPr>
        <w:t>按无效投标处理</w:t>
      </w:r>
      <w:r>
        <w:rPr>
          <w:rFonts w:hint="eastAsia" w:asciiTheme="minorEastAsia" w:hAnsiTheme="minorEastAsia" w:eastAsiaTheme="minorEastAsia" w:cstheme="minorEastAsia"/>
          <w:sz w:val="24"/>
        </w:rPr>
        <w:t>。</w:t>
      </w:r>
    </w:p>
    <w:p>
      <w:pPr>
        <w:pStyle w:val="21"/>
        <w:numPr>
          <w:ilvl w:val="2"/>
          <w:numId w:val="29"/>
        </w:numPr>
        <w:tabs>
          <w:tab w:val="left" w:pos="1385"/>
        </w:tabs>
        <w:spacing w:before="161" w:after="0" w:line="364" w:lineRule="auto"/>
        <w:ind w:left="240" w:right="780" w:firstLine="480"/>
        <w:jc w:val="left"/>
        <w:rPr>
          <w:sz w:val="24"/>
        </w:rPr>
      </w:pPr>
      <w:r>
        <w:rPr>
          <w:spacing w:val="3"/>
          <w:sz w:val="24"/>
        </w:rPr>
        <w:t>供应商没有经过正常渠道购买谈判文件或供应商的名称与登记领取谈判文件的单位名称不符；</w:t>
      </w:r>
    </w:p>
    <w:p>
      <w:pPr>
        <w:spacing w:after="0" w:line="364" w:lineRule="auto"/>
        <w:jc w:val="left"/>
        <w:rPr>
          <w:sz w:val="24"/>
        </w:rPr>
        <w:sectPr>
          <w:pgSz w:w="11910" w:h="16840"/>
          <w:pgMar w:top="1460" w:right="300" w:bottom="1180" w:left="840" w:header="0" w:footer="989" w:gutter="0"/>
          <w:pgBorders>
            <w:top w:val="none" w:sz="0" w:space="0"/>
            <w:left w:val="none" w:sz="0" w:space="0"/>
            <w:bottom w:val="none" w:sz="0" w:space="0"/>
            <w:right w:val="none" w:sz="0" w:space="0"/>
          </w:pgBorders>
          <w:pgNumType w:fmt="decimal"/>
          <w:cols w:space="720" w:num="1"/>
        </w:sectPr>
      </w:pPr>
    </w:p>
    <w:p>
      <w:pPr>
        <w:pStyle w:val="21"/>
        <w:numPr>
          <w:ilvl w:val="2"/>
          <w:numId w:val="29"/>
        </w:numPr>
        <w:tabs>
          <w:tab w:val="left" w:pos="1380"/>
        </w:tabs>
        <w:spacing w:before="42" w:after="0" w:line="364" w:lineRule="auto"/>
        <w:ind w:left="240" w:right="777" w:firstLine="480"/>
        <w:jc w:val="left"/>
        <w:rPr>
          <w:sz w:val="24"/>
        </w:rPr>
      </w:pPr>
      <w:r>
        <w:rPr>
          <w:spacing w:val="-2"/>
          <w:sz w:val="24"/>
        </w:rPr>
        <w:t>响应文件没有法定代表人授权书</w:t>
      </w:r>
      <w:r>
        <w:rPr>
          <w:sz w:val="24"/>
        </w:rPr>
        <w:t>（法人直接投标除外</w:t>
      </w:r>
      <w:r>
        <w:rPr>
          <w:spacing w:val="-17"/>
          <w:sz w:val="24"/>
        </w:rPr>
        <w:t>）</w:t>
      </w:r>
      <w:r>
        <w:rPr>
          <w:spacing w:val="-2"/>
          <w:sz w:val="24"/>
        </w:rPr>
        <w:t>或授权书的合法性或有效性</w:t>
      </w:r>
      <w:r>
        <w:rPr>
          <w:sz w:val="24"/>
        </w:rPr>
        <w:t>不符合谈判文件规定；</w:t>
      </w:r>
    </w:p>
    <w:p>
      <w:pPr>
        <w:pStyle w:val="21"/>
        <w:numPr>
          <w:ilvl w:val="2"/>
          <w:numId w:val="29"/>
        </w:numPr>
        <w:tabs>
          <w:tab w:val="left" w:pos="1380"/>
        </w:tabs>
        <w:spacing w:before="1" w:after="0" w:line="240" w:lineRule="auto"/>
        <w:ind w:left="1380" w:right="0" w:hanging="660"/>
        <w:jc w:val="left"/>
        <w:rPr>
          <w:sz w:val="24"/>
        </w:rPr>
      </w:pPr>
      <w:r>
        <w:rPr>
          <w:sz w:val="24"/>
        </w:rPr>
        <w:t>供应商不具备谈判文件中规定的资格要求或符合性不符合要求的；</w:t>
      </w:r>
    </w:p>
    <w:p>
      <w:pPr>
        <w:pStyle w:val="21"/>
        <w:numPr>
          <w:ilvl w:val="2"/>
          <w:numId w:val="29"/>
        </w:numPr>
        <w:tabs>
          <w:tab w:val="left" w:pos="1380"/>
        </w:tabs>
        <w:spacing w:before="161" w:after="0" w:line="240" w:lineRule="auto"/>
        <w:ind w:left="1380" w:right="0" w:hanging="660"/>
        <w:jc w:val="left"/>
        <w:rPr>
          <w:sz w:val="24"/>
        </w:rPr>
      </w:pPr>
      <w:r>
        <w:rPr>
          <w:sz w:val="24"/>
        </w:rPr>
        <w:t>供应商未按谈判文件要求提供投标保证金的；</w:t>
      </w:r>
    </w:p>
    <w:p>
      <w:pPr>
        <w:pStyle w:val="21"/>
        <w:numPr>
          <w:ilvl w:val="2"/>
          <w:numId w:val="29"/>
        </w:numPr>
        <w:tabs>
          <w:tab w:val="left" w:pos="1380"/>
        </w:tabs>
        <w:spacing w:before="160" w:after="0" w:line="240" w:lineRule="auto"/>
        <w:ind w:left="1380" w:right="0" w:hanging="660"/>
        <w:jc w:val="left"/>
        <w:rPr>
          <w:sz w:val="24"/>
        </w:rPr>
      </w:pPr>
      <w:r>
        <w:rPr>
          <w:sz w:val="24"/>
        </w:rPr>
        <w:t>响应文件的格式不符合谈判文件要求的或者关键内容字迹模糊、无法辨认的；</w:t>
      </w:r>
    </w:p>
    <w:p>
      <w:pPr>
        <w:pStyle w:val="21"/>
        <w:numPr>
          <w:ilvl w:val="2"/>
          <w:numId w:val="29"/>
        </w:numPr>
        <w:tabs>
          <w:tab w:val="left" w:pos="1380"/>
        </w:tabs>
        <w:spacing w:before="161" w:after="0" w:line="240" w:lineRule="auto"/>
        <w:ind w:left="1380" w:right="0" w:hanging="660"/>
        <w:jc w:val="left"/>
        <w:rPr>
          <w:sz w:val="24"/>
        </w:rPr>
      </w:pPr>
      <w:r>
        <w:rPr>
          <w:sz w:val="24"/>
        </w:rPr>
        <w:t>超出采购预算，采购人无法支付的；</w:t>
      </w:r>
    </w:p>
    <w:p>
      <w:pPr>
        <w:pStyle w:val="21"/>
        <w:numPr>
          <w:ilvl w:val="2"/>
          <w:numId w:val="29"/>
        </w:numPr>
        <w:tabs>
          <w:tab w:val="left" w:pos="1380"/>
        </w:tabs>
        <w:spacing w:before="160" w:after="0" w:line="240" w:lineRule="auto"/>
        <w:ind w:left="1380" w:right="0" w:hanging="660"/>
        <w:jc w:val="left"/>
        <w:rPr>
          <w:sz w:val="24"/>
        </w:rPr>
      </w:pPr>
      <w:r>
        <w:rPr>
          <w:sz w:val="24"/>
        </w:rPr>
        <w:t>响应文件未按谈判文件规定有效签字和盖章的；</w:t>
      </w:r>
    </w:p>
    <w:p>
      <w:pPr>
        <w:pStyle w:val="21"/>
        <w:numPr>
          <w:ilvl w:val="2"/>
          <w:numId w:val="29"/>
        </w:numPr>
        <w:tabs>
          <w:tab w:val="left" w:pos="1380"/>
        </w:tabs>
        <w:spacing w:before="161" w:after="0" w:line="240" w:lineRule="auto"/>
        <w:ind w:left="1380" w:right="0" w:hanging="660"/>
        <w:jc w:val="left"/>
        <w:rPr>
          <w:sz w:val="24"/>
        </w:rPr>
      </w:pPr>
      <w:r>
        <w:rPr>
          <w:sz w:val="24"/>
        </w:rPr>
        <w:t>投标有效期不足的；</w:t>
      </w:r>
    </w:p>
    <w:p>
      <w:pPr>
        <w:pStyle w:val="21"/>
        <w:numPr>
          <w:ilvl w:val="2"/>
          <w:numId w:val="29"/>
        </w:numPr>
        <w:tabs>
          <w:tab w:val="left" w:pos="1380"/>
        </w:tabs>
        <w:spacing w:before="160" w:after="0" w:line="240" w:lineRule="auto"/>
        <w:ind w:left="1380" w:right="0" w:hanging="660"/>
        <w:jc w:val="left"/>
        <w:rPr>
          <w:sz w:val="24"/>
        </w:rPr>
      </w:pPr>
      <w:r>
        <w:rPr>
          <w:sz w:val="24"/>
        </w:rPr>
        <w:t>投标内容出现漏项或数量与要求不符，出现重大负偏差；</w:t>
      </w:r>
    </w:p>
    <w:p>
      <w:pPr>
        <w:pStyle w:val="21"/>
        <w:numPr>
          <w:ilvl w:val="2"/>
          <w:numId w:val="29"/>
        </w:numPr>
        <w:tabs>
          <w:tab w:val="left" w:pos="1503"/>
        </w:tabs>
        <w:spacing w:before="161" w:after="0" w:line="364" w:lineRule="auto"/>
        <w:ind w:left="240" w:right="777" w:firstLine="480"/>
        <w:jc w:val="left"/>
        <w:rPr>
          <w:sz w:val="24"/>
        </w:rPr>
      </w:pPr>
      <w:r>
        <w:rPr>
          <w:sz w:val="24"/>
        </w:rPr>
        <w:t>投标内容的技术指标达不到谈判文件要求，降低了产品档次或影响产品性能、功能；</w:t>
      </w:r>
    </w:p>
    <w:p>
      <w:pPr>
        <w:pStyle w:val="21"/>
        <w:numPr>
          <w:ilvl w:val="2"/>
          <w:numId w:val="29"/>
        </w:numPr>
        <w:tabs>
          <w:tab w:val="left" w:pos="1500"/>
        </w:tabs>
        <w:spacing w:before="1" w:after="0" w:line="240" w:lineRule="auto"/>
        <w:ind w:left="1500" w:right="0" w:hanging="780"/>
        <w:jc w:val="left"/>
        <w:rPr>
          <w:sz w:val="24"/>
        </w:rPr>
      </w:pPr>
      <w:r>
        <w:rPr>
          <w:sz w:val="24"/>
        </w:rPr>
        <w:t>投标报价与市场价偏离较大，形成不正当竞争；</w:t>
      </w:r>
    </w:p>
    <w:p>
      <w:pPr>
        <w:pStyle w:val="21"/>
        <w:numPr>
          <w:ilvl w:val="2"/>
          <w:numId w:val="29"/>
        </w:numPr>
        <w:tabs>
          <w:tab w:val="left" w:pos="1503"/>
        </w:tabs>
        <w:spacing w:before="160" w:after="0" w:line="364" w:lineRule="auto"/>
        <w:ind w:left="240" w:right="777" w:firstLine="480"/>
        <w:jc w:val="left"/>
        <w:rPr>
          <w:sz w:val="24"/>
        </w:rPr>
      </w:pPr>
      <w:r>
        <w:rPr>
          <w:sz w:val="24"/>
        </w:rPr>
        <w:t>提供虚假证明，开具虚假资质，出现虚假应答，或者以其他方式弄虚作假，除按无效标处理外，还进行相应的处罚；</w:t>
      </w:r>
    </w:p>
    <w:p>
      <w:pPr>
        <w:pStyle w:val="21"/>
        <w:numPr>
          <w:ilvl w:val="2"/>
          <w:numId w:val="29"/>
        </w:numPr>
        <w:tabs>
          <w:tab w:val="left" w:pos="1503"/>
        </w:tabs>
        <w:spacing w:before="1" w:after="0" w:line="364" w:lineRule="auto"/>
        <w:ind w:left="240" w:right="780" w:firstLine="480"/>
        <w:jc w:val="left"/>
        <w:rPr>
          <w:sz w:val="24"/>
        </w:rPr>
      </w:pPr>
      <w:r>
        <w:rPr>
          <w:sz w:val="24"/>
        </w:rPr>
        <w:t>供应商针对同一项目递交两份或多份内容不同的响应文件，未书面声明哪一份是有效的或出现选择性报价的；</w:t>
      </w:r>
    </w:p>
    <w:p>
      <w:pPr>
        <w:pStyle w:val="21"/>
        <w:numPr>
          <w:ilvl w:val="2"/>
          <w:numId w:val="29"/>
        </w:numPr>
        <w:tabs>
          <w:tab w:val="left" w:pos="1503"/>
        </w:tabs>
        <w:spacing w:before="2" w:after="0" w:line="364" w:lineRule="auto"/>
        <w:ind w:left="240" w:right="780" w:firstLine="480"/>
        <w:jc w:val="left"/>
        <w:rPr>
          <w:sz w:val="24"/>
        </w:rPr>
      </w:pPr>
      <w:r>
        <w:rPr>
          <w:sz w:val="24"/>
        </w:rPr>
        <w:t>供应商有围标、串标现象（不同供应商的投标文件错漏之处一致的、不同供应商的投标报价或者报价组成异常一致的或者成规律性变化的），经查证属实的。</w:t>
      </w:r>
    </w:p>
    <w:p>
      <w:pPr>
        <w:pStyle w:val="10"/>
        <w:spacing w:before="6"/>
        <w:rPr>
          <w:sz w:val="22"/>
        </w:rPr>
      </w:pPr>
    </w:p>
    <w:p>
      <w:pPr>
        <w:pStyle w:val="5"/>
      </w:pPr>
      <w:r>
        <w:rPr>
          <w:rFonts w:ascii="Times New Roman" w:eastAsia="Times New Roman"/>
        </w:rPr>
        <w:t>5</w:t>
      </w:r>
      <w:r>
        <w:t>、谈判</w:t>
      </w:r>
    </w:p>
    <w:p>
      <w:pPr>
        <w:pStyle w:val="10"/>
        <w:spacing w:before="12"/>
        <w:rPr>
          <w:b/>
          <w:sz w:val="34"/>
        </w:rPr>
      </w:pPr>
    </w:p>
    <w:p>
      <w:pPr>
        <w:pStyle w:val="21"/>
        <w:numPr>
          <w:ilvl w:val="1"/>
          <w:numId w:val="30"/>
        </w:numPr>
        <w:tabs>
          <w:tab w:val="left" w:pos="1140"/>
        </w:tabs>
        <w:spacing w:before="0" w:after="0" w:line="364" w:lineRule="auto"/>
        <w:ind w:left="240" w:right="777" w:firstLine="480"/>
        <w:jc w:val="left"/>
        <w:rPr>
          <w:sz w:val="24"/>
        </w:rPr>
      </w:pPr>
      <w:r>
        <w:rPr>
          <w:spacing w:val="-3"/>
          <w:sz w:val="24"/>
        </w:rPr>
        <w:t>谈判小组所有成员应当集中与单一供应商分别进行谈判，并给予所有参加谈判的供应</w:t>
      </w:r>
      <w:r>
        <w:rPr>
          <w:sz w:val="24"/>
        </w:rPr>
        <w:t>商平等的谈判机会。</w:t>
      </w:r>
    </w:p>
    <w:p>
      <w:pPr>
        <w:pStyle w:val="21"/>
        <w:numPr>
          <w:ilvl w:val="1"/>
          <w:numId w:val="30"/>
        </w:numPr>
        <w:tabs>
          <w:tab w:val="left" w:pos="1140"/>
        </w:tabs>
        <w:spacing w:before="1" w:after="0" w:line="364" w:lineRule="auto"/>
        <w:ind w:left="240" w:right="777" w:firstLine="480"/>
        <w:jc w:val="left"/>
        <w:rPr>
          <w:sz w:val="24"/>
        </w:rPr>
      </w:pPr>
      <w:r>
        <w:rPr>
          <w:spacing w:val="-3"/>
          <w:sz w:val="24"/>
        </w:rPr>
        <w:t>在谈判过程中谈判的任何一方不得向他人透露与谈判有关的技术资料、价格或其他信</w:t>
      </w:r>
      <w:r>
        <w:rPr>
          <w:sz w:val="24"/>
        </w:rPr>
        <w:t>息。</w:t>
      </w:r>
    </w:p>
    <w:p>
      <w:pPr>
        <w:pStyle w:val="10"/>
        <w:spacing w:before="7"/>
        <w:rPr>
          <w:sz w:val="22"/>
        </w:rPr>
      </w:pPr>
    </w:p>
    <w:p>
      <w:pPr>
        <w:pStyle w:val="5"/>
      </w:pPr>
      <w:r>
        <w:rPr>
          <w:rFonts w:ascii="Times New Roman" w:eastAsia="Times New Roman"/>
        </w:rPr>
        <w:t>6</w:t>
      </w:r>
      <w:r>
        <w:t>、响应文件的澄清</w:t>
      </w:r>
    </w:p>
    <w:p>
      <w:pPr>
        <w:pStyle w:val="10"/>
        <w:spacing w:before="12"/>
        <w:rPr>
          <w:b/>
          <w:sz w:val="34"/>
        </w:rPr>
      </w:pPr>
    </w:p>
    <w:p>
      <w:pPr>
        <w:pStyle w:val="21"/>
        <w:numPr>
          <w:ilvl w:val="1"/>
          <w:numId w:val="31"/>
        </w:numPr>
        <w:tabs>
          <w:tab w:val="left" w:pos="1145"/>
        </w:tabs>
        <w:spacing w:before="0" w:after="0" w:line="364" w:lineRule="auto"/>
        <w:ind w:left="240" w:right="780" w:firstLine="480"/>
        <w:jc w:val="left"/>
        <w:rPr>
          <w:sz w:val="24"/>
        </w:rPr>
      </w:pPr>
      <w:r>
        <w:rPr>
          <w:spacing w:val="3"/>
          <w:sz w:val="24"/>
        </w:rPr>
        <w:t>对于响应文件中含义不明确、同类问题表述不一致或者有明显文字和计算错误的内容，谈判小组应当以书面形式要求供应商作出必要的澄清、说明或者补正。</w:t>
      </w:r>
    </w:p>
    <w:p>
      <w:pPr>
        <w:pStyle w:val="21"/>
        <w:numPr>
          <w:ilvl w:val="2"/>
          <w:numId w:val="31"/>
        </w:numPr>
        <w:tabs>
          <w:tab w:val="left" w:pos="1380"/>
        </w:tabs>
        <w:spacing w:before="1" w:after="0" w:line="240" w:lineRule="auto"/>
        <w:ind w:left="1380" w:right="0" w:hanging="660"/>
        <w:jc w:val="left"/>
        <w:rPr>
          <w:sz w:val="24"/>
        </w:rPr>
      </w:pPr>
      <w:r>
        <w:rPr>
          <w:spacing w:val="-4"/>
          <w:sz w:val="24"/>
        </w:rPr>
        <w:t>供应商的澄清、说明或者补正应当以书面形式，并加盖公章，或者由法定代表人或</w:t>
      </w:r>
    </w:p>
    <w:p>
      <w:pPr>
        <w:spacing w:after="0" w:line="240" w:lineRule="auto"/>
        <w:jc w:val="left"/>
        <w:rPr>
          <w:sz w:val="24"/>
        </w:rPr>
        <w:sectPr>
          <w:pgSz w:w="11910" w:h="16840"/>
          <w:pgMar w:top="1460" w:right="300" w:bottom="1180" w:left="840" w:header="0" w:footer="989" w:gutter="0"/>
          <w:pgBorders>
            <w:top w:val="none" w:sz="0" w:space="0"/>
            <w:left w:val="none" w:sz="0" w:space="0"/>
            <w:bottom w:val="none" w:sz="0" w:space="0"/>
            <w:right w:val="none" w:sz="0" w:space="0"/>
          </w:pgBorders>
          <w:pgNumType w:fmt="decimal"/>
          <w:cols w:space="720" w:num="1"/>
        </w:sectPr>
      </w:pPr>
    </w:p>
    <w:p>
      <w:pPr>
        <w:pStyle w:val="10"/>
        <w:spacing w:before="42" w:line="364" w:lineRule="auto"/>
        <w:ind w:left="240" w:right="777"/>
      </w:pPr>
      <w:r>
        <w:rPr>
          <w:spacing w:val="-10"/>
        </w:rPr>
        <w:t>其授权的代表签字。供应商的澄清、说明或者补正不得超出响应文件的范围或者改变响应文件</w:t>
      </w:r>
      <w:r>
        <w:t>的实质性内容。</w:t>
      </w:r>
    </w:p>
    <w:p>
      <w:pPr>
        <w:pStyle w:val="21"/>
        <w:numPr>
          <w:ilvl w:val="1"/>
          <w:numId w:val="31"/>
        </w:numPr>
        <w:tabs>
          <w:tab w:val="left" w:pos="1140"/>
        </w:tabs>
        <w:spacing w:before="1" w:after="0" w:line="240" w:lineRule="auto"/>
        <w:ind w:left="1140" w:right="0" w:hanging="420"/>
        <w:jc w:val="left"/>
        <w:rPr>
          <w:sz w:val="24"/>
        </w:rPr>
      </w:pPr>
      <w:r>
        <w:rPr>
          <w:sz w:val="24"/>
        </w:rPr>
        <w:t>响应文件的评估和比较</w:t>
      </w:r>
    </w:p>
    <w:p>
      <w:pPr>
        <w:pStyle w:val="10"/>
        <w:spacing w:before="161"/>
        <w:ind w:left="720"/>
      </w:pPr>
      <w:r>
        <w:t>谈判小组将对初审合格有效的响应文件进行评估和比较。</w:t>
      </w:r>
    </w:p>
    <w:p>
      <w:pPr>
        <w:pStyle w:val="10"/>
        <w:spacing w:before="160"/>
        <w:ind w:left="720"/>
      </w:pPr>
      <w:r>
        <w:t>谈判小组在评标过程中，发现响应文件出现下列情况之一者，按以下原则修正：</w:t>
      </w:r>
    </w:p>
    <w:p>
      <w:pPr>
        <w:pStyle w:val="21"/>
        <w:numPr>
          <w:ilvl w:val="2"/>
          <w:numId w:val="31"/>
        </w:numPr>
        <w:tabs>
          <w:tab w:val="left" w:pos="1380"/>
        </w:tabs>
        <w:spacing w:before="161" w:after="0" w:line="364" w:lineRule="auto"/>
        <w:ind w:left="240" w:right="777" w:firstLine="480"/>
        <w:jc w:val="left"/>
        <w:rPr>
          <w:sz w:val="24"/>
        </w:rPr>
      </w:pPr>
      <w:r>
        <w:rPr>
          <w:spacing w:val="-3"/>
          <w:sz w:val="24"/>
        </w:rPr>
        <w:t>首轮报价一览表(报价表)内容与响应文件中相应内容不一致的，以首轮报价一览表</w:t>
      </w:r>
      <w:r>
        <w:rPr>
          <w:sz w:val="24"/>
        </w:rPr>
        <w:t>(报价表)为准；</w:t>
      </w:r>
    </w:p>
    <w:p>
      <w:pPr>
        <w:pStyle w:val="21"/>
        <w:numPr>
          <w:ilvl w:val="2"/>
          <w:numId w:val="31"/>
        </w:numPr>
        <w:tabs>
          <w:tab w:val="left" w:pos="1380"/>
        </w:tabs>
        <w:spacing w:before="1" w:after="0" w:line="240" w:lineRule="auto"/>
        <w:ind w:left="1380" w:right="0" w:hanging="660"/>
        <w:jc w:val="left"/>
        <w:rPr>
          <w:sz w:val="24"/>
        </w:rPr>
      </w:pPr>
      <w:r>
        <w:rPr>
          <w:sz w:val="24"/>
        </w:rPr>
        <w:t>大写金额和小写金额不一致的，以大写金额为准；</w:t>
      </w:r>
    </w:p>
    <w:p>
      <w:pPr>
        <w:pStyle w:val="21"/>
        <w:numPr>
          <w:ilvl w:val="2"/>
          <w:numId w:val="31"/>
        </w:numPr>
        <w:tabs>
          <w:tab w:val="left" w:pos="1380"/>
        </w:tabs>
        <w:spacing w:before="160" w:after="0" w:line="364" w:lineRule="auto"/>
        <w:ind w:left="240" w:right="777" w:firstLine="480"/>
        <w:jc w:val="left"/>
        <w:rPr>
          <w:sz w:val="24"/>
        </w:rPr>
      </w:pPr>
      <w:r>
        <w:rPr>
          <w:spacing w:val="-3"/>
          <w:sz w:val="24"/>
        </w:rPr>
        <w:t>单价金额小数点或者百分比有明显错位的，以首轮报价一览表的总价为准，并修改</w:t>
      </w:r>
      <w:r>
        <w:rPr>
          <w:sz w:val="24"/>
        </w:rPr>
        <w:t>单价；</w:t>
      </w:r>
    </w:p>
    <w:p>
      <w:pPr>
        <w:pStyle w:val="21"/>
        <w:numPr>
          <w:ilvl w:val="2"/>
          <w:numId w:val="31"/>
        </w:numPr>
        <w:tabs>
          <w:tab w:val="left" w:pos="1380"/>
        </w:tabs>
        <w:spacing w:before="1" w:after="0" w:line="240" w:lineRule="auto"/>
        <w:ind w:left="1380" w:right="0" w:hanging="660"/>
        <w:jc w:val="left"/>
        <w:rPr>
          <w:sz w:val="24"/>
        </w:rPr>
      </w:pPr>
      <w:r>
        <w:rPr>
          <w:sz w:val="24"/>
        </w:rPr>
        <w:t>总价金额与按单价汇总金额不一致的，以单价金额计算结果为准；</w:t>
      </w:r>
    </w:p>
    <w:p>
      <w:pPr>
        <w:pStyle w:val="21"/>
        <w:numPr>
          <w:ilvl w:val="2"/>
          <w:numId w:val="31"/>
        </w:numPr>
        <w:tabs>
          <w:tab w:val="left" w:pos="1380"/>
        </w:tabs>
        <w:spacing w:before="161" w:after="0" w:line="240" w:lineRule="auto"/>
        <w:ind w:left="1380" w:right="0" w:hanging="660"/>
        <w:jc w:val="left"/>
        <w:rPr>
          <w:sz w:val="24"/>
        </w:rPr>
      </w:pPr>
      <w:r>
        <w:rPr>
          <w:sz w:val="24"/>
        </w:rPr>
        <w:t>如果用文字表示的数值与用数字表示的数值不一致，以文字表示的值为准；</w:t>
      </w:r>
    </w:p>
    <w:p>
      <w:pPr>
        <w:pStyle w:val="21"/>
        <w:numPr>
          <w:ilvl w:val="2"/>
          <w:numId w:val="31"/>
        </w:numPr>
        <w:tabs>
          <w:tab w:val="left" w:pos="1380"/>
        </w:tabs>
        <w:spacing w:before="160" w:after="0" w:line="240" w:lineRule="auto"/>
        <w:ind w:left="1380" w:right="0" w:hanging="660"/>
        <w:jc w:val="left"/>
        <w:rPr>
          <w:sz w:val="24"/>
        </w:rPr>
      </w:pPr>
      <w:r>
        <w:rPr>
          <w:sz w:val="24"/>
        </w:rPr>
        <w:t>对不同文字文本响应文件的解释发生异议的，以中文文本为准；</w:t>
      </w:r>
    </w:p>
    <w:p>
      <w:pPr>
        <w:pStyle w:val="21"/>
        <w:numPr>
          <w:ilvl w:val="2"/>
          <w:numId w:val="31"/>
        </w:numPr>
        <w:tabs>
          <w:tab w:val="left" w:pos="1380"/>
        </w:tabs>
        <w:spacing w:before="161" w:after="0" w:line="240" w:lineRule="auto"/>
        <w:ind w:left="1380" w:right="0" w:hanging="660"/>
        <w:jc w:val="left"/>
        <w:rPr>
          <w:sz w:val="24"/>
        </w:rPr>
      </w:pPr>
      <w:r>
        <w:rPr>
          <w:sz w:val="24"/>
        </w:rPr>
        <w:t>正本与副本不一致的，以正本为准；</w:t>
      </w:r>
    </w:p>
    <w:p>
      <w:pPr>
        <w:pStyle w:val="21"/>
        <w:numPr>
          <w:ilvl w:val="1"/>
          <w:numId w:val="31"/>
        </w:numPr>
        <w:tabs>
          <w:tab w:val="left" w:pos="1140"/>
        </w:tabs>
        <w:spacing w:before="160" w:after="0" w:line="364" w:lineRule="auto"/>
        <w:ind w:left="240" w:right="657" w:firstLine="480"/>
        <w:jc w:val="left"/>
        <w:rPr>
          <w:sz w:val="24"/>
        </w:rPr>
      </w:pPr>
      <w:r>
        <w:rPr>
          <w:spacing w:val="-8"/>
          <w:sz w:val="24"/>
        </w:rPr>
        <w:t xml:space="preserve">对于响应文件中不构成实质性偏差的小的不正规、不一致或不规则，采购人可以接受， </w:t>
      </w:r>
      <w:r>
        <w:rPr>
          <w:sz w:val="24"/>
        </w:rPr>
        <w:t>但这种接受不能损害或影响任何供应商的相对排序。</w:t>
      </w:r>
    </w:p>
    <w:p>
      <w:pPr>
        <w:pStyle w:val="21"/>
        <w:numPr>
          <w:ilvl w:val="1"/>
          <w:numId w:val="31"/>
        </w:numPr>
        <w:tabs>
          <w:tab w:val="left" w:pos="1140"/>
        </w:tabs>
        <w:spacing w:before="2" w:after="0" w:line="364" w:lineRule="auto"/>
        <w:ind w:left="240" w:right="777" w:firstLine="480"/>
        <w:jc w:val="left"/>
        <w:rPr>
          <w:sz w:val="24"/>
        </w:rPr>
      </w:pPr>
      <w:r>
        <w:rPr>
          <w:spacing w:val="-3"/>
          <w:sz w:val="24"/>
        </w:rPr>
        <w:t>如果投标实质上没有响应谈判文件的要求，其投标将作为无效标处理，供应商不得通</w:t>
      </w:r>
      <w:r>
        <w:rPr>
          <w:sz w:val="24"/>
        </w:rPr>
        <w:t>过修正或撤消不合要求的偏离或保留从而使其投标成为实质上响应的投标。</w:t>
      </w:r>
    </w:p>
    <w:p>
      <w:pPr>
        <w:pStyle w:val="21"/>
        <w:numPr>
          <w:ilvl w:val="1"/>
          <w:numId w:val="31"/>
        </w:numPr>
        <w:tabs>
          <w:tab w:val="left" w:pos="1140"/>
        </w:tabs>
        <w:spacing w:before="1" w:after="0" w:line="364" w:lineRule="auto"/>
        <w:ind w:left="240" w:right="777" w:firstLine="480"/>
        <w:jc w:val="left"/>
        <w:rPr>
          <w:sz w:val="24"/>
        </w:rPr>
      </w:pPr>
      <w:r>
        <w:rPr>
          <w:spacing w:val="-3"/>
          <w:sz w:val="24"/>
        </w:rPr>
        <w:t>按照谈判文件规定的评标方法和标准，对资格性审查和符合性审查均合格的有效响应</w:t>
      </w:r>
      <w:r>
        <w:rPr>
          <w:sz w:val="24"/>
        </w:rPr>
        <w:t>文件进行详细评审，综合比较和评价，最低报价不作为中标的唯一条件。</w:t>
      </w:r>
    </w:p>
    <w:p>
      <w:pPr>
        <w:pStyle w:val="10"/>
        <w:spacing w:before="6"/>
        <w:rPr>
          <w:sz w:val="22"/>
        </w:rPr>
      </w:pPr>
    </w:p>
    <w:p>
      <w:pPr>
        <w:pStyle w:val="5"/>
      </w:pPr>
      <w:r>
        <w:rPr>
          <w:rFonts w:ascii="Times New Roman" w:eastAsia="Times New Roman"/>
        </w:rPr>
        <w:t>7</w:t>
      </w:r>
      <w:r>
        <w:t>、评审原则及主要方法</w:t>
      </w:r>
    </w:p>
    <w:p>
      <w:pPr>
        <w:pStyle w:val="10"/>
        <w:spacing w:before="12"/>
        <w:rPr>
          <w:b/>
          <w:sz w:val="34"/>
        </w:rPr>
      </w:pPr>
    </w:p>
    <w:p>
      <w:pPr>
        <w:pStyle w:val="21"/>
        <w:numPr>
          <w:ilvl w:val="1"/>
          <w:numId w:val="32"/>
        </w:numPr>
        <w:tabs>
          <w:tab w:val="left" w:pos="1140"/>
        </w:tabs>
        <w:spacing w:before="0" w:after="0" w:line="364" w:lineRule="auto"/>
        <w:ind w:left="240" w:right="777" w:firstLine="480"/>
        <w:jc w:val="both"/>
        <w:rPr>
          <w:sz w:val="24"/>
        </w:rPr>
      </w:pPr>
      <w:r>
        <w:rPr>
          <w:spacing w:val="-5"/>
          <w:sz w:val="24"/>
        </w:rPr>
        <w:t>谈判将遵循公平、公正和择优的原则，对所有供应商的响应文件评估，都采用相同的</w:t>
      </w:r>
      <w:r>
        <w:rPr>
          <w:sz w:val="24"/>
        </w:rPr>
        <w:t>程序和标准。</w:t>
      </w:r>
    </w:p>
    <w:p>
      <w:pPr>
        <w:pStyle w:val="21"/>
        <w:numPr>
          <w:ilvl w:val="1"/>
          <w:numId w:val="32"/>
        </w:numPr>
        <w:tabs>
          <w:tab w:val="left" w:pos="1140"/>
        </w:tabs>
        <w:spacing w:before="2" w:after="0" w:line="364" w:lineRule="auto"/>
        <w:ind w:left="240" w:right="777" w:firstLine="480"/>
        <w:jc w:val="both"/>
        <w:rPr>
          <w:sz w:val="24"/>
        </w:rPr>
      </w:pPr>
      <w:r>
        <w:rPr>
          <w:spacing w:val="-5"/>
          <w:sz w:val="24"/>
        </w:rPr>
        <w:t>评审过程的保密：评审将在严格保密的状态下进行，谈判结束后，直至授予成交供应</w:t>
      </w:r>
      <w:r>
        <w:rPr>
          <w:spacing w:val="-7"/>
          <w:sz w:val="24"/>
        </w:rPr>
        <w:t>商合同为止，凡属于对响应文件的审查</w:t>
      </w:r>
      <w:r>
        <w:rPr>
          <w:sz w:val="24"/>
        </w:rPr>
        <w:t>﹑澄清﹑</w:t>
      </w:r>
      <w:r>
        <w:rPr>
          <w:spacing w:val="-4"/>
          <w:sz w:val="24"/>
        </w:rPr>
        <w:t>评价和比较有关的资料均严格保密；在响应文</w:t>
      </w:r>
      <w:r>
        <w:rPr>
          <w:spacing w:val="-11"/>
          <w:sz w:val="24"/>
        </w:rPr>
        <w:t>件的评审、比较、成交候选人推荐以及授予合同的过程中，供应商向采购人和谈判小组施加影</w:t>
      </w:r>
      <w:r>
        <w:rPr>
          <w:sz w:val="24"/>
        </w:rPr>
        <w:t>响的任何行为，都将会导致其投标被拒绝。</w:t>
      </w:r>
    </w:p>
    <w:p>
      <w:pPr>
        <w:pStyle w:val="21"/>
        <w:numPr>
          <w:ilvl w:val="1"/>
          <w:numId w:val="32"/>
        </w:numPr>
        <w:tabs>
          <w:tab w:val="left" w:pos="1140"/>
        </w:tabs>
        <w:spacing w:before="2" w:after="0" w:line="240" w:lineRule="auto"/>
        <w:ind w:left="1140" w:right="0" w:hanging="420"/>
        <w:jc w:val="both"/>
        <w:rPr>
          <w:sz w:val="24"/>
        </w:rPr>
      </w:pPr>
      <w:r>
        <w:rPr>
          <w:sz w:val="24"/>
        </w:rPr>
        <w:t>评审办法</w:t>
      </w:r>
    </w:p>
    <w:p>
      <w:pPr>
        <w:spacing w:after="0" w:line="240" w:lineRule="auto"/>
        <w:jc w:val="both"/>
        <w:rPr>
          <w:sz w:val="24"/>
        </w:rPr>
        <w:sectPr>
          <w:pgSz w:w="11910" w:h="16840"/>
          <w:pgMar w:top="1460" w:right="300" w:bottom="1180" w:left="840" w:header="0" w:footer="989" w:gutter="0"/>
          <w:pgBorders>
            <w:top w:val="none" w:sz="0" w:space="0"/>
            <w:left w:val="none" w:sz="0" w:space="0"/>
            <w:bottom w:val="none" w:sz="0" w:space="0"/>
            <w:right w:val="none" w:sz="0" w:space="0"/>
          </w:pgBorders>
          <w:pgNumType w:fmt="decimal"/>
          <w:cols w:space="720" w:num="1"/>
        </w:sectPr>
      </w:pPr>
    </w:p>
    <w:p>
      <w:pPr>
        <w:pStyle w:val="21"/>
        <w:numPr>
          <w:ilvl w:val="2"/>
          <w:numId w:val="32"/>
        </w:numPr>
        <w:tabs>
          <w:tab w:val="left" w:pos="1380"/>
        </w:tabs>
        <w:spacing w:before="42" w:after="0" w:line="364" w:lineRule="auto"/>
        <w:ind w:left="240" w:right="777" w:firstLine="480"/>
        <w:jc w:val="both"/>
        <w:rPr>
          <w:sz w:val="24"/>
        </w:rPr>
      </w:pPr>
      <w:r>
        <w:rPr>
          <w:spacing w:val="-4"/>
          <w:sz w:val="24"/>
        </w:rPr>
        <w:t>比照最低评标价法，是指以价格为主要因素确定成交供应商的评审方法，即谈判小</w:t>
      </w:r>
      <w:r>
        <w:rPr>
          <w:spacing w:val="-5"/>
          <w:sz w:val="24"/>
        </w:rPr>
        <w:t>组从质量和服务均能满足谈判文件实质性响应要求的供应商中，直接确定最终报价最低的供应</w:t>
      </w:r>
      <w:r>
        <w:rPr>
          <w:sz w:val="24"/>
        </w:rPr>
        <w:t>商或推荐成交候选供应商的评审方法。</w:t>
      </w:r>
    </w:p>
    <w:p>
      <w:pPr>
        <w:pStyle w:val="21"/>
        <w:numPr>
          <w:ilvl w:val="2"/>
          <w:numId w:val="32"/>
        </w:numPr>
        <w:tabs>
          <w:tab w:val="left" w:pos="1380"/>
        </w:tabs>
        <w:spacing w:before="2" w:after="0" w:line="364" w:lineRule="auto"/>
        <w:ind w:left="240" w:right="777" w:firstLine="480"/>
        <w:jc w:val="both"/>
        <w:rPr>
          <w:sz w:val="24"/>
        </w:rPr>
      </w:pPr>
      <w:r>
        <w:rPr>
          <w:spacing w:val="-3"/>
          <w:sz w:val="24"/>
        </w:rPr>
        <w:t>若两家及以上供应商在最终轮次报价中报价相同且最低的，确定技术指标更优者为</w:t>
      </w:r>
      <w:r>
        <w:rPr>
          <w:sz w:val="24"/>
        </w:rPr>
        <w:t>成交供应商，最终轮次报价及技术指标均相同的，确定服务更优者为成交供应商。</w:t>
      </w:r>
    </w:p>
    <w:p>
      <w:pPr>
        <w:pStyle w:val="21"/>
        <w:numPr>
          <w:ilvl w:val="1"/>
          <w:numId w:val="32"/>
        </w:numPr>
        <w:tabs>
          <w:tab w:val="left" w:pos="1140"/>
        </w:tabs>
        <w:spacing w:before="1" w:after="0" w:line="364" w:lineRule="auto"/>
        <w:ind w:left="240" w:right="777" w:firstLine="480"/>
        <w:jc w:val="both"/>
        <w:rPr>
          <w:sz w:val="24"/>
        </w:rPr>
      </w:pPr>
      <w:r>
        <w:rPr>
          <w:spacing w:val="-3"/>
          <w:sz w:val="24"/>
        </w:rPr>
        <w:t>谈判小组认为供应商的报价明显低于其他通过符合性审查供应商的报价，有可能影响</w:t>
      </w:r>
      <w:r>
        <w:rPr>
          <w:spacing w:val="-7"/>
          <w:sz w:val="24"/>
        </w:rPr>
        <w:t>质量或者不能诚信履约的，应当要求其在谈判现场合理的时间内提供书面说明，必要时提交相</w:t>
      </w:r>
      <w:r>
        <w:rPr>
          <w:sz w:val="24"/>
        </w:rPr>
        <w:t>关证明材料；供应商不能证明其报价合理性的，谈判小组应当将其作为无效标处理。</w:t>
      </w:r>
    </w:p>
    <w:p>
      <w:pPr>
        <w:pStyle w:val="21"/>
        <w:numPr>
          <w:ilvl w:val="1"/>
          <w:numId w:val="32"/>
        </w:numPr>
        <w:tabs>
          <w:tab w:val="left" w:pos="1140"/>
        </w:tabs>
        <w:spacing w:before="2" w:after="0" w:line="364" w:lineRule="auto"/>
        <w:ind w:left="240" w:right="777" w:firstLine="480"/>
        <w:jc w:val="both"/>
        <w:rPr>
          <w:sz w:val="24"/>
        </w:rPr>
      </w:pPr>
      <w:r>
        <w:rPr>
          <w:spacing w:val="-5"/>
          <w:sz w:val="24"/>
        </w:rPr>
        <w:t>串标行为认定：供应商应当遵循公平竞争的原则，不得恶意串通，不得妨碍其他供应</w:t>
      </w:r>
      <w:r>
        <w:rPr>
          <w:sz w:val="24"/>
        </w:rPr>
        <w:t>商的竞争行为，不得损害采购人或者其他供应商的合法权益。</w:t>
      </w:r>
    </w:p>
    <w:p>
      <w:pPr>
        <w:pStyle w:val="10"/>
        <w:spacing w:before="1" w:line="364" w:lineRule="auto"/>
        <w:ind w:left="240" w:right="777" w:firstLine="480"/>
      </w:pPr>
      <w:r>
        <w:rPr>
          <w:spacing w:val="-6"/>
        </w:rPr>
        <w:t>在谈判过程中发现供应商有上述情形的，谈判小组应当认定其投标无效，并书面报告本级</w:t>
      </w:r>
      <w:r>
        <w:t>财政部门。</w:t>
      </w:r>
    </w:p>
    <w:p>
      <w:pPr>
        <w:pStyle w:val="10"/>
        <w:spacing w:before="1"/>
        <w:ind w:left="720"/>
      </w:pPr>
      <w:r>
        <w:t>有下列情形之一的，视为供应商串通投标，其投标无效：</w:t>
      </w:r>
    </w:p>
    <w:p>
      <w:pPr>
        <w:pStyle w:val="10"/>
        <w:spacing w:before="161"/>
        <w:ind w:left="720"/>
      </w:pPr>
      <w:r>
        <w:t>（一）不同供应商的响应文件由同一单位或者个人编制；</w:t>
      </w:r>
    </w:p>
    <w:p>
      <w:pPr>
        <w:pStyle w:val="10"/>
        <w:spacing w:before="160"/>
        <w:ind w:left="720"/>
      </w:pPr>
      <w:r>
        <w:t>（二）不同供应商委托同一单位或者个人办理投标事宜；</w:t>
      </w:r>
    </w:p>
    <w:p>
      <w:pPr>
        <w:pStyle w:val="10"/>
        <w:spacing w:before="161"/>
        <w:ind w:left="720"/>
      </w:pPr>
      <w:r>
        <w:t>（三）不同供应商的响应文件载明的项目管理成员或者联系人员为同一人；</w:t>
      </w:r>
    </w:p>
    <w:p>
      <w:pPr>
        <w:pStyle w:val="10"/>
        <w:spacing w:before="160"/>
        <w:ind w:left="720"/>
      </w:pPr>
      <w:r>
        <w:t>（四）不同供应商的响应文件异常一致或者投标报价呈规律性差异；</w:t>
      </w:r>
    </w:p>
    <w:p>
      <w:pPr>
        <w:pStyle w:val="10"/>
        <w:spacing w:before="161"/>
        <w:ind w:left="720"/>
      </w:pPr>
      <w:r>
        <w:t>（五）不同供应商的响应文件相互混装；</w:t>
      </w:r>
    </w:p>
    <w:p>
      <w:pPr>
        <w:pStyle w:val="10"/>
        <w:spacing w:before="11"/>
        <w:rPr>
          <w:sz w:val="34"/>
        </w:rPr>
      </w:pPr>
    </w:p>
    <w:p>
      <w:pPr>
        <w:pStyle w:val="5"/>
        <w:spacing w:before="1"/>
      </w:pPr>
      <w:r>
        <w:rPr>
          <w:rFonts w:ascii="Times New Roman" w:eastAsia="Times New Roman"/>
        </w:rPr>
        <w:t>8</w:t>
      </w:r>
      <w:r>
        <w:t>、定标</w:t>
      </w:r>
    </w:p>
    <w:p>
      <w:pPr>
        <w:pStyle w:val="10"/>
        <w:spacing w:before="11"/>
        <w:rPr>
          <w:b/>
          <w:sz w:val="34"/>
        </w:rPr>
      </w:pPr>
    </w:p>
    <w:p>
      <w:pPr>
        <w:pStyle w:val="21"/>
        <w:numPr>
          <w:ilvl w:val="1"/>
          <w:numId w:val="33"/>
        </w:numPr>
        <w:tabs>
          <w:tab w:val="left" w:pos="1140"/>
        </w:tabs>
        <w:spacing w:before="1" w:after="0" w:line="364" w:lineRule="auto"/>
        <w:ind w:left="240" w:right="777" w:firstLine="480"/>
        <w:jc w:val="both"/>
        <w:rPr>
          <w:sz w:val="24"/>
        </w:rPr>
      </w:pPr>
      <w:r>
        <w:rPr>
          <w:spacing w:val="-7"/>
          <w:sz w:val="24"/>
        </w:rPr>
        <w:t>在谈判期间，出现符合专业条件的供应商或者对谈判文件作出实质性响应的供应商不</w:t>
      </w:r>
      <w:r>
        <w:rPr>
          <w:sz w:val="24"/>
        </w:rPr>
        <w:t>足三家情形的，按照《中华人民共和国政府采购法》相关规定执行。</w:t>
      </w:r>
    </w:p>
    <w:p>
      <w:pPr>
        <w:pStyle w:val="21"/>
        <w:numPr>
          <w:ilvl w:val="1"/>
          <w:numId w:val="33"/>
        </w:numPr>
        <w:tabs>
          <w:tab w:val="left" w:pos="1140"/>
        </w:tabs>
        <w:spacing w:before="1" w:after="0" w:line="364" w:lineRule="auto"/>
        <w:ind w:left="240" w:right="777" w:firstLine="480"/>
        <w:jc w:val="both"/>
        <w:rPr>
          <w:sz w:val="24"/>
        </w:rPr>
      </w:pPr>
      <w:r>
        <w:rPr>
          <w:spacing w:val="-5"/>
          <w:sz w:val="24"/>
        </w:rPr>
        <w:t>综合比较与评价后，质量和服务均能满足谈判文件且最终报价最低的供应商作为成交</w:t>
      </w:r>
      <w:r>
        <w:rPr>
          <w:sz w:val="24"/>
        </w:rPr>
        <w:t>候选人或者成交人。最终报价相同的，按技术指标优劣顺序排列。</w:t>
      </w:r>
    </w:p>
    <w:p>
      <w:pPr>
        <w:pStyle w:val="21"/>
        <w:numPr>
          <w:ilvl w:val="1"/>
          <w:numId w:val="33"/>
        </w:numPr>
        <w:tabs>
          <w:tab w:val="left" w:pos="1140"/>
        </w:tabs>
        <w:spacing w:before="1" w:after="0" w:line="364" w:lineRule="auto"/>
        <w:ind w:left="240" w:right="777" w:firstLine="480"/>
        <w:jc w:val="both"/>
        <w:rPr>
          <w:sz w:val="24"/>
        </w:rPr>
      </w:pPr>
      <w:r>
        <w:rPr>
          <w:spacing w:val="-4"/>
          <w:sz w:val="24"/>
        </w:rPr>
        <w:t>谈判小组推荐成交候选人名单，或者受采购人委托按照事先确定的办法直接确定成交</w:t>
      </w:r>
      <w:r>
        <w:rPr>
          <w:sz w:val="24"/>
        </w:rPr>
        <w:t>人。</w:t>
      </w:r>
    </w:p>
    <w:p>
      <w:pPr>
        <w:pStyle w:val="21"/>
        <w:numPr>
          <w:ilvl w:val="1"/>
          <w:numId w:val="33"/>
        </w:numPr>
        <w:tabs>
          <w:tab w:val="left" w:pos="1145"/>
        </w:tabs>
        <w:spacing w:before="1" w:after="0" w:line="364" w:lineRule="auto"/>
        <w:ind w:left="240" w:right="777" w:firstLine="480"/>
        <w:jc w:val="both"/>
        <w:rPr>
          <w:sz w:val="24"/>
        </w:rPr>
      </w:pPr>
      <w:r>
        <w:rPr>
          <w:spacing w:val="3"/>
          <w:sz w:val="24"/>
        </w:rPr>
        <w:t>第一成交候选人除因法定不可抗力外不得随意放弃中标资格，否则承担相应法律责</w:t>
      </w:r>
      <w:r>
        <w:rPr>
          <w:spacing w:val="-10"/>
          <w:sz w:val="24"/>
        </w:rPr>
        <w:t>任。第一成交候选人确因不可抗力不能履行政府采购合同，或因被查实存在影响成交结果的违</w:t>
      </w:r>
      <w:r>
        <w:rPr>
          <w:spacing w:val="-11"/>
          <w:sz w:val="24"/>
        </w:rPr>
        <w:t>法行为等情形，不符合中标条件的，采购人可按照谈判小组提出的成交候选人名单排序依次确</w:t>
      </w:r>
    </w:p>
    <w:p>
      <w:pPr>
        <w:spacing w:after="0" w:line="364" w:lineRule="auto"/>
        <w:jc w:val="both"/>
        <w:rPr>
          <w:sz w:val="24"/>
        </w:rPr>
        <w:sectPr>
          <w:pgSz w:w="11910" w:h="16840"/>
          <w:pgMar w:top="1460" w:right="300" w:bottom="1180" w:left="840" w:header="0" w:footer="989" w:gutter="0"/>
          <w:pgBorders>
            <w:top w:val="none" w:sz="0" w:space="0"/>
            <w:left w:val="none" w:sz="0" w:space="0"/>
            <w:bottom w:val="none" w:sz="0" w:space="0"/>
            <w:right w:val="none" w:sz="0" w:space="0"/>
          </w:pgBorders>
          <w:pgNumType w:fmt="decimal"/>
          <w:cols w:space="720" w:num="1"/>
        </w:sectPr>
      </w:pPr>
    </w:p>
    <w:p>
      <w:pPr>
        <w:pStyle w:val="10"/>
        <w:spacing w:before="42" w:line="364" w:lineRule="auto"/>
        <w:ind w:left="240" w:right="777"/>
      </w:pPr>
      <w:r>
        <w:rPr>
          <w:spacing w:val="-7"/>
        </w:rPr>
        <w:t>定其他成交候选人为成交人；依次确定其他成交候选人与采购人预期差距较大，或对采购人明</w:t>
      </w:r>
      <w:r>
        <w:t>显不利的，采购人可重新组织谈判。</w:t>
      </w:r>
    </w:p>
    <w:p>
      <w:pPr>
        <w:pStyle w:val="21"/>
        <w:numPr>
          <w:ilvl w:val="1"/>
          <w:numId w:val="33"/>
        </w:numPr>
        <w:tabs>
          <w:tab w:val="left" w:pos="1140"/>
        </w:tabs>
        <w:spacing w:before="1" w:after="0" w:line="240" w:lineRule="auto"/>
        <w:ind w:left="1140" w:right="0" w:hanging="420"/>
        <w:jc w:val="left"/>
        <w:rPr>
          <w:sz w:val="24"/>
        </w:rPr>
      </w:pPr>
      <w:r>
        <w:rPr>
          <w:sz w:val="24"/>
        </w:rPr>
        <w:t>采购代理机构应在谈判结束后二个工作日内，将评标报告送采购人定标。</w:t>
      </w:r>
    </w:p>
    <w:p>
      <w:pPr>
        <w:pStyle w:val="21"/>
        <w:numPr>
          <w:ilvl w:val="1"/>
          <w:numId w:val="33"/>
        </w:numPr>
        <w:tabs>
          <w:tab w:val="left" w:pos="1140"/>
        </w:tabs>
        <w:spacing w:before="161" w:after="0" w:line="364" w:lineRule="auto"/>
        <w:ind w:left="240" w:right="777" w:firstLine="480"/>
        <w:jc w:val="left"/>
        <w:rPr>
          <w:sz w:val="24"/>
        </w:rPr>
      </w:pPr>
      <w:r>
        <w:rPr>
          <w:spacing w:val="-3"/>
          <w:sz w:val="24"/>
        </w:rPr>
        <w:t>采购人在收到评标报告后五个工作日内，根据评标报告对评标过程及结果进行审核后</w:t>
      </w:r>
      <w:r>
        <w:rPr>
          <w:sz w:val="24"/>
        </w:rPr>
        <w:t>确定成交供应商，复函采购代理机构。</w:t>
      </w:r>
    </w:p>
    <w:p>
      <w:pPr>
        <w:pStyle w:val="21"/>
        <w:numPr>
          <w:ilvl w:val="1"/>
          <w:numId w:val="33"/>
        </w:numPr>
        <w:tabs>
          <w:tab w:val="left" w:pos="1140"/>
        </w:tabs>
        <w:spacing w:before="1" w:after="0" w:line="364" w:lineRule="auto"/>
        <w:ind w:left="240" w:right="777" w:firstLine="480"/>
        <w:jc w:val="left"/>
        <w:rPr>
          <w:sz w:val="24"/>
        </w:rPr>
      </w:pPr>
      <w:r>
        <w:rPr>
          <w:spacing w:val="-3"/>
          <w:sz w:val="24"/>
        </w:rPr>
        <w:t>采购代理机构在接到采购人的定标复函后，在财政部门指定的政府采购信息发布媒体</w:t>
      </w:r>
      <w:r>
        <w:rPr>
          <w:sz w:val="24"/>
        </w:rPr>
        <w:t>上公告，并按照规定向中标供应商发《成交通知书》。</w:t>
      </w:r>
    </w:p>
    <w:p>
      <w:pPr>
        <w:pStyle w:val="10"/>
        <w:spacing w:before="6"/>
        <w:rPr>
          <w:sz w:val="22"/>
        </w:rPr>
      </w:pPr>
    </w:p>
    <w:p>
      <w:pPr>
        <w:pStyle w:val="5"/>
        <w:rPr>
          <w:rFonts w:hint="eastAsia" w:ascii="黑体" w:eastAsia="黑体"/>
        </w:rPr>
      </w:pPr>
      <w:r>
        <w:rPr>
          <w:rFonts w:hint="eastAsia" w:ascii="黑体" w:eastAsia="黑体"/>
        </w:rPr>
        <w:t>六</w:t>
      </w:r>
      <w:r>
        <w:rPr>
          <w:rFonts w:ascii="Arial" w:eastAsia="Arial"/>
        </w:rPr>
        <w:t>.</w:t>
      </w:r>
      <w:r>
        <w:rPr>
          <w:rFonts w:hint="eastAsia" w:ascii="黑体" w:eastAsia="黑体"/>
        </w:rPr>
        <w:t>通知与签约</w:t>
      </w:r>
    </w:p>
    <w:p>
      <w:pPr>
        <w:pStyle w:val="10"/>
        <w:spacing w:before="2"/>
        <w:rPr>
          <w:rFonts w:ascii="黑体"/>
          <w:b/>
          <w:sz w:val="37"/>
        </w:rPr>
      </w:pPr>
    </w:p>
    <w:p>
      <w:pPr>
        <w:pStyle w:val="5"/>
        <w:rPr>
          <w:highlight w:val="none"/>
        </w:rPr>
      </w:pPr>
      <w:r>
        <w:rPr>
          <w:rFonts w:ascii="Times New Roman" w:eastAsia="Times New Roman"/>
        </w:rPr>
        <w:t>9</w:t>
      </w:r>
      <w:r>
        <w:rPr>
          <w:highlight w:val="none"/>
        </w:rPr>
        <w:t>、成交通知</w:t>
      </w:r>
    </w:p>
    <w:p>
      <w:pPr>
        <w:pStyle w:val="10"/>
        <w:spacing w:before="9"/>
        <w:rPr>
          <w:b/>
          <w:sz w:val="34"/>
          <w:highlight w:val="none"/>
        </w:rPr>
      </w:pPr>
    </w:p>
    <w:p>
      <w:pPr>
        <w:pStyle w:val="21"/>
        <w:numPr>
          <w:ilvl w:val="1"/>
          <w:numId w:val="34"/>
        </w:numPr>
        <w:tabs>
          <w:tab w:val="left" w:pos="1200"/>
        </w:tabs>
        <w:spacing w:before="0" w:after="0" w:line="240" w:lineRule="auto"/>
        <w:ind w:left="1200" w:right="0" w:hanging="480"/>
        <w:jc w:val="left"/>
        <w:rPr>
          <w:sz w:val="24"/>
          <w:highlight w:val="none"/>
        </w:rPr>
      </w:pPr>
      <w:r>
        <w:rPr>
          <w:sz w:val="24"/>
          <w:highlight w:val="none"/>
        </w:rPr>
        <w:t>采购代理机构向成交人发出《成交通知书》。</w:t>
      </w:r>
    </w:p>
    <w:p>
      <w:pPr>
        <w:pStyle w:val="21"/>
        <w:numPr>
          <w:ilvl w:val="1"/>
          <w:numId w:val="34"/>
        </w:numPr>
        <w:tabs>
          <w:tab w:val="left" w:pos="1140"/>
        </w:tabs>
        <w:spacing w:before="161" w:after="0" w:line="364" w:lineRule="auto"/>
        <w:ind w:left="240" w:right="777" w:firstLine="480"/>
        <w:jc w:val="left"/>
        <w:rPr>
          <w:sz w:val="24"/>
          <w:highlight w:val="none"/>
        </w:rPr>
      </w:pPr>
      <w:r>
        <w:rPr>
          <w:spacing w:val="-3"/>
          <w:sz w:val="24"/>
          <w:highlight w:val="none"/>
        </w:rPr>
        <w:t>成交通知书对采购人和成交人具有同等法律效力。成交通知书发出之后，采购人改变</w:t>
      </w:r>
      <w:r>
        <w:rPr>
          <w:sz w:val="24"/>
          <w:highlight w:val="none"/>
        </w:rPr>
        <w:t>成交结果，或者成交人放弃成交，应当承担相应的法律责任。</w:t>
      </w:r>
    </w:p>
    <w:p>
      <w:pPr>
        <w:pStyle w:val="10"/>
        <w:spacing w:before="6"/>
        <w:rPr>
          <w:sz w:val="22"/>
        </w:rPr>
      </w:pPr>
    </w:p>
    <w:p>
      <w:pPr>
        <w:pStyle w:val="5"/>
      </w:pPr>
      <w:r>
        <w:rPr>
          <w:rFonts w:ascii="Times New Roman" w:eastAsia="Times New Roman"/>
        </w:rPr>
        <w:t>10</w:t>
      </w:r>
      <w:r>
        <w:t>、成交合同的签订</w:t>
      </w:r>
    </w:p>
    <w:p>
      <w:pPr>
        <w:pStyle w:val="10"/>
        <w:spacing w:before="12"/>
        <w:rPr>
          <w:b/>
          <w:sz w:val="34"/>
        </w:rPr>
      </w:pPr>
    </w:p>
    <w:p>
      <w:pPr>
        <w:pStyle w:val="21"/>
        <w:numPr>
          <w:ilvl w:val="1"/>
          <w:numId w:val="35"/>
        </w:numPr>
        <w:tabs>
          <w:tab w:val="left" w:pos="1263"/>
        </w:tabs>
        <w:spacing w:before="0" w:after="0" w:line="364" w:lineRule="auto"/>
        <w:ind w:left="240" w:right="777" w:firstLine="480"/>
        <w:jc w:val="both"/>
        <w:rPr>
          <w:sz w:val="24"/>
        </w:rPr>
      </w:pPr>
      <w:r>
        <w:rPr>
          <w:sz w:val="24"/>
        </w:rPr>
        <w:t>采购人应当自成交通知书发出之日起十日内，按照竞争性谈判文件和成交供应商竞</w:t>
      </w:r>
      <w:r>
        <w:rPr>
          <w:spacing w:val="-3"/>
          <w:sz w:val="24"/>
        </w:rPr>
        <w:t>争性谈判响应文件</w:t>
      </w:r>
      <w:r>
        <w:rPr>
          <w:sz w:val="24"/>
        </w:rPr>
        <w:t>（包括评审中形成的澄清文件</w:t>
      </w:r>
      <w:r>
        <w:rPr>
          <w:spacing w:val="-24"/>
          <w:sz w:val="24"/>
        </w:rPr>
        <w:t>）</w:t>
      </w:r>
      <w:r>
        <w:rPr>
          <w:spacing w:val="-7"/>
          <w:sz w:val="24"/>
        </w:rPr>
        <w:t>的约定，与成交供应商签订书面合同。所签</w:t>
      </w:r>
      <w:r>
        <w:rPr>
          <w:spacing w:val="-4"/>
          <w:sz w:val="24"/>
        </w:rPr>
        <w:t>订的合同不得对竞争性谈判文件和成交供应商的竞争性谈判响应文件</w:t>
      </w:r>
      <w:r>
        <w:rPr>
          <w:sz w:val="24"/>
        </w:rPr>
        <w:t>（</w:t>
      </w:r>
      <w:r>
        <w:rPr>
          <w:spacing w:val="-2"/>
          <w:sz w:val="24"/>
        </w:rPr>
        <w:t>包括评审中形成的澄清</w:t>
      </w:r>
      <w:r>
        <w:rPr>
          <w:sz w:val="24"/>
        </w:rPr>
        <w:t>文件）作实质性修改。</w:t>
      </w:r>
    </w:p>
    <w:p>
      <w:pPr>
        <w:pStyle w:val="21"/>
        <w:numPr>
          <w:ilvl w:val="1"/>
          <w:numId w:val="35"/>
        </w:numPr>
        <w:tabs>
          <w:tab w:val="left" w:pos="1263"/>
        </w:tabs>
        <w:spacing w:before="3" w:after="0" w:line="364" w:lineRule="auto"/>
        <w:ind w:left="240" w:right="777" w:firstLine="480"/>
        <w:jc w:val="both"/>
        <w:rPr>
          <w:sz w:val="24"/>
        </w:rPr>
      </w:pPr>
      <w:r>
        <w:rPr>
          <w:sz w:val="24"/>
        </w:rPr>
        <w:t>采购人自采购合同签订之日起三日内，将采购合同副本报同级人民政府财政部门备案。</w:t>
      </w:r>
    </w:p>
    <w:p>
      <w:pPr>
        <w:pStyle w:val="10"/>
        <w:spacing w:before="6"/>
        <w:rPr>
          <w:sz w:val="22"/>
        </w:rPr>
      </w:pPr>
    </w:p>
    <w:p>
      <w:pPr>
        <w:pStyle w:val="5"/>
      </w:pPr>
      <w:r>
        <w:rPr>
          <w:rFonts w:ascii="Times New Roman" w:eastAsia="Times New Roman"/>
        </w:rPr>
        <w:t>11</w:t>
      </w:r>
      <w:r>
        <w:t>、成交代理服务费</w:t>
      </w:r>
    </w:p>
    <w:p>
      <w:pPr>
        <w:pStyle w:val="10"/>
        <w:spacing w:before="12"/>
        <w:rPr>
          <w:b/>
          <w:sz w:val="34"/>
        </w:rPr>
      </w:pPr>
    </w:p>
    <w:p>
      <w:pPr>
        <w:pStyle w:val="21"/>
        <w:numPr>
          <w:ilvl w:val="1"/>
          <w:numId w:val="36"/>
        </w:numPr>
        <w:tabs>
          <w:tab w:val="left" w:pos="1260"/>
        </w:tabs>
        <w:spacing w:before="0" w:after="0" w:line="364" w:lineRule="auto"/>
        <w:ind w:left="240" w:right="777" w:firstLine="480"/>
        <w:jc w:val="both"/>
        <w:rPr>
          <w:sz w:val="24"/>
        </w:rPr>
      </w:pPr>
      <w:r>
        <w:rPr>
          <w:sz w:val="24"/>
        </w:rPr>
        <w:t>按国家计委颁发的《招标代理服务收费管理暂行办法》（计价格[2002]1980</w:t>
      </w:r>
      <w:r>
        <w:rPr>
          <w:spacing w:val="-23"/>
          <w:sz w:val="24"/>
        </w:rPr>
        <w:t xml:space="preserve"> 号</w:t>
      </w:r>
      <w:r>
        <w:rPr>
          <w:sz w:val="24"/>
        </w:rPr>
        <w:t>）</w:t>
      </w:r>
      <w:r>
        <w:rPr>
          <w:spacing w:val="-13"/>
          <w:sz w:val="24"/>
        </w:rPr>
        <w:t>的</w:t>
      </w:r>
      <w:r>
        <w:rPr>
          <w:sz w:val="24"/>
        </w:rPr>
        <w:t>有关规定执行。</w:t>
      </w:r>
    </w:p>
    <w:p>
      <w:pPr>
        <w:pStyle w:val="21"/>
        <w:numPr>
          <w:ilvl w:val="1"/>
          <w:numId w:val="36"/>
        </w:numPr>
        <w:tabs>
          <w:tab w:val="left" w:pos="1260"/>
        </w:tabs>
        <w:spacing w:before="2" w:after="0" w:line="240" w:lineRule="auto"/>
        <w:ind w:left="1260" w:right="0" w:hanging="540"/>
        <w:jc w:val="left"/>
        <w:rPr>
          <w:sz w:val="24"/>
        </w:rPr>
      </w:pPr>
      <w:r>
        <w:rPr>
          <w:sz w:val="24"/>
        </w:rPr>
        <w:t>成交单位在领取成交通知书前，须向采购代理机构一次性支付招标代理服务费。</w:t>
      </w:r>
    </w:p>
    <w:p>
      <w:pPr>
        <w:spacing w:after="0" w:line="240" w:lineRule="auto"/>
        <w:jc w:val="left"/>
        <w:rPr>
          <w:sz w:val="24"/>
        </w:rPr>
        <w:sectPr>
          <w:pgSz w:w="11910" w:h="16840"/>
          <w:pgMar w:top="1460" w:right="300" w:bottom="1180" w:left="840" w:header="0" w:footer="989" w:gutter="0"/>
          <w:pgBorders>
            <w:top w:val="none" w:sz="0" w:space="0"/>
            <w:left w:val="none" w:sz="0" w:space="0"/>
            <w:bottom w:val="none" w:sz="0" w:space="0"/>
            <w:right w:val="none" w:sz="0" w:space="0"/>
          </w:pgBorders>
          <w:pgNumType w:fmt="decimal"/>
          <w:cols w:space="720" w:num="1"/>
        </w:sectPr>
      </w:pPr>
    </w:p>
    <w:p>
      <w:pPr>
        <w:pStyle w:val="5"/>
        <w:spacing w:before="50" w:line="364" w:lineRule="auto"/>
        <w:ind w:right="780"/>
        <w:rPr>
          <w:rFonts w:hint="eastAsia" w:ascii="黑体" w:eastAsia="黑体"/>
        </w:rPr>
      </w:pPr>
      <w:r>
        <w:rPr>
          <w:rFonts w:hint="eastAsia" w:ascii="黑体" w:eastAsia="黑体"/>
          <w:spacing w:val="-11"/>
        </w:rPr>
        <w:t xml:space="preserve">七、供应商提出质疑应符合中华人民共和国财政部令第 </w:t>
      </w:r>
      <w:r>
        <w:rPr>
          <w:rFonts w:ascii="Arial" w:eastAsia="Arial"/>
        </w:rPr>
        <w:t xml:space="preserve">94 </w:t>
      </w:r>
      <w:r>
        <w:rPr>
          <w:rFonts w:hint="eastAsia" w:ascii="黑体" w:eastAsia="黑体"/>
          <w:spacing w:val="-9"/>
        </w:rPr>
        <w:t>号《政府采购质疑和投诉办法》的规定</w:t>
      </w:r>
    </w:p>
    <w:p>
      <w:pPr>
        <w:pStyle w:val="10"/>
        <w:spacing w:before="235"/>
        <w:ind w:left="720"/>
      </w:pPr>
      <w:r>
        <w:t>1、提出质疑的供应商应当是参与所质疑项目采购活动的供应商。</w:t>
      </w:r>
    </w:p>
    <w:p>
      <w:pPr>
        <w:pStyle w:val="10"/>
        <w:spacing w:before="161" w:line="364" w:lineRule="auto"/>
        <w:ind w:left="240" w:right="777" w:firstLine="480"/>
        <w:jc w:val="both"/>
      </w:pPr>
      <w:r>
        <w:t>2</w:t>
      </w:r>
      <w:r>
        <w:rPr>
          <w:spacing w:val="-1"/>
        </w:rPr>
        <w:t>、供应商认为采购文件、采购过程、中标或者成交结果使自己的权益受到损害的，可以</w:t>
      </w:r>
      <w:r>
        <w:rPr>
          <w:spacing w:val="-4"/>
        </w:rPr>
        <w:t xml:space="preserve">在知道或者应知其权益受到损害之日起 </w:t>
      </w:r>
      <w:r>
        <w:t>7</w:t>
      </w:r>
      <w:r>
        <w:rPr>
          <w:spacing w:val="-15"/>
        </w:rPr>
        <w:t xml:space="preserve"> 个工作日内，以书面形式向采购人、采购代理机构提</w:t>
      </w:r>
      <w:r>
        <w:t>出质疑，供应商应在法定质疑期内一次性提出针对同一采购程序环节的质疑。</w:t>
      </w:r>
    </w:p>
    <w:p>
      <w:pPr>
        <w:pStyle w:val="10"/>
        <w:spacing w:before="1"/>
        <w:ind w:left="720"/>
      </w:pPr>
      <w:r>
        <w:t>3、供应商提出质疑应当提交质疑函和必要的证明材料。质疑函应当包括：</w:t>
      </w:r>
    </w:p>
    <w:p>
      <w:pPr>
        <w:pStyle w:val="21"/>
        <w:numPr>
          <w:ilvl w:val="1"/>
          <w:numId w:val="37"/>
        </w:numPr>
        <w:tabs>
          <w:tab w:val="left" w:pos="1140"/>
        </w:tabs>
        <w:spacing w:before="161" w:after="0" w:line="240" w:lineRule="auto"/>
        <w:ind w:left="1140" w:right="0" w:hanging="420"/>
        <w:jc w:val="left"/>
        <w:rPr>
          <w:sz w:val="24"/>
        </w:rPr>
      </w:pPr>
      <w:r>
        <w:rPr>
          <w:sz w:val="24"/>
        </w:rPr>
        <w:t>供应商的姓名或者名称、地址、邮编、联系人及联系电话；</w:t>
      </w:r>
    </w:p>
    <w:p>
      <w:pPr>
        <w:pStyle w:val="21"/>
        <w:numPr>
          <w:ilvl w:val="1"/>
          <w:numId w:val="37"/>
        </w:numPr>
        <w:tabs>
          <w:tab w:val="left" w:pos="1140"/>
        </w:tabs>
        <w:spacing w:before="160" w:after="0" w:line="240" w:lineRule="auto"/>
        <w:ind w:left="1140" w:right="0" w:hanging="420"/>
        <w:jc w:val="left"/>
        <w:rPr>
          <w:sz w:val="24"/>
        </w:rPr>
      </w:pPr>
      <w:r>
        <w:rPr>
          <w:sz w:val="24"/>
        </w:rPr>
        <w:t>质疑项目的名称、编号；</w:t>
      </w:r>
    </w:p>
    <w:p>
      <w:pPr>
        <w:pStyle w:val="21"/>
        <w:numPr>
          <w:ilvl w:val="1"/>
          <w:numId w:val="37"/>
        </w:numPr>
        <w:tabs>
          <w:tab w:val="left" w:pos="1140"/>
        </w:tabs>
        <w:spacing w:before="161" w:after="0" w:line="240" w:lineRule="auto"/>
        <w:ind w:left="1140" w:right="0" w:hanging="420"/>
        <w:jc w:val="left"/>
        <w:rPr>
          <w:sz w:val="24"/>
        </w:rPr>
      </w:pPr>
      <w:r>
        <w:rPr>
          <w:sz w:val="24"/>
        </w:rPr>
        <w:t>具体、明确的质疑事项和与质疑事项相关的请求；</w:t>
      </w:r>
    </w:p>
    <w:p>
      <w:pPr>
        <w:pStyle w:val="21"/>
        <w:numPr>
          <w:ilvl w:val="1"/>
          <w:numId w:val="37"/>
        </w:numPr>
        <w:tabs>
          <w:tab w:val="left" w:pos="1140"/>
        </w:tabs>
        <w:spacing w:before="160" w:after="0" w:line="240" w:lineRule="auto"/>
        <w:ind w:left="1140" w:right="0" w:hanging="420"/>
        <w:jc w:val="left"/>
        <w:rPr>
          <w:sz w:val="24"/>
        </w:rPr>
      </w:pPr>
      <w:r>
        <w:rPr>
          <w:sz w:val="24"/>
        </w:rPr>
        <w:t>事实依据；</w:t>
      </w:r>
    </w:p>
    <w:p>
      <w:pPr>
        <w:pStyle w:val="21"/>
        <w:numPr>
          <w:ilvl w:val="1"/>
          <w:numId w:val="37"/>
        </w:numPr>
        <w:tabs>
          <w:tab w:val="left" w:pos="1140"/>
        </w:tabs>
        <w:spacing w:before="161" w:after="0" w:line="240" w:lineRule="auto"/>
        <w:ind w:left="1140" w:right="0" w:hanging="420"/>
        <w:jc w:val="left"/>
        <w:rPr>
          <w:sz w:val="24"/>
        </w:rPr>
      </w:pPr>
      <w:r>
        <w:rPr>
          <w:sz w:val="24"/>
        </w:rPr>
        <w:t>必要的法律依据；</w:t>
      </w:r>
    </w:p>
    <w:p>
      <w:pPr>
        <w:pStyle w:val="21"/>
        <w:numPr>
          <w:ilvl w:val="1"/>
          <w:numId w:val="37"/>
        </w:numPr>
        <w:tabs>
          <w:tab w:val="left" w:pos="1140"/>
        </w:tabs>
        <w:spacing w:before="160" w:after="0" w:line="240" w:lineRule="auto"/>
        <w:ind w:left="1140" w:right="0" w:hanging="420"/>
        <w:jc w:val="left"/>
        <w:rPr>
          <w:sz w:val="24"/>
        </w:rPr>
      </w:pPr>
      <w:r>
        <w:rPr>
          <w:sz w:val="24"/>
        </w:rPr>
        <w:t>提出质疑的日期。</w:t>
      </w:r>
    </w:p>
    <w:p>
      <w:pPr>
        <w:pStyle w:val="10"/>
        <w:spacing w:before="161"/>
        <w:ind w:left="720"/>
      </w:pPr>
      <w:r>
        <w:t>质疑函应采用财政部颁布的《政府采购供应商质疑函范本》。</w:t>
      </w:r>
    </w:p>
    <w:p>
      <w:pPr>
        <w:pStyle w:val="10"/>
        <w:spacing w:before="160" w:line="364" w:lineRule="auto"/>
        <w:ind w:left="240" w:right="657" w:firstLine="480"/>
      </w:pPr>
      <w:r>
        <w:rPr>
          <w:spacing w:val="-15"/>
        </w:rPr>
        <w:t>供应商为自然人的，应当由本人签字；供应商为法人或者其他组织的，应当由法定代表人、</w:t>
      </w:r>
      <w:r>
        <w:t>主要负责人，或者其授权代表签字或者盖章，并加盖公章。</w:t>
      </w:r>
    </w:p>
    <w:p>
      <w:pPr>
        <w:pStyle w:val="10"/>
        <w:spacing w:before="2" w:line="364" w:lineRule="auto"/>
        <w:ind w:left="240" w:right="777" w:firstLine="480"/>
        <w:jc w:val="both"/>
      </w:pPr>
      <w:r>
        <w:t>4</w:t>
      </w:r>
      <w:r>
        <w:rPr>
          <w:spacing w:val="-1"/>
        </w:rPr>
        <w:t>、供应商可以委托代理人进行质疑。其授权委托书应当载明代理人的姓名或者名称、代</w:t>
      </w:r>
      <w:r>
        <w:rPr>
          <w:spacing w:val="-10"/>
        </w:rPr>
        <w:t>理事项、具体权限、期限和相关事项。供应商为自然人的，应当由本人签字；供应商为法人或</w:t>
      </w:r>
      <w:r>
        <w:t>者其他组织的，应当由法定代表人、主要负责人签字盖章，并加盖公章。</w:t>
      </w:r>
    </w:p>
    <w:p>
      <w:pPr>
        <w:pStyle w:val="10"/>
        <w:spacing w:before="1"/>
        <w:ind w:left="720"/>
      </w:pPr>
      <w:r>
        <w:t>5、质疑答复</w:t>
      </w:r>
    </w:p>
    <w:p>
      <w:pPr>
        <w:pStyle w:val="10"/>
        <w:spacing w:before="161"/>
        <w:ind w:left="720"/>
      </w:pPr>
      <w:r>
        <w:t>采购人、采购代理机构在收到质疑函后七个工作日内做出答复。</w:t>
      </w:r>
    </w:p>
    <w:p>
      <w:pPr>
        <w:pStyle w:val="10"/>
        <w:spacing w:before="160" w:line="364" w:lineRule="auto"/>
        <w:ind w:left="240" w:right="777" w:firstLine="480"/>
        <w:jc w:val="both"/>
      </w:pPr>
      <w:r>
        <w:t>6</w:t>
      </w:r>
      <w:r>
        <w:rPr>
          <w:spacing w:val="-1"/>
        </w:rPr>
        <w:t>、质疑接收方式：供应商以书面形式将质疑函原件和必要的证明材料送至接收部门，法</w:t>
      </w:r>
      <w:r>
        <w:rPr>
          <w:spacing w:val="-10"/>
        </w:rPr>
        <w:t>定代表人、主要负责人、自然人提交质疑函须提交其身份证原件、复印件，代理人提交质疑函</w:t>
      </w:r>
      <w:r>
        <w:t>须提交授权委托书及授权人和被授权人身份证原件、复印件。</w:t>
      </w:r>
    </w:p>
    <w:p>
      <w:pPr>
        <w:pStyle w:val="10"/>
        <w:spacing w:before="2" w:line="364" w:lineRule="auto"/>
        <w:ind w:left="240" w:right="777" w:firstLine="480"/>
        <w:jc w:val="both"/>
      </w:pPr>
      <w:r>
        <w:t>7</w:t>
      </w:r>
      <w:r>
        <w:rPr>
          <w:spacing w:val="-13"/>
        </w:rPr>
        <w:t xml:space="preserve">、投诉人在全国范围 </w:t>
      </w:r>
      <w:r>
        <w:t>12</w:t>
      </w:r>
      <w:r>
        <w:rPr>
          <w:spacing w:val="-12"/>
        </w:rPr>
        <w:t xml:space="preserve"> 个月内三次以上投诉查无实据的，由财政部门列入不良行为记录</w:t>
      </w:r>
      <w:r>
        <w:t>名单。</w:t>
      </w:r>
    </w:p>
    <w:p>
      <w:pPr>
        <w:pStyle w:val="10"/>
        <w:spacing w:before="1" w:line="364" w:lineRule="auto"/>
        <w:ind w:left="240" w:right="657" w:firstLine="480"/>
        <w:jc w:val="both"/>
      </w:pPr>
      <w:r>
        <w:t>8</w:t>
      </w:r>
      <w:r>
        <w:rPr>
          <w:spacing w:val="-10"/>
        </w:rPr>
        <w:t xml:space="preserve">、投诉人有下列行为之一的，属于虚假、恶意投诉，由财政部门列入不良行为记录名单， </w:t>
      </w:r>
      <w:r>
        <w:rPr>
          <w:spacing w:val="-15"/>
        </w:rPr>
        <w:t xml:space="preserve">禁止其 </w:t>
      </w:r>
      <w:r>
        <w:t>1</w:t>
      </w:r>
      <w:r>
        <w:rPr>
          <w:spacing w:val="-40"/>
        </w:rPr>
        <w:t xml:space="preserve"> 至 </w:t>
      </w:r>
      <w:r>
        <w:t>3</w:t>
      </w:r>
      <w:r>
        <w:rPr>
          <w:spacing w:val="-8"/>
        </w:rPr>
        <w:t xml:space="preserve"> 年内参加政府采购活动：</w:t>
      </w:r>
    </w:p>
    <w:p>
      <w:pPr>
        <w:spacing w:after="0" w:line="364" w:lineRule="auto"/>
        <w:jc w:val="both"/>
        <w:sectPr>
          <w:footerReference r:id="rId9" w:type="default"/>
          <w:pgSz w:w="11910" w:h="16840"/>
          <w:pgMar w:top="1480" w:right="300" w:bottom="1100" w:left="840" w:header="0" w:footer="909" w:gutter="0"/>
          <w:pgBorders>
            <w:top w:val="none" w:sz="0" w:space="0"/>
            <w:left w:val="none" w:sz="0" w:space="0"/>
            <w:bottom w:val="none" w:sz="0" w:space="0"/>
            <w:right w:val="none" w:sz="0" w:space="0"/>
          </w:pgBorders>
          <w:pgNumType w:fmt="decimal"/>
          <w:cols w:space="720" w:num="1"/>
        </w:sectPr>
      </w:pPr>
    </w:p>
    <w:p>
      <w:pPr>
        <w:pStyle w:val="10"/>
        <w:spacing w:before="42"/>
        <w:ind w:left="720"/>
      </w:pPr>
      <w:r>
        <w:t>（一）捏造事实;</w:t>
      </w:r>
    </w:p>
    <w:p>
      <w:pPr>
        <w:pStyle w:val="10"/>
        <w:spacing w:before="160"/>
        <w:ind w:left="720"/>
      </w:pPr>
      <w:r>
        <w:t>（二）提供虚假材料;</w:t>
      </w:r>
    </w:p>
    <w:p>
      <w:pPr>
        <w:pStyle w:val="10"/>
        <w:spacing w:before="161" w:line="364" w:lineRule="auto"/>
        <w:ind w:left="240" w:right="777" w:firstLine="480"/>
      </w:pPr>
      <w:r>
        <w:t>（三</w:t>
      </w:r>
      <w:r>
        <w:rPr>
          <w:spacing w:val="-32"/>
        </w:rPr>
        <w:t>）</w:t>
      </w:r>
      <w:r>
        <w:rPr>
          <w:spacing w:val="-6"/>
        </w:rPr>
        <w:t>以非法手段取得证明材料。证据来源的合法性存在明显疑问，投诉人无法证明其取</w:t>
      </w:r>
      <w:r>
        <w:t>得方式合法的，视为以非法手段取得证明材料。</w:t>
      </w:r>
    </w:p>
    <w:p>
      <w:pPr>
        <w:pStyle w:val="10"/>
        <w:spacing w:before="1" w:line="360" w:lineRule="auto"/>
        <w:ind w:left="240" w:right="777" w:firstLine="480"/>
      </w:pPr>
      <w:r>
        <w:t xml:space="preserve">9、质疑人须在质疑书和相关证明材料每一页上加盖公章原件送至质疑函递交地址，扫描发送至 </w:t>
      </w:r>
      <w:r>
        <w:fldChar w:fldCharType="begin"/>
      </w:r>
      <w:r>
        <w:instrText xml:space="preserve"> HYPERLINK "mailto:874715069@qq.com" \h </w:instrText>
      </w:r>
      <w:r>
        <w:fldChar w:fldCharType="separate"/>
      </w:r>
      <w:r>
        <w:rPr>
          <w:rFonts w:hint="eastAsia"/>
          <w:lang w:val="en-US" w:eastAsia="zh-CN"/>
        </w:rPr>
        <w:t>15029880990</w:t>
      </w:r>
      <w:r>
        <w:t>@</w:t>
      </w:r>
      <w:r>
        <w:rPr>
          <w:rFonts w:hint="eastAsia"/>
          <w:lang w:val="en-US" w:eastAsia="zh-CN"/>
        </w:rPr>
        <w:t>163</w:t>
      </w:r>
      <w:r>
        <w:t>.com</w:t>
      </w:r>
      <w:r>
        <w:fldChar w:fldCharType="end"/>
      </w:r>
      <w:r>
        <w:t>。</w:t>
      </w:r>
    </w:p>
    <w:p>
      <w:pPr>
        <w:pStyle w:val="10"/>
        <w:spacing w:before="161" w:line="360" w:lineRule="auto"/>
        <w:ind w:left="240" w:right="777" w:firstLine="480"/>
        <w:rPr>
          <w:rFonts w:ascii="宋体" w:hAnsi="宋体" w:eastAsia="宋体" w:cs="宋体"/>
          <w:spacing w:val="-6"/>
        </w:rPr>
      </w:pPr>
      <w:r>
        <w:rPr>
          <w:rFonts w:ascii="宋体" w:hAnsi="宋体" w:eastAsia="宋体" w:cs="宋体"/>
          <w:spacing w:val="-6"/>
        </w:rPr>
        <w:t>质疑提出时间：质疑需在有效期内提出，逾期不予受理。</w:t>
      </w:r>
    </w:p>
    <w:p>
      <w:pPr>
        <w:pStyle w:val="10"/>
        <w:spacing w:before="161" w:line="360" w:lineRule="auto"/>
        <w:ind w:left="240" w:right="777" w:firstLine="480"/>
        <w:rPr>
          <w:rFonts w:hint="default" w:ascii="宋体" w:hAnsi="宋体" w:eastAsia="宋体" w:cs="宋体"/>
          <w:spacing w:val="-6"/>
          <w:lang w:val="en-US" w:eastAsia="zh-CN"/>
        </w:rPr>
      </w:pPr>
      <w:r>
        <w:rPr>
          <w:rFonts w:ascii="宋体" w:hAnsi="宋体" w:eastAsia="宋体" w:cs="宋体"/>
          <w:spacing w:val="-6"/>
        </w:rPr>
        <w:t>质疑递交地址：</w:t>
      </w:r>
      <w:r>
        <w:rPr>
          <w:rFonts w:hint="eastAsia" w:ascii="宋体" w:hAnsi="宋体" w:eastAsia="宋体" w:cs="宋体"/>
          <w:spacing w:val="-6"/>
          <w:lang w:eastAsia="zh-CN"/>
        </w:rPr>
        <w:t>榆林市</w:t>
      </w:r>
      <w:r>
        <w:rPr>
          <w:rFonts w:hint="eastAsia" w:cs="宋体"/>
          <w:spacing w:val="-6"/>
          <w:lang w:val="en-US" w:eastAsia="zh-CN"/>
        </w:rPr>
        <w:t>高新区榆林金融中心1405室</w:t>
      </w:r>
    </w:p>
    <w:p>
      <w:pPr>
        <w:pStyle w:val="10"/>
        <w:spacing w:before="161" w:line="360" w:lineRule="auto"/>
        <w:ind w:left="240" w:right="777" w:firstLine="480"/>
        <w:rPr>
          <w:rFonts w:hint="eastAsia" w:ascii="宋体" w:hAnsi="宋体" w:eastAsia="宋体" w:cs="宋体"/>
          <w:spacing w:val="-6"/>
          <w:lang w:val="en-US" w:eastAsia="zh-CN"/>
        </w:rPr>
      </w:pPr>
      <w:r>
        <w:rPr>
          <w:rFonts w:ascii="宋体" w:hAnsi="宋体" w:eastAsia="宋体" w:cs="宋体"/>
          <w:spacing w:val="-6"/>
        </w:rPr>
        <w:t>联系人：</w:t>
      </w:r>
      <w:r>
        <w:rPr>
          <w:rFonts w:hint="eastAsia" w:cs="宋体"/>
          <w:spacing w:val="-6"/>
          <w:lang w:val="en-US" w:eastAsia="zh-CN"/>
        </w:rPr>
        <w:t>张</w:t>
      </w:r>
      <w:r>
        <w:rPr>
          <w:rFonts w:hint="eastAsia" w:ascii="宋体" w:hAnsi="宋体" w:eastAsia="宋体" w:cs="宋体"/>
          <w:spacing w:val="-6"/>
          <w:lang w:val="en-US" w:eastAsia="zh-CN"/>
        </w:rPr>
        <w:t>女士</w:t>
      </w:r>
    </w:p>
    <w:p>
      <w:pPr>
        <w:pStyle w:val="10"/>
        <w:spacing w:before="161" w:line="360" w:lineRule="auto"/>
        <w:ind w:left="240" w:right="777" w:firstLine="480"/>
        <w:rPr>
          <w:rFonts w:hint="default" w:ascii="宋体" w:hAnsi="宋体" w:eastAsia="宋体" w:cs="宋体"/>
          <w:spacing w:val="-6"/>
          <w:lang w:val="en-US" w:eastAsia="zh-CN"/>
        </w:rPr>
      </w:pPr>
      <w:r>
        <w:rPr>
          <w:rFonts w:ascii="宋体" w:hAnsi="宋体" w:eastAsia="宋体" w:cs="宋体"/>
          <w:spacing w:val="-6"/>
        </w:rPr>
        <w:t>联系电话：</w:t>
      </w:r>
      <w:r>
        <w:rPr>
          <w:rFonts w:hint="eastAsia" w:ascii="宋体" w:hAnsi="宋体" w:eastAsia="宋体" w:cs="宋体"/>
          <w:spacing w:val="-6"/>
          <w:lang w:val="en-US" w:eastAsia="zh-CN"/>
        </w:rPr>
        <w:t>1</w:t>
      </w:r>
      <w:r>
        <w:rPr>
          <w:rFonts w:hint="eastAsia" w:cs="宋体"/>
          <w:spacing w:val="-6"/>
          <w:lang w:val="en-US" w:eastAsia="zh-CN"/>
        </w:rPr>
        <w:t>5029880990</w:t>
      </w:r>
    </w:p>
    <w:p>
      <w:pPr>
        <w:pStyle w:val="10"/>
        <w:spacing w:before="1" w:line="360" w:lineRule="auto"/>
        <w:ind w:left="240" w:right="777" w:firstLine="480"/>
      </w:pPr>
      <w:r>
        <w:rPr>
          <w:spacing w:val="-5"/>
        </w:rPr>
        <w:t>供应商和其他利害关系人认为本次谈判活动违反法律、法规和规章规定的，有权向项目所</w:t>
      </w:r>
      <w:r>
        <w:t>在地财政局提出投诉，质疑是投诉的前置条件。</w:t>
      </w:r>
    </w:p>
    <w:p>
      <w:pPr>
        <w:spacing w:after="0" w:line="364" w:lineRule="auto"/>
        <w:sectPr>
          <w:pgSz w:w="11910" w:h="16840"/>
          <w:pgMar w:top="1460" w:right="300" w:bottom="1180" w:left="840" w:header="0" w:footer="909" w:gutter="0"/>
          <w:pgBorders>
            <w:top w:val="none" w:sz="0" w:space="0"/>
            <w:left w:val="none" w:sz="0" w:space="0"/>
            <w:bottom w:val="none" w:sz="0" w:space="0"/>
            <w:right w:val="none" w:sz="0" w:space="0"/>
          </w:pgBorders>
          <w:pgNumType w:fmt="decimal"/>
          <w:cols w:space="720" w:num="1"/>
        </w:sectPr>
      </w:pPr>
    </w:p>
    <w:p>
      <w:pPr>
        <w:pStyle w:val="5"/>
        <w:spacing w:before="30" w:line="240" w:lineRule="auto"/>
        <w:ind w:left="254" w:right="794"/>
        <w:jc w:val="center"/>
        <w:outlineLvl w:val="0"/>
      </w:pPr>
      <w:bookmarkStart w:id="6" w:name="_Toc24159"/>
      <w:r>
        <w:t>第四部分 合同条款</w:t>
      </w:r>
      <w:bookmarkEnd w:id="6"/>
    </w:p>
    <w:p>
      <w:pPr>
        <w:pStyle w:val="8"/>
        <w:spacing w:line="240" w:lineRule="auto"/>
        <w:ind w:left="0" w:leftChars="0" w:firstLine="0" w:firstLineChars="0"/>
        <w:outlineLvl w:val="9"/>
      </w:pPr>
    </w:p>
    <w:p>
      <w:pPr>
        <w:pStyle w:val="8"/>
        <w:spacing w:line="240" w:lineRule="auto"/>
      </w:pPr>
      <w:r>
        <w:rPr>
          <w:rFonts w:hint="eastAsia"/>
          <w:lang w:eastAsia="zh-CN"/>
        </w:rPr>
        <w:t>（</w:t>
      </w:r>
      <w:r>
        <w:t>注：本合同仅供参考，使用过程中，请结合具体项目，充实细化</w:t>
      </w:r>
      <w:r>
        <w:rPr>
          <w:rFonts w:hint="eastAsia"/>
          <w:lang w:eastAsia="zh-CN"/>
        </w:rPr>
        <w:t>）</w:t>
      </w:r>
    </w:p>
    <w:p>
      <w:pPr>
        <w:pStyle w:val="10"/>
        <w:rPr>
          <w:b/>
          <w:sz w:val="32"/>
        </w:rPr>
      </w:pPr>
    </w:p>
    <w:p>
      <w:pPr>
        <w:pStyle w:val="10"/>
        <w:rPr>
          <w:b/>
          <w:sz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b/>
          <w:bCs/>
          <w:sz w:val="44"/>
          <w:szCs w:val="44"/>
          <w:lang w:eastAsia="zh-CN"/>
        </w:rPr>
      </w:pPr>
      <w:r>
        <w:rPr>
          <w:rFonts w:hint="eastAsia"/>
          <w:b/>
          <w:bCs/>
          <w:sz w:val="44"/>
          <w:szCs w:val="44"/>
          <w:lang w:eastAsia="zh-CN"/>
        </w:rPr>
        <w:t>建筑垃圾运输合同</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sz w:val="32"/>
          <w:szCs w:val="32"/>
          <w:u w:val="single"/>
          <w:lang w:val="en-US" w:eastAsia="zh-CN"/>
        </w:rPr>
      </w:pPr>
      <w:r>
        <w:rPr>
          <w:rFonts w:hint="eastAsia" w:ascii="仿宋" w:hAnsi="仿宋" w:eastAsia="仿宋" w:cs="仿宋"/>
          <w:b/>
          <w:bCs/>
          <w:sz w:val="32"/>
          <w:szCs w:val="32"/>
        </w:rPr>
        <w:t>甲</w:t>
      </w:r>
      <w:r>
        <w:rPr>
          <w:rFonts w:hint="eastAsia" w:ascii="仿宋" w:hAnsi="仿宋" w:eastAsia="仿宋" w:cs="仿宋"/>
          <w:b/>
          <w:bCs/>
          <w:sz w:val="32"/>
          <w:szCs w:val="32"/>
          <w:lang w:eastAsia="zh-CN"/>
        </w:rPr>
        <w:t>方</w:t>
      </w:r>
      <w:r>
        <w:rPr>
          <w:rFonts w:hint="eastAsia" w:ascii="仿宋" w:hAnsi="仿宋" w:eastAsia="仿宋" w:cs="仿宋"/>
          <w:b/>
          <w:bCs/>
          <w:sz w:val="32"/>
          <w:szCs w:val="32"/>
          <w:lang w:val="en-US" w:eastAsia="zh-CN"/>
        </w:rPr>
        <w:t>:</w:t>
      </w:r>
      <w:r>
        <w:rPr>
          <w:rFonts w:hint="eastAsia" w:ascii="仿宋" w:hAnsi="仿宋" w:eastAsia="仿宋" w:cs="仿宋"/>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u w:val="single"/>
          <w:lang w:val="en-US" w:eastAsia="zh-CN"/>
        </w:rPr>
      </w:pPr>
      <w:r>
        <w:rPr>
          <w:rFonts w:hint="eastAsia" w:ascii="仿宋" w:hAnsi="仿宋" w:eastAsia="仿宋" w:cs="仿宋"/>
          <w:b/>
          <w:bCs/>
          <w:sz w:val="32"/>
          <w:szCs w:val="32"/>
        </w:rPr>
        <w:t>乙</w:t>
      </w:r>
      <w:r>
        <w:rPr>
          <w:rFonts w:hint="eastAsia" w:ascii="仿宋" w:hAnsi="仿宋" w:eastAsia="仿宋" w:cs="仿宋"/>
          <w:b/>
          <w:bCs/>
          <w:sz w:val="32"/>
          <w:szCs w:val="32"/>
          <w:lang w:eastAsia="zh-CN"/>
        </w:rPr>
        <w:t>方</w:t>
      </w:r>
      <w:r>
        <w:rPr>
          <w:rFonts w:hint="eastAsia" w:ascii="仿宋" w:hAnsi="仿宋" w:eastAsia="仿宋" w:cs="仿宋"/>
          <w:b/>
          <w:bCs/>
          <w:sz w:val="32"/>
          <w:szCs w:val="32"/>
          <w:lang w:val="en-US" w:eastAsia="zh-CN"/>
        </w:rPr>
        <w:t>:</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双方经过协商，根据有关规定，订立</w:t>
      </w:r>
      <w:r>
        <w:rPr>
          <w:rFonts w:hint="eastAsia" w:ascii="仿宋" w:hAnsi="仿宋" w:eastAsia="仿宋" w:cs="仿宋"/>
          <w:sz w:val="32"/>
          <w:szCs w:val="32"/>
          <w:lang w:val="en-US" w:eastAsia="zh-CN"/>
        </w:rPr>
        <w:t>建筑</w:t>
      </w:r>
      <w:r>
        <w:rPr>
          <w:rFonts w:hint="eastAsia" w:ascii="仿宋" w:hAnsi="仿宋" w:eastAsia="仿宋" w:cs="仿宋"/>
          <w:sz w:val="32"/>
          <w:szCs w:val="32"/>
          <w:lang w:eastAsia="zh-CN"/>
        </w:rPr>
        <w:t>垃圾</w:t>
      </w:r>
      <w:r>
        <w:rPr>
          <w:rFonts w:hint="eastAsia" w:ascii="仿宋" w:hAnsi="仿宋" w:eastAsia="仿宋" w:cs="仿宋"/>
          <w:sz w:val="32"/>
          <w:szCs w:val="32"/>
        </w:rPr>
        <w:t>运输合同</w:t>
      </w:r>
      <w:r>
        <w:rPr>
          <w:rFonts w:hint="eastAsia" w:ascii="仿宋" w:hAnsi="仿宋" w:eastAsia="仿宋" w:cs="仿宋"/>
          <w:sz w:val="32"/>
          <w:szCs w:val="32"/>
          <w:lang w:eastAsia="zh-CN"/>
        </w:rPr>
        <w:t>，条款如下：</w:t>
      </w:r>
    </w:p>
    <w:p>
      <w:pPr>
        <w:keepNext w:val="0"/>
        <w:keepLines w:val="0"/>
        <w:pageBreakBefore w:val="0"/>
        <w:widowControl w:val="0"/>
        <w:numPr>
          <w:ilvl w:val="0"/>
          <w:numId w:val="38"/>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single"/>
          <w:lang w:val="en-US" w:eastAsia="zh-CN"/>
        </w:rPr>
      </w:pPr>
      <w:r>
        <w:rPr>
          <w:rFonts w:hint="eastAsia" w:ascii="仿宋" w:hAnsi="仿宋" w:eastAsia="仿宋" w:cs="仿宋"/>
          <w:sz w:val="32"/>
          <w:szCs w:val="32"/>
          <w:lang w:eastAsia="zh-CN"/>
        </w:rPr>
        <w:t>合同期限：</w:t>
      </w:r>
      <w:r>
        <w:rPr>
          <w:rFonts w:hint="eastAsia" w:ascii="仿宋" w:hAnsi="仿宋" w:eastAsia="仿宋" w:cs="仿宋"/>
          <w:sz w:val="32"/>
          <w:szCs w:val="32"/>
          <w:u w:val="single"/>
          <w:lang w:val="en-US" w:eastAsia="zh-CN"/>
        </w:rPr>
        <w:t xml:space="preserve">                       </w:t>
      </w:r>
    </w:p>
    <w:p>
      <w:pPr>
        <w:keepNext w:val="0"/>
        <w:keepLines w:val="0"/>
        <w:pageBreakBefore w:val="0"/>
        <w:widowControl w:val="0"/>
        <w:numPr>
          <w:ilvl w:val="0"/>
          <w:numId w:val="38"/>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在</w:t>
      </w:r>
      <w:r>
        <w:rPr>
          <w:rFonts w:hint="eastAsia" w:ascii="仿宋" w:hAnsi="仿宋" w:eastAsia="仿宋" w:cs="仿宋"/>
          <w:sz w:val="32"/>
          <w:szCs w:val="32"/>
        </w:rPr>
        <w:t>上述合同</w:t>
      </w:r>
      <w:r>
        <w:rPr>
          <w:rFonts w:hint="eastAsia" w:ascii="仿宋" w:hAnsi="仿宋" w:eastAsia="仿宋" w:cs="仿宋"/>
          <w:sz w:val="32"/>
          <w:szCs w:val="32"/>
          <w:lang w:eastAsia="zh-CN"/>
        </w:rPr>
        <w:t>期限内</w:t>
      </w:r>
      <w:r>
        <w:rPr>
          <w:rFonts w:hint="eastAsia" w:ascii="仿宋" w:hAnsi="仿宋" w:eastAsia="仿宋" w:cs="仿宋"/>
          <w:sz w:val="32"/>
          <w:szCs w:val="32"/>
        </w:rPr>
        <w:t>，甲方委托乙方</w:t>
      </w:r>
      <w:r>
        <w:rPr>
          <w:rFonts w:hint="eastAsia" w:ascii="仿宋" w:hAnsi="仿宋" w:eastAsia="仿宋" w:cs="仿宋"/>
          <w:sz w:val="32"/>
          <w:szCs w:val="32"/>
          <w:lang w:eastAsia="zh-CN"/>
        </w:rPr>
        <w:t>运输清运高新区内建筑垃圾</w:t>
      </w:r>
      <w:r>
        <w:rPr>
          <w:rFonts w:hint="eastAsia" w:ascii="仿宋" w:hAnsi="仿宋" w:eastAsia="仿宋" w:cs="仿宋"/>
          <w:sz w:val="32"/>
          <w:szCs w:val="32"/>
        </w:rPr>
        <w:t>，运输方式为汽车公路运输</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三、甲方的义务: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1.按照双方约定的标准和时间向乙方支付运费。</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四、乙方的义务: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(1)包括本工程建筑垃圾、土方装卸、外运、运输， 运输过程中洒落的清理打扫、清理建筑垃圾等全部内容。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(2)按照要求，在规定的期限内，将建筑垃圾到规定 的市建筑建筑垃圾填埋厂。清运时间：收到甲方通知的当  日内立即清运。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(3)承运的生活垃圾在运输过程中要密闭覆盖， 出现 抛洒、污染等问题， 由乙方承担相关责任。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(4)道路运输过程中出现交通事故或人员人身安全等 情况，均由乙方承担责任。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(5)负责随时排查高新区内空闲地建筑垃圾偷到情况， 经甲方共同确认后，负责清理。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五</w:t>
      </w:r>
      <w:r>
        <w:rPr>
          <w:rFonts w:hint="eastAsia" w:ascii="仿宋" w:hAnsi="仿宋" w:eastAsia="仿宋" w:cs="仿宋"/>
          <w:b/>
          <w:bCs/>
          <w:sz w:val="32"/>
          <w:szCs w:val="32"/>
          <w:lang w:eastAsia="zh-CN"/>
        </w:rPr>
        <w:t>、</w:t>
      </w:r>
      <w:r>
        <w:rPr>
          <w:rFonts w:hint="eastAsia" w:ascii="仿宋" w:hAnsi="仿宋" w:eastAsia="仿宋" w:cs="仿宋"/>
          <w:b/>
          <w:bCs/>
          <w:sz w:val="32"/>
          <w:szCs w:val="32"/>
        </w:rPr>
        <w:t>运输费用及结算方式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1、清运距离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lang w:val="en-US" w:eastAsia="zh-CN"/>
        </w:rPr>
        <w:t>公里，本合同项下综合单价为</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lang w:val="en-US" w:eastAsia="zh-CN"/>
        </w:rPr>
        <w:t>（本合同价为含税价），实际支付费用按照产生量计算，不随市场变化而调整。</w:t>
      </w:r>
    </w:p>
    <w:p>
      <w:pPr>
        <w:pStyle w:val="21"/>
        <w:numPr>
          <w:ilvl w:val="0"/>
          <w:numId w:val="0"/>
        </w:numPr>
        <w:spacing w:after="0" w:line="360" w:lineRule="auto"/>
        <w:ind w:firstLine="640" w:firstLineChars="200"/>
        <w:jc w:val="both"/>
        <w:rPr>
          <w:rFonts w:hint="eastAsia" w:ascii="仿宋" w:hAnsi="仿宋" w:eastAsia="仿宋" w:cs="仿宋"/>
          <w:kern w:val="2"/>
          <w:sz w:val="32"/>
          <w:szCs w:val="32"/>
          <w:highlight w:val="none"/>
          <w:lang w:val="en-US" w:eastAsia="zh-CN" w:bidi="ar-SA"/>
        </w:rPr>
      </w:pPr>
    </w:p>
    <w:p>
      <w:pPr>
        <w:pStyle w:val="21"/>
        <w:numPr>
          <w:ilvl w:val="0"/>
          <w:numId w:val="0"/>
        </w:numPr>
        <w:spacing w:after="0" w:line="360" w:lineRule="auto"/>
        <w:ind w:firstLine="640" w:firstLineChars="200"/>
        <w:jc w:val="both"/>
        <w:rPr>
          <w:rFonts w:hint="eastAsia" w:ascii="仿宋" w:hAnsi="仿宋" w:eastAsia="仿宋" w:cs="仿宋"/>
          <w:kern w:val="2"/>
          <w:sz w:val="32"/>
          <w:szCs w:val="32"/>
          <w:highlight w:val="none"/>
          <w:lang w:val="en-US" w:eastAsia="zh-CN" w:bidi="ar-SA"/>
        </w:rPr>
      </w:pPr>
    </w:p>
    <w:p>
      <w:pPr>
        <w:pStyle w:val="21"/>
        <w:numPr>
          <w:ilvl w:val="0"/>
          <w:numId w:val="0"/>
        </w:numPr>
        <w:spacing w:after="0" w:line="360" w:lineRule="auto"/>
        <w:jc w:val="both"/>
        <w:rPr>
          <w:rFonts w:hint="eastAsia" w:ascii="仿宋" w:hAnsi="仿宋" w:eastAsia="仿宋" w:cs="仿宋"/>
          <w:kern w:val="2"/>
          <w:sz w:val="32"/>
          <w:szCs w:val="32"/>
          <w:highlight w:val="yellow"/>
          <w:lang w:val="en-US" w:eastAsia="zh-CN" w:bidi="ar-SA"/>
        </w:rPr>
      </w:pPr>
      <w:r>
        <w:rPr>
          <w:rFonts w:hint="eastAsia" w:ascii="仿宋" w:hAnsi="仿宋" w:eastAsia="仿宋" w:cs="仿宋"/>
          <w:kern w:val="2"/>
          <w:sz w:val="32"/>
          <w:szCs w:val="32"/>
          <w:highlight w:val="none"/>
          <w:lang w:val="en-US" w:eastAsia="zh-CN" w:bidi="ar-SA"/>
        </w:rPr>
        <w:t>2、</w:t>
      </w:r>
      <w:r>
        <w:rPr>
          <w:rFonts w:ascii="仿宋" w:hAnsi="仿宋" w:eastAsia="仿宋" w:cs="仿宋"/>
          <w:spacing w:val="17"/>
          <w:sz w:val="32"/>
          <w:szCs w:val="32"/>
        </w:rPr>
        <w:t>预付合同价款的40%经</w:t>
      </w:r>
      <w:r>
        <w:rPr>
          <w:rFonts w:ascii="仿宋" w:hAnsi="仿宋" w:eastAsia="仿宋" w:cs="仿宋"/>
          <w:spacing w:val="4"/>
          <w:sz w:val="32"/>
          <w:szCs w:val="32"/>
        </w:rPr>
        <w:t>甲方验收合格后付清剩余60%的工程款(含税)</w:t>
      </w:r>
    </w:p>
    <w:p>
      <w:pPr>
        <w:pStyle w:val="21"/>
        <w:numPr>
          <w:ilvl w:val="0"/>
          <w:numId w:val="0"/>
        </w:numPr>
        <w:spacing w:after="0" w:line="360" w:lineRule="auto"/>
        <w:ind w:firstLine="640" w:firstLineChars="200"/>
        <w:jc w:val="both"/>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3、付款方式：银行转账。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六</w:t>
      </w:r>
      <w:r>
        <w:rPr>
          <w:rFonts w:hint="eastAsia" w:ascii="仿宋" w:hAnsi="仿宋" w:eastAsia="仿宋" w:cs="仿宋"/>
          <w:sz w:val="32"/>
          <w:szCs w:val="32"/>
        </w:rPr>
        <w:t>、</w:t>
      </w:r>
      <w:r>
        <w:rPr>
          <w:rFonts w:hint="eastAsia" w:ascii="仿宋" w:hAnsi="仿宋" w:eastAsia="仿宋" w:cs="仿宋"/>
          <w:sz w:val="32"/>
          <w:szCs w:val="32"/>
          <w:lang w:eastAsia="zh-CN"/>
        </w:rPr>
        <w:t>违约责任：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七、本合同在履行中如发生争议，双方应协商解决，协商不成时，可向甲方所在地人民法院诉讼解决。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pacing w:val="-20"/>
          <w:sz w:val="32"/>
          <w:szCs w:val="32"/>
        </w:rPr>
      </w:pPr>
      <w:r>
        <w:rPr>
          <w:rFonts w:hint="eastAsia" w:ascii="仿宋" w:hAnsi="仿宋" w:eastAsia="仿宋" w:cs="仿宋"/>
          <w:sz w:val="32"/>
          <w:szCs w:val="32"/>
          <w:lang w:eastAsia="zh-CN"/>
        </w:rPr>
        <w:t>八、</w:t>
      </w:r>
      <w:r>
        <w:rPr>
          <w:rFonts w:hint="eastAsia" w:ascii="仿宋" w:hAnsi="仿宋" w:eastAsia="仿宋" w:cs="仿宋"/>
          <w:spacing w:val="-20"/>
          <w:sz w:val="32"/>
          <w:szCs w:val="32"/>
        </w:rPr>
        <w:t>本合同一式</w:t>
      </w:r>
      <w:r>
        <w:rPr>
          <w:rFonts w:hint="eastAsia" w:ascii="仿宋" w:hAnsi="仿宋" w:eastAsia="仿宋" w:cs="仿宋"/>
          <w:spacing w:val="-20"/>
          <w:sz w:val="32"/>
          <w:szCs w:val="32"/>
          <w:lang w:eastAsia="zh-CN"/>
        </w:rPr>
        <w:t>陆</w:t>
      </w:r>
      <w:r>
        <w:rPr>
          <w:rFonts w:hint="eastAsia" w:ascii="仿宋" w:hAnsi="仿宋" w:eastAsia="仿宋" w:cs="仿宋"/>
          <w:spacing w:val="-20"/>
          <w:sz w:val="32"/>
          <w:szCs w:val="32"/>
        </w:rPr>
        <w:t>份，</w:t>
      </w:r>
      <w:r>
        <w:rPr>
          <w:rFonts w:hint="eastAsia" w:ascii="仿宋" w:hAnsi="仿宋" w:eastAsia="仿宋"/>
          <w:sz w:val="32"/>
          <w:szCs w:val="32"/>
        </w:rPr>
        <w:t>甲方持</w:t>
      </w:r>
      <w:r>
        <w:rPr>
          <w:rFonts w:hint="eastAsia" w:ascii="仿宋" w:hAnsi="仿宋" w:eastAsia="仿宋"/>
          <w:sz w:val="32"/>
          <w:szCs w:val="32"/>
          <w:lang w:eastAsia="zh-CN"/>
        </w:rPr>
        <w:t>肆</w:t>
      </w:r>
      <w:r>
        <w:rPr>
          <w:rFonts w:hint="eastAsia" w:ascii="仿宋" w:hAnsi="仿宋" w:eastAsia="仿宋"/>
          <w:sz w:val="32"/>
          <w:szCs w:val="32"/>
        </w:rPr>
        <w:t>份、乙方持</w:t>
      </w:r>
      <w:r>
        <w:rPr>
          <w:rFonts w:hint="eastAsia" w:ascii="仿宋" w:hAnsi="仿宋" w:eastAsia="仿宋"/>
          <w:sz w:val="32"/>
          <w:szCs w:val="32"/>
          <w:lang w:eastAsia="zh-CN"/>
        </w:rPr>
        <w:t>两</w:t>
      </w:r>
      <w:r>
        <w:rPr>
          <w:rFonts w:hint="eastAsia" w:ascii="仿宋" w:hAnsi="仿宋" w:eastAsia="仿宋"/>
          <w:sz w:val="32"/>
          <w:szCs w:val="32"/>
        </w:rPr>
        <w:t>份，</w:t>
      </w:r>
      <w:r>
        <w:rPr>
          <w:rFonts w:hint="eastAsia" w:ascii="仿宋" w:hAnsi="仿宋" w:eastAsia="仿宋" w:cs="仿宋"/>
          <w:spacing w:val="-20"/>
          <w:sz w:val="32"/>
          <w:szCs w:val="32"/>
          <w:lang w:eastAsia="zh-CN"/>
        </w:rPr>
        <w:t>自</w:t>
      </w:r>
      <w:r>
        <w:rPr>
          <w:rFonts w:hint="eastAsia" w:ascii="仿宋" w:hAnsi="仿宋" w:eastAsia="仿宋" w:cs="仿宋"/>
          <w:spacing w:val="-20"/>
          <w:sz w:val="32"/>
          <w:szCs w:val="32"/>
        </w:rPr>
        <w:t>双方签字盖章后生效。</w:t>
      </w:r>
    </w:p>
    <w:p>
      <w:pPr>
        <w:numPr>
          <w:ilvl w:val="0"/>
          <w:numId w:val="0"/>
        </w:numPr>
        <w:rPr>
          <w:rFonts w:hint="eastAsia" w:ascii="仿宋" w:hAnsi="仿宋" w:eastAsia="仿宋" w:cs="仿宋"/>
          <w:sz w:val="32"/>
          <w:szCs w:val="32"/>
        </w:rPr>
      </w:pPr>
    </w:p>
    <w:p>
      <w:pPr>
        <w:numPr>
          <w:ilvl w:val="0"/>
          <w:numId w:val="0"/>
        </w:numPr>
        <w:jc w:val="left"/>
        <w:rPr>
          <w:rFonts w:hint="eastAsia" w:ascii="仿宋" w:hAnsi="仿宋" w:eastAsia="仿宋" w:cs="仿宋"/>
          <w:sz w:val="32"/>
          <w:szCs w:val="32"/>
        </w:rPr>
      </w:pPr>
    </w:p>
    <w:p>
      <w:pPr>
        <w:numPr>
          <w:ilvl w:val="0"/>
          <w:numId w:val="0"/>
        </w:numPr>
        <w:ind w:firstLine="720" w:firstLineChars="0"/>
        <w:jc w:val="left"/>
        <w:rPr>
          <w:rFonts w:hint="eastAsia" w:ascii="仿宋" w:hAnsi="仿宋" w:eastAsia="仿宋" w:cs="仿宋"/>
          <w:sz w:val="32"/>
          <w:szCs w:val="32"/>
          <w:lang w:val="en-US" w:eastAsia="zh-CN"/>
        </w:rPr>
      </w:pPr>
      <w:r>
        <w:rPr>
          <w:rFonts w:hint="eastAsia" w:ascii="仿宋" w:hAnsi="仿宋" w:eastAsia="仿宋" w:cs="仿宋"/>
          <w:sz w:val="32"/>
          <w:szCs w:val="32"/>
          <w:lang w:eastAsia="zh-CN"/>
        </w:rPr>
        <w:t>甲方：</w:t>
      </w:r>
      <w:r>
        <w:rPr>
          <w:rFonts w:hint="eastAsia" w:ascii="仿宋" w:hAnsi="仿宋" w:eastAsia="仿宋" w:cs="仿宋"/>
          <w:sz w:val="32"/>
          <w:szCs w:val="32"/>
          <w:lang w:val="en-US" w:eastAsia="zh-CN"/>
        </w:rPr>
        <w:t xml:space="preserve">                           乙方：</w:t>
      </w:r>
    </w:p>
    <w:p>
      <w:pPr>
        <w:numPr>
          <w:ilvl w:val="0"/>
          <w:numId w:val="0"/>
        </w:numPr>
        <w:ind w:firstLine="720" w:firstLineChars="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名称（盖章）</w:t>
      </w:r>
      <w:r>
        <w:rPr>
          <w:rFonts w:hint="eastAsia" w:ascii="仿宋" w:hAnsi="仿宋" w:eastAsia="仿宋" w:cs="仿宋"/>
          <w:sz w:val="32"/>
          <w:szCs w:val="32"/>
          <w:lang w:val="en-US" w:eastAsia="zh-CN"/>
        </w:rPr>
        <w:t xml:space="preserve">                     名称（盖章）</w:t>
      </w:r>
    </w:p>
    <w:p>
      <w:pPr>
        <w:numPr>
          <w:ilvl w:val="0"/>
          <w:numId w:val="0"/>
        </w:numPr>
        <w:ind w:firstLine="720" w:firstLineChars="0"/>
        <w:jc w:val="left"/>
        <w:rPr>
          <w:rFonts w:hint="eastAsia" w:ascii="仿宋" w:hAnsi="仿宋" w:eastAsia="仿宋" w:cs="仿宋"/>
          <w:sz w:val="32"/>
          <w:szCs w:val="32"/>
          <w:lang w:val="en-US" w:eastAsia="zh-CN"/>
        </w:rPr>
      </w:pPr>
      <w:r>
        <w:rPr>
          <w:rFonts w:hint="eastAsia" w:ascii="仿宋" w:hAnsi="仿宋" w:eastAsia="仿宋" w:cs="仿宋"/>
          <w:sz w:val="32"/>
          <w:szCs w:val="32"/>
          <w:lang w:eastAsia="zh-CN"/>
        </w:rPr>
        <w:t>法定代表人（签字）：</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法定代表人（签字）：</w:t>
      </w:r>
    </w:p>
    <w:p>
      <w:pPr>
        <w:numPr>
          <w:ilvl w:val="0"/>
          <w:numId w:val="0"/>
        </w:numPr>
        <w:ind w:firstLine="720" w:firstLineChars="0"/>
        <w:jc w:val="left"/>
        <w:rPr>
          <w:rFonts w:hint="default" w:ascii="仿宋" w:hAnsi="仿宋" w:eastAsia="仿宋" w:cs="仿宋"/>
          <w:sz w:val="32"/>
          <w:szCs w:val="32"/>
          <w:lang w:val="en-US" w:eastAsia="zh-CN"/>
        </w:rPr>
      </w:pPr>
      <w:r>
        <w:rPr>
          <w:rFonts w:hint="eastAsia" w:ascii="仿宋" w:hAnsi="仿宋" w:eastAsia="仿宋" w:cs="仿宋"/>
          <w:sz w:val="32"/>
          <w:szCs w:val="32"/>
          <w:lang w:eastAsia="zh-CN"/>
        </w:rPr>
        <w:t>开户银行：</w:t>
      </w:r>
      <w:r>
        <w:rPr>
          <w:rFonts w:hint="eastAsia" w:ascii="仿宋" w:hAnsi="仿宋" w:eastAsia="仿宋" w:cs="仿宋"/>
          <w:sz w:val="32"/>
          <w:szCs w:val="32"/>
          <w:lang w:val="en-US" w:eastAsia="zh-CN"/>
        </w:rPr>
        <w:t xml:space="preserve">                       开户银行：</w:t>
      </w:r>
    </w:p>
    <w:p>
      <w:pPr>
        <w:numPr>
          <w:ilvl w:val="0"/>
          <w:numId w:val="0"/>
        </w:numPr>
        <w:ind w:firstLine="720" w:firstLineChars="0"/>
        <w:jc w:val="left"/>
        <w:rPr>
          <w:rFonts w:hint="eastAsia" w:ascii="仿宋" w:hAnsi="仿宋" w:eastAsia="仿宋" w:cs="仿宋"/>
          <w:sz w:val="32"/>
          <w:szCs w:val="32"/>
          <w:lang w:val="en-US" w:eastAsia="zh-CN"/>
        </w:rPr>
      </w:pPr>
      <w:r>
        <w:rPr>
          <w:rFonts w:hint="eastAsia" w:ascii="仿宋" w:hAnsi="仿宋" w:eastAsia="仿宋" w:cs="仿宋"/>
          <w:sz w:val="32"/>
          <w:szCs w:val="32"/>
          <w:lang w:eastAsia="zh-CN"/>
        </w:rPr>
        <w:t>银行账号：</w:t>
      </w:r>
      <w:r>
        <w:rPr>
          <w:rFonts w:hint="eastAsia" w:ascii="仿宋" w:hAnsi="仿宋" w:eastAsia="仿宋" w:cs="仿宋"/>
          <w:sz w:val="32"/>
          <w:szCs w:val="32"/>
          <w:lang w:val="en-US" w:eastAsia="zh-CN"/>
        </w:rPr>
        <w:t xml:space="preserve">                       银行账号：</w:t>
      </w:r>
    </w:p>
    <w:p>
      <w:pPr>
        <w:numPr>
          <w:ilvl w:val="0"/>
          <w:numId w:val="0"/>
        </w:numP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日期：                            日期：</w:t>
      </w:r>
    </w:p>
    <w:p>
      <w:pPr>
        <w:numPr>
          <w:ilvl w:val="0"/>
          <w:numId w:val="0"/>
        </w:numPr>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pStyle w:val="9"/>
        <w:rPr>
          <w:rFonts w:hint="eastAsia" w:ascii="宋体" w:hAnsi="宋体" w:eastAsia="宋体" w:cs="宋体"/>
          <w:b/>
          <w:bCs w:val="0"/>
          <w:color w:val="000000"/>
          <w:sz w:val="24"/>
          <w:szCs w:val="24"/>
          <w:u w:val="single"/>
          <w:lang w:val="en-US" w:eastAsia="zh-CN"/>
        </w:rPr>
      </w:pPr>
    </w:p>
    <w:p>
      <w:pPr>
        <w:pStyle w:val="10"/>
        <w:spacing w:line="360" w:lineRule="auto"/>
        <w:rPr>
          <w:rFonts w:hint="eastAsia" w:ascii="宋体" w:hAnsi="宋体" w:eastAsia="宋体" w:cs="宋体"/>
          <w:b/>
          <w:sz w:val="24"/>
          <w:szCs w:val="24"/>
        </w:rPr>
      </w:pPr>
      <w:r>
        <w:rPr>
          <w:rFonts w:hint="eastAsia" w:ascii="宋体" w:hAnsi="宋体" w:eastAsia="宋体" w:cs="宋体"/>
          <w:bCs/>
          <w:color w:val="000000"/>
          <w:sz w:val="24"/>
          <w:szCs w:val="24"/>
        </w:rPr>
        <w:t xml:space="preserve">                               </w:t>
      </w:r>
      <w:r>
        <w:rPr>
          <w:rFonts w:hint="eastAsia" w:cs="宋体"/>
          <w:bCs/>
          <w:color w:val="000000"/>
          <w:sz w:val="24"/>
          <w:szCs w:val="24"/>
          <w:lang w:val="en-US" w:eastAsia="zh-CN"/>
        </w:rPr>
        <w:t xml:space="preserve">      </w:t>
      </w:r>
    </w:p>
    <w:p>
      <w:pPr>
        <w:pStyle w:val="10"/>
        <w:spacing w:before="3"/>
        <w:rPr>
          <w:b/>
          <w:sz w:val="34"/>
        </w:rPr>
      </w:pPr>
    </w:p>
    <w:p>
      <w:pPr>
        <w:spacing w:after="0"/>
        <w:sectPr>
          <w:headerReference r:id="rId10" w:type="default"/>
          <w:footerReference r:id="rId11" w:type="default"/>
          <w:pgSz w:w="11910" w:h="16840"/>
          <w:pgMar w:top="720" w:right="720" w:bottom="720" w:left="720" w:header="0" w:footer="909" w:gutter="0"/>
          <w:pgBorders>
            <w:top w:val="none" w:sz="0" w:space="0"/>
            <w:left w:val="none" w:sz="0" w:space="0"/>
            <w:bottom w:val="none" w:sz="0" w:space="0"/>
            <w:right w:val="none" w:sz="0" w:space="0"/>
          </w:pgBorders>
          <w:pgNumType w:fmt="decimal"/>
          <w:cols w:space="720" w:num="1"/>
        </w:sectPr>
      </w:pPr>
    </w:p>
    <w:p>
      <w:pPr>
        <w:spacing w:before="29"/>
        <w:ind w:left="254" w:right="791" w:firstLine="0"/>
        <w:jc w:val="center"/>
        <w:outlineLvl w:val="0"/>
        <w:rPr>
          <w:b/>
          <w:sz w:val="32"/>
        </w:rPr>
      </w:pPr>
      <w:bookmarkStart w:id="7" w:name="_Toc17374"/>
      <w:r>
        <w:rPr>
          <w:b/>
          <w:sz w:val="32"/>
        </w:rPr>
        <w:t>第五部分 评标方法</w:t>
      </w:r>
      <w:bookmarkEnd w:id="7"/>
    </w:p>
    <w:p>
      <w:pPr>
        <w:pStyle w:val="8"/>
        <w:spacing w:before="208"/>
      </w:pPr>
      <w:r>
        <w:t>1、第一阶段：资格性审查</w:t>
      </w:r>
    </w:p>
    <w:p>
      <w:pPr>
        <w:pStyle w:val="10"/>
        <w:spacing w:before="160" w:line="364" w:lineRule="auto"/>
        <w:ind w:left="240" w:right="777" w:firstLine="480"/>
        <w:jc w:val="both"/>
      </w:pPr>
      <w:r>
        <mc:AlternateContent>
          <mc:Choice Requires="wps">
            <w:drawing>
              <wp:anchor distT="0" distB="0" distL="114300" distR="114300" simplePos="0" relativeHeight="251674624" behindDoc="0" locked="0" layoutInCell="1" allowOverlap="1">
                <wp:simplePos x="0" y="0"/>
                <wp:positionH relativeFrom="page">
                  <wp:posOffset>617855</wp:posOffset>
                </wp:positionH>
                <wp:positionV relativeFrom="paragraph">
                  <wp:posOffset>900430</wp:posOffset>
                </wp:positionV>
                <wp:extent cx="6539230" cy="7219315"/>
                <wp:effectExtent l="0" t="0" r="0" b="0"/>
                <wp:wrapNone/>
                <wp:docPr id="10" name="文本框 4"/>
                <wp:cNvGraphicFramePr/>
                <a:graphic xmlns:a="http://schemas.openxmlformats.org/drawingml/2006/main">
                  <a:graphicData uri="http://schemas.microsoft.com/office/word/2010/wordprocessingShape">
                    <wps:wsp>
                      <wps:cNvSpPr txBox="1"/>
                      <wps:spPr>
                        <a:xfrm>
                          <a:off x="0" y="0"/>
                          <a:ext cx="6539230" cy="7219315"/>
                        </a:xfrm>
                        <a:prstGeom prst="rect">
                          <a:avLst/>
                        </a:prstGeom>
                        <a:noFill/>
                        <a:ln>
                          <a:noFill/>
                        </a:ln>
                      </wps:spPr>
                      <wps:txbx>
                        <w:txbxContent>
                          <w:tbl>
                            <w:tblPr>
                              <w:tblStyle w:val="18"/>
                              <w:tblW w:w="99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3"/>
                              <w:gridCol w:w="1525"/>
                              <w:gridCol w:w="7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7" w:hRule="atLeast"/>
                                <w:jc w:val="center"/>
                              </w:trPr>
                              <w:tc>
                                <w:tcPr>
                                  <w:tcW w:w="543" w:type="dxa"/>
                                </w:tcPr>
                                <w:p>
                                  <w:pPr>
                                    <w:pStyle w:val="22"/>
                                    <w:spacing w:before="176"/>
                                    <w:ind w:left="240" w:leftChars="109" w:right="238" w:firstLine="0" w:firstLineChars="0"/>
                                    <w:jc w:val="both"/>
                                    <w:rPr>
                                      <w:sz w:val="24"/>
                                    </w:rPr>
                                  </w:pPr>
                                  <w:r>
                                    <w:rPr>
                                      <w:sz w:val="24"/>
                                    </w:rPr>
                                    <w:t>序号</w:t>
                                  </w:r>
                                </w:p>
                              </w:tc>
                              <w:tc>
                                <w:tcPr>
                                  <w:tcW w:w="1525" w:type="dxa"/>
                                </w:tcPr>
                                <w:p>
                                  <w:pPr>
                                    <w:pStyle w:val="22"/>
                                    <w:spacing w:before="176"/>
                                    <w:ind w:firstLine="480" w:firstLineChars="200"/>
                                    <w:rPr>
                                      <w:sz w:val="24"/>
                                    </w:rPr>
                                  </w:pPr>
                                  <w:r>
                                    <w:rPr>
                                      <w:sz w:val="24"/>
                                    </w:rPr>
                                    <w:t>审查项</w:t>
                                  </w:r>
                                </w:p>
                              </w:tc>
                              <w:tc>
                                <w:tcPr>
                                  <w:tcW w:w="7883" w:type="dxa"/>
                                </w:tcPr>
                                <w:p>
                                  <w:pPr>
                                    <w:pStyle w:val="22"/>
                                    <w:spacing w:before="176"/>
                                    <w:ind w:left="3069" w:right="2640"/>
                                    <w:jc w:val="center"/>
                                    <w:rPr>
                                      <w:sz w:val="24"/>
                                    </w:rPr>
                                  </w:pPr>
                                  <w:r>
                                    <w:rPr>
                                      <w:sz w:val="24"/>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0" w:hRule="atLeast"/>
                                <w:jc w:val="center"/>
                              </w:trPr>
                              <w:tc>
                                <w:tcPr>
                                  <w:tcW w:w="543" w:type="dxa"/>
                                </w:tcPr>
                                <w:p>
                                  <w:pPr>
                                    <w:pStyle w:val="22"/>
                                    <w:rPr>
                                      <w:sz w:val="24"/>
                                    </w:rPr>
                                  </w:pPr>
                                </w:p>
                                <w:p>
                                  <w:pPr>
                                    <w:pStyle w:val="22"/>
                                    <w:spacing w:before="1"/>
                                    <w:rPr>
                                      <w:sz w:val="25"/>
                                    </w:rPr>
                                  </w:pPr>
                                </w:p>
                                <w:p>
                                  <w:pPr>
                                    <w:pStyle w:val="22"/>
                                    <w:ind w:left="6"/>
                                    <w:jc w:val="center"/>
                                    <w:rPr>
                                      <w:sz w:val="24"/>
                                    </w:rPr>
                                  </w:pPr>
                                  <w:r>
                                    <w:rPr>
                                      <w:sz w:val="24"/>
                                    </w:rPr>
                                    <w:t>1</w:t>
                                  </w:r>
                                </w:p>
                              </w:tc>
                              <w:tc>
                                <w:tcPr>
                                  <w:tcW w:w="1525" w:type="dxa"/>
                                </w:tcPr>
                                <w:p>
                                  <w:pPr>
                                    <w:pStyle w:val="22"/>
                                    <w:rPr>
                                      <w:sz w:val="24"/>
                                    </w:rPr>
                                  </w:pPr>
                                </w:p>
                                <w:p>
                                  <w:pPr>
                                    <w:pStyle w:val="22"/>
                                    <w:rPr>
                                      <w:sz w:val="24"/>
                                    </w:rPr>
                                  </w:pPr>
                                </w:p>
                                <w:p>
                                  <w:pPr>
                                    <w:pStyle w:val="22"/>
                                    <w:ind w:firstLine="240" w:firstLineChars="100"/>
                                    <w:rPr>
                                      <w:sz w:val="24"/>
                                    </w:rPr>
                                  </w:pPr>
                                  <w:r>
                                    <w:rPr>
                                      <w:sz w:val="24"/>
                                    </w:rPr>
                                    <w:t>营业执照</w:t>
                                  </w:r>
                                </w:p>
                              </w:tc>
                              <w:tc>
                                <w:tcPr>
                                  <w:tcW w:w="7883" w:type="dxa"/>
                                </w:tcPr>
                                <w:p>
                                  <w:pPr>
                                    <w:pStyle w:val="22"/>
                                    <w:spacing w:before="61" w:line="480" w:lineRule="atLeast"/>
                                    <w:ind w:left="108" w:right="94" w:firstLine="480" w:firstLineChars="200"/>
                                    <w:jc w:val="both"/>
                                    <w:rPr>
                                      <w:sz w:val="24"/>
                                    </w:rPr>
                                  </w:pPr>
                                  <w:r>
                                    <w:rPr>
                                      <w:sz w:val="24"/>
                                    </w:rPr>
                                    <w:t>具有独立承担民事责任能力的法人 或其他组织或事业单位或自然人。其中企业法人应提供有效的统 一社会信用代码的营业执照，事业法人应提供事业单位法人证、 组织机构代码证等证明文件，其他组织应提供相应的合法证明文 件， 自然人提供身份证明文件；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9" w:hRule="atLeast"/>
                                <w:jc w:val="center"/>
                              </w:trPr>
                              <w:tc>
                                <w:tcPr>
                                  <w:tcW w:w="543" w:type="dxa"/>
                                </w:tcPr>
                                <w:p>
                                  <w:pPr>
                                    <w:pStyle w:val="22"/>
                                    <w:ind w:left="6"/>
                                    <w:jc w:val="center"/>
                                    <w:rPr>
                                      <w:sz w:val="24"/>
                                    </w:rPr>
                                  </w:pPr>
                                </w:p>
                                <w:p>
                                  <w:pPr>
                                    <w:pStyle w:val="22"/>
                                    <w:ind w:left="6"/>
                                    <w:jc w:val="center"/>
                                    <w:rPr>
                                      <w:sz w:val="24"/>
                                    </w:rPr>
                                  </w:pPr>
                                </w:p>
                                <w:p>
                                  <w:pPr>
                                    <w:pStyle w:val="22"/>
                                    <w:ind w:left="6"/>
                                    <w:jc w:val="center"/>
                                    <w:rPr>
                                      <w:sz w:val="24"/>
                                    </w:rPr>
                                  </w:pPr>
                                </w:p>
                                <w:p>
                                  <w:pPr>
                                    <w:pStyle w:val="22"/>
                                    <w:ind w:left="6"/>
                                    <w:jc w:val="center"/>
                                    <w:rPr>
                                      <w:sz w:val="24"/>
                                    </w:rPr>
                                  </w:pPr>
                                </w:p>
                                <w:p>
                                  <w:pPr>
                                    <w:pStyle w:val="22"/>
                                    <w:ind w:left="6"/>
                                    <w:jc w:val="center"/>
                                    <w:rPr>
                                      <w:sz w:val="24"/>
                                    </w:rPr>
                                  </w:pPr>
                                  <w:r>
                                    <w:rPr>
                                      <w:sz w:val="24"/>
                                    </w:rPr>
                                    <w:t>2</w:t>
                                  </w:r>
                                </w:p>
                              </w:tc>
                              <w:tc>
                                <w:tcPr>
                                  <w:tcW w:w="1525" w:type="dxa"/>
                                </w:tcPr>
                                <w:p>
                                  <w:pPr>
                                    <w:pStyle w:val="22"/>
                                    <w:spacing w:before="23" w:line="460" w:lineRule="atLeast"/>
                                    <w:ind w:right="136"/>
                                    <w:jc w:val="both"/>
                                    <w:rPr>
                                      <w:rFonts w:hint="eastAsia"/>
                                      <w:sz w:val="24"/>
                                      <w:lang w:val="en-US" w:eastAsia="zh-CN"/>
                                    </w:rPr>
                                  </w:pPr>
                                </w:p>
                                <w:p>
                                  <w:pPr>
                                    <w:pStyle w:val="22"/>
                                    <w:spacing w:before="23" w:line="460" w:lineRule="atLeast"/>
                                    <w:ind w:right="136"/>
                                    <w:jc w:val="both"/>
                                    <w:rPr>
                                      <w:rFonts w:hint="eastAsia"/>
                                      <w:sz w:val="24"/>
                                      <w:lang w:val="en-US" w:eastAsia="zh-CN"/>
                                    </w:rPr>
                                  </w:pPr>
                                </w:p>
                                <w:p>
                                  <w:pPr>
                                    <w:pStyle w:val="22"/>
                                    <w:spacing w:before="23" w:line="460" w:lineRule="atLeast"/>
                                    <w:ind w:right="136" w:firstLine="240" w:firstLineChars="100"/>
                                    <w:jc w:val="both"/>
                                    <w:rPr>
                                      <w:rFonts w:hint="default" w:eastAsia="宋体"/>
                                      <w:sz w:val="24"/>
                                      <w:lang w:val="en-US" w:eastAsia="zh-CN"/>
                                    </w:rPr>
                                  </w:pPr>
                                  <w:r>
                                    <w:rPr>
                                      <w:rFonts w:hint="eastAsia"/>
                                      <w:sz w:val="24"/>
                                      <w:lang w:val="en-US" w:eastAsia="zh-CN"/>
                                    </w:rPr>
                                    <w:t>企业资质</w:t>
                                  </w:r>
                                </w:p>
                              </w:tc>
                              <w:tc>
                                <w:tcPr>
                                  <w:tcW w:w="7883" w:type="dxa"/>
                                </w:tcPr>
                                <w:p>
                                  <w:pPr>
                                    <w:pStyle w:val="22"/>
                                    <w:spacing w:before="187" w:line="360" w:lineRule="auto"/>
                                    <w:ind w:firstLine="240" w:firstLineChars="100"/>
                                    <w:rPr>
                                      <w:sz w:val="24"/>
                                      <w:lang w:val="en-US" w:eastAsia="zh-CN"/>
                                    </w:rPr>
                                  </w:pPr>
                                  <w:r>
                                    <w:rPr>
                                      <w:sz w:val="24"/>
                                      <w:lang w:val="en-US" w:eastAsia="zh-CN"/>
                                    </w:rPr>
                                    <w:t>服务商有能力从事垃圾集中、压缩、清运、倾倒服务</w:t>
                                  </w:r>
                                  <w:r>
                                    <w:rPr>
                                      <w:rFonts w:hint="eastAsia"/>
                                      <w:sz w:val="24"/>
                                      <w:lang w:val="en-US" w:eastAsia="zh-CN"/>
                                    </w:rPr>
                                    <w:t>，同时具备以下资质：</w:t>
                                  </w:r>
                                </w:p>
                                <w:p>
                                  <w:pPr>
                                    <w:pStyle w:val="22"/>
                                    <w:spacing w:before="187" w:line="360" w:lineRule="auto"/>
                                    <w:ind w:firstLine="240" w:firstLineChars="100"/>
                                    <w:rPr>
                                      <w:rFonts w:hint="eastAsia"/>
                                      <w:sz w:val="24"/>
                                      <w:lang w:val="en-US" w:eastAsia="zh-CN"/>
                                    </w:rPr>
                                  </w:pPr>
                                  <w:r>
                                    <w:rPr>
                                      <w:rFonts w:hint="eastAsia"/>
                                      <w:sz w:val="24"/>
                                      <w:lang w:val="en-US" w:eastAsia="zh-CN"/>
                                    </w:rPr>
                                    <w:t>1、交管局发放的道路运输许可证；</w:t>
                                  </w:r>
                                </w:p>
                                <w:p>
                                  <w:pPr>
                                    <w:pStyle w:val="22"/>
                                    <w:spacing w:before="187" w:line="360" w:lineRule="auto"/>
                                    <w:ind w:firstLine="240" w:firstLineChars="100"/>
                                    <w:rPr>
                                      <w:sz w:val="24"/>
                                    </w:rPr>
                                  </w:pPr>
                                  <w:r>
                                    <w:rPr>
                                      <w:rFonts w:hint="eastAsia"/>
                                      <w:sz w:val="24"/>
                                      <w:lang w:val="en-US" w:eastAsia="zh-CN"/>
                                    </w:rPr>
                                    <w:t>2、</w:t>
                                  </w:r>
                                  <w:r>
                                    <w:rPr>
                                      <w:sz w:val="24"/>
                                      <w:lang w:val="en-US" w:eastAsia="zh-CN"/>
                                    </w:rPr>
                                    <w:t>《城市生活垃圾经营性清扫、收集、运输服务许可证》</w:t>
                                  </w:r>
                                  <w:r>
                                    <w:rPr>
                                      <w:rFonts w:hint="eastAsia"/>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1" w:hRule="atLeast"/>
                                <w:jc w:val="center"/>
                              </w:trPr>
                              <w:tc>
                                <w:tcPr>
                                  <w:tcW w:w="543" w:type="dxa"/>
                                </w:tcPr>
                                <w:p>
                                  <w:pPr>
                                    <w:pStyle w:val="22"/>
                                    <w:rPr>
                                      <w:sz w:val="24"/>
                                    </w:rPr>
                                  </w:pPr>
                                </w:p>
                                <w:p>
                                  <w:pPr>
                                    <w:pStyle w:val="22"/>
                                    <w:rPr>
                                      <w:sz w:val="24"/>
                                    </w:rPr>
                                  </w:pPr>
                                </w:p>
                                <w:p>
                                  <w:pPr>
                                    <w:pStyle w:val="22"/>
                                    <w:rPr>
                                      <w:sz w:val="24"/>
                                    </w:rPr>
                                  </w:pPr>
                                </w:p>
                                <w:p>
                                  <w:pPr>
                                    <w:pStyle w:val="22"/>
                                    <w:spacing w:before="8"/>
                                    <w:rPr>
                                      <w:sz w:val="35"/>
                                    </w:rPr>
                                  </w:pPr>
                                </w:p>
                                <w:p>
                                  <w:pPr>
                                    <w:pStyle w:val="22"/>
                                    <w:ind w:left="6"/>
                                    <w:jc w:val="center"/>
                                    <w:rPr>
                                      <w:sz w:val="24"/>
                                    </w:rPr>
                                  </w:pPr>
                                  <w:r>
                                    <w:rPr>
                                      <w:sz w:val="24"/>
                                    </w:rPr>
                                    <w:t>3</w:t>
                                  </w:r>
                                </w:p>
                              </w:tc>
                              <w:tc>
                                <w:tcPr>
                                  <w:tcW w:w="1525" w:type="dxa"/>
                                </w:tcPr>
                                <w:p>
                                  <w:pPr>
                                    <w:pStyle w:val="22"/>
                                    <w:rPr>
                                      <w:sz w:val="24"/>
                                    </w:rPr>
                                  </w:pPr>
                                </w:p>
                                <w:p>
                                  <w:pPr>
                                    <w:pStyle w:val="22"/>
                                    <w:rPr>
                                      <w:sz w:val="24"/>
                                    </w:rPr>
                                  </w:pPr>
                                </w:p>
                                <w:p>
                                  <w:pPr>
                                    <w:pStyle w:val="22"/>
                                    <w:rPr>
                                      <w:sz w:val="24"/>
                                    </w:rPr>
                                  </w:pPr>
                                </w:p>
                                <w:p>
                                  <w:pPr>
                                    <w:pStyle w:val="22"/>
                                    <w:spacing w:before="8"/>
                                    <w:rPr>
                                      <w:sz w:val="35"/>
                                    </w:rPr>
                                  </w:pPr>
                                </w:p>
                                <w:p>
                                  <w:pPr>
                                    <w:pStyle w:val="22"/>
                                    <w:rPr>
                                      <w:sz w:val="24"/>
                                    </w:rPr>
                                  </w:pPr>
                                  <w:r>
                                    <w:rPr>
                                      <w:color w:val="333333"/>
                                      <w:sz w:val="24"/>
                                    </w:rPr>
                                    <w:t>财务状况报告</w:t>
                                  </w:r>
                                </w:p>
                              </w:tc>
                              <w:tc>
                                <w:tcPr>
                                  <w:tcW w:w="7883" w:type="dxa"/>
                                </w:tcPr>
                                <w:p>
                                  <w:pPr>
                                    <w:pStyle w:val="22"/>
                                    <w:spacing w:line="374" w:lineRule="auto"/>
                                    <w:ind w:right="-29" w:firstLine="480" w:firstLineChars="200"/>
                                    <w:jc w:val="both"/>
                                    <w:rPr>
                                      <w:sz w:val="24"/>
                                    </w:rPr>
                                  </w:pPr>
                                </w:p>
                                <w:p>
                                  <w:pPr>
                                    <w:pStyle w:val="22"/>
                                    <w:spacing w:line="374" w:lineRule="auto"/>
                                    <w:ind w:right="-29" w:firstLine="480" w:firstLineChars="200"/>
                                    <w:jc w:val="both"/>
                                    <w:rPr>
                                      <w:sz w:val="24"/>
                                    </w:rPr>
                                  </w:pPr>
                                  <w:r>
                                    <w:rPr>
                                      <w:sz w:val="24"/>
                                    </w:rPr>
                                    <w:t>提供经审计的 202</w:t>
                                  </w:r>
                                  <w:r>
                                    <w:rPr>
                                      <w:rFonts w:hint="eastAsia"/>
                                      <w:sz w:val="24"/>
                                      <w:lang w:val="en-US" w:eastAsia="zh-CN"/>
                                    </w:rPr>
                                    <w:t>3</w:t>
                                  </w:r>
                                  <w:r>
                                    <w:rPr>
                                      <w:sz w:val="24"/>
                                    </w:rPr>
                                    <w:t xml:space="preserve"> 年度的财务报告（包括审计报告、 资产负债表、利润表、现金流量表及附注）或 2023 年 1 月 1  日 内以来基本账户开户银行出具的资信证明（附开户许可证或开户备案证明或基本账户信息），或信用担保机构出具的投标担保函 （以上三种形式的资料提供任何一种即可）； 自然人提供银行出 具的资信证明或财务报表；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4" w:hRule="atLeast"/>
                                <w:jc w:val="center"/>
                              </w:trPr>
                              <w:tc>
                                <w:tcPr>
                                  <w:tcW w:w="543" w:type="dxa"/>
                                </w:tcPr>
                                <w:p>
                                  <w:pPr>
                                    <w:pStyle w:val="22"/>
                                    <w:rPr>
                                      <w:sz w:val="24"/>
                                    </w:rPr>
                                  </w:pPr>
                                </w:p>
                                <w:p>
                                  <w:pPr>
                                    <w:pStyle w:val="22"/>
                                    <w:spacing w:before="10"/>
                                    <w:rPr>
                                      <w:sz w:val="27"/>
                                    </w:rPr>
                                  </w:pPr>
                                </w:p>
                                <w:p>
                                  <w:pPr>
                                    <w:pStyle w:val="22"/>
                                    <w:ind w:left="6"/>
                                    <w:jc w:val="center"/>
                                    <w:rPr>
                                      <w:sz w:val="24"/>
                                    </w:rPr>
                                  </w:pPr>
                                  <w:r>
                                    <w:rPr>
                                      <w:sz w:val="24"/>
                                    </w:rPr>
                                    <w:t>4</w:t>
                                  </w:r>
                                </w:p>
                              </w:tc>
                              <w:tc>
                                <w:tcPr>
                                  <w:tcW w:w="1525" w:type="dxa"/>
                                </w:tcPr>
                                <w:p>
                                  <w:pPr>
                                    <w:pStyle w:val="22"/>
                                    <w:rPr>
                                      <w:sz w:val="24"/>
                                    </w:rPr>
                                  </w:pPr>
                                </w:p>
                                <w:p>
                                  <w:pPr>
                                    <w:pStyle w:val="22"/>
                                    <w:spacing w:before="10"/>
                                    <w:rPr>
                                      <w:sz w:val="27"/>
                                    </w:rPr>
                                  </w:pPr>
                                </w:p>
                                <w:p>
                                  <w:pPr>
                                    <w:pStyle w:val="22"/>
                                    <w:rPr>
                                      <w:sz w:val="24"/>
                                    </w:rPr>
                                  </w:pPr>
                                  <w:r>
                                    <w:rPr>
                                      <w:color w:val="333333"/>
                                      <w:sz w:val="24"/>
                                    </w:rPr>
                                    <w:t>税收缴纳证明</w:t>
                                  </w:r>
                                </w:p>
                              </w:tc>
                              <w:tc>
                                <w:tcPr>
                                  <w:tcW w:w="7883" w:type="dxa"/>
                                </w:tcPr>
                                <w:p>
                                  <w:pPr>
                                    <w:pStyle w:val="22"/>
                                    <w:spacing w:before="162" w:line="480" w:lineRule="atLeast"/>
                                    <w:ind w:left="108" w:right="94" w:firstLine="480" w:firstLineChars="200"/>
                                    <w:jc w:val="both"/>
                                    <w:rPr>
                                      <w:rFonts w:hint="eastAsia" w:eastAsia="宋体"/>
                                      <w:sz w:val="24"/>
                                      <w:lang w:eastAsia="zh-CN"/>
                                    </w:rPr>
                                  </w:pPr>
                                  <w:r>
                                    <w:rPr>
                                      <w:sz w:val="24"/>
                                    </w:rPr>
                                    <w:t>提供 2023 年 6 月份至今已缴纳的至少 一个月的纳税证明或完税证明，依法免税的单位应提供相关证明 材料</w:t>
                                  </w:r>
                                  <w:r>
                                    <w:rPr>
                                      <w:rFonts w:hint="eastAsia"/>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8" w:hRule="atLeast"/>
                                <w:jc w:val="center"/>
                              </w:trPr>
                              <w:tc>
                                <w:tcPr>
                                  <w:tcW w:w="543" w:type="dxa"/>
                                </w:tcPr>
                                <w:p>
                                  <w:pPr>
                                    <w:pStyle w:val="22"/>
                                    <w:rPr>
                                      <w:sz w:val="24"/>
                                    </w:rPr>
                                  </w:pPr>
                                </w:p>
                                <w:p>
                                  <w:pPr>
                                    <w:pStyle w:val="22"/>
                                    <w:spacing w:before="167"/>
                                    <w:ind w:left="6"/>
                                    <w:jc w:val="center"/>
                                    <w:rPr>
                                      <w:sz w:val="24"/>
                                    </w:rPr>
                                  </w:pPr>
                                  <w:r>
                                    <w:rPr>
                                      <w:sz w:val="24"/>
                                    </w:rPr>
                                    <w:t>5</w:t>
                                  </w:r>
                                </w:p>
                              </w:tc>
                              <w:tc>
                                <w:tcPr>
                                  <w:tcW w:w="1525" w:type="dxa"/>
                                </w:tcPr>
                                <w:p>
                                  <w:pPr>
                                    <w:pStyle w:val="22"/>
                                    <w:spacing w:before="8"/>
                                    <w:rPr>
                                      <w:sz w:val="18"/>
                                    </w:rPr>
                                  </w:pPr>
                                </w:p>
                                <w:p>
                                  <w:pPr>
                                    <w:pStyle w:val="22"/>
                                    <w:spacing w:before="1" w:line="364" w:lineRule="auto"/>
                                    <w:ind w:right="167"/>
                                    <w:rPr>
                                      <w:sz w:val="24"/>
                                    </w:rPr>
                                  </w:pPr>
                                  <w:r>
                                    <w:rPr>
                                      <w:color w:val="333333"/>
                                      <w:sz w:val="24"/>
                                    </w:rPr>
                                    <w:t>社会保障资金缴纳证明</w:t>
                                  </w:r>
                                </w:p>
                              </w:tc>
                              <w:tc>
                                <w:tcPr>
                                  <w:tcW w:w="7883" w:type="dxa"/>
                                </w:tcPr>
                                <w:p>
                                  <w:pPr>
                                    <w:pStyle w:val="22"/>
                                    <w:spacing w:before="1" w:line="240" w:lineRule="auto"/>
                                    <w:ind w:left="108" w:right="97"/>
                                    <w:jc w:val="both"/>
                                    <w:rPr>
                                      <w:sz w:val="24"/>
                                    </w:rPr>
                                  </w:pPr>
                                </w:p>
                                <w:p>
                                  <w:pPr>
                                    <w:pStyle w:val="22"/>
                                    <w:spacing w:before="1" w:line="360" w:lineRule="auto"/>
                                    <w:ind w:left="108" w:right="97" w:firstLine="480" w:firstLineChars="200"/>
                                    <w:jc w:val="both"/>
                                    <w:rPr>
                                      <w:sz w:val="24"/>
                                    </w:rPr>
                                  </w:pPr>
                                  <w:r>
                                    <w:rPr>
                                      <w:sz w:val="24"/>
                                    </w:rPr>
                                    <w:t>提供 2023 年 6 月份至今已缴 存的至少一个月的社会保障资金的凭据；依法不需要缴纳社会保 障资金的供应商应提供相关文件证明</w:t>
                                  </w:r>
                                  <w:r>
                                    <w:rPr>
                                      <w:rFonts w:hint="eastAsia"/>
                                      <w:sz w:val="24"/>
                                      <w:lang w:eastAsia="zh-CN"/>
                                    </w:rPr>
                                    <w:t>；</w:t>
                                  </w:r>
                                </w:p>
                              </w:tc>
                            </w:tr>
                          </w:tbl>
                          <w:p>
                            <w:pPr>
                              <w:pStyle w:val="10"/>
                            </w:pPr>
                          </w:p>
                        </w:txbxContent>
                      </wps:txbx>
                      <wps:bodyPr lIns="0" tIns="0" rIns="0" bIns="0" upright="1"/>
                    </wps:wsp>
                  </a:graphicData>
                </a:graphic>
              </wp:anchor>
            </w:drawing>
          </mc:Choice>
          <mc:Fallback>
            <w:pict>
              <v:shape id="文本框 4" o:spid="_x0000_s1026" o:spt="202" type="#_x0000_t202" style="position:absolute;left:0pt;margin-left:48.65pt;margin-top:70.9pt;height:568.45pt;width:514.9pt;mso-position-horizontal-relative:page;z-index:251674624;mso-width-relative:page;mso-height-relative:page;" filled="f" stroked="f" coordsize="21600,21600" o:gfxdata="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b91MJ2gAAAAwBAAAPAAAAAAAAAAEAIAAAACIAAABkcnMvZG93bnJldi54bWxQ&#10;SwECFAAUAAAACACHTuJAB0Ie/bwBAAB0AwAADgAAAAAAAAABACAAAAApAQAAZHJzL2Uyb0RvYy54&#10;bWxQSwUGAAAAAAYABgBZAQAAVwUAAAAA&#10;">
                <v:fill on="f" focussize="0,0"/>
                <v:stroke on="f"/>
                <v:imagedata o:title=""/>
                <o:lock v:ext="edit" aspectratio="f"/>
                <v:textbox inset="0mm,0mm,0mm,0mm">
                  <w:txbxContent>
                    <w:tbl>
                      <w:tblPr>
                        <w:tblStyle w:val="18"/>
                        <w:tblW w:w="99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3"/>
                        <w:gridCol w:w="1525"/>
                        <w:gridCol w:w="7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7" w:hRule="atLeast"/>
                          <w:jc w:val="center"/>
                        </w:trPr>
                        <w:tc>
                          <w:tcPr>
                            <w:tcW w:w="543" w:type="dxa"/>
                          </w:tcPr>
                          <w:p>
                            <w:pPr>
                              <w:pStyle w:val="22"/>
                              <w:spacing w:before="176"/>
                              <w:ind w:left="240" w:leftChars="109" w:right="238" w:firstLine="0" w:firstLineChars="0"/>
                              <w:jc w:val="both"/>
                              <w:rPr>
                                <w:sz w:val="24"/>
                              </w:rPr>
                            </w:pPr>
                            <w:r>
                              <w:rPr>
                                <w:sz w:val="24"/>
                              </w:rPr>
                              <w:t>序号</w:t>
                            </w:r>
                          </w:p>
                        </w:tc>
                        <w:tc>
                          <w:tcPr>
                            <w:tcW w:w="1525" w:type="dxa"/>
                          </w:tcPr>
                          <w:p>
                            <w:pPr>
                              <w:pStyle w:val="22"/>
                              <w:spacing w:before="176"/>
                              <w:ind w:firstLine="480" w:firstLineChars="200"/>
                              <w:rPr>
                                <w:sz w:val="24"/>
                              </w:rPr>
                            </w:pPr>
                            <w:r>
                              <w:rPr>
                                <w:sz w:val="24"/>
                              </w:rPr>
                              <w:t>审查项</w:t>
                            </w:r>
                          </w:p>
                        </w:tc>
                        <w:tc>
                          <w:tcPr>
                            <w:tcW w:w="7883" w:type="dxa"/>
                          </w:tcPr>
                          <w:p>
                            <w:pPr>
                              <w:pStyle w:val="22"/>
                              <w:spacing w:before="176"/>
                              <w:ind w:left="3069" w:right="2640"/>
                              <w:jc w:val="center"/>
                              <w:rPr>
                                <w:sz w:val="24"/>
                              </w:rPr>
                            </w:pPr>
                            <w:r>
                              <w:rPr>
                                <w:sz w:val="24"/>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0" w:hRule="atLeast"/>
                          <w:jc w:val="center"/>
                        </w:trPr>
                        <w:tc>
                          <w:tcPr>
                            <w:tcW w:w="543" w:type="dxa"/>
                          </w:tcPr>
                          <w:p>
                            <w:pPr>
                              <w:pStyle w:val="22"/>
                              <w:rPr>
                                <w:sz w:val="24"/>
                              </w:rPr>
                            </w:pPr>
                          </w:p>
                          <w:p>
                            <w:pPr>
                              <w:pStyle w:val="22"/>
                              <w:spacing w:before="1"/>
                              <w:rPr>
                                <w:sz w:val="25"/>
                              </w:rPr>
                            </w:pPr>
                          </w:p>
                          <w:p>
                            <w:pPr>
                              <w:pStyle w:val="22"/>
                              <w:ind w:left="6"/>
                              <w:jc w:val="center"/>
                              <w:rPr>
                                <w:sz w:val="24"/>
                              </w:rPr>
                            </w:pPr>
                            <w:r>
                              <w:rPr>
                                <w:sz w:val="24"/>
                              </w:rPr>
                              <w:t>1</w:t>
                            </w:r>
                          </w:p>
                        </w:tc>
                        <w:tc>
                          <w:tcPr>
                            <w:tcW w:w="1525" w:type="dxa"/>
                          </w:tcPr>
                          <w:p>
                            <w:pPr>
                              <w:pStyle w:val="22"/>
                              <w:rPr>
                                <w:sz w:val="24"/>
                              </w:rPr>
                            </w:pPr>
                          </w:p>
                          <w:p>
                            <w:pPr>
                              <w:pStyle w:val="22"/>
                              <w:rPr>
                                <w:sz w:val="24"/>
                              </w:rPr>
                            </w:pPr>
                          </w:p>
                          <w:p>
                            <w:pPr>
                              <w:pStyle w:val="22"/>
                              <w:ind w:firstLine="240" w:firstLineChars="100"/>
                              <w:rPr>
                                <w:sz w:val="24"/>
                              </w:rPr>
                            </w:pPr>
                            <w:r>
                              <w:rPr>
                                <w:sz w:val="24"/>
                              </w:rPr>
                              <w:t>营业执照</w:t>
                            </w:r>
                          </w:p>
                        </w:tc>
                        <w:tc>
                          <w:tcPr>
                            <w:tcW w:w="7883" w:type="dxa"/>
                          </w:tcPr>
                          <w:p>
                            <w:pPr>
                              <w:pStyle w:val="22"/>
                              <w:spacing w:before="61" w:line="480" w:lineRule="atLeast"/>
                              <w:ind w:left="108" w:right="94" w:firstLine="480" w:firstLineChars="200"/>
                              <w:jc w:val="both"/>
                              <w:rPr>
                                <w:sz w:val="24"/>
                              </w:rPr>
                            </w:pPr>
                            <w:r>
                              <w:rPr>
                                <w:sz w:val="24"/>
                              </w:rPr>
                              <w:t>具有独立承担民事责任能力的法人 或其他组织或事业单位或自然人。其中企业法人应提供有效的统 一社会信用代码的营业执照，事业法人应提供事业单位法人证、 组织机构代码证等证明文件，其他组织应提供相应的合法证明文 件， 自然人提供身份证明文件；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69" w:hRule="atLeast"/>
                          <w:jc w:val="center"/>
                        </w:trPr>
                        <w:tc>
                          <w:tcPr>
                            <w:tcW w:w="543" w:type="dxa"/>
                          </w:tcPr>
                          <w:p>
                            <w:pPr>
                              <w:pStyle w:val="22"/>
                              <w:ind w:left="6"/>
                              <w:jc w:val="center"/>
                              <w:rPr>
                                <w:sz w:val="24"/>
                              </w:rPr>
                            </w:pPr>
                          </w:p>
                          <w:p>
                            <w:pPr>
                              <w:pStyle w:val="22"/>
                              <w:ind w:left="6"/>
                              <w:jc w:val="center"/>
                              <w:rPr>
                                <w:sz w:val="24"/>
                              </w:rPr>
                            </w:pPr>
                          </w:p>
                          <w:p>
                            <w:pPr>
                              <w:pStyle w:val="22"/>
                              <w:ind w:left="6"/>
                              <w:jc w:val="center"/>
                              <w:rPr>
                                <w:sz w:val="24"/>
                              </w:rPr>
                            </w:pPr>
                          </w:p>
                          <w:p>
                            <w:pPr>
                              <w:pStyle w:val="22"/>
                              <w:ind w:left="6"/>
                              <w:jc w:val="center"/>
                              <w:rPr>
                                <w:sz w:val="24"/>
                              </w:rPr>
                            </w:pPr>
                          </w:p>
                          <w:p>
                            <w:pPr>
                              <w:pStyle w:val="22"/>
                              <w:ind w:left="6"/>
                              <w:jc w:val="center"/>
                              <w:rPr>
                                <w:sz w:val="24"/>
                              </w:rPr>
                            </w:pPr>
                            <w:r>
                              <w:rPr>
                                <w:sz w:val="24"/>
                              </w:rPr>
                              <w:t>2</w:t>
                            </w:r>
                          </w:p>
                        </w:tc>
                        <w:tc>
                          <w:tcPr>
                            <w:tcW w:w="1525" w:type="dxa"/>
                          </w:tcPr>
                          <w:p>
                            <w:pPr>
                              <w:pStyle w:val="22"/>
                              <w:spacing w:before="23" w:line="460" w:lineRule="atLeast"/>
                              <w:ind w:right="136"/>
                              <w:jc w:val="both"/>
                              <w:rPr>
                                <w:rFonts w:hint="eastAsia"/>
                                <w:sz w:val="24"/>
                                <w:lang w:val="en-US" w:eastAsia="zh-CN"/>
                              </w:rPr>
                            </w:pPr>
                          </w:p>
                          <w:p>
                            <w:pPr>
                              <w:pStyle w:val="22"/>
                              <w:spacing w:before="23" w:line="460" w:lineRule="atLeast"/>
                              <w:ind w:right="136"/>
                              <w:jc w:val="both"/>
                              <w:rPr>
                                <w:rFonts w:hint="eastAsia"/>
                                <w:sz w:val="24"/>
                                <w:lang w:val="en-US" w:eastAsia="zh-CN"/>
                              </w:rPr>
                            </w:pPr>
                          </w:p>
                          <w:p>
                            <w:pPr>
                              <w:pStyle w:val="22"/>
                              <w:spacing w:before="23" w:line="460" w:lineRule="atLeast"/>
                              <w:ind w:right="136" w:firstLine="240" w:firstLineChars="100"/>
                              <w:jc w:val="both"/>
                              <w:rPr>
                                <w:rFonts w:hint="default" w:eastAsia="宋体"/>
                                <w:sz w:val="24"/>
                                <w:lang w:val="en-US" w:eastAsia="zh-CN"/>
                              </w:rPr>
                            </w:pPr>
                            <w:r>
                              <w:rPr>
                                <w:rFonts w:hint="eastAsia"/>
                                <w:sz w:val="24"/>
                                <w:lang w:val="en-US" w:eastAsia="zh-CN"/>
                              </w:rPr>
                              <w:t>企业资质</w:t>
                            </w:r>
                          </w:p>
                        </w:tc>
                        <w:tc>
                          <w:tcPr>
                            <w:tcW w:w="7883" w:type="dxa"/>
                          </w:tcPr>
                          <w:p>
                            <w:pPr>
                              <w:pStyle w:val="22"/>
                              <w:spacing w:before="187" w:line="360" w:lineRule="auto"/>
                              <w:ind w:firstLine="240" w:firstLineChars="100"/>
                              <w:rPr>
                                <w:sz w:val="24"/>
                                <w:lang w:val="en-US" w:eastAsia="zh-CN"/>
                              </w:rPr>
                            </w:pPr>
                            <w:r>
                              <w:rPr>
                                <w:sz w:val="24"/>
                                <w:lang w:val="en-US" w:eastAsia="zh-CN"/>
                              </w:rPr>
                              <w:t>服务商有能力从事垃圾集中、压缩、清运、倾倒服务</w:t>
                            </w:r>
                            <w:r>
                              <w:rPr>
                                <w:rFonts w:hint="eastAsia"/>
                                <w:sz w:val="24"/>
                                <w:lang w:val="en-US" w:eastAsia="zh-CN"/>
                              </w:rPr>
                              <w:t>，同时具备以下资质：</w:t>
                            </w:r>
                          </w:p>
                          <w:p>
                            <w:pPr>
                              <w:pStyle w:val="22"/>
                              <w:spacing w:before="187" w:line="360" w:lineRule="auto"/>
                              <w:ind w:firstLine="240" w:firstLineChars="100"/>
                              <w:rPr>
                                <w:rFonts w:hint="eastAsia"/>
                                <w:sz w:val="24"/>
                                <w:lang w:val="en-US" w:eastAsia="zh-CN"/>
                              </w:rPr>
                            </w:pPr>
                            <w:r>
                              <w:rPr>
                                <w:rFonts w:hint="eastAsia"/>
                                <w:sz w:val="24"/>
                                <w:lang w:val="en-US" w:eastAsia="zh-CN"/>
                              </w:rPr>
                              <w:t>1、交管局发放的道路运输许可证；</w:t>
                            </w:r>
                          </w:p>
                          <w:p>
                            <w:pPr>
                              <w:pStyle w:val="22"/>
                              <w:spacing w:before="187" w:line="360" w:lineRule="auto"/>
                              <w:ind w:firstLine="240" w:firstLineChars="100"/>
                              <w:rPr>
                                <w:sz w:val="24"/>
                              </w:rPr>
                            </w:pPr>
                            <w:r>
                              <w:rPr>
                                <w:rFonts w:hint="eastAsia"/>
                                <w:sz w:val="24"/>
                                <w:lang w:val="en-US" w:eastAsia="zh-CN"/>
                              </w:rPr>
                              <w:t>2、</w:t>
                            </w:r>
                            <w:r>
                              <w:rPr>
                                <w:sz w:val="24"/>
                                <w:lang w:val="en-US" w:eastAsia="zh-CN"/>
                              </w:rPr>
                              <w:t>《城市生活垃圾经营性清扫、收集、运输服务许可证》</w:t>
                            </w:r>
                            <w:r>
                              <w:rPr>
                                <w:rFonts w:hint="eastAsia"/>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1" w:hRule="atLeast"/>
                          <w:jc w:val="center"/>
                        </w:trPr>
                        <w:tc>
                          <w:tcPr>
                            <w:tcW w:w="543" w:type="dxa"/>
                          </w:tcPr>
                          <w:p>
                            <w:pPr>
                              <w:pStyle w:val="22"/>
                              <w:rPr>
                                <w:sz w:val="24"/>
                              </w:rPr>
                            </w:pPr>
                          </w:p>
                          <w:p>
                            <w:pPr>
                              <w:pStyle w:val="22"/>
                              <w:rPr>
                                <w:sz w:val="24"/>
                              </w:rPr>
                            </w:pPr>
                          </w:p>
                          <w:p>
                            <w:pPr>
                              <w:pStyle w:val="22"/>
                              <w:rPr>
                                <w:sz w:val="24"/>
                              </w:rPr>
                            </w:pPr>
                          </w:p>
                          <w:p>
                            <w:pPr>
                              <w:pStyle w:val="22"/>
                              <w:spacing w:before="8"/>
                              <w:rPr>
                                <w:sz w:val="35"/>
                              </w:rPr>
                            </w:pPr>
                          </w:p>
                          <w:p>
                            <w:pPr>
                              <w:pStyle w:val="22"/>
                              <w:ind w:left="6"/>
                              <w:jc w:val="center"/>
                              <w:rPr>
                                <w:sz w:val="24"/>
                              </w:rPr>
                            </w:pPr>
                            <w:r>
                              <w:rPr>
                                <w:sz w:val="24"/>
                              </w:rPr>
                              <w:t>3</w:t>
                            </w:r>
                          </w:p>
                        </w:tc>
                        <w:tc>
                          <w:tcPr>
                            <w:tcW w:w="1525" w:type="dxa"/>
                          </w:tcPr>
                          <w:p>
                            <w:pPr>
                              <w:pStyle w:val="22"/>
                              <w:rPr>
                                <w:sz w:val="24"/>
                              </w:rPr>
                            </w:pPr>
                          </w:p>
                          <w:p>
                            <w:pPr>
                              <w:pStyle w:val="22"/>
                              <w:rPr>
                                <w:sz w:val="24"/>
                              </w:rPr>
                            </w:pPr>
                          </w:p>
                          <w:p>
                            <w:pPr>
                              <w:pStyle w:val="22"/>
                              <w:rPr>
                                <w:sz w:val="24"/>
                              </w:rPr>
                            </w:pPr>
                          </w:p>
                          <w:p>
                            <w:pPr>
                              <w:pStyle w:val="22"/>
                              <w:spacing w:before="8"/>
                              <w:rPr>
                                <w:sz w:val="35"/>
                              </w:rPr>
                            </w:pPr>
                          </w:p>
                          <w:p>
                            <w:pPr>
                              <w:pStyle w:val="22"/>
                              <w:rPr>
                                <w:sz w:val="24"/>
                              </w:rPr>
                            </w:pPr>
                            <w:r>
                              <w:rPr>
                                <w:color w:val="333333"/>
                                <w:sz w:val="24"/>
                              </w:rPr>
                              <w:t>财务状况报告</w:t>
                            </w:r>
                          </w:p>
                        </w:tc>
                        <w:tc>
                          <w:tcPr>
                            <w:tcW w:w="7883" w:type="dxa"/>
                          </w:tcPr>
                          <w:p>
                            <w:pPr>
                              <w:pStyle w:val="22"/>
                              <w:spacing w:line="374" w:lineRule="auto"/>
                              <w:ind w:right="-29" w:firstLine="480" w:firstLineChars="200"/>
                              <w:jc w:val="both"/>
                              <w:rPr>
                                <w:sz w:val="24"/>
                              </w:rPr>
                            </w:pPr>
                          </w:p>
                          <w:p>
                            <w:pPr>
                              <w:pStyle w:val="22"/>
                              <w:spacing w:line="374" w:lineRule="auto"/>
                              <w:ind w:right="-29" w:firstLine="480" w:firstLineChars="200"/>
                              <w:jc w:val="both"/>
                              <w:rPr>
                                <w:sz w:val="24"/>
                              </w:rPr>
                            </w:pPr>
                            <w:r>
                              <w:rPr>
                                <w:sz w:val="24"/>
                              </w:rPr>
                              <w:t>提供经审计的 202</w:t>
                            </w:r>
                            <w:r>
                              <w:rPr>
                                <w:rFonts w:hint="eastAsia"/>
                                <w:sz w:val="24"/>
                                <w:lang w:val="en-US" w:eastAsia="zh-CN"/>
                              </w:rPr>
                              <w:t>3</w:t>
                            </w:r>
                            <w:r>
                              <w:rPr>
                                <w:sz w:val="24"/>
                              </w:rPr>
                              <w:t xml:space="preserve"> 年度的财务报告（包括审计报告、 资产负债表、利润表、现金流量表及附注）或 2023 年 1 月 1  日 内以来基本账户开户银行出具的资信证明（附开户许可证或开户备案证明或基本账户信息），或信用担保机构出具的投标担保函 （以上三种形式的资料提供任何一种即可）； 自然人提供银行出 具的资信证明或财务报表；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4" w:hRule="atLeast"/>
                          <w:jc w:val="center"/>
                        </w:trPr>
                        <w:tc>
                          <w:tcPr>
                            <w:tcW w:w="543" w:type="dxa"/>
                          </w:tcPr>
                          <w:p>
                            <w:pPr>
                              <w:pStyle w:val="22"/>
                              <w:rPr>
                                <w:sz w:val="24"/>
                              </w:rPr>
                            </w:pPr>
                          </w:p>
                          <w:p>
                            <w:pPr>
                              <w:pStyle w:val="22"/>
                              <w:spacing w:before="10"/>
                              <w:rPr>
                                <w:sz w:val="27"/>
                              </w:rPr>
                            </w:pPr>
                          </w:p>
                          <w:p>
                            <w:pPr>
                              <w:pStyle w:val="22"/>
                              <w:ind w:left="6"/>
                              <w:jc w:val="center"/>
                              <w:rPr>
                                <w:sz w:val="24"/>
                              </w:rPr>
                            </w:pPr>
                            <w:r>
                              <w:rPr>
                                <w:sz w:val="24"/>
                              </w:rPr>
                              <w:t>4</w:t>
                            </w:r>
                          </w:p>
                        </w:tc>
                        <w:tc>
                          <w:tcPr>
                            <w:tcW w:w="1525" w:type="dxa"/>
                          </w:tcPr>
                          <w:p>
                            <w:pPr>
                              <w:pStyle w:val="22"/>
                              <w:rPr>
                                <w:sz w:val="24"/>
                              </w:rPr>
                            </w:pPr>
                          </w:p>
                          <w:p>
                            <w:pPr>
                              <w:pStyle w:val="22"/>
                              <w:spacing w:before="10"/>
                              <w:rPr>
                                <w:sz w:val="27"/>
                              </w:rPr>
                            </w:pPr>
                          </w:p>
                          <w:p>
                            <w:pPr>
                              <w:pStyle w:val="22"/>
                              <w:rPr>
                                <w:sz w:val="24"/>
                              </w:rPr>
                            </w:pPr>
                            <w:r>
                              <w:rPr>
                                <w:color w:val="333333"/>
                                <w:sz w:val="24"/>
                              </w:rPr>
                              <w:t>税收缴纳证明</w:t>
                            </w:r>
                          </w:p>
                        </w:tc>
                        <w:tc>
                          <w:tcPr>
                            <w:tcW w:w="7883" w:type="dxa"/>
                          </w:tcPr>
                          <w:p>
                            <w:pPr>
                              <w:pStyle w:val="22"/>
                              <w:spacing w:before="162" w:line="480" w:lineRule="atLeast"/>
                              <w:ind w:left="108" w:right="94" w:firstLine="480" w:firstLineChars="200"/>
                              <w:jc w:val="both"/>
                              <w:rPr>
                                <w:rFonts w:hint="eastAsia" w:eastAsia="宋体"/>
                                <w:sz w:val="24"/>
                                <w:lang w:eastAsia="zh-CN"/>
                              </w:rPr>
                            </w:pPr>
                            <w:r>
                              <w:rPr>
                                <w:sz w:val="24"/>
                              </w:rPr>
                              <w:t>提供 2023 年 6 月份至今已缴纳的至少 一个月的纳税证明或完税证明，依法免税的单位应提供相关证明 材料</w:t>
                            </w:r>
                            <w:r>
                              <w:rPr>
                                <w:rFonts w:hint="eastAsia"/>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8" w:hRule="atLeast"/>
                          <w:jc w:val="center"/>
                        </w:trPr>
                        <w:tc>
                          <w:tcPr>
                            <w:tcW w:w="543" w:type="dxa"/>
                          </w:tcPr>
                          <w:p>
                            <w:pPr>
                              <w:pStyle w:val="22"/>
                              <w:rPr>
                                <w:sz w:val="24"/>
                              </w:rPr>
                            </w:pPr>
                          </w:p>
                          <w:p>
                            <w:pPr>
                              <w:pStyle w:val="22"/>
                              <w:spacing w:before="167"/>
                              <w:ind w:left="6"/>
                              <w:jc w:val="center"/>
                              <w:rPr>
                                <w:sz w:val="24"/>
                              </w:rPr>
                            </w:pPr>
                            <w:r>
                              <w:rPr>
                                <w:sz w:val="24"/>
                              </w:rPr>
                              <w:t>5</w:t>
                            </w:r>
                          </w:p>
                        </w:tc>
                        <w:tc>
                          <w:tcPr>
                            <w:tcW w:w="1525" w:type="dxa"/>
                          </w:tcPr>
                          <w:p>
                            <w:pPr>
                              <w:pStyle w:val="22"/>
                              <w:spacing w:before="8"/>
                              <w:rPr>
                                <w:sz w:val="18"/>
                              </w:rPr>
                            </w:pPr>
                          </w:p>
                          <w:p>
                            <w:pPr>
                              <w:pStyle w:val="22"/>
                              <w:spacing w:before="1" w:line="364" w:lineRule="auto"/>
                              <w:ind w:right="167"/>
                              <w:rPr>
                                <w:sz w:val="24"/>
                              </w:rPr>
                            </w:pPr>
                            <w:r>
                              <w:rPr>
                                <w:color w:val="333333"/>
                                <w:sz w:val="24"/>
                              </w:rPr>
                              <w:t>社会保障资金缴纳证明</w:t>
                            </w:r>
                          </w:p>
                        </w:tc>
                        <w:tc>
                          <w:tcPr>
                            <w:tcW w:w="7883" w:type="dxa"/>
                          </w:tcPr>
                          <w:p>
                            <w:pPr>
                              <w:pStyle w:val="22"/>
                              <w:spacing w:before="1" w:line="240" w:lineRule="auto"/>
                              <w:ind w:left="108" w:right="97"/>
                              <w:jc w:val="both"/>
                              <w:rPr>
                                <w:sz w:val="24"/>
                              </w:rPr>
                            </w:pPr>
                          </w:p>
                          <w:p>
                            <w:pPr>
                              <w:pStyle w:val="22"/>
                              <w:spacing w:before="1" w:line="360" w:lineRule="auto"/>
                              <w:ind w:left="108" w:right="97" w:firstLine="480" w:firstLineChars="200"/>
                              <w:jc w:val="both"/>
                              <w:rPr>
                                <w:sz w:val="24"/>
                              </w:rPr>
                            </w:pPr>
                            <w:r>
                              <w:rPr>
                                <w:sz w:val="24"/>
                              </w:rPr>
                              <w:t>提供 2023 年 6 月份至今已缴 存的至少一个月的社会保障资金的凭据；依法不需要缴纳社会保 障资金的供应商应提供相关文件证明</w:t>
                            </w:r>
                            <w:r>
                              <w:rPr>
                                <w:rFonts w:hint="eastAsia"/>
                                <w:sz w:val="24"/>
                                <w:lang w:eastAsia="zh-CN"/>
                              </w:rPr>
                              <w:t>；</w:t>
                            </w:r>
                          </w:p>
                        </w:tc>
                      </w:tr>
                    </w:tbl>
                    <w:p>
                      <w:pPr>
                        <w:pStyle w:val="10"/>
                      </w:pPr>
                    </w:p>
                  </w:txbxContent>
                </v:textbox>
              </v:shape>
            </w:pict>
          </mc:Fallback>
        </mc:AlternateContent>
      </w:r>
      <w:r>
        <w:t>依据法律法规和谈判文件的规定，对所有供应商的商务部分中的资格证明（</w:t>
      </w:r>
      <w:r>
        <w:rPr>
          <w:spacing w:val="1"/>
        </w:rPr>
        <w:t>包括信用情况</w:t>
      </w:r>
      <w:r>
        <w:rPr>
          <w:spacing w:val="-24"/>
        </w:rPr>
        <w:t>）</w:t>
      </w:r>
      <w:r>
        <w:rPr>
          <w:spacing w:val="-9"/>
        </w:rPr>
        <w:t>、投标保证金等进行审查见下表，并确定供应商是否具备谈判资格，填写资格审查表并签</w:t>
      </w:r>
      <w:r>
        <w:t>字确认。</w:t>
      </w:r>
    </w:p>
    <w:p>
      <w:pPr>
        <w:spacing w:after="0" w:line="364" w:lineRule="auto"/>
        <w:jc w:val="both"/>
        <w:sectPr>
          <w:pgSz w:w="11910" w:h="16840"/>
          <w:pgMar w:top="1520" w:right="300" w:bottom="1180" w:left="840" w:header="0" w:footer="909" w:gutter="0"/>
          <w:pgBorders>
            <w:top w:val="none" w:sz="0" w:space="0"/>
            <w:left w:val="none" w:sz="0" w:space="0"/>
            <w:bottom w:val="none" w:sz="0" w:space="0"/>
            <w:right w:val="none" w:sz="0" w:space="0"/>
          </w:pgBorders>
          <w:pgNumType w:fmt="decimal"/>
          <w:cols w:space="720" w:num="1"/>
        </w:sectPr>
      </w:pPr>
    </w:p>
    <w:tbl>
      <w:tblPr>
        <w:tblStyle w:val="18"/>
        <w:tblW w:w="0" w:type="auto"/>
        <w:tblInd w:w="1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3"/>
        <w:gridCol w:w="2218"/>
        <w:gridCol w:w="67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7" w:hRule="atLeast"/>
        </w:trPr>
        <w:tc>
          <w:tcPr>
            <w:tcW w:w="1013" w:type="dxa"/>
          </w:tcPr>
          <w:p>
            <w:pPr>
              <w:pStyle w:val="22"/>
              <w:spacing w:before="10"/>
              <w:rPr>
                <w:sz w:val="30"/>
              </w:rPr>
            </w:pPr>
          </w:p>
          <w:p>
            <w:pPr>
              <w:pStyle w:val="22"/>
              <w:ind w:right="354"/>
              <w:jc w:val="right"/>
              <w:rPr>
                <w:sz w:val="24"/>
              </w:rPr>
            </w:pPr>
          </w:p>
          <w:p>
            <w:pPr>
              <w:pStyle w:val="22"/>
              <w:ind w:right="354"/>
              <w:jc w:val="right"/>
              <w:rPr>
                <w:sz w:val="24"/>
              </w:rPr>
            </w:pPr>
            <w:r>
              <w:rPr>
                <w:sz w:val="24"/>
              </w:rPr>
              <w:t>6</w:t>
            </w:r>
          </w:p>
        </w:tc>
        <w:tc>
          <w:tcPr>
            <w:tcW w:w="2218" w:type="dxa"/>
          </w:tcPr>
          <w:p>
            <w:pPr>
              <w:pStyle w:val="22"/>
              <w:spacing w:before="10"/>
              <w:rPr>
                <w:sz w:val="30"/>
              </w:rPr>
            </w:pPr>
          </w:p>
          <w:p>
            <w:pPr>
              <w:pStyle w:val="22"/>
              <w:spacing w:before="10"/>
              <w:rPr>
                <w:sz w:val="30"/>
              </w:rPr>
            </w:pPr>
          </w:p>
          <w:p>
            <w:pPr>
              <w:pStyle w:val="22"/>
              <w:ind w:left="609" w:right="598"/>
              <w:jc w:val="center"/>
              <w:rPr>
                <w:sz w:val="24"/>
              </w:rPr>
            </w:pPr>
            <w:r>
              <w:rPr>
                <w:color w:val="333333"/>
                <w:sz w:val="24"/>
              </w:rPr>
              <w:t>书面声明</w:t>
            </w:r>
          </w:p>
        </w:tc>
        <w:tc>
          <w:tcPr>
            <w:tcW w:w="6719" w:type="dxa"/>
          </w:tcPr>
          <w:p>
            <w:pPr>
              <w:pStyle w:val="22"/>
              <w:spacing w:before="66" w:line="360" w:lineRule="auto"/>
              <w:ind w:left="108" w:right="97" w:firstLine="480" w:firstLineChars="200"/>
              <w:rPr>
                <w:sz w:val="24"/>
              </w:rPr>
            </w:pPr>
            <w:r>
              <w:rPr>
                <w:sz w:val="24"/>
              </w:rPr>
              <w:t>参加本次政府采购活动前三年内在经营活 动中没有重大违纪，以及未被列入失信被执行人、重大税收违法 失信主体、政府采购严重违法失信行为记录名单的书面声明；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5" w:hRule="atLeast"/>
        </w:trPr>
        <w:tc>
          <w:tcPr>
            <w:tcW w:w="1013" w:type="dxa"/>
          </w:tcPr>
          <w:p>
            <w:pPr>
              <w:pStyle w:val="22"/>
              <w:rPr>
                <w:sz w:val="24"/>
              </w:rPr>
            </w:pPr>
          </w:p>
          <w:p>
            <w:pPr>
              <w:pStyle w:val="22"/>
              <w:rPr>
                <w:sz w:val="24"/>
              </w:rPr>
            </w:pPr>
          </w:p>
          <w:p>
            <w:pPr>
              <w:pStyle w:val="22"/>
              <w:spacing w:before="189"/>
              <w:ind w:right="354"/>
              <w:jc w:val="right"/>
              <w:rPr>
                <w:sz w:val="24"/>
              </w:rPr>
            </w:pPr>
            <w:r>
              <w:rPr>
                <w:sz w:val="24"/>
              </w:rPr>
              <w:t>7</w:t>
            </w:r>
          </w:p>
        </w:tc>
        <w:tc>
          <w:tcPr>
            <w:tcW w:w="2218" w:type="dxa"/>
          </w:tcPr>
          <w:p>
            <w:pPr>
              <w:pStyle w:val="22"/>
              <w:spacing w:before="101" w:line="364" w:lineRule="auto"/>
              <w:ind w:left="108" w:right="95"/>
              <w:jc w:val="both"/>
              <w:rPr>
                <w:sz w:val="24"/>
              </w:rPr>
            </w:pPr>
            <w:r>
              <w:rPr>
                <w:sz w:val="24"/>
              </w:rPr>
              <w:t>具有履行合同所必需的专业设备及技术能力的书面声明</w:t>
            </w:r>
          </w:p>
          <w:p>
            <w:pPr>
              <w:pStyle w:val="22"/>
              <w:spacing w:before="2"/>
              <w:ind w:left="108"/>
              <w:rPr>
                <w:sz w:val="24"/>
              </w:rPr>
            </w:pPr>
            <w:r>
              <w:rPr>
                <w:sz w:val="24"/>
              </w:rPr>
              <w:t>或承诺函</w:t>
            </w:r>
          </w:p>
        </w:tc>
        <w:tc>
          <w:tcPr>
            <w:tcW w:w="6719" w:type="dxa"/>
          </w:tcPr>
          <w:p>
            <w:pPr>
              <w:pStyle w:val="22"/>
              <w:rPr>
                <w:sz w:val="24"/>
              </w:rPr>
            </w:pPr>
          </w:p>
          <w:p>
            <w:pPr>
              <w:pStyle w:val="22"/>
              <w:spacing w:before="7"/>
              <w:rPr>
                <w:sz w:val="26"/>
              </w:rPr>
            </w:pPr>
          </w:p>
          <w:p>
            <w:pPr>
              <w:pStyle w:val="22"/>
              <w:spacing w:line="374" w:lineRule="auto"/>
              <w:ind w:left="108" w:right="94"/>
              <w:rPr>
                <w:sz w:val="24"/>
              </w:rPr>
            </w:pPr>
            <w:r>
              <w:rPr>
                <w:sz w:val="24"/>
              </w:rPr>
              <w:t>提供具有履行合同所必须的设备和专业技术能力的证 明资料或承诺书；</w:t>
            </w:r>
          </w:p>
          <w:p>
            <w:pPr>
              <w:pStyle w:val="22"/>
              <w:spacing w:line="374" w:lineRule="auto"/>
              <w:ind w:left="108" w:right="94"/>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2" w:hRule="atLeast"/>
        </w:trPr>
        <w:tc>
          <w:tcPr>
            <w:tcW w:w="1013" w:type="dxa"/>
          </w:tcPr>
          <w:p>
            <w:pPr>
              <w:pStyle w:val="22"/>
              <w:rPr>
                <w:sz w:val="24"/>
              </w:rPr>
            </w:pPr>
          </w:p>
          <w:p>
            <w:pPr>
              <w:pStyle w:val="22"/>
              <w:rPr>
                <w:sz w:val="24"/>
              </w:rPr>
            </w:pPr>
          </w:p>
          <w:p>
            <w:pPr>
              <w:pStyle w:val="22"/>
              <w:rPr>
                <w:sz w:val="24"/>
              </w:rPr>
            </w:pPr>
          </w:p>
          <w:p>
            <w:pPr>
              <w:pStyle w:val="22"/>
              <w:rPr>
                <w:sz w:val="24"/>
              </w:rPr>
            </w:pPr>
          </w:p>
          <w:p>
            <w:pPr>
              <w:pStyle w:val="22"/>
              <w:rPr>
                <w:sz w:val="24"/>
              </w:rPr>
            </w:pPr>
          </w:p>
          <w:p>
            <w:pPr>
              <w:pStyle w:val="22"/>
              <w:rPr>
                <w:sz w:val="24"/>
              </w:rPr>
            </w:pPr>
          </w:p>
          <w:p>
            <w:pPr>
              <w:pStyle w:val="22"/>
              <w:rPr>
                <w:sz w:val="24"/>
              </w:rPr>
            </w:pPr>
          </w:p>
          <w:p>
            <w:pPr>
              <w:pStyle w:val="22"/>
              <w:spacing w:before="9"/>
              <w:rPr>
                <w:sz w:val="34"/>
              </w:rPr>
            </w:pPr>
          </w:p>
          <w:p>
            <w:pPr>
              <w:pStyle w:val="22"/>
              <w:ind w:right="354"/>
              <w:jc w:val="right"/>
              <w:rPr>
                <w:sz w:val="24"/>
              </w:rPr>
            </w:pPr>
            <w:r>
              <w:rPr>
                <w:sz w:val="24"/>
              </w:rPr>
              <w:t>8</w:t>
            </w:r>
          </w:p>
        </w:tc>
        <w:tc>
          <w:tcPr>
            <w:tcW w:w="2218" w:type="dxa"/>
          </w:tcPr>
          <w:p>
            <w:pPr>
              <w:pStyle w:val="22"/>
              <w:rPr>
                <w:sz w:val="24"/>
              </w:rPr>
            </w:pPr>
          </w:p>
          <w:p>
            <w:pPr>
              <w:pStyle w:val="22"/>
              <w:rPr>
                <w:sz w:val="24"/>
              </w:rPr>
            </w:pPr>
          </w:p>
          <w:p>
            <w:pPr>
              <w:pStyle w:val="22"/>
              <w:rPr>
                <w:sz w:val="24"/>
              </w:rPr>
            </w:pPr>
          </w:p>
          <w:p>
            <w:pPr>
              <w:pStyle w:val="22"/>
              <w:rPr>
                <w:sz w:val="24"/>
              </w:rPr>
            </w:pPr>
          </w:p>
          <w:p>
            <w:pPr>
              <w:pStyle w:val="22"/>
              <w:rPr>
                <w:sz w:val="24"/>
              </w:rPr>
            </w:pPr>
          </w:p>
          <w:p>
            <w:pPr>
              <w:pStyle w:val="22"/>
              <w:rPr>
                <w:sz w:val="24"/>
              </w:rPr>
            </w:pPr>
          </w:p>
          <w:p>
            <w:pPr>
              <w:pStyle w:val="22"/>
              <w:rPr>
                <w:sz w:val="24"/>
              </w:rPr>
            </w:pPr>
          </w:p>
          <w:p>
            <w:pPr>
              <w:pStyle w:val="22"/>
              <w:spacing w:before="9"/>
              <w:rPr>
                <w:sz w:val="34"/>
              </w:rPr>
            </w:pPr>
          </w:p>
          <w:p>
            <w:pPr>
              <w:pStyle w:val="22"/>
              <w:ind w:left="609" w:right="598"/>
              <w:jc w:val="center"/>
              <w:rPr>
                <w:sz w:val="24"/>
              </w:rPr>
            </w:pPr>
            <w:r>
              <w:rPr>
                <w:sz w:val="24"/>
              </w:rPr>
              <w:t>信用记录</w:t>
            </w:r>
          </w:p>
        </w:tc>
        <w:tc>
          <w:tcPr>
            <w:tcW w:w="6719" w:type="dxa"/>
          </w:tcPr>
          <w:p>
            <w:pPr>
              <w:pStyle w:val="22"/>
              <w:spacing w:before="4"/>
              <w:rPr>
                <w:sz w:val="24"/>
              </w:rPr>
            </w:pPr>
          </w:p>
          <w:p>
            <w:pPr>
              <w:pStyle w:val="22"/>
              <w:spacing w:before="66" w:line="360" w:lineRule="auto"/>
              <w:ind w:left="108" w:right="97" w:firstLine="480" w:firstLineChars="200"/>
              <w:rPr>
                <w:sz w:val="24"/>
              </w:rPr>
            </w:pPr>
            <w:r>
              <w:rPr>
                <w:rFonts w:ascii="宋体" w:hAnsi="宋体" w:eastAsia="宋体" w:cs="宋体"/>
                <w:sz w:val="24"/>
              </w:rPr>
              <w:t>对列入“信用中国 ”网(www.creditchina.gov.cn)“记  录失信被执行人或税收违法黑名单或企业经营异常名录 ”记录名  单； 中国政府采购网(www.ccgp.gov.cn)“政府采购严重违法失信  行为信息记录 ”的单位，应当拒绝参与政府采购活动（附投标截  止日前的查询结果但以投标截止日当天查询结果为准）。提供“信  用 中国 ”网站(www.creditchina.gov.cn)、“信用中国（陕西榆林）” 网 站 （ http://www.ylcredit.gov.cn/  ）、 中 国 政 府 采 购 网  (www.ccgp.gov.cn)等网页截图及信用中国报告加盖供应商公章；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2" w:hRule="atLeast"/>
        </w:trPr>
        <w:tc>
          <w:tcPr>
            <w:tcW w:w="1013" w:type="dxa"/>
          </w:tcPr>
          <w:p>
            <w:pPr>
              <w:pStyle w:val="22"/>
              <w:rPr>
                <w:sz w:val="24"/>
              </w:rPr>
            </w:pPr>
          </w:p>
          <w:p>
            <w:pPr>
              <w:pStyle w:val="22"/>
              <w:rPr>
                <w:sz w:val="25"/>
              </w:rPr>
            </w:pPr>
          </w:p>
          <w:p>
            <w:pPr>
              <w:pStyle w:val="22"/>
              <w:ind w:right="354"/>
              <w:jc w:val="right"/>
              <w:rPr>
                <w:sz w:val="24"/>
              </w:rPr>
            </w:pPr>
            <w:r>
              <w:rPr>
                <w:sz w:val="24"/>
              </w:rPr>
              <w:t>9</w:t>
            </w:r>
          </w:p>
        </w:tc>
        <w:tc>
          <w:tcPr>
            <w:tcW w:w="2218" w:type="dxa"/>
          </w:tcPr>
          <w:p>
            <w:pPr>
              <w:pStyle w:val="22"/>
              <w:rPr>
                <w:sz w:val="24"/>
              </w:rPr>
            </w:pPr>
          </w:p>
          <w:p>
            <w:pPr>
              <w:pStyle w:val="22"/>
              <w:rPr>
                <w:sz w:val="25"/>
              </w:rPr>
            </w:pPr>
          </w:p>
          <w:p>
            <w:pPr>
              <w:pStyle w:val="22"/>
              <w:ind w:left="609" w:right="598"/>
              <w:jc w:val="center"/>
              <w:rPr>
                <w:sz w:val="24"/>
              </w:rPr>
            </w:pPr>
            <w:r>
              <w:rPr>
                <w:sz w:val="24"/>
              </w:rPr>
              <w:t>投标信用承诺书</w:t>
            </w:r>
          </w:p>
        </w:tc>
        <w:tc>
          <w:tcPr>
            <w:tcW w:w="6719" w:type="dxa"/>
          </w:tcPr>
          <w:p>
            <w:pPr>
              <w:pStyle w:val="22"/>
              <w:spacing w:before="3"/>
              <w:rPr>
                <w:sz w:val="24"/>
              </w:rPr>
            </w:pPr>
          </w:p>
          <w:p>
            <w:pPr>
              <w:pStyle w:val="22"/>
              <w:spacing w:before="3"/>
              <w:ind w:left="108"/>
              <w:rPr>
                <w:sz w:val="24"/>
              </w:rPr>
            </w:pPr>
          </w:p>
          <w:p>
            <w:pPr>
              <w:pStyle w:val="22"/>
              <w:spacing w:before="3"/>
              <w:ind w:left="108" w:firstLine="240" w:firstLineChars="100"/>
              <w:rPr>
                <w:sz w:val="24"/>
              </w:rPr>
            </w:pPr>
            <w:r>
              <w:rPr>
                <w:sz w:val="24"/>
              </w:rPr>
              <w:t>投标信用承诺书；</w:t>
            </w:r>
          </w:p>
        </w:tc>
      </w:tr>
    </w:tbl>
    <w:p>
      <w:pPr>
        <w:spacing w:after="0"/>
        <w:rPr>
          <w:sz w:val="24"/>
        </w:rPr>
        <w:sectPr>
          <w:pgSz w:w="11910" w:h="16840"/>
          <w:pgMar w:top="1420" w:right="300" w:bottom="1100" w:left="840" w:header="0" w:footer="909" w:gutter="0"/>
          <w:pgBorders>
            <w:top w:val="none" w:sz="0" w:space="0"/>
            <w:left w:val="none" w:sz="0" w:space="0"/>
            <w:bottom w:val="none" w:sz="0" w:space="0"/>
            <w:right w:val="none" w:sz="0" w:space="0"/>
          </w:pgBorders>
          <w:pgNumType w:fmt="decimal"/>
          <w:cols w:space="720" w:num="1"/>
        </w:sectPr>
      </w:pPr>
    </w:p>
    <w:tbl>
      <w:tblPr>
        <w:tblStyle w:val="18"/>
        <w:tblW w:w="0" w:type="auto"/>
        <w:tblInd w:w="1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3"/>
        <w:gridCol w:w="2218"/>
        <w:gridCol w:w="67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1013" w:type="dxa"/>
          </w:tcPr>
          <w:p>
            <w:pPr>
              <w:pStyle w:val="22"/>
              <w:spacing w:before="8"/>
              <w:rPr>
                <w:sz w:val="18"/>
              </w:rPr>
            </w:pPr>
          </w:p>
          <w:p>
            <w:pPr>
              <w:pStyle w:val="22"/>
              <w:spacing w:before="8"/>
              <w:rPr>
                <w:sz w:val="18"/>
              </w:rPr>
            </w:pPr>
          </w:p>
          <w:p>
            <w:pPr>
              <w:pStyle w:val="22"/>
              <w:ind w:left="244" w:right="238"/>
              <w:jc w:val="center"/>
              <w:rPr>
                <w:sz w:val="24"/>
              </w:rPr>
            </w:pPr>
            <w:r>
              <w:rPr>
                <w:sz w:val="24"/>
              </w:rPr>
              <w:t>10</w:t>
            </w:r>
          </w:p>
        </w:tc>
        <w:tc>
          <w:tcPr>
            <w:tcW w:w="2218" w:type="dxa"/>
          </w:tcPr>
          <w:p>
            <w:pPr>
              <w:pStyle w:val="22"/>
              <w:spacing w:before="4"/>
              <w:rPr>
                <w:sz w:val="24"/>
              </w:rPr>
            </w:pPr>
          </w:p>
          <w:p>
            <w:pPr>
              <w:pStyle w:val="22"/>
              <w:ind w:left="149"/>
              <w:rPr>
                <w:sz w:val="24"/>
              </w:rPr>
            </w:pPr>
            <w:r>
              <w:rPr>
                <w:color w:val="333333"/>
                <w:sz w:val="24"/>
              </w:rPr>
              <w:t>信用中国（陕西榆</w:t>
            </w:r>
          </w:p>
          <w:p>
            <w:pPr>
              <w:pStyle w:val="22"/>
              <w:spacing w:before="160"/>
              <w:ind w:left="609" w:right="358"/>
              <w:jc w:val="center"/>
              <w:rPr>
                <w:sz w:val="24"/>
              </w:rPr>
            </w:pPr>
            <w:r>
              <w:rPr>
                <w:color w:val="333333"/>
                <w:sz w:val="24"/>
              </w:rPr>
              <w:t>林）</w:t>
            </w:r>
          </w:p>
        </w:tc>
        <w:tc>
          <w:tcPr>
            <w:tcW w:w="6719" w:type="dxa"/>
          </w:tcPr>
          <w:p>
            <w:pPr>
              <w:pStyle w:val="22"/>
              <w:spacing w:before="10"/>
              <w:rPr>
                <w:sz w:val="32"/>
              </w:rPr>
            </w:pPr>
          </w:p>
          <w:p>
            <w:pPr>
              <w:pStyle w:val="22"/>
              <w:spacing w:before="1" w:line="374" w:lineRule="auto"/>
              <w:ind w:left="108" w:right="94" w:firstLine="480" w:firstLineChars="200"/>
              <w:jc w:val="both"/>
              <w:rPr>
                <w:sz w:val="24"/>
              </w:rPr>
            </w:pPr>
            <w:r>
              <w:rPr>
                <w:sz w:val="24"/>
              </w:rPr>
              <w:t>榆林市政府采购服务类项目供应商信用承诺书；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1" w:hRule="atLeast"/>
        </w:trPr>
        <w:tc>
          <w:tcPr>
            <w:tcW w:w="1013" w:type="dxa"/>
          </w:tcPr>
          <w:p>
            <w:pPr>
              <w:pStyle w:val="22"/>
              <w:rPr>
                <w:sz w:val="24"/>
              </w:rPr>
            </w:pPr>
          </w:p>
          <w:p>
            <w:pPr>
              <w:pStyle w:val="22"/>
              <w:spacing w:before="8"/>
              <w:rPr>
                <w:sz w:val="28"/>
              </w:rPr>
            </w:pPr>
          </w:p>
          <w:p>
            <w:pPr>
              <w:pStyle w:val="22"/>
              <w:ind w:left="244" w:right="238"/>
              <w:jc w:val="center"/>
              <w:rPr>
                <w:sz w:val="24"/>
              </w:rPr>
            </w:pPr>
            <w:r>
              <w:rPr>
                <w:sz w:val="24"/>
              </w:rPr>
              <w:t>11</w:t>
            </w:r>
          </w:p>
        </w:tc>
        <w:tc>
          <w:tcPr>
            <w:tcW w:w="2218" w:type="dxa"/>
          </w:tcPr>
          <w:p>
            <w:pPr>
              <w:pStyle w:val="22"/>
              <w:spacing w:before="8"/>
              <w:rPr>
                <w:sz w:val="28"/>
              </w:rPr>
            </w:pPr>
          </w:p>
          <w:p>
            <w:pPr>
              <w:pStyle w:val="22"/>
              <w:ind w:left="609" w:right="598"/>
              <w:jc w:val="center"/>
              <w:rPr>
                <w:sz w:val="24"/>
              </w:rPr>
            </w:pPr>
            <w:r>
              <w:rPr>
                <w:sz w:val="24"/>
              </w:rPr>
              <w:t>中小企 业声明函</w:t>
            </w:r>
          </w:p>
        </w:tc>
        <w:tc>
          <w:tcPr>
            <w:tcW w:w="6719" w:type="dxa"/>
          </w:tcPr>
          <w:p>
            <w:pPr>
              <w:pStyle w:val="22"/>
              <w:spacing w:before="106" w:line="480" w:lineRule="atLeast"/>
              <w:ind w:left="108" w:right="97" w:firstLine="480" w:firstLineChars="200"/>
              <w:jc w:val="both"/>
              <w:rPr>
                <w:sz w:val="24"/>
              </w:rPr>
            </w:pPr>
            <w:r>
              <w:rPr>
                <w:sz w:val="24"/>
              </w:rPr>
              <w:t>本项目专门面向中小企业采购，供应商须提供中小企 业声明函 (格式后附)；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1013" w:type="dxa"/>
          </w:tcPr>
          <w:p>
            <w:pPr>
              <w:pStyle w:val="22"/>
              <w:ind w:left="244" w:right="238"/>
              <w:jc w:val="center"/>
              <w:rPr>
                <w:rFonts w:hint="eastAsia"/>
                <w:sz w:val="24"/>
                <w:lang w:val="en-US" w:eastAsia="zh-CN"/>
              </w:rPr>
            </w:pPr>
          </w:p>
          <w:p>
            <w:pPr>
              <w:pStyle w:val="22"/>
              <w:ind w:left="244" w:right="238"/>
              <w:jc w:val="center"/>
              <w:rPr>
                <w:rFonts w:hint="eastAsia"/>
                <w:sz w:val="24"/>
                <w:lang w:val="en-US" w:eastAsia="zh-CN"/>
              </w:rPr>
            </w:pPr>
          </w:p>
          <w:p>
            <w:pPr>
              <w:pStyle w:val="22"/>
              <w:ind w:left="244" w:right="238"/>
              <w:jc w:val="center"/>
              <w:rPr>
                <w:rFonts w:hint="default" w:eastAsia="宋体"/>
                <w:sz w:val="24"/>
                <w:lang w:val="en-US" w:eastAsia="zh-CN"/>
              </w:rPr>
            </w:pPr>
            <w:r>
              <w:rPr>
                <w:rFonts w:hint="eastAsia"/>
                <w:sz w:val="24"/>
                <w:lang w:val="en-US" w:eastAsia="zh-CN"/>
              </w:rPr>
              <w:t>12</w:t>
            </w:r>
          </w:p>
        </w:tc>
        <w:tc>
          <w:tcPr>
            <w:tcW w:w="2218" w:type="dxa"/>
          </w:tcPr>
          <w:p>
            <w:pPr>
              <w:pStyle w:val="22"/>
              <w:ind w:left="609" w:right="598"/>
              <w:jc w:val="center"/>
              <w:rPr>
                <w:rFonts w:hint="eastAsia"/>
                <w:sz w:val="24"/>
                <w:lang w:val="en-US" w:eastAsia="zh-CN"/>
              </w:rPr>
            </w:pPr>
          </w:p>
          <w:p>
            <w:pPr>
              <w:pStyle w:val="22"/>
              <w:ind w:left="609" w:right="598"/>
              <w:jc w:val="center"/>
              <w:rPr>
                <w:rFonts w:hint="eastAsia"/>
                <w:sz w:val="24"/>
                <w:lang w:val="en-US" w:eastAsia="zh-CN"/>
              </w:rPr>
            </w:pPr>
          </w:p>
          <w:p>
            <w:pPr>
              <w:pStyle w:val="22"/>
              <w:ind w:left="609" w:right="598"/>
              <w:jc w:val="center"/>
              <w:rPr>
                <w:rFonts w:hint="default" w:eastAsia="宋体"/>
                <w:sz w:val="24"/>
                <w:lang w:val="en-US" w:eastAsia="zh-CN"/>
              </w:rPr>
            </w:pPr>
            <w:r>
              <w:rPr>
                <w:rFonts w:hint="eastAsia"/>
                <w:sz w:val="24"/>
                <w:lang w:val="en-US" w:eastAsia="zh-CN"/>
              </w:rPr>
              <w:t>非联合体声明</w:t>
            </w:r>
          </w:p>
        </w:tc>
        <w:tc>
          <w:tcPr>
            <w:tcW w:w="6719" w:type="dxa"/>
          </w:tcPr>
          <w:p>
            <w:pPr>
              <w:pStyle w:val="22"/>
              <w:spacing w:before="106" w:line="480" w:lineRule="atLeast"/>
              <w:ind w:left="108" w:right="97" w:firstLine="448" w:firstLineChars="200"/>
              <w:jc w:val="both"/>
              <w:rPr>
                <w:spacing w:val="-8"/>
                <w:sz w:val="24"/>
              </w:rPr>
            </w:pPr>
            <w:r>
              <w:rPr>
                <w:spacing w:val="-8"/>
                <w:sz w:val="24"/>
              </w:rPr>
              <w:t>本项目不接受联合体投标，须提供非联合体投标声明 （单位负责人为同一人或者存在直接控股、管理关系的不同供应 商，不得参加同一合同项下的政府采购活动）；</w:t>
            </w:r>
          </w:p>
        </w:tc>
      </w:tr>
    </w:tbl>
    <w:p>
      <w:pPr>
        <w:spacing w:after="0" w:line="480" w:lineRule="atLeast"/>
        <w:jc w:val="both"/>
        <w:rPr>
          <w:sz w:val="24"/>
        </w:rPr>
        <w:sectPr>
          <w:footerReference r:id="rId12" w:type="default"/>
          <w:pgSz w:w="11910" w:h="16840"/>
          <w:pgMar w:top="1420" w:right="300" w:bottom="1100" w:left="840" w:header="0" w:footer="909" w:gutter="0"/>
          <w:pgBorders>
            <w:top w:val="none" w:sz="0" w:space="0"/>
            <w:left w:val="none" w:sz="0" w:space="0"/>
            <w:bottom w:val="none" w:sz="0" w:space="0"/>
            <w:right w:val="none" w:sz="0" w:space="0"/>
          </w:pgBorders>
          <w:pgNumType w:fmt="decimal"/>
          <w:cols w:space="720" w:num="1"/>
        </w:sectPr>
      </w:pPr>
    </w:p>
    <w:p>
      <w:pPr>
        <w:pStyle w:val="8"/>
        <w:spacing w:before="42"/>
      </w:pPr>
      <w:r>
        <w:t>2、第二阶段：符合性审查</w:t>
      </w:r>
    </w:p>
    <w:p>
      <w:pPr>
        <w:pStyle w:val="21"/>
        <w:numPr>
          <w:ilvl w:val="1"/>
          <w:numId w:val="39"/>
        </w:numPr>
        <w:tabs>
          <w:tab w:val="left" w:pos="1140"/>
        </w:tabs>
        <w:spacing w:before="160" w:after="0" w:line="364" w:lineRule="auto"/>
        <w:ind w:left="240" w:right="777" w:firstLine="480"/>
        <w:jc w:val="both"/>
        <w:rPr>
          <w:sz w:val="24"/>
        </w:rPr>
      </w:pPr>
      <w:r>
        <w:rPr>
          <w:spacing w:val="-4"/>
          <w:sz w:val="24"/>
        </w:rPr>
        <w:t>谈判小组依据谈判文件的规定，对供应商的响应文件的有效性、完整性以及对谈判文</w:t>
      </w:r>
      <w:r>
        <w:rPr>
          <w:sz w:val="24"/>
        </w:rPr>
        <w:t>件的响应程度进行审查，以确定是否对谈判文件的实质性要求作出响应。详见附表一</w:t>
      </w:r>
    </w:p>
    <w:p>
      <w:pPr>
        <w:pStyle w:val="21"/>
        <w:numPr>
          <w:ilvl w:val="1"/>
          <w:numId w:val="39"/>
        </w:numPr>
        <w:tabs>
          <w:tab w:val="left" w:pos="1140"/>
        </w:tabs>
        <w:spacing w:before="2" w:after="0" w:line="364" w:lineRule="auto"/>
        <w:ind w:left="240" w:right="777" w:firstLine="480"/>
        <w:jc w:val="both"/>
        <w:rPr>
          <w:sz w:val="24"/>
        </w:rPr>
      </w:pPr>
      <w:r>
        <w:rPr>
          <w:spacing w:val="-4"/>
          <w:sz w:val="24"/>
        </w:rPr>
        <w:t>在资格性和符合性审查同时，对属于不合格或者报价无效的供应商，谈判小组必须提</w:t>
      </w:r>
      <w:r>
        <w:rPr>
          <w:spacing w:val="-5"/>
          <w:sz w:val="24"/>
        </w:rPr>
        <w:t>出不合格或者报价无效的事实依据，并出具不合格或者报价无效说明，供应商签字确认，供应</w:t>
      </w:r>
      <w:r>
        <w:rPr>
          <w:sz w:val="24"/>
        </w:rPr>
        <w:t>商拒绝签字确认的不影响谈判小组作出的不合格或报价无效裁定。</w:t>
      </w:r>
    </w:p>
    <w:p>
      <w:pPr>
        <w:pStyle w:val="8"/>
        <w:ind w:left="240"/>
      </w:pPr>
      <w:r>
        <w:t>附表一：</w:t>
      </w:r>
    </w:p>
    <w:p>
      <w:pPr>
        <w:pStyle w:val="10"/>
        <w:spacing w:before="4"/>
        <w:rPr>
          <w:b/>
          <w:sz w:val="6"/>
        </w:rPr>
      </w:pPr>
    </w:p>
    <w:tbl>
      <w:tblPr>
        <w:tblStyle w:val="18"/>
        <w:tblW w:w="0" w:type="auto"/>
        <w:tblInd w:w="1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7"/>
        <w:gridCol w:w="2350"/>
        <w:gridCol w:w="69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42" w:hRule="atLeast"/>
        </w:trPr>
        <w:tc>
          <w:tcPr>
            <w:tcW w:w="557" w:type="dxa"/>
          </w:tcPr>
          <w:p>
            <w:pPr>
              <w:pStyle w:val="22"/>
              <w:spacing w:before="56"/>
              <w:ind w:left="156"/>
              <w:rPr>
                <w:b/>
                <w:sz w:val="24"/>
              </w:rPr>
            </w:pPr>
            <w:r>
              <w:rPr>
                <w:b/>
                <w:w w:val="99"/>
                <w:sz w:val="24"/>
              </w:rPr>
              <w:t>序</w:t>
            </w:r>
          </w:p>
          <w:p>
            <w:pPr>
              <w:pStyle w:val="22"/>
              <w:spacing w:before="115"/>
              <w:ind w:left="156"/>
              <w:rPr>
                <w:b/>
                <w:sz w:val="24"/>
              </w:rPr>
            </w:pPr>
            <w:r>
              <w:rPr>
                <w:b/>
                <w:w w:val="99"/>
                <w:sz w:val="24"/>
              </w:rPr>
              <w:t>号</w:t>
            </w:r>
          </w:p>
        </w:tc>
        <w:tc>
          <w:tcPr>
            <w:tcW w:w="2350" w:type="dxa"/>
          </w:tcPr>
          <w:p>
            <w:pPr>
              <w:pStyle w:val="22"/>
              <w:spacing w:before="10"/>
              <w:rPr>
                <w:b/>
                <w:sz w:val="20"/>
              </w:rPr>
            </w:pPr>
          </w:p>
          <w:p>
            <w:pPr>
              <w:pStyle w:val="22"/>
              <w:spacing w:before="1"/>
              <w:ind w:left="71" w:right="63"/>
              <w:jc w:val="center"/>
              <w:rPr>
                <w:b/>
                <w:sz w:val="24"/>
              </w:rPr>
            </w:pPr>
            <w:r>
              <w:rPr>
                <w:b/>
                <w:sz w:val="24"/>
              </w:rPr>
              <w:t>符合性审查项</w:t>
            </w:r>
          </w:p>
        </w:tc>
        <w:tc>
          <w:tcPr>
            <w:tcW w:w="6970" w:type="dxa"/>
          </w:tcPr>
          <w:p>
            <w:pPr>
              <w:pStyle w:val="22"/>
              <w:spacing w:before="10"/>
              <w:rPr>
                <w:b/>
                <w:sz w:val="20"/>
              </w:rPr>
            </w:pPr>
          </w:p>
          <w:p>
            <w:pPr>
              <w:pStyle w:val="22"/>
              <w:spacing w:before="1"/>
              <w:ind w:left="2985" w:right="2975"/>
              <w:jc w:val="center"/>
              <w:rPr>
                <w:sz w:val="24"/>
              </w:rPr>
            </w:pPr>
            <w:r>
              <w:rPr>
                <w:sz w:val="24"/>
              </w:rPr>
              <w:t>通过条件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5" w:hRule="atLeast"/>
        </w:trPr>
        <w:tc>
          <w:tcPr>
            <w:tcW w:w="557" w:type="dxa"/>
          </w:tcPr>
          <w:p>
            <w:pPr>
              <w:pStyle w:val="22"/>
              <w:spacing w:before="1"/>
              <w:rPr>
                <w:b/>
                <w:sz w:val="29"/>
              </w:rPr>
            </w:pPr>
          </w:p>
          <w:p>
            <w:pPr>
              <w:pStyle w:val="22"/>
              <w:ind w:left="216"/>
              <w:rPr>
                <w:b/>
                <w:sz w:val="24"/>
              </w:rPr>
            </w:pPr>
            <w:r>
              <w:rPr>
                <w:b/>
                <w:w w:val="99"/>
                <w:sz w:val="24"/>
              </w:rPr>
              <w:t>1</w:t>
            </w:r>
          </w:p>
        </w:tc>
        <w:tc>
          <w:tcPr>
            <w:tcW w:w="2350" w:type="dxa"/>
          </w:tcPr>
          <w:p>
            <w:pPr>
              <w:pStyle w:val="22"/>
              <w:spacing w:before="157" w:line="420" w:lineRule="atLeast"/>
              <w:ind w:left="279" w:right="138" w:hanging="120"/>
              <w:rPr>
                <w:sz w:val="24"/>
              </w:rPr>
            </w:pPr>
            <w:r>
              <w:rPr>
                <w:spacing w:val="-16"/>
                <w:sz w:val="24"/>
              </w:rPr>
              <w:t>纸质响应文件正、副</w:t>
            </w:r>
            <w:r>
              <w:rPr>
                <w:spacing w:val="-3"/>
                <w:sz w:val="24"/>
              </w:rPr>
              <w:t>本数量及装订方式</w:t>
            </w:r>
          </w:p>
        </w:tc>
        <w:tc>
          <w:tcPr>
            <w:tcW w:w="6970" w:type="dxa"/>
          </w:tcPr>
          <w:p>
            <w:pPr>
              <w:pStyle w:val="22"/>
              <w:spacing w:before="1"/>
              <w:rPr>
                <w:b/>
                <w:sz w:val="29"/>
              </w:rPr>
            </w:pPr>
          </w:p>
          <w:p>
            <w:pPr>
              <w:pStyle w:val="22"/>
              <w:ind w:left="108"/>
              <w:rPr>
                <w:sz w:val="24"/>
              </w:rPr>
            </w:pPr>
            <w:r>
              <w:rPr>
                <w:sz w:val="24"/>
              </w:rPr>
              <w:t>均符合竞争性谈判文件要求。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557" w:type="dxa"/>
          </w:tcPr>
          <w:p>
            <w:pPr>
              <w:pStyle w:val="22"/>
              <w:spacing w:before="63"/>
              <w:ind w:left="216"/>
              <w:rPr>
                <w:b/>
                <w:sz w:val="24"/>
              </w:rPr>
            </w:pPr>
            <w:r>
              <w:rPr>
                <w:b/>
                <w:w w:val="99"/>
                <w:sz w:val="24"/>
              </w:rPr>
              <w:t>2</w:t>
            </w:r>
          </w:p>
        </w:tc>
        <w:tc>
          <w:tcPr>
            <w:tcW w:w="2350" w:type="dxa"/>
          </w:tcPr>
          <w:p>
            <w:pPr>
              <w:pStyle w:val="22"/>
              <w:spacing w:before="63"/>
              <w:ind w:left="76" w:right="63"/>
              <w:jc w:val="center"/>
              <w:rPr>
                <w:sz w:val="24"/>
              </w:rPr>
            </w:pPr>
            <w:r>
              <w:rPr>
                <w:sz w:val="24"/>
              </w:rPr>
              <w:t>响应文件签署、盖章</w:t>
            </w:r>
          </w:p>
        </w:tc>
        <w:tc>
          <w:tcPr>
            <w:tcW w:w="6970" w:type="dxa"/>
          </w:tcPr>
          <w:p>
            <w:pPr>
              <w:pStyle w:val="22"/>
              <w:spacing w:before="71"/>
              <w:ind w:left="110"/>
              <w:rPr>
                <w:sz w:val="24"/>
              </w:rPr>
            </w:pPr>
            <w:r>
              <w:rPr>
                <w:sz w:val="24"/>
              </w:rPr>
              <w:t>均按竞争性谈判文件要求进行。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557" w:type="dxa"/>
          </w:tcPr>
          <w:p>
            <w:pPr>
              <w:pStyle w:val="22"/>
              <w:spacing w:before="1"/>
              <w:rPr>
                <w:b/>
                <w:sz w:val="21"/>
              </w:rPr>
            </w:pPr>
          </w:p>
          <w:p>
            <w:pPr>
              <w:pStyle w:val="22"/>
              <w:spacing w:before="1"/>
              <w:ind w:left="216"/>
              <w:rPr>
                <w:b/>
                <w:sz w:val="24"/>
              </w:rPr>
            </w:pPr>
            <w:r>
              <w:rPr>
                <w:b/>
                <w:w w:val="99"/>
                <w:sz w:val="24"/>
              </w:rPr>
              <w:t>3</w:t>
            </w:r>
          </w:p>
        </w:tc>
        <w:tc>
          <w:tcPr>
            <w:tcW w:w="2350" w:type="dxa"/>
          </w:tcPr>
          <w:p>
            <w:pPr>
              <w:pStyle w:val="22"/>
              <w:spacing w:before="1"/>
              <w:rPr>
                <w:b/>
                <w:sz w:val="21"/>
              </w:rPr>
            </w:pPr>
          </w:p>
          <w:p>
            <w:pPr>
              <w:pStyle w:val="22"/>
              <w:spacing w:before="1"/>
              <w:ind w:left="76" w:right="63"/>
              <w:jc w:val="center"/>
              <w:rPr>
                <w:sz w:val="24"/>
              </w:rPr>
            </w:pPr>
            <w:r>
              <w:rPr>
                <w:sz w:val="24"/>
              </w:rPr>
              <w:t>响应文件有效期</w:t>
            </w:r>
          </w:p>
        </w:tc>
        <w:tc>
          <w:tcPr>
            <w:tcW w:w="6970" w:type="dxa"/>
          </w:tcPr>
          <w:p>
            <w:pPr>
              <w:pStyle w:val="22"/>
              <w:spacing w:before="67"/>
              <w:ind w:left="110"/>
              <w:rPr>
                <w:sz w:val="24"/>
              </w:rPr>
            </w:pPr>
            <w:r>
              <w:rPr>
                <w:sz w:val="24"/>
              </w:rPr>
              <w:t>响应文件有效期（包括法定代表人授权委托书）符合竞争性谈判</w:t>
            </w:r>
          </w:p>
          <w:p>
            <w:pPr>
              <w:pStyle w:val="22"/>
              <w:spacing w:before="115"/>
              <w:ind w:left="110"/>
              <w:rPr>
                <w:sz w:val="24"/>
              </w:rPr>
            </w:pPr>
            <w:r>
              <w:rPr>
                <w:sz w:val="24"/>
              </w:rPr>
              <w:t>文件的要求。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0" w:hRule="atLeast"/>
        </w:trPr>
        <w:tc>
          <w:tcPr>
            <w:tcW w:w="557" w:type="dxa"/>
          </w:tcPr>
          <w:p>
            <w:pPr>
              <w:pStyle w:val="22"/>
              <w:rPr>
                <w:b/>
                <w:sz w:val="24"/>
              </w:rPr>
            </w:pPr>
          </w:p>
          <w:p>
            <w:pPr>
              <w:pStyle w:val="22"/>
              <w:rPr>
                <w:b/>
                <w:sz w:val="24"/>
              </w:rPr>
            </w:pPr>
          </w:p>
          <w:p>
            <w:pPr>
              <w:pStyle w:val="22"/>
              <w:spacing w:before="5"/>
              <w:rPr>
                <w:b/>
                <w:sz w:val="22"/>
              </w:rPr>
            </w:pPr>
          </w:p>
          <w:p>
            <w:pPr>
              <w:pStyle w:val="22"/>
              <w:ind w:left="216"/>
              <w:rPr>
                <w:b/>
                <w:sz w:val="24"/>
              </w:rPr>
            </w:pPr>
            <w:r>
              <w:rPr>
                <w:b/>
                <w:w w:val="99"/>
                <w:sz w:val="24"/>
              </w:rPr>
              <w:t>4</w:t>
            </w:r>
          </w:p>
        </w:tc>
        <w:tc>
          <w:tcPr>
            <w:tcW w:w="2350" w:type="dxa"/>
          </w:tcPr>
          <w:p>
            <w:pPr>
              <w:pStyle w:val="22"/>
              <w:rPr>
                <w:b/>
                <w:sz w:val="24"/>
              </w:rPr>
            </w:pPr>
          </w:p>
          <w:p>
            <w:pPr>
              <w:pStyle w:val="22"/>
              <w:rPr>
                <w:b/>
                <w:sz w:val="24"/>
              </w:rPr>
            </w:pPr>
          </w:p>
          <w:p>
            <w:pPr>
              <w:pStyle w:val="22"/>
              <w:spacing w:before="5"/>
              <w:rPr>
                <w:b/>
                <w:sz w:val="22"/>
              </w:rPr>
            </w:pPr>
          </w:p>
          <w:p>
            <w:pPr>
              <w:pStyle w:val="22"/>
              <w:ind w:left="76" w:right="63"/>
              <w:jc w:val="center"/>
              <w:rPr>
                <w:sz w:val="24"/>
              </w:rPr>
            </w:pPr>
            <w:r>
              <w:rPr>
                <w:sz w:val="24"/>
              </w:rPr>
              <w:t>首次报价</w:t>
            </w:r>
          </w:p>
        </w:tc>
        <w:tc>
          <w:tcPr>
            <w:tcW w:w="6970" w:type="dxa"/>
          </w:tcPr>
          <w:p>
            <w:pPr>
              <w:pStyle w:val="22"/>
              <w:spacing w:before="3"/>
              <w:rPr>
                <w:b/>
                <w:sz w:val="19"/>
              </w:rPr>
            </w:pPr>
          </w:p>
          <w:p>
            <w:pPr>
              <w:pStyle w:val="22"/>
              <w:numPr>
                <w:ilvl w:val="0"/>
                <w:numId w:val="40"/>
              </w:numPr>
              <w:tabs>
                <w:tab w:val="left" w:pos="700"/>
              </w:tabs>
              <w:spacing w:before="0" w:after="0" w:line="240" w:lineRule="auto"/>
              <w:ind w:left="699" w:right="0" w:hanging="592"/>
              <w:jc w:val="left"/>
              <w:rPr>
                <w:sz w:val="24"/>
              </w:rPr>
            </w:pPr>
            <w:r>
              <w:rPr>
                <w:spacing w:val="-8"/>
                <w:sz w:val="24"/>
              </w:rPr>
              <w:t>首次报价符合唯一性要求：</w:t>
            </w:r>
          </w:p>
          <w:p>
            <w:pPr>
              <w:pStyle w:val="22"/>
              <w:numPr>
                <w:ilvl w:val="0"/>
                <w:numId w:val="40"/>
              </w:numPr>
              <w:tabs>
                <w:tab w:val="left" w:pos="710"/>
              </w:tabs>
              <w:spacing w:before="137" w:after="0" w:line="240" w:lineRule="auto"/>
              <w:ind w:left="709" w:right="0" w:hanging="602"/>
              <w:jc w:val="left"/>
              <w:rPr>
                <w:sz w:val="24"/>
              </w:rPr>
            </w:pPr>
            <w:r>
              <w:rPr>
                <w:sz w:val="24"/>
              </w:rPr>
              <w:t>报价一览表填写符合要求；</w:t>
            </w:r>
          </w:p>
          <w:p>
            <w:pPr>
              <w:pStyle w:val="22"/>
              <w:numPr>
                <w:ilvl w:val="0"/>
                <w:numId w:val="40"/>
              </w:numPr>
              <w:tabs>
                <w:tab w:val="left" w:pos="710"/>
              </w:tabs>
              <w:spacing w:before="134" w:after="0" w:line="240" w:lineRule="auto"/>
              <w:ind w:left="709" w:right="0" w:hanging="602"/>
              <w:jc w:val="left"/>
              <w:rPr>
                <w:sz w:val="24"/>
              </w:rPr>
            </w:pPr>
            <w:r>
              <w:rPr>
                <w:sz w:val="24"/>
              </w:rPr>
              <w:t>计量单位、报价货币均符合竞争性谈判文件要求；</w:t>
            </w:r>
          </w:p>
          <w:p>
            <w:pPr>
              <w:pStyle w:val="22"/>
              <w:numPr>
                <w:ilvl w:val="0"/>
                <w:numId w:val="40"/>
              </w:numPr>
              <w:tabs>
                <w:tab w:val="left" w:pos="710"/>
              </w:tabs>
              <w:spacing w:before="136" w:after="0" w:line="240" w:lineRule="auto"/>
              <w:ind w:left="709" w:right="0" w:hanging="602"/>
              <w:jc w:val="left"/>
              <w:rPr>
                <w:sz w:val="24"/>
              </w:rPr>
            </w:pPr>
            <w:r>
              <w:rPr>
                <w:sz w:val="24"/>
              </w:rPr>
              <w:t>未超出采购预算或竞争性谈判文件规定的上限控制价。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2" w:hRule="atLeast"/>
        </w:trPr>
        <w:tc>
          <w:tcPr>
            <w:tcW w:w="557" w:type="dxa"/>
          </w:tcPr>
          <w:p>
            <w:pPr>
              <w:pStyle w:val="22"/>
              <w:rPr>
                <w:b/>
                <w:sz w:val="24"/>
              </w:rPr>
            </w:pPr>
          </w:p>
          <w:p>
            <w:pPr>
              <w:pStyle w:val="22"/>
              <w:rPr>
                <w:b/>
                <w:sz w:val="24"/>
              </w:rPr>
            </w:pPr>
          </w:p>
          <w:p>
            <w:pPr>
              <w:pStyle w:val="22"/>
              <w:rPr>
                <w:b/>
                <w:sz w:val="24"/>
              </w:rPr>
            </w:pPr>
          </w:p>
          <w:p>
            <w:pPr>
              <w:pStyle w:val="22"/>
              <w:rPr>
                <w:b/>
                <w:sz w:val="24"/>
              </w:rPr>
            </w:pPr>
          </w:p>
          <w:p>
            <w:pPr>
              <w:pStyle w:val="22"/>
              <w:spacing w:before="168"/>
              <w:ind w:left="216"/>
              <w:rPr>
                <w:b/>
                <w:sz w:val="24"/>
              </w:rPr>
            </w:pPr>
            <w:r>
              <w:rPr>
                <w:b/>
                <w:w w:val="99"/>
                <w:sz w:val="24"/>
              </w:rPr>
              <w:t>5</w:t>
            </w:r>
          </w:p>
        </w:tc>
        <w:tc>
          <w:tcPr>
            <w:tcW w:w="2350" w:type="dxa"/>
          </w:tcPr>
          <w:p>
            <w:pPr>
              <w:pStyle w:val="22"/>
              <w:rPr>
                <w:b/>
                <w:sz w:val="24"/>
                <w:highlight w:val="none"/>
              </w:rPr>
            </w:pPr>
          </w:p>
          <w:p>
            <w:pPr>
              <w:pStyle w:val="22"/>
              <w:rPr>
                <w:b/>
                <w:sz w:val="24"/>
                <w:highlight w:val="none"/>
              </w:rPr>
            </w:pPr>
          </w:p>
          <w:p>
            <w:pPr>
              <w:pStyle w:val="22"/>
              <w:rPr>
                <w:b/>
                <w:sz w:val="24"/>
                <w:highlight w:val="none"/>
              </w:rPr>
            </w:pPr>
          </w:p>
          <w:p>
            <w:pPr>
              <w:pStyle w:val="22"/>
              <w:rPr>
                <w:b/>
                <w:sz w:val="24"/>
                <w:highlight w:val="none"/>
              </w:rPr>
            </w:pPr>
          </w:p>
          <w:p>
            <w:pPr>
              <w:pStyle w:val="22"/>
              <w:spacing w:before="168"/>
              <w:ind w:left="76" w:right="63"/>
              <w:jc w:val="center"/>
              <w:rPr>
                <w:sz w:val="24"/>
                <w:highlight w:val="none"/>
              </w:rPr>
            </w:pPr>
            <w:r>
              <w:rPr>
                <w:sz w:val="24"/>
                <w:highlight w:val="none"/>
              </w:rPr>
              <w:t>实施方案</w:t>
            </w:r>
          </w:p>
        </w:tc>
        <w:tc>
          <w:tcPr>
            <w:tcW w:w="6970" w:type="dxa"/>
          </w:tcPr>
          <w:p>
            <w:pPr>
              <w:pStyle w:val="22"/>
              <w:numPr>
                <w:ilvl w:val="0"/>
                <w:numId w:val="41"/>
              </w:numPr>
              <w:tabs>
                <w:tab w:val="left" w:pos="710"/>
              </w:tabs>
              <w:spacing w:before="78" w:after="0" w:line="240" w:lineRule="auto"/>
              <w:ind w:left="709" w:right="0" w:hanging="602"/>
              <w:jc w:val="left"/>
              <w:rPr>
                <w:sz w:val="24"/>
                <w:highlight w:val="none"/>
              </w:rPr>
            </w:pPr>
            <w:r>
              <w:rPr>
                <w:sz w:val="24"/>
                <w:highlight w:val="none"/>
              </w:rPr>
              <w:t>服务方案质量控制；</w:t>
            </w:r>
          </w:p>
          <w:p>
            <w:pPr>
              <w:pStyle w:val="22"/>
              <w:numPr>
                <w:ilvl w:val="0"/>
                <w:numId w:val="41"/>
              </w:numPr>
              <w:tabs>
                <w:tab w:val="left" w:pos="710"/>
              </w:tabs>
              <w:spacing w:before="136" w:after="0" w:line="240" w:lineRule="auto"/>
              <w:ind w:left="709" w:right="0" w:hanging="602"/>
              <w:jc w:val="left"/>
              <w:rPr>
                <w:sz w:val="24"/>
                <w:highlight w:val="none"/>
              </w:rPr>
            </w:pPr>
            <w:r>
              <w:rPr>
                <w:sz w:val="24"/>
                <w:highlight w:val="none"/>
              </w:rPr>
              <w:t>工作计划；</w:t>
            </w:r>
          </w:p>
          <w:p>
            <w:pPr>
              <w:pStyle w:val="22"/>
              <w:numPr>
                <w:ilvl w:val="0"/>
                <w:numId w:val="41"/>
              </w:numPr>
              <w:tabs>
                <w:tab w:val="left" w:pos="710"/>
              </w:tabs>
              <w:spacing w:before="137" w:after="0" w:line="240" w:lineRule="auto"/>
              <w:ind w:left="709" w:right="0" w:hanging="602"/>
              <w:jc w:val="left"/>
              <w:rPr>
                <w:sz w:val="24"/>
                <w:highlight w:val="none"/>
              </w:rPr>
            </w:pPr>
            <w:r>
              <w:rPr>
                <w:sz w:val="24"/>
                <w:highlight w:val="none"/>
              </w:rPr>
              <w:t>安全管理体系与措施；</w:t>
            </w:r>
          </w:p>
          <w:p>
            <w:pPr>
              <w:pStyle w:val="22"/>
              <w:numPr>
                <w:ilvl w:val="0"/>
                <w:numId w:val="41"/>
              </w:numPr>
              <w:tabs>
                <w:tab w:val="left" w:pos="710"/>
              </w:tabs>
              <w:spacing w:before="134" w:after="0" w:line="240" w:lineRule="auto"/>
              <w:ind w:left="709" w:right="0" w:hanging="602"/>
              <w:jc w:val="left"/>
              <w:rPr>
                <w:sz w:val="24"/>
                <w:highlight w:val="none"/>
              </w:rPr>
            </w:pPr>
            <w:r>
              <w:rPr>
                <w:sz w:val="24"/>
                <w:highlight w:val="none"/>
              </w:rPr>
              <w:t>项目组管理人员组成；</w:t>
            </w:r>
          </w:p>
          <w:p>
            <w:pPr>
              <w:pStyle w:val="22"/>
              <w:numPr>
                <w:ilvl w:val="0"/>
                <w:numId w:val="41"/>
              </w:numPr>
              <w:tabs>
                <w:tab w:val="left" w:pos="710"/>
              </w:tabs>
              <w:spacing w:before="136" w:after="0" w:line="240" w:lineRule="auto"/>
              <w:ind w:left="709" w:right="0" w:hanging="602"/>
              <w:jc w:val="left"/>
              <w:rPr>
                <w:sz w:val="24"/>
                <w:highlight w:val="none"/>
              </w:rPr>
            </w:pPr>
            <w:r>
              <w:rPr>
                <w:rFonts w:hint="eastAsia"/>
                <w:sz w:val="24"/>
                <w:highlight w:val="none"/>
                <w:lang w:val="en-US" w:eastAsia="zh-CN"/>
              </w:rPr>
              <w:t>本项目</w:t>
            </w:r>
            <w:r>
              <w:rPr>
                <w:sz w:val="24"/>
                <w:highlight w:val="none"/>
              </w:rPr>
              <w:t>应急预案；</w:t>
            </w:r>
          </w:p>
          <w:p>
            <w:pPr>
              <w:pStyle w:val="22"/>
              <w:numPr>
                <w:ilvl w:val="0"/>
                <w:numId w:val="41"/>
              </w:numPr>
              <w:tabs>
                <w:tab w:val="left" w:pos="710"/>
              </w:tabs>
              <w:spacing w:before="137" w:after="0" w:line="240" w:lineRule="auto"/>
              <w:ind w:left="709" w:right="0" w:hanging="602"/>
              <w:jc w:val="left"/>
              <w:rPr>
                <w:sz w:val="24"/>
                <w:highlight w:val="none"/>
              </w:rPr>
            </w:pPr>
            <w:r>
              <w:rPr>
                <w:sz w:val="24"/>
                <w:highlight w:val="none"/>
              </w:rPr>
              <w:t>拟投入设备的配置情况；</w:t>
            </w:r>
          </w:p>
          <w:p>
            <w:pPr>
              <w:pStyle w:val="22"/>
              <w:numPr>
                <w:ilvl w:val="0"/>
                <w:numId w:val="41"/>
              </w:numPr>
              <w:tabs>
                <w:tab w:val="left" w:pos="710"/>
              </w:tabs>
              <w:spacing w:before="134" w:after="0" w:line="240" w:lineRule="auto"/>
              <w:ind w:left="709" w:right="0" w:hanging="602"/>
              <w:jc w:val="left"/>
              <w:rPr>
                <w:sz w:val="24"/>
                <w:highlight w:val="none"/>
              </w:rPr>
            </w:pPr>
            <w:r>
              <w:rPr>
                <w:sz w:val="24"/>
                <w:highlight w:val="none"/>
              </w:rPr>
              <w:t>针对本项目提出合理建议。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557" w:type="dxa"/>
          </w:tcPr>
          <w:p>
            <w:pPr>
              <w:pStyle w:val="22"/>
              <w:spacing w:before="92"/>
              <w:ind w:left="216"/>
              <w:rPr>
                <w:b/>
                <w:sz w:val="24"/>
              </w:rPr>
            </w:pPr>
            <w:r>
              <w:rPr>
                <w:b/>
                <w:w w:val="99"/>
                <w:sz w:val="24"/>
              </w:rPr>
              <w:t>6</w:t>
            </w:r>
          </w:p>
        </w:tc>
        <w:tc>
          <w:tcPr>
            <w:tcW w:w="2350" w:type="dxa"/>
          </w:tcPr>
          <w:p>
            <w:pPr>
              <w:pStyle w:val="22"/>
              <w:spacing w:before="92"/>
              <w:ind w:left="76" w:right="63"/>
              <w:jc w:val="center"/>
              <w:rPr>
                <w:sz w:val="24"/>
              </w:rPr>
            </w:pPr>
            <w:r>
              <w:rPr>
                <w:sz w:val="24"/>
              </w:rPr>
              <w:t>实质性条款响应</w:t>
            </w:r>
          </w:p>
        </w:tc>
        <w:tc>
          <w:tcPr>
            <w:tcW w:w="6970" w:type="dxa"/>
          </w:tcPr>
          <w:p>
            <w:pPr>
              <w:pStyle w:val="22"/>
              <w:spacing w:before="92"/>
              <w:ind w:left="108"/>
              <w:rPr>
                <w:sz w:val="24"/>
              </w:rPr>
            </w:pPr>
            <w:r>
              <w:rPr>
                <w:sz w:val="24"/>
              </w:rPr>
              <w:t>完全响应谈判文件要求的各项技术/服务/商务实质性条款。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2" w:hRule="atLeast"/>
        </w:trPr>
        <w:tc>
          <w:tcPr>
            <w:tcW w:w="557" w:type="dxa"/>
          </w:tcPr>
          <w:p>
            <w:pPr>
              <w:pStyle w:val="22"/>
              <w:rPr>
                <w:b/>
                <w:sz w:val="24"/>
              </w:rPr>
            </w:pPr>
          </w:p>
          <w:p>
            <w:pPr>
              <w:pStyle w:val="22"/>
              <w:spacing w:before="169"/>
              <w:ind w:left="216"/>
              <w:rPr>
                <w:b/>
                <w:sz w:val="24"/>
              </w:rPr>
            </w:pPr>
            <w:r>
              <w:rPr>
                <w:b/>
                <w:w w:val="99"/>
                <w:sz w:val="24"/>
              </w:rPr>
              <w:t>7</w:t>
            </w:r>
          </w:p>
        </w:tc>
        <w:tc>
          <w:tcPr>
            <w:tcW w:w="2350" w:type="dxa"/>
          </w:tcPr>
          <w:p>
            <w:pPr>
              <w:pStyle w:val="22"/>
              <w:rPr>
                <w:b/>
                <w:sz w:val="24"/>
              </w:rPr>
            </w:pPr>
          </w:p>
          <w:p>
            <w:pPr>
              <w:pStyle w:val="22"/>
              <w:spacing w:before="169"/>
              <w:ind w:left="76" w:right="63"/>
              <w:jc w:val="center"/>
              <w:rPr>
                <w:sz w:val="24"/>
              </w:rPr>
            </w:pPr>
            <w:r>
              <w:rPr>
                <w:sz w:val="24"/>
              </w:rPr>
              <w:t>其他</w:t>
            </w:r>
          </w:p>
        </w:tc>
        <w:tc>
          <w:tcPr>
            <w:tcW w:w="6970" w:type="dxa"/>
          </w:tcPr>
          <w:p>
            <w:pPr>
              <w:pStyle w:val="22"/>
              <w:spacing w:before="57" w:line="328" w:lineRule="auto"/>
              <w:ind w:left="108" w:right="129"/>
              <w:rPr>
                <w:sz w:val="24"/>
              </w:rPr>
            </w:pPr>
            <w:r>
              <w:rPr>
                <w:sz w:val="24"/>
              </w:rPr>
              <w:t>完全理解并接受法律法规和谈判文件对供应商的各项要求和责任义务，没有出现法律法规或谈判文件明确规定的其他被视为“无</w:t>
            </w:r>
          </w:p>
          <w:p>
            <w:pPr>
              <w:pStyle w:val="22"/>
              <w:ind w:left="108"/>
              <w:rPr>
                <w:sz w:val="24"/>
              </w:rPr>
            </w:pPr>
            <w:r>
              <w:rPr>
                <w:sz w:val="24"/>
              </w:rPr>
              <w:t>效响应”的情形。</w:t>
            </w:r>
          </w:p>
        </w:tc>
      </w:tr>
    </w:tbl>
    <w:p>
      <w:pPr>
        <w:spacing w:after="0"/>
        <w:rPr>
          <w:sz w:val="24"/>
        </w:rPr>
        <w:sectPr>
          <w:pgSz w:w="11910" w:h="16840"/>
          <w:pgMar w:top="1460" w:right="300" w:bottom="1100" w:left="840" w:header="0" w:footer="909" w:gutter="0"/>
          <w:pgBorders>
            <w:top w:val="none" w:sz="0" w:space="0"/>
            <w:left w:val="none" w:sz="0" w:space="0"/>
            <w:bottom w:val="none" w:sz="0" w:space="0"/>
            <w:right w:val="none" w:sz="0" w:space="0"/>
          </w:pgBorders>
          <w:pgNumType w:fmt="decimal"/>
          <w:cols w:space="720" w:num="1"/>
        </w:sectPr>
      </w:pPr>
    </w:p>
    <w:p>
      <w:pPr>
        <w:spacing w:before="42"/>
        <w:ind w:left="720" w:right="0" w:firstLine="0"/>
        <w:jc w:val="left"/>
        <w:rPr>
          <w:b/>
          <w:sz w:val="24"/>
        </w:rPr>
      </w:pPr>
      <w:r>
        <w:rPr>
          <w:b/>
          <w:sz w:val="24"/>
        </w:rPr>
        <w:t>3、第三阶段：技术和商务评审</w:t>
      </w:r>
    </w:p>
    <w:p>
      <w:pPr>
        <w:pStyle w:val="21"/>
        <w:numPr>
          <w:ilvl w:val="1"/>
          <w:numId w:val="42"/>
        </w:numPr>
        <w:tabs>
          <w:tab w:val="left" w:pos="1140"/>
        </w:tabs>
        <w:spacing w:before="160" w:after="0" w:line="364" w:lineRule="auto"/>
        <w:ind w:left="240" w:right="657" w:firstLine="480"/>
        <w:jc w:val="left"/>
        <w:rPr>
          <w:sz w:val="24"/>
        </w:rPr>
      </w:pPr>
      <w:r>
        <w:rPr>
          <w:spacing w:val="-3"/>
          <w:sz w:val="24"/>
        </w:rPr>
        <w:t>按照谈判文件要求，审查供应商所提供响应文件及所报清单中所需</w:t>
      </w:r>
      <w:r>
        <w:rPr>
          <w:sz w:val="24"/>
        </w:rPr>
        <w:t>服务的规</w:t>
      </w:r>
      <w:r>
        <w:rPr>
          <w:spacing w:val="-16"/>
          <w:sz w:val="24"/>
        </w:rPr>
        <w:t>格、参数、质量、数量及相关服务等，记录实质性响应、技术偏离等事项；进行技术部分评审。</w:t>
      </w:r>
    </w:p>
    <w:p>
      <w:pPr>
        <w:pStyle w:val="21"/>
        <w:numPr>
          <w:ilvl w:val="1"/>
          <w:numId w:val="42"/>
        </w:numPr>
        <w:tabs>
          <w:tab w:val="left" w:pos="1140"/>
        </w:tabs>
        <w:spacing w:before="2" w:after="0" w:line="240" w:lineRule="auto"/>
        <w:ind w:left="1140" w:right="0" w:hanging="420"/>
        <w:jc w:val="left"/>
        <w:rPr>
          <w:sz w:val="24"/>
        </w:rPr>
      </w:pPr>
      <w:r>
        <w:rPr>
          <w:sz w:val="24"/>
        </w:rPr>
        <w:t>按照谈判文件要求，审查供应商报价、业绩等，记录相关事项，进行商务部分评审。</w:t>
      </w:r>
    </w:p>
    <w:p>
      <w:pPr>
        <w:pStyle w:val="21"/>
        <w:numPr>
          <w:ilvl w:val="1"/>
          <w:numId w:val="42"/>
        </w:numPr>
        <w:tabs>
          <w:tab w:val="left" w:pos="1140"/>
        </w:tabs>
        <w:spacing w:before="160" w:after="0" w:line="364" w:lineRule="auto"/>
        <w:ind w:left="240" w:right="685" w:firstLine="480"/>
        <w:jc w:val="left"/>
        <w:rPr>
          <w:sz w:val="24"/>
        </w:rPr>
      </w:pPr>
      <w:r>
        <w:rPr>
          <w:spacing w:val="-3"/>
          <w:sz w:val="24"/>
        </w:rPr>
        <w:t>谈判小组针对技术部分进行评审，对属于不合格或者报价无效的供应商，谈判小组必</w:t>
      </w:r>
      <w:r>
        <w:rPr>
          <w:spacing w:val="-4"/>
          <w:sz w:val="24"/>
        </w:rPr>
        <w:t xml:space="preserve">须提出不合格或者报价无效的事实依据，并出具不合格或者报价无效说明，供应商签字确认， </w:t>
      </w:r>
      <w:r>
        <w:rPr>
          <w:sz w:val="24"/>
        </w:rPr>
        <w:t>供应商拒绝签字确认的不影响谈判小组作出的不合格或报价无效裁定。</w:t>
      </w:r>
    </w:p>
    <w:p>
      <w:pPr>
        <w:pStyle w:val="10"/>
        <w:spacing w:before="2" w:line="364" w:lineRule="auto"/>
        <w:ind w:left="240" w:right="777" w:firstLine="480"/>
      </w:pPr>
      <w:r>
        <w:rPr>
          <w:spacing w:val="-9"/>
        </w:rPr>
        <w:t>当供应商实质性条款不满足、非实质性条款负偏离的或者未提供符合谈判文件规定的技术</w:t>
      </w:r>
      <w:r>
        <w:t>支持资料时，其报价无效。</w:t>
      </w:r>
    </w:p>
    <w:p>
      <w:pPr>
        <w:pStyle w:val="21"/>
        <w:numPr>
          <w:ilvl w:val="1"/>
          <w:numId w:val="42"/>
        </w:numPr>
        <w:tabs>
          <w:tab w:val="left" w:pos="1140"/>
        </w:tabs>
        <w:spacing w:before="1" w:after="0" w:line="364" w:lineRule="auto"/>
        <w:ind w:left="240" w:right="777" w:firstLine="480"/>
        <w:jc w:val="both"/>
        <w:rPr>
          <w:sz w:val="24"/>
        </w:rPr>
      </w:pPr>
      <w:r>
        <w:rPr>
          <w:spacing w:val="-3"/>
          <w:sz w:val="24"/>
        </w:rPr>
        <w:t>谈判小组可以要求供应商对响应文件中含义不明确、同类问题表述不一致或者有明显</w:t>
      </w:r>
      <w:r>
        <w:rPr>
          <w:spacing w:val="-6"/>
          <w:sz w:val="24"/>
        </w:rPr>
        <w:t>文字和计算错误的内容等作出必要的澄清、说明或者更正。供应商的澄清、说明或者更正不得</w:t>
      </w:r>
      <w:r>
        <w:rPr>
          <w:sz w:val="24"/>
        </w:rPr>
        <w:t>超出响应文件的范围或者改变响应文件的实质性内容。</w:t>
      </w:r>
    </w:p>
    <w:p>
      <w:pPr>
        <w:pStyle w:val="10"/>
        <w:spacing w:before="2" w:line="364" w:lineRule="auto"/>
        <w:ind w:left="240" w:right="685" w:firstLine="480"/>
      </w:pPr>
      <w:r>
        <w:t>谈判小组要求供应商澄清、说明或者更正响应文件应当以书面形式作出。供应商的澄清、说明或者更正应当由法定代表人或其授权代表签字且加盖公章。由授权代表签字的，应当附法定代表人授权书。供应商为自然人的，应当由本人签字并附身份证明。</w:t>
      </w:r>
    </w:p>
    <w:p>
      <w:pPr>
        <w:pStyle w:val="10"/>
        <w:spacing w:before="2" w:line="364" w:lineRule="auto"/>
        <w:ind w:left="240" w:right="777" w:firstLine="480"/>
        <w:jc w:val="both"/>
      </w:pPr>
      <w:r>
        <w:rPr>
          <w:spacing w:val="-5"/>
        </w:rPr>
        <w:t>谈判小组判断响应文件的响应性仅基于响应文件本身而不靠外部因素。未响应实质性条款</w:t>
      </w:r>
      <w:r>
        <w:rPr>
          <w:spacing w:val="-10"/>
        </w:rPr>
        <w:t>的，谈判小组有权确定其报价无效，供应商不能通过修正、撤销或者澄清不符之处而使其报价</w:t>
      </w:r>
      <w:r>
        <w:t>成为实质性响应的报价。</w:t>
      </w:r>
    </w:p>
    <w:p>
      <w:pPr>
        <w:pStyle w:val="8"/>
      </w:pPr>
      <w:r>
        <w:t>4、谈判</w:t>
      </w:r>
    </w:p>
    <w:p>
      <w:pPr>
        <w:pStyle w:val="21"/>
        <w:numPr>
          <w:ilvl w:val="1"/>
          <w:numId w:val="43"/>
        </w:numPr>
        <w:tabs>
          <w:tab w:val="left" w:pos="1140"/>
        </w:tabs>
        <w:spacing w:before="161" w:after="0" w:line="364" w:lineRule="auto"/>
        <w:ind w:left="240" w:right="777" w:firstLine="480"/>
        <w:jc w:val="left"/>
        <w:rPr>
          <w:sz w:val="24"/>
        </w:rPr>
      </w:pPr>
      <w:r>
        <w:rPr>
          <w:spacing w:val="-3"/>
          <w:sz w:val="24"/>
        </w:rPr>
        <w:t>谈判小组所有成员集中与实质性响应谈判文件的单一供应商分别进行谈判，并给予所</w:t>
      </w:r>
      <w:r>
        <w:rPr>
          <w:sz w:val="24"/>
        </w:rPr>
        <w:t>有参加谈判的供应商平等的谈判机会。</w:t>
      </w:r>
    </w:p>
    <w:p>
      <w:pPr>
        <w:pStyle w:val="10"/>
        <w:spacing w:before="1" w:line="364" w:lineRule="auto"/>
        <w:ind w:left="240" w:right="777" w:firstLine="480"/>
      </w:pPr>
      <w:r>
        <w:rPr>
          <w:spacing w:val="-5"/>
        </w:rPr>
        <w:t>谈判小组通过随机方式确定参加谈判供应商的谈判顺序。在谈判中，在谈判过程中谈判的</w:t>
      </w:r>
      <w:r>
        <w:t>任何一方不得向他人透露与谈判有关的技术资料、价格或其他信息。</w:t>
      </w:r>
    </w:p>
    <w:p>
      <w:pPr>
        <w:pStyle w:val="21"/>
        <w:numPr>
          <w:ilvl w:val="1"/>
          <w:numId w:val="43"/>
        </w:numPr>
        <w:tabs>
          <w:tab w:val="left" w:pos="1140"/>
        </w:tabs>
        <w:spacing w:before="1" w:after="0" w:line="364" w:lineRule="auto"/>
        <w:ind w:left="240" w:right="777" w:firstLine="480"/>
        <w:jc w:val="both"/>
        <w:rPr>
          <w:sz w:val="24"/>
        </w:rPr>
      </w:pPr>
      <w:r>
        <w:rPr>
          <w:spacing w:val="-4"/>
          <w:sz w:val="24"/>
        </w:rPr>
        <w:t>谈判文件应详细列明采购标的的技术、服务要求。谈判结束后，谈判小组应当要求所</w:t>
      </w:r>
      <w:r>
        <w:rPr>
          <w:spacing w:val="-5"/>
          <w:sz w:val="24"/>
        </w:rPr>
        <w:t>有继续参加谈判的供应商在规定时间内提交最终报价，最终报价是供应商响应文件的有效组成</w:t>
      </w:r>
      <w:r>
        <w:rPr>
          <w:sz w:val="24"/>
        </w:rPr>
        <w:t>部分。</w:t>
      </w:r>
    </w:p>
    <w:p>
      <w:pPr>
        <w:pStyle w:val="21"/>
        <w:numPr>
          <w:ilvl w:val="1"/>
          <w:numId w:val="43"/>
        </w:numPr>
        <w:tabs>
          <w:tab w:val="left" w:pos="1140"/>
        </w:tabs>
        <w:spacing w:before="2" w:after="0" w:line="364" w:lineRule="auto"/>
        <w:ind w:left="240" w:right="768" w:firstLine="480"/>
        <w:jc w:val="both"/>
        <w:rPr>
          <w:sz w:val="24"/>
        </w:rPr>
      </w:pPr>
      <w:r>
        <w:rPr>
          <w:spacing w:val="-4"/>
          <w:sz w:val="24"/>
        </w:rPr>
        <w:t>谈判实行两轮报价法，第二轮报价为最终报价。供应商的响应文件为第一轮报价</w:t>
      </w:r>
      <w:r>
        <w:rPr>
          <w:sz w:val="24"/>
        </w:rPr>
        <w:t>（即首轮报价</w:t>
      </w:r>
      <w:r>
        <w:rPr>
          <w:spacing w:val="-32"/>
          <w:sz w:val="24"/>
        </w:rPr>
        <w:t>）</w:t>
      </w:r>
      <w:r>
        <w:rPr>
          <w:spacing w:val="-7"/>
          <w:sz w:val="24"/>
        </w:rPr>
        <w:t>。参加谈判的供应商第二轮报价不得等于或高于其第一轮报价，否则谈判小组有权据此确定其为无效报价，提交最终报价的供应商不得少于三家。</w:t>
      </w:r>
      <w:r>
        <w:rPr>
          <w:spacing w:val="-5"/>
          <w:sz w:val="24"/>
        </w:rPr>
        <w:t>（</w:t>
      </w:r>
      <w:r>
        <w:rPr>
          <w:spacing w:val="-10"/>
          <w:sz w:val="24"/>
        </w:rPr>
        <w:t>注：落实政府采购政策进行</w:t>
      </w:r>
    </w:p>
    <w:p>
      <w:pPr>
        <w:spacing w:after="0" w:line="364" w:lineRule="auto"/>
        <w:jc w:val="both"/>
        <w:rPr>
          <w:sz w:val="24"/>
        </w:rPr>
        <w:sectPr>
          <w:pgSz w:w="11910" w:h="16840"/>
          <w:pgMar w:top="1460" w:right="300" w:bottom="1180" w:left="840" w:header="0" w:footer="909" w:gutter="0"/>
          <w:pgBorders>
            <w:top w:val="none" w:sz="0" w:space="0"/>
            <w:left w:val="none" w:sz="0" w:space="0"/>
            <w:bottom w:val="none" w:sz="0" w:space="0"/>
            <w:right w:val="none" w:sz="0" w:space="0"/>
          </w:pgBorders>
          <w:pgNumType w:fmt="decimal"/>
          <w:cols w:space="720" w:num="1"/>
        </w:sectPr>
      </w:pPr>
    </w:p>
    <w:p>
      <w:pPr>
        <w:pStyle w:val="10"/>
        <w:spacing w:before="42"/>
        <w:ind w:left="240"/>
      </w:pPr>
      <w:r>
        <w:t>价格调整的，以调整后的价格作为评审价）</w:t>
      </w:r>
    </w:p>
    <w:p>
      <w:pPr>
        <w:pStyle w:val="10"/>
        <w:spacing w:before="160" w:line="364" w:lineRule="auto"/>
        <w:ind w:left="240" w:right="685" w:firstLine="480"/>
      </w:pPr>
      <w:r>
        <w:t>竞争性谈判过程中提交响应文件或经评审实质性响应竞争性谈判文件要求的供应商只有</w:t>
      </w:r>
      <w:r>
        <w:rPr>
          <w:spacing w:val="-9"/>
        </w:rPr>
        <w:t>两家，且经财政部门批准采用竞争性谈判方式采购的项目，采购人或其委托的采购代理机构应</w:t>
      </w:r>
      <w:r>
        <w:rPr>
          <w:spacing w:val="-10"/>
        </w:rPr>
        <w:t>当根据竞争性谈判文件中的采购需求编制谈判文件，按照竞争性谈判规定程序重新组织采购。</w:t>
      </w:r>
      <w:r>
        <w:t>符合本款情形的提交最终报价的供应商最低数量可以为两家。</w:t>
      </w:r>
    </w:p>
    <w:p>
      <w:pPr>
        <w:pStyle w:val="21"/>
        <w:numPr>
          <w:ilvl w:val="1"/>
          <w:numId w:val="43"/>
        </w:numPr>
        <w:tabs>
          <w:tab w:val="left" w:pos="1140"/>
        </w:tabs>
        <w:spacing w:before="3" w:after="0" w:line="364" w:lineRule="auto"/>
        <w:ind w:left="240" w:right="657" w:firstLine="480"/>
        <w:jc w:val="left"/>
        <w:rPr>
          <w:sz w:val="24"/>
        </w:rPr>
      </w:pPr>
      <w:r>
        <w:rPr>
          <w:spacing w:val="-7"/>
          <w:sz w:val="24"/>
        </w:rPr>
        <w:t>根据《政府采购促进中小企业发展管理办法》</w:t>
      </w:r>
      <w:r>
        <w:rPr>
          <w:sz w:val="24"/>
        </w:rPr>
        <w:t>（</w:t>
      </w:r>
      <w:r>
        <w:rPr>
          <w:spacing w:val="-6"/>
          <w:sz w:val="24"/>
        </w:rPr>
        <w:t>财库【</w:t>
      </w:r>
      <w:r>
        <w:rPr>
          <w:sz w:val="24"/>
        </w:rPr>
        <w:t>2020</w:t>
      </w:r>
      <w:r>
        <w:rPr>
          <w:spacing w:val="-17"/>
          <w:sz w:val="24"/>
        </w:rPr>
        <w:t>】</w:t>
      </w:r>
      <w:r>
        <w:rPr>
          <w:sz w:val="24"/>
        </w:rPr>
        <w:t>46</w:t>
      </w:r>
      <w:r>
        <w:rPr>
          <w:spacing w:val="-30"/>
          <w:sz w:val="24"/>
        </w:rPr>
        <w:t xml:space="preserve"> 号</w:t>
      </w:r>
      <w:r>
        <w:rPr>
          <w:spacing w:val="-15"/>
          <w:sz w:val="24"/>
        </w:rPr>
        <w:t>）</w:t>
      </w:r>
      <w:r>
        <w:rPr>
          <w:sz w:val="24"/>
        </w:rPr>
        <w:t>及榆林市财政局</w:t>
      </w:r>
      <w:r>
        <w:rPr>
          <w:spacing w:val="-1"/>
          <w:sz w:val="24"/>
        </w:rPr>
        <w:t>关于进一步加大政府采购支持中小企业力度的通知》</w:t>
      </w:r>
      <w:r>
        <w:rPr>
          <w:spacing w:val="-3"/>
          <w:sz w:val="24"/>
        </w:rPr>
        <w:t>（</w:t>
      </w:r>
      <w:r>
        <w:rPr>
          <w:spacing w:val="-2"/>
          <w:sz w:val="24"/>
        </w:rPr>
        <w:t>榆政财采发〔</w:t>
      </w:r>
      <w:r>
        <w:rPr>
          <w:sz w:val="24"/>
        </w:rPr>
        <w:t>2022</w:t>
      </w:r>
      <w:r>
        <w:rPr>
          <w:spacing w:val="-8"/>
          <w:sz w:val="24"/>
        </w:rPr>
        <w:t>〕</w:t>
      </w:r>
      <w:r>
        <w:rPr>
          <w:sz w:val="24"/>
        </w:rPr>
        <w:t>10</w:t>
      </w:r>
      <w:r>
        <w:rPr>
          <w:spacing w:val="-30"/>
          <w:sz w:val="24"/>
        </w:rPr>
        <w:t xml:space="preserve"> 号</w:t>
      </w:r>
      <w:r>
        <w:rPr>
          <w:spacing w:val="-5"/>
          <w:sz w:val="24"/>
        </w:rPr>
        <w:t>）</w:t>
      </w:r>
      <w:r>
        <w:rPr>
          <w:spacing w:val="-3"/>
          <w:sz w:val="24"/>
        </w:rPr>
        <w:t>的规定中、</w:t>
      </w:r>
      <w:r>
        <w:rPr>
          <w:spacing w:val="-7"/>
          <w:sz w:val="24"/>
        </w:rPr>
        <w:t xml:space="preserve">小、微企业参加投标时对小型和微型企业产品的价格给予 </w:t>
      </w:r>
      <w:r>
        <w:rPr>
          <w:sz w:val="24"/>
        </w:rPr>
        <w:t>20%</w:t>
      </w:r>
      <w:r>
        <w:rPr>
          <w:spacing w:val="-4"/>
          <w:sz w:val="24"/>
        </w:rPr>
        <w:t>的扣除，用扣除后的价格参与评审。</w:t>
      </w:r>
    </w:p>
    <w:p>
      <w:pPr>
        <w:pStyle w:val="21"/>
        <w:numPr>
          <w:ilvl w:val="2"/>
          <w:numId w:val="43"/>
        </w:numPr>
        <w:tabs>
          <w:tab w:val="left" w:pos="1380"/>
        </w:tabs>
        <w:spacing w:before="2" w:after="0" w:line="240" w:lineRule="auto"/>
        <w:ind w:left="1380" w:right="0" w:hanging="660"/>
        <w:jc w:val="left"/>
        <w:rPr>
          <w:sz w:val="24"/>
        </w:rPr>
      </w:pPr>
      <w:r>
        <w:rPr>
          <w:sz w:val="24"/>
        </w:rPr>
        <w:t>中小企业（含中型、小型、微型企业，下同）应当同时符合以下条件：</w:t>
      </w:r>
    </w:p>
    <w:p>
      <w:pPr>
        <w:pStyle w:val="21"/>
        <w:numPr>
          <w:ilvl w:val="3"/>
          <w:numId w:val="43"/>
        </w:numPr>
        <w:tabs>
          <w:tab w:val="left" w:pos="1620"/>
        </w:tabs>
        <w:spacing w:before="161" w:after="0" w:line="240" w:lineRule="auto"/>
        <w:ind w:left="1620" w:right="0" w:hanging="900"/>
        <w:jc w:val="left"/>
        <w:rPr>
          <w:sz w:val="24"/>
        </w:rPr>
      </w:pPr>
      <w:r>
        <w:rPr>
          <w:sz w:val="24"/>
        </w:rPr>
        <w:t>符合中小企业划分标准。</w:t>
      </w:r>
    </w:p>
    <w:p>
      <w:pPr>
        <w:pStyle w:val="21"/>
        <w:numPr>
          <w:ilvl w:val="3"/>
          <w:numId w:val="43"/>
        </w:numPr>
        <w:tabs>
          <w:tab w:val="left" w:pos="1620"/>
        </w:tabs>
        <w:spacing w:before="160" w:after="0" w:line="364" w:lineRule="auto"/>
        <w:ind w:left="240" w:right="777" w:firstLine="480"/>
        <w:jc w:val="left"/>
        <w:rPr>
          <w:sz w:val="24"/>
        </w:rPr>
      </w:pPr>
      <w:r>
        <w:rPr>
          <w:spacing w:val="-4"/>
          <w:sz w:val="24"/>
        </w:rPr>
        <w:t>提供本企业制造的货物，或者提供其他中小企业制造的货物。本项所称货物不包</w:t>
      </w:r>
      <w:r>
        <w:rPr>
          <w:sz w:val="24"/>
        </w:rPr>
        <w:t>括使用大型企业注册商标的货物。</w:t>
      </w:r>
    </w:p>
    <w:p>
      <w:pPr>
        <w:pStyle w:val="21"/>
        <w:numPr>
          <w:ilvl w:val="2"/>
          <w:numId w:val="43"/>
        </w:numPr>
        <w:tabs>
          <w:tab w:val="left" w:pos="1380"/>
        </w:tabs>
        <w:spacing w:before="1" w:after="0" w:line="240" w:lineRule="auto"/>
        <w:ind w:left="1380" w:right="0" w:hanging="660"/>
        <w:jc w:val="left"/>
        <w:rPr>
          <w:sz w:val="24"/>
        </w:rPr>
      </w:pPr>
      <w:r>
        <w:rPr>
          <w:sz w:val="24"/>
        </w:rPr>
        <w:t>小型、微型企业提供中型企业制造的货物的，视同为中型企业。</w:t>
      </w:r>
    </w:p>
    <w:p>
      <w:pPr>
        <w:pStyle w:val="21"/>
        <w:numPr>
          <w:ilvl w:val="2"/>
          <w:numId w:val="43"/>
        </w:numPr>
        <w:tabs>
          <w:tab w:val="left" w:pos="1380"/>
        </w:tabs>
        <w:spacing w:before="161" w:after="0" w:line="364" w:lineRule="auto"/>
        <w:ind w:left="240" w:right="777" w:firstLine="480"/>
        <w:jc w:val="left"/>
        <w:rPr>
          <w:sz w:val="24"/>
        </w:rPr>
      </w:pPr>
      <w:r>
        <w:rPr>
          <w:spacing w:val="-6"/>
          <w:sz w:val="24"/>
        </w:rPr>
        <w:t>中、小、微企业参加政府采购项目投标时，必须提供《中小企业声明函》，否则不</w:t>
      </w:r>
      <w:r>
        <w:rPr>
          <w:sz w:val="24"/>
        </w:rPr>
        <w:t>得享受相关中小企业扶持政策。</w:t>
      </w:r>
    </w:p>
    <w:p>
      <w:pPr>
        <w:pStyle w:val="21"/>
        <w:numPr>
          <w:ilvl w:val="2"/>
          <w:numId w:val="43"/>
        </w:numPr>
        <w:tabs>
          <w:tab w:val="left" w:pos="1380"/>
        </w:tabs>
        <w:spacing w:before="1" w:after="0" w:line="364" w:lineRule="auto"/>
        <w:ind w:left="240" w:right="657" w:firstLine="480"/>
        <w:jc w:val="left"/>
        <w:rPr>
          <w:sz w:val="24"/>
        </w:rPr>
      </w:pPr>
      <w:r>
        <w:rPr>
          <w:spacing w:val="-7"/>
          <w:sz w:val="24"/>
        </w:rPr>
        <w:t>监狱企业参加政府采购活动时，应当提供由省级以上监狱管理局、戒毒管理局</w:t>
      </w:r>
      <w:r>
        <w:rPr>
          <w:rFonts w:ascii="Times New Roman" w:eastAsia="Times New Roman"/>
          <w:sz w:val="24"/>
        </w:rPr>
        <w:t>(</w:t>
      </w:r>
      <w:r>
        <w:rPr>
          <w:sz w:val="24"/>
        </w:rPr>
        <w:t>含新疆生产建设兵团</w:t>
      </w:r>
      <w:r>
        <w:rPr>
          <w:rFonts w:ascii="Times New Roman" w:eastAsia="Times New Roman"/>
          <w:sz w:val="24"/>
        </w:rPr>
        <w:t>)</w:t>
      </w:r>
      <w:r>
        <w:rPr>
          <w:spacing w:val="-4"/>
          <w:sz w:val="24"/>
        </w:rPr>
        <w:t>出具的属于监狱企业的证明文件。监狱企业参加政府采购活动时，视同小型、</w:t>
      </w:r>
      <w:r>
        <w:rPr>
          <w:sz w:val="24"/>
        </w:rPr>
        <w:t>微型企业。</w:t>
      </w:r>
    </w:p>
    <w:p>
      <w:pPr>
        <w:pStyle w:val="21"/>
        <w:numPr>
          <w:ilvl w:val="2"/>
          <w:numId w:val="43"/>
        </w:numPr>
        <w:tabs>
          <w:tab w:val="left" w:pos="1380"/>
        </w:tabs>
        <w:spacing w:before="2" w:after="0" w:line="364" w:lineRule="auto"/>
        <w:ind w:left="240" w:right="685" w:firstLine="480"/>
        <w:jc w:val="left"/>
        <w:rPr>
          <w:sz w:val="24"/>
        </w:rPr>
      </w:pPr>
      <w:r>
        <w:rPr>
          <w:spacing w:val="-2"/>
          <w:sz w:val="24"/>
        </w:rPr>
        <w:t>符合条件的残疾人福利性单位在参加政府采购活动时，应当提供本通知规定的《残</w:t>
      </w:r>
      <w:r>
        <w:rPr>
          <w:spacing w:val="-3"/>
          <w:sz w:val="24"/>
        </w:rPr>
        <w:t xml:space="preserve">疾人福利性单位声明函》，并对声明的真实性负责。残疾人福利性单位参加政府采购活动时， </w:t>
      </w:r>
      <w:r>
        <w:rPr>
          <w:sz w:val="24"/>
        </w:rPr>
        <w:t>视同小型、微型企业；残疾人福利性单位属于小型、微型企业的，不重复享受政策。</w:t>
      </w:r>
    </w:p>
    <w:p>
      <w:pPr>
        <w:pStyle w:val="8"/>
        <w:spacing w:before="2"/>
      </w:pPr>
      <w:r>
        <w:t>5、确定成交供应商</w:t>
      </w:r>
    </w:p>
    <w:p>
      <w:pPr>
        <w:pStyle w:val="21"/>
        <w:numPr>
          <w:ilvl w:val="1"/>
          <w:numId w:val="44"/>
        </w:numPr>
        <w:tabs>
          <w:tab w:val="left" w:pos="1140"/>
        </w:tabs>
        <w:spacing w:before="160" w:after="0" w:line="364" w:lineRule="auto"/>
        <w:ind w:left="240" w:right="777" w:firstLine="480"/>
        <w:jc w:val="left"/>
        <w:rPr>
          <w:sz w:val="24"/>
        </w:rPr>
      </w:pPr>
      <w:r>
        <w:rPr>
          <w:spacing w:val="-3"/>
          <w:sz w:val="24"/>
        </w:rPr>
        <w:t>谈判小组从质量和服务均能满足谈判文件实质性响应要求的供应商中，确定最终报价</w:t>
      </w:r>
      <w:r>
        <w:rPr>
          <w:sz w:val="24"/>
        </w:rPr>
        <w:t>最低的供应商作为成交供应商。</w:t>
      </w:r>
    </w:p>
    <w:p>
      <w:pPr>
        <w:pStyle w:val="21"/>
        <w:numPr>
          <w:ilvl w:val="1"/>
          <w:numId w:val="44"/>
        </w:numPr>
        <w:tabs>
          <w:tab w:val="left" w:pos="1140"/>
        </w:tabs>
        <w:spacing w:before="1" w:after="0" w:line="364" w:lineRule="auto"/>
        <w:ind w:left="240" w:right="777" w:firstLine="480"/>
        <w:jc w:val="left"/>
        <w:rPr>
          <w:sz w:val="24"/>
        </w:rPr>
      </w:pPr>
      <w:r>
        <w:rPr>
          <w:spacing w:val="-3"/>
          <w:sz w:val="24"/>
        </w:rPr>
        <w:t>若两家及以上供应商最终报价最低且相同的，确定技术指标更优者为成交供应商，最</w:t>
      </w:r>
      <w:r>
        <w:rPr>
          <w:sz w:val="24"/>
        </w:rPr>
        <w:t>终报价及技术指标均相同的，确定服务更优者为成交供应商。</w:t>
      </w:r>
    </w:p>
    <w:p>
      <w:pPr>
        <w:spacing w:after="0" w:line="364" w:lineRule="auto"/>
        <w:jc w:val="left"/>
        <w:rPr>
          <w:sz w:val="24"/>
        </w:rPr>
        <w:sectPr>
          <w:pgSz w:w="11910" w:h="16840"/>
          <w:pgMar w:top="1460" w:right="300" w:bottom="1180" w:left="840" w:header="0" w:footer="909" w:gutter="0"/>
          <w:pgBorders>
            <w:top w:val="none" w:sz="0" w:space="0"/>
            <w:left w:val="none" w:sz="0" w:space="0"/>
            <w:bottom w:val="none" w:sz="0" w:space="0"/>
            <w:right w:val="none" w:sz="0" w:space="0"/>
          </w:pgBorders>
          <w:pgNumType w:fmt="decimal"/>
          <w:cols w:space="720" w:num="1"/>
        </w:sectPr>
      </w:pPr>
    </w:p>
    <w:p>
      <w:pPr>
        <w:pStyle w:val="5"/>
        <w:spacing w:before="32"/>
        <w:ind w:left="254" w:right="794"/>
        <w:jc w:val="center"/>
        <w:outlineLvl w:val="0"/>
        <w:rPr>
          <w:highlight w:val="none"/>
        </w:rPr>
      </w:pPr>
      <w:bookmarkStart w:id="8" w:name="_Toc13755"/>
      <w:r>
        <w:rPr>
          <w:highlight w:val="none"/>
        </w:rPr>
        <w:t>第六部分 采购内容及技术要求</w:t>
      </w:r>
      <w:bookmarkEnd w:id="8"/>
    </w:p>
    <w:p>
      <w:pPr>
        <w:pStyle w:val="10"/>
        <w:spacing w:before="5"/>
        <w:rPr>
          <w:b/>
          <w:sz w:val="23"/>
          <w:highlight w:val="none"/>
        </w:rPr>
      </w:pPr>
    </w:p>
    <w:p>
      <w:pPr>
        <w:pStyle w:val="7"/>
        <w:spacing w:line="417" w:lineRule="auto"/>
        <w:ind w:right="779"/>
        <w:jc w:val="center"/>
        <w:rPr>
          <w:sz w:val="32"/>
          <w:szCs w:val="32"/>
          <w:highlight w:val="none"/>
        </w:rPr>
      </w:pPr>
      <w:r>
        <w:rPr>
          <w:rFonts w:hint="eastAsia"/>
          <w:spacing w:val="-6"/>
          <w:w w:val="95"/>
          <w:sz w:val="32"/>
          <w:szCs w:val="32"/>
          <w:highlight w:val="none"/>
        </w:rPr>
        <w:t>关于</w:t>
      </w:r>
      <w:r>
        <w:rPr>
          <w:rFonts w:hint="eastAsia"/>
          <w:spacing w:val="-6"/>
          <w:w w:val="95"/>
          <w:sz w:val="32"/>
          <w:szCs w:val="32"/>
          <w:highlight w:val="none"/>
          <w:lang w:eastAsia="zh-CN"/>
        </w:rPr>
        <w:t>高新区内空闲地偷倒乱倒的建筑垃圾运输至市建筑垃圾填埋场项目</w:t>
      </w:r>
      <w:r>
        <w:rPr>
          <w:rFonts w:hint="eastAsia"/>
          <w:spacing w:val="-6"/>
          <w:w w:val="95"/>
          <w:sz w:val="32"/>
          <w:szCs w:val="32"/>
          <w:highlight w:val="none"/>
        </w:rPr>
        <w:t>的</w:t>
      </w:r>
      <w:r>
        <w:rPr>
          <w:spacing w:val="-6"/>
          <w:sz w:val="32"/>
          <w:szCs w:val="32"/>
          <w:highlight w:val="none"/>
        </w:rPr>
        <w:t>采购需求</w:t>
      </w:r>
    </w:p>
    <w:p>
      <w:pPr>
        <w:pStyle w:val="10"/>
        <w:spacing w:before="161" w:line="360" w:lineRule="auto"/>
        <w:ind w:right="750" w:firstLine="472" w:firstLineChars="200"/>
        <w:jc w:val="both"/>
        <w:rPr>
          <w:rFonts w:ascii="宋体" w:hAnsi="宋体" w:eastAsia="宋体" w:cs="宋体"/>
          <w:spacing w:val="-2"/>
          <w:sz w:val="24"/>
          <w:szCs w:val="22"/>
          <w:highlight w:val="none"/>
          <w:lang w:val="zh-CN" w:eastAsia="zh-CN" w:bidi="zh-CN"/>
        </w:rPr>
      </w:pPr>
      <w:r>
        <w:rPr>
          <w:rFonts w:ascii="宋体" w:hAnsi="宋体" w:eastAsia="宋体" w:cs="宋体"/>
          <w:spacing w:val="-2"/>
          <w:sz w:val="24"/>
          <w:szCs w:val="22"/>
          <w:highlight w:val="none"/>
          <w:lang w:val="zh-CN" w:eastAsia="zh-CN" w:bidi="zh-CN"/>
        </w:rPr>
        <w:t>根据2023年第10次榆林高新区管委会专 题会议纪要文件要求，开展园区内建筑垃圾乱堆乱放排查 整治工作</w:t>
      </w:r>
      <w:r>
        <w:rPr>
          <w:rFonts w:hint="eastAsia" w:cs="宋体"/>
          <w:spacing w:val="-2"/>
          <w:sz w:val="24"/>
          <w:szCs w:val="22"/>
          <w:highlight w:val="none"/>
          <w:lang w:val="zh-CN" w:eastAsia="zh-CN" w:bidi="zh-CN"/>
        </w:rPr>
        <w:t>。</w:t>
      </w:r>
      <w:r>
        <w:rPr>
          <w:rFonts w:ascii="宋体" w:hAnsi="宋体" w:eastAsia="宋体" w:cs="宋体"/>
          <w:spacing w:val="-2"/>
          <w:sz w:val="24"/>
          <w:szCs w:val="22"/>
          <w:highlight w:val="none"/>
          <w:lang w:val="zh-CN" w:eastAsia="zh-CN" w:bidi="zh-CN"/>
        </w:rPr>
        <w:t>现需对</w:t>
      </w:r>
      <w:r>
        <w:rPr>
          <w:rFonts w:hint="eastAsia" w:cs="宋体"/>
          <w:spacing w:val="-2"/>
          <w:sz w:val="24"/>
          <w:szCs w:val="22"/>
          <w:highlight w:val="none"/>
          <w:lang w:val="zh-CN" w:eastAsia="zh-CN" w:bidi="zh-CN"/>
        </w:rPr>
        <w:t>高新区内空闲地偷倒乱倒的建筑垃圾运输至市建筑垃圾填埋场项目</w:t>
      </w:r>
      <w:r>
        <w:rPr>
          <w:rFonts w:ascii="宋体" w:hAnsi="宋体" w:eastAsia="宋体" w:cs="宋体"/>
          <w:spacing w:val="-2"/>
          <w:sz w:val="24"/>
          <w:szCs w:val="22"/>
          <w:highlight w:val="none"/>
          <w:lang w:val="zh-CN" w:eastAsia="zh-CN" w:bidi="zh-CN"/>
        </w:rPr>
        <w:t>进行采购，采购需求如下：</w:t>
      </w:r>
    </w:p>
    <w:p>
      <w:pPr>
        <w:pStyle w:val="10"/>
        <w:numPr>
          <w:ilvl w:val="0"/>
          <w:numId w:val="45"/>
        </w:numPr>
        <w:spacing w:before="161" w:line="360" w:lineRule="auto"/>
        <w:ind w:right="750" w:firstLine="472" w:firstLineChars="200"/>
        <w:jc w:val="both"/>
        <w:rPr>
          <w:rFonts w:ascii="宋体" w:hAnsi="宋体" w:eastAsia="宋体" w:cs="宋体"/>
          <w:spacing w:val="-2"/>
          <w:sz w:val="24"/>
          <w:szCs w:val="22"/>
          <w:highlight w:val="none"/>
          <w:lang w:val="zh-CN" w:eastAsia="zh-CN" w:bidi="zh-CN"/>
        </w:rPr>
      </w:pPr>
      <w:r>
        <w:rPr>
          <w:rFonts w:ascii="宋体" w:hAnsi="宋体" w:eastAsia="宋体" w:cs="宋体"/>
          <w:spacing w:val="-2"/>
          <w:sz w:val="24"/>
          <w:szCs w:val="22"/>
          <w:highlight w:val="none"/>
          <w:lang w:val="zh-CN" w:eastAsia="zh-CN" w:bidi="zh-CN"/>
        </w:rPr>
        <w:t>项目功能目标</w:t>
      </w:r>
      <w:r>
        <w:rPr>
          <w:rFonts w:hint="eastAsia" w:cs="宋体"/>
          <w:spacing w:val="-2"/>
          <w:sz w:val="24"/>
          <w:szCs w:val="22"/>
          <w:highlight w:val="none"/>
          <w:lang w:val="zh-CN" w:eastAsia="zh-CN" w:bidi="zh-CN"/>
        </w:rPr>
        <w:t>：通过对垃圾的收集处理，园区不再受垃圾的污染，人们在宜居的民族村镇生活，幸福指数将会不断得到提升。</w:t>
      </w:r>
      <w:r>
        <w:rPr>
          <w:rFonts w:ascii="宋体" w:hAnsi="宋体" w:eastAsia="宋体" w:cs="宋体"/>
          <w:spacing w:val="-2"/>
          <w:sz w:val="24"/>
          <w:szCs w:val="22"/>
          <w:highlight w:val="none"/>
          <w:lang w:val="zh-CN" w:eastAsia="zh-CN" w:bidi="zh-CN"/>
        </w:rPr>
        <w:t>对园区内建筑立即进行清理</w:t>
      </w:r>
      <w:r>
        <w:rPr>
          <w:rFonts w:hint="eastAsia" w:cs="宋体"/>
          <w:spacing w:val="-2"/>
          <w:sz w:val="24"/>
          <w:szCs w:val="22"/>
          <w:highlight w:val="none"/>
          <w:lang w:val="zh-CN" w:eastAsia="zh-CN" w:bidi="zh-CN"/>
        </w:rPr>
        <w:t>，</w:t>
      </w:r>
      <w:r>
        <w:rPr>
          <w:rFonts w:ascii="宋体" w:hAnsi="宋体" w:eastAsia="宋体" w:cs="宋体"/>
          <w:spacing w:val="-2"/>
          <w:sz w:val="24"/>
          <w:szCs w:val="22"/>
          <w:highlight w:val="none"/>
          <w:lang w:val="zh-CN" w:eastAsia="zh-CN" w:bidi="zh-CN"/>
        </w:rPr>
        <w:t>以高科大厦运输至市建筑垃圾填埋厂为例，距离约19公里，按照380元/每车10m³。即计算得出，清运单价为2元m³/公里(清运公司只负责清运不负责装车)。</w:t>
      </w:r>
    </w:p>
    <w:p>
      <w:pPr>
        <w:pStyle w:val="10"/>
        <w:spacing w:before="161" w:line="360" w:lineRule="auto"/>
        <w:ind w:right="750" w:firstLine="472" w:firstLineChars="200"/>
        <w:jc w:val="both"/>
        <w:rPr>
          <w:rFonts w:hint="eastAsia" w:ascii="宋体" w:hAnsi="宋体" w:eastAsia="宋体" w:cs="宋体"/>
          <w:spacing w:val="-2"/>
          <w:w w:val="150"/>
          <w:sz w:val="24"/>
          <w:szCs w:val="22"/>
          <w:highlight w:val="none"/>
          <w:lang w:val="zh-CN" w:eastAsia="zh-CN" w:bidi="zh-CN"/>
        </w:rPr>
      </w:pPr>
      <w:r>
        <w:rPr>
          <w:rFonts w:hint="eastAsia" w:cs="宋体"/>
          <w:spacing w:val="-2"/>
          <w:sz w:val="24"/>
          <w:szCs w:val="22"/>
          <w:highlight w:val="none"/>
          <w:lang w:val="en-US" w:eastAsia="zh-CN" w:bidi="zh-CN"/>
        </w:rPr>
        <w:t>二、</w:t>
      </w:r>
      <w:r>
        <w:rPr>
          <w:rFonts w:ascii="宋体" w:hAnsi="宋体" w:eastAsia="宋体" w:cs="宋体"/>
          <w:spacing w:val="-2"/>
          <w:sz w:val="24"/>
          <w:szCs w:val="22"/>
          <w:highlight w:val="none"/>
          <w:lang w:val="zh-CN" w:eastAsia="zh-CN" w:bidi="zh-CN"/>
        </w:rPr>
        <w:t>采购内容：</w:t>
      </w:r>
      <w:r>
        <w:rPr>
          <w:rFonts w:hint="eastAsia" w:ascii="宋体" w:hAnsi="宋体" w:eastAsia="宋体" w:cs="宋体"/>
          <w:highlight w:val="none"/>
          <w:lang w:val="zh-CN" w:eastAsia="zh-CN"/>
        </w:rPr>
        <w:t>高新区内空闲地偷倒乱倒的建筑垃圾运输至市建筑垃圾填埋场项目</w:t>
      </w:r>
      <w:r>
        <w:rPr>
          <w:rFonts w:hint="eastAsia" w:ascii="宋体" w:hAnsi="宋体" w:eastAsia="宋体" w:cs="宋体"/>
          <w:highlight w:val="none"/>
          <w:lang w:val="en-US" w:eastAsia="zh-CN"/>
        </w:rPr>
        <w:t>预算总价450000元，备注：单价最高限价为</w:t>
      </w:r>
      <w:r>
        <w:rPr>
          <w:rFonts w:hint="eastAsia" w:ascii="宋体" w:hAnsi="宋体" w:eastAsia="宋体" w:cs="宋体"/>
          <w:highlight w:val="none"/>
          <w:lang w:val="zh-CN" w:eastAsia="zh-CN"/>
        </w:rPr>
        <w:t>1.80元/</w:t>
      </w:r>
      <w:r>
        <w:rPr>
          <w:rFonts w:ascii="宋体" w:hAnsi="宋体" w:eastAsia="宋体" w:cs="宋体"/>
          <w:spacing w:val="-2"/>
          <w:sz w:val="24"/>
          <w:szCs w:val="22"/>
          <w:highlight w:val="none"/>
          <w:lang w:val="zh-CN" w:eastAsia="zh-CN" w:bidi="zh-CN"/>
        </w:rPr>
        <w:t>m³</w:t>
      </w:r>
      <w:r>
        <w:rPr>
          <w:rFonts w:hint="eastAsia" w:ascii="宋体" w:hAnsi="宋体" w:eastAsia="宋体" w:cs="宋体"/>
          <w:highlight w:val="none"/>
          <w:lang w:val="zh-CN" w:eastAsia="zh-CN"/>
        </w:rPr>
        <w:t>/ 公里。具体清运费用按照实际清运量及距离计算</w:t>
      </w:r>
      <w:r>
        <w:rPr>
          <w:rFonts w:hint="eastAsia" w:cs="宋体"/>
          <w:spacing w:val="-2"/>
          <w:w w:val="150"/>
          <w:sz w:val="24"/>
          <w:szCs w:val="22"/>
          <w:highlight w:val="none"/>
          <w:lang w:val="zh-CN" w:eastAsia="zh-CN" w:bidi="zh-CN"/>
        </w:rPr>
        <w:t>。</w:t>
      </w:r>
    </w:p>
    <w:p>
      <w:pPr>
        <w:pStyle w:val="10"/>
        <w:spacing w:before="161" w:line="360" w:lineRule="auto"/>
        <w:ind w:right="750" w:firstLine="472" w:firstLineChars="200"/>
        <w:jc w:val="both"/>
        <w:rPr>
          <w:rFonts w:hint="eastAsia" w:ascii="宋体" w:hAnsi="宋体" w:eastAsia="宋体" w:cs="宋体"/>
          <w:spacing w:val="-2"/>
          <w:sz w:val="24"/>
          <w:szCs w:val="22"/>
          <w:lang w:val="zh-CN" w:eastAsia="zh-CN" w:bidi="zh-CN"/>
        </w:rPr>
      </w:pPr>
      <w:r>
        <w:rPr>
          <w:rFonts w:hint="eastAsia" w:cs="宋体"/>
          <w:spacing w:val="-2"/>
          <w:sz w:val="24"/>
          <w:szCs w:val="22"/>
          <w:lang w:val="en-US" w:eastAsia="zh-CN" w:bidi="zh-CN"/>
        </w:rPr>
        <w:t>三、</w:t>
      </w:r>
      <w:r>
        <w:rPr>
          <w:rFonts w:hint="eastAsia" w:ascii="宋体" w:hAnsi="宋体" w:eastAsia="宋体" w:cs="宋体"/>
          <w:spacing w:val="-2"/>
          <w:sz w:val="24"/>
          <w:szCs w:val="22"/>
          <w:lang w:val="zh-CN" w:eastAsia="zh-CN" w:bidi="zh-CN"/>
        </w:rPr>
        <w:t>项目服务期限：合同签订后一年之内，据实结算。</w:t>
      </w:r>
    </w:p>
    <w:p>
      <w:pPr>
        <w:pStyle w:val="10"/>
        <w:numPr>
          <w:ilvl w:val="0"/>
          <w:numId w:val="0"/>
        </w:numPr>
        <w:spacing w:before="161" w:line="360" w:lineRule="auto"/>
        <w:ind w:leftChars="200" w:right="750" w:rightChars="0"/>
        <w:jc w:val="both"/>
        <w:rPr>
          <w:rFonts w:hint="default" w:ascii="宋体" w:hAnsi="宋体" w:eastAsia="宋体" w:cs="宋体"/>
          <w:spacing w:val="-2"/>
          <w:sz w:val="24"/>
          <w:szCs w:val="22"/>
          <w:lang w:val="zh-CN" w:eastAsia="zh-CN" w:bidi="zh-CN"/>
        </w:rPr>
      </w:pPr>
    </w:p>
    <w:p>
      <w:pPr>
        <w:pStyle w:val="10"/>
        <w:numPr>
          <w:ilvl w:val="0"/>
          <w:numId w:val="0"/>
        </w:numPr>
        <w:spacing w:before="161" w:line="360" w:lineRule="auto"/>
        <w:ind w:leftChars="200" w:right="750" w:rightChars="0"/>
        <w:jc w:val="both"/>
        <w:rPr>
          <w:rFonts w:hint="default" w:ascii="宋体" w:hAnsi="宋体" w:eastAsia="宋体" w:cs="宋体"/>
          <w:spacing w:val="-2"/>
          <w:sz w:val="24"/>
          <w:szCs w:val="22"/>
          <w:lang w:val="zh-CN" w:eastAsia="zh-CN" w:bidi="zh-CN"/>
        </w:rPr>
      </w:pPr>
    </w:p>
    <w:p>
      <w:pPr>
        <w:pStyle w:val="10"/>
        <w:numPr>
          <w:ilvl w:val="0"/>
          <w:numId w:val="0"/>
        </w:numPr>
        <w:spacing w:before="161" w:line="360" w:lineRule="auto"/>
        <w:ind w:leftChars="200" w:right="750" w:rightChars="0"/>
        <w:jc w:val="both"/>
        <w:rPr>
          <w:rFonts w:hint="default" w:ascii="宋体" w:hAnsi="宋体" w:eastAsia="宋体" w:cs="宋体"/>
          <w:spacing w:val="-2"/>
          <w:sz w:val="24"/>
          <w:szCs w:val="22"/>
          <w:lang w:val="zh-CN" w:eastAsia="zh-CN" w:bidi="zh-CN"/>
        </w:rPr>
      </w:pPr>
    </w:p>
    <w:p>
      <w:pPr>
        <w:pStyle w:val="10"/>
        <w:numPr>
          <w:ilvl w:val="0"/>
          <w:numId w:val="0"/>
        </w:numPr>
        <w:spacing w:before="161" w:line="360" w:lineRule="auto"/>
        <w:ind w:leftChars="200" w:right="750" w:rightChars="0"/>
        <w:jc w:val="both"/>
        <w:rPr>
          <w:rFonts w:hint="default" w:ascii="宋体" w:hAnsi="宋体" w:eastAsia="宋体" w:cs="宋体"/>
          <w:spacing w:val="-2"/>
          <w:sz w:val="24"/>
          <w:szCs w:val="22"/>
          <w:lang w:val="zh-CN" w:eastAsia="zh-CN" w:bidi="zh-CN"/>
        </w:rPr>
      </w:pPr>
    </w:p>
    <w:p>
      <w:pPr>
        <w:pStyle w:val="10"/>
        <w:numPr>
          <w:ilvl w:val="0"/>
          <w:numId w:val="0"/>
        </w:numPr>
        <w:spacing w:before="161" w:line="360" w:lineRule="auto"/>
        <w:ind w:leftChars="200" w:right="750" w:rightChars="0"/>
        <w:jc w:val="both"/>
        <w:rPr>
          <w:rFonts w:hint="default" w:ascii="宋体" w:hAnsi="宋体" w:eastAsia="宋体" w:cs="宋体"/>
          <w:spacing w:val="-2"/>
          <w:sz w:val="24"/>
          <w:szCs w:val="22"/>
          <w:lang w:val="zh-CN" w:eastAsia="zh-CN" w:bidi="zh-CN"/>
        </w:rPr>
      </w:pPr>
    </w:p>
    <w:p>
      <w:pPr>
        <w:pStyle w:val="10"/>
        <w:numPr>
          <w:ilvl w:val="0"/>
          <w:numId w:val="0"/>
        </w:numPr>
        <w:spacing w:before="161" w:line="360" w:lineRule="auto"/>
        <w:ind w:leftChars="200" w:right="750" w:rightChars="0"/>
        <w:jc w:val="both"/>
        <w:rPr>
          <w:rFonts w:hint="default" w:ascii="宋体" w:hAnsi="宋体" w:eastAsia="宋体" w:cs="宋体"/>
          <w:spacing w:val="-2"/>
          <w:sz w:val="24"/>
          <w:szCs w:val="22"/>
          <w:lang w:val="zh-CN" w:eastAsia="zh-CN" w:bidi="zh-CN"/>
        </w:rPr>
      </w:pPr>
    </w:p>
    <w:p>
      <w:pPr>
        <w:pStyle w:val="10"/>
        <w:numPr>
          <w:ilvl w:val="0"/>
          <w:numId w:val="0"/>
        </w:numPr>
        <w:spacing w:before="161" w:line="360" w:lineRule="auto"/>
        <w:ind w:leftChars="200" w:right="750" w:rightChars="0"/>
        <w:jc w:val="both"/>
        <w:rPr>
          <w:rFonts w:hint="default" w:ascii="宋体" w:hAnsi="宋体" w:eastAsia="宋体" w:cs="宋体"/>
          <w:spacing w:val="-2"/>
          <w:sz w:val="24"/>
          <w:szCs w:val="22"/>
          <w:lang w:val="zh-CN" w:eastAsia="zh-CN" w:bidi="zh-CN"/>
        </w:rPr>
      </w:pPr>
    </w:p>
    <w:p>
      <w:pPr>
        <w:pStyle w:val="10"/>
        <w:numPr>
          <w:ilvl w:val="0"/>
          <w:numId w:val="0"/>
        </w:numPr>
        <w:spacing w:before="161" w:line="360" w:lineRule="auto"/>
        <w:ind w:leftChars="200" w:right="750" w:rightChars="0"/>
        <w:jc w:val="both"/>
        <w:rPr>
          <w:rFonts w:hint="default" w:ascii="宋体" w:hAnsi="宋体" w:eastAsia="宋体" w:cs="宋体"/>
          <w:spacing w:val="-2"/>
          <w:sz w:val="24"/>
          <w:szCs w:val="22"/>
          <w:lang w:val="zh-CN" w:eastAsia="zh-CN" w:bidi="zh-CN"/>
        </w:rPr>
      </w:pPr>
    </w:p>
    <w:p>
      <w:pPr>
        <w:pStyle w:val="10"/>
        <w:numPr>
          <w:ilvl w:val="0"/>
          <w:numId w:val="0"/>
        </w:numPr>
        <w:spacing w:before="161" w:line="360" w:lineRule="auto"/>
        <w:ind w:leftChars="200" w:right="750" w:rightChars="0"/>
        <w:jc w:val="both"/>
        <w:rPr>
          <w:rFonts w:hint="default" w:ascii="宋体" w:hAnsi="宋体" w:eastAsia="宋体" w:cs="宋体"/>
          <w:spacing w:val="-2"/>
          <w:sz w:val="24"/>
          <w:szCs w:val="22"/>
          <w:lang w:val="zh-CN" w:eastAsia="zh-CN" w:bidi="zh-CN"/>
        </w:rPr>
      </w:pPr>
    </w:p>
    <w:p>
      <w:pPr>
        <w:pStyle w:val="10"/>
        <w:numPr>
          <w:ilvl w:val="0"/>
          <w:numId w:val="0"/>
        </w:numPr>
        <w:spacing w:before="161" w:line="360" w:lineRule="auto"/>
        <w:ind w:right="750" w:rightChars="0"/>
        <w:jc w:val="both"/>
        <w:rPr>
          <w:rFonts w:hint="default" w:ascii="宋体" w:hAnsi="宋体" w:eastAsia="宋体" w:cs="宋体"/>
          <w:spacing w:val="-2"/>
          <w:sz w:val="24"/>
          <w:szCs w:val="22"/>
          <w:lang w:val="zh-CN" w:eastAsia="zh-CN" w:bidi="zh-CN"/>
        </w:rPr>
      </w:pPr>
    </w:p>
    <w:p>
      <w:pPr>
        <w:pStyle w:val="5"/>
        <w:spacing w:before="30"/>
        <w:ind w:left="252" w:right="794"/>
        <w:jc w:val="center"/>
        <w:outlineLvl w:val="0"/>
        <w:rPr>
          <w:highlight w:val="none"/>
        </w:rPr>
      </w:pPr>
      <w:bookmarkStart w:id="9" w:name="_Toc26183"/>
      <w:r>
        <w:rPr>
          <w:highlight w:val="none"/>
        </w:rPr>
        <w:t>第七部分 商务要求</w:t>
      </w:r>
      <w:bookmarkEnd w:id="9"/>
    </w:p>
    <w:p>
      <w:pPr>
        <w:pStyle w:val="10"/>
        <w:spacing w:before="160" w:line="364" w:lineRule="auto"/>
        <w:ind w:left="240" w:right="777" w:firstLine="480"/>
        <w:rPr>
          <w:rFonts w:ascii="宋体" w:hAnsi="宋体" w:eastAsia="宋体" w:cs="宋体"/>
          <w:highlight w:val="yellow"/>
        </w:rPr>
      </w:pPr>
      <w:r>
        <w:rPr>
          <w:rFonts w:ascii="宋体" w:hAnsi="宋体" w:eastAsia="宋体" w:cs="宋体"/>
          <w:highlight w:val="none"/>
        </w:rPr>
        <w:t>一、服务期</w:t>
      </w:r>
    </w:p>
    <w:p>
      <w:pPr>
        <w:pStyle w:val="10"/>
        <w:spacing w:before="160" w:line="364" w:lineRule="auto"/>
        <w:ind w:left="240" w:right="777" w:firstLine="480"/>
        <w:rPr>
          <w:rFonts w:ascii="宋体" w:hAnsi="宋体" w:eastAsia="宋体" w:cs="宋体"/>
        </w:rPr>
      </w:pPr>
      <w:r>
        <w:rPr>
          <w:rFonts w:ascii="宋体" w:hAnsi="宋体" w:eastAsia="宋体" w:cs="宋体"/>
          <w:lang w:val="zh-CN" w:eastAsia="zh-CN"/>
        </w:rPr>
        <w:t>服务期为</w:t>
      </w:r>
      <w:r>
        <w:rPr>
          <w:rFonts w:hint="eastAsia" w:ascii="宋体" w:hAnsi="宋体" w:eastAsia="宋体" w:cs="宋体"/>
          <w:lang w:val="zh-CN" w:eastAsia="zh-CN"/>
        </w:rPr>
        <w:t>合同签订后一年之内，据实结算。</w:t>
      </w:r>
    </w:p>
    <w:p>
      <w:pPr>
        <w:pStyle w:val="10"/>
        <w:spacing w:before="160" w:line="364" w:lineRule="auto"/>
        <w:ind w:left="240" w:right="777" w:firstLine="480"/>
        <w:rPr>
          <w:rFonts w:ascii="宋体" w:hAnsi="宋体" w:eastAsia="宋体" w:cs="宋体"/>
        </w:rPr>
      </w:pPr>
      <w:r>
        <w:rPr>
          <w:rFonts w:ascii="宋体" w:hAnsi="宋体" w:eastAsia="宋体" w:cs="宋体"/>
        </w:rPr>
        <w:t>二、合同价款</w:t>
      </w:r>
    </w:p>
    <w:p>
      <w:pPr>
        <w:pStyle w:val="10"/>
        <w:spacing w:before="160" w:line="364" w:lineRule="auto"/>
        <w:ind w:left="240" w:right="777" w:firstLine="480"/>
        <w:rPr>
          <w:rFonts w:ascii="宋体" w:hAnsi="宋体" w:eastAsia="宋体" w:cs="宋体"/>
        </w:rPr>
      </w:pPr>
      <w:r>
        <w:rPr>
          <w:rFonts w:ascii="宋体" w:hAnsi="宋体" w:eastAsia="宋体" w:cs="宋体"/>
        </w:rPr>
        <w:t>1、各供应商根据谈判文件的规定及企业自身的情况报价。</w:t>
      </w:r>
    </w:p>
    <w:p>
      <w:pPr>
        <w:pStyle w:val="10"/>
        <w:spacing w:before="160" w:line="364" w:lineRule="auto"/>
        <w:ind w:left="240" w:right="777" w:firstLine="480"/>
        <w:rPr>
          <w:rFonts w:ascii="宋体" w:hAnsi="宋体" w:eastAsia="宋体" w:cs="宋体"/>
        </w:rPr>
      </w:pPr>
      <w:r>
        <w:rPr>
          <w:rFonts w:ascii="宋体" w:hAnsi="宋体" w:eastAsia="宋体" w:cs="宋体"/>
        </w:rPr>
        <w:t>2、除非合同中另有规定，供应商的报价应为完成谈判文件约定的所有工作所需各项费用的总和。合同总价一次包死，不受市场价变化的影响，不受实际工作量变化的影响。</w:t>
      </w:r>
    </w:p>
    <w:p>
      <w:pPr>
        <w:pStyle w:val="10"/>
        <w:spacing w:before="160" w:line="364" w:lineRule="auto"/>
        <w:ind w:left="240" w:right="777" w:firstLine="480"/>
        <w:rPr>
          <w:rFonts w:ascii="宋体" w:hAnsi="宋体" w:eastAsia="宋体" w:cs="宋体"/>
        </w:rPr>
      </w:pPr>
      <w:r>
        <w:rPr>
          <w:rFonts w:ascii="宋体" w:hAnsi="宋体" w:eastAsia="宋体" w:cs="宋体"/>
        </w:rPr>
        <w:t>三、款项结算</w:t>
      </w:r>
    </w:p>
    <w:p>
      <w:pPr>
        <w:pStyle w:val="10"/>
        <w:spacing w:before="160" w:line="364" w:lineRule="auto"/>
        <w:ind w:left="240" w:right="777" w:firstLine="480"/>
        <w:rPr>
          <w:rFonts w:hint="eastAsia" w:ascii="宋体" w:hAnsi="宋体" w:eastAsia="宋体" w:cs="宋体"/>
          <w:lang w:val="en-US" w:eastAsia="zh-CN"/>
        </w:rPr>
      </w:pPr>
      <w:r>
        <w:rPr>
          <w:rFonts w:ascii="宋体" w:hAnsi="宋体" w:eastAsia="宋体" w:cs="宋体"/>
        </w:rPr>
        <w:t>1、</w:t>
      </w:r>
      <w:r>
        <w:rPr>
          <w:rFonts w:ascii="宋体" w:hAnsi="宋体" w:eastAsia="宋体" w:cs="宋体"/>
          <w:highlight w:val="none"/>
        </w:rPr>
        <w:t>合同款的支付</w:t>
      </w:r>
      <w:r>
        <w:rPr>
          <w:rFonts w:ascii="宋体" w:hAnsi="宋体" w:eastAsia="宋体" w:cs="宋体"/>
        </w:rPr>
        <w:t>：</w:t>
      </w:r>
      <w:r>
        <w:rPr>
          <w:rFonts w:hint="eastAsia" w:ascii="宋体" w:hAnsi="宋体" w:eastAsia="宋体" w:cs="宋体"/>
          <w:lang w:val="en-US" w:eastAsia="zh-CN"/>
        </w:rPr>
        <w:t>预付合同价款的40%经甲方验收合格后付清剩余60%的工程款（含税）；</w:t>
      </w:r>
    </w:p>
    <w:p>
      <w:pPr>
        <w:pStyle w:val="10"/>
        <w:spacing w:before="160" w:line="364" w:lineRule="auto"/>
        <w:ind w:left="240" w:right="777" w:firstLine="480"/>
        <w:rPr>
          <w:rFonts w:hint="eastAsia" w:ascii="宋体" w:hAnsi="宋体" w:eastAsia="宋体" w:cs="宋体"/>
          <w:lang w:val="en-US" w:eastAsia="zh-CN"/>
        </w:rPr>
      </w:pPr>
      <w:r>
        <w:t>2</w:t>
      </w:r>
      <w:r>
        <w:rPr>
          <w:spacing w:val="-1"/>
        </w:rPr>
        <w:t>、结算方式：银行转帐，采购单位持中标通知书、采购合同、项目验收报告、发票复</w:t>
      </w:r>
      <w:r>
        <w:rPr>
          <w:rFonts w:hint="eastAsia" w:ascii="宋体" w:hAnsi="宋体" w:eastAsia="宋体" w:cs="宋体"/>
          <w:lang w:val="en-US" w:eastAsia="zh-CN"/>
        </w:rPr>
        <w:t>印件办理相关支付手续。</w:t>
      </w:r>
    </w:p>
    <w:p>
      <w:pPr>
        <w:pStyle w:val="10"/>
        <w:spacing w:before="160" w:line="364" w:lineRule="auto"/>
        <w:ind w:left="240" w:right="777" w:firstLine="480"/>
        <w:rPr>
          <w:rFonts w:hint="eastAsia" w:ascii="宋体" w:hAnsi="宋体" w:eastAsia="宋体" w:cs="宋体"/>
          <w:lang w:val="en-US" w:eastAsia="zh-CN"/>
        </w:rPr>
      </w:pPr>
      <w:r>
        <w:rPr>
          <w:rFonts w:hint="eastAsia" w:ascii="宋体" w:hAnsi="宋体" w:eastAsia="宋体" w:cs="宋体"/>
          <w:lang w:val="en-US" w:eastAsia="zh-CN"/>
        </w:rPr>
        <w:t>四、服务质量标准</w:t>
      </w:r>
    </w:p>
    <w:p>
      <w:pPr>
        <w:pStyle w:val="10"/>
        <w:spacing w:before="160" w:line="364" w:lineRule="auto"/>
        <w:ind w:left="240" w:right="777" w:firstLine="480"/>
        <w:rPr>
          <w:rFonts w:hint="eastAsia" w:ascii="宋体" w:hAnsi="宋体" w:eastAsia="宋体" w:cs="宋体"/>
          <w:lang w:val="en-US" w:eastAsia="zh-CN"/>
        </w:rPr>
      </w:pPr>
      <w:r>
        <w:rPr>
          <w:rFonts w:hint="eastAsia" w:ascii="宋体" w:hAnsi="宋体" w:eastAsia="宋体" w:cs="宋体"/>
          <w:lang w:val="en-US" w:eastAsia="zh-CN"/>
        </w:rPr>
        <w:t>1、质量符合国家要求。</w:t>
      </w:r>
    </w:p>
    <w:p>
      <w:pPr>
        <w:pStyle w:val="10"/>
        <w:spacing w:before="160" w:line="364" w:lineRule="auto"/>
        <w:ind w:left="240" w:right="777" w:firstLine="480"/>
        <w:rPr>
          <w:rFonts w:hint="eastAsia" w:ascii="宋体" w:hAnsi="宋体" w:eastAsia="宋体" w:cs="宋体"/>
          <w:lang w:val="en-US" w:eastAsia="zh-CN"/>
        </w:rPr>
      </w:pPr>
      <w:r>
        <w:rPr>
          <w:rFonts w:hint="eastAsia" w:ascii="宋体" w:hAnsi="宋体" w:eastAsia="宋体" w:cs="宋体"/>
          <w:lang w:val="en-US" w:eastAsia="zh-CN"/>
        </w:rPr>
        <w:t>五、违约责任</w:t>
      </w:r>
    </w:p>
    <w:p>
      <w:pPr>
        <w:pStyle w:val="10"/>
        <w:spacing w:before="160" w:line="364" w:lineRule="auto"/>
        <w:ind w:left="240" w:right="777" w:firstLine="480"/>
        <w:rPr>
          <w:rFonts w:hint="eastAsia" w:ascii="宋体" w:hAnsi="宋体" w:eastAsia="宋体" w:cs="宋体"/>
          <w:lang w:val="en-US" w:eastAsia="zh-CN"/>
        </w:rPr>
      </w:pPr>
      <w:r>
        <w:rPr>
          <w:rFonts w:hint="eastAsia" w:ascii="宋体" w:hAnsi="宋体" w:eastAsia="宋体" w:cs="宋体"/>
          <w:lang w:val="en-US" w:eastAsia="zh-CN"/>
        </w:rPr>
        <w:t>1、按《合同法》中的相关条款执行。</w:t>
      </w:r>
    </w:p>
    <w:p>
      <w:pPr>
        <w:pStyle w:val="10"/>
        <w:spacing w:before="160" w:line="364" w:lineRule="auto"/>
        <w:ind w:left="240" w:right="777" w:firstLine="480"/>
      </w:pPr>
      <w:r>
        <w:rPr>
          <w:rFonts w:hint="eastAsia" w:ascii="宋体" w:hAnsi="宋体" w:eastAsia="宋体" w:cs="宋体"/>
          <w:lang w:val="en-US" w:eastAsia="zh-CN"/>
        </w:rPr>
        <w:t>2、未按合同要求提供或工程质量不能满足技术要求，采购单位有权终止合同和对供方违约行为进行追究，同时按相关法律法规的有关规定进行</w:t>
      </w:r>
      <w:r>
        <w:t>相应的处罚。</w:t>
      </w:r>
    </w:p>
    <w:p>
      <w:pPr>
        <w:pStyle w:val="10"/>
        <w:spacing w:before="1"/>
        <w:ind w:left="720"/>
      </w:pPr>
      <w:r>
        <w:t>六、验收</w:t>
      </w:r>
    </w:p>
    <w:p>
      <w:pPr>
        <w:pStyle w:val="10"/>
        <w:spacing w:before="160" w:line="364" w:lineRule="auto"/>
        <w:ind w:left="240" w:right="777" w:firstLine="480"/>
        <w:rPr>
          <w:rFonts w:hint="eastAsia" w:ascii="宋体" w:hAnsi="宋体" w:eastAsia="宋体" w:cs="宋体"/>
          <w:lang w:val="en-US" w:eastAsia="zh-CN"/>
        </w:rPr>
      </w:pPr>
      <w:r>
        <w:rPr>
          <w:rFonts w:hint="eastAsia" w:ascii="宋体" w:hAnsi="宋体" w:eastAsia="宋体" w:cs="宋体"/>
          <w:lang w:val="en-US" w:eastAsia="zh-CN"/>
        </w:rPr>
        <w:t xml:space="preserve"> 由采购人负责组织验收，验收合格须交接项目实施的全部资料，并填写政府采购项目验收报告单。验收须以合同、竞争性谈判文件及响应文件、澄清、及 国家相应的标准、规范等为依据。</w:t>
      </w:r>
    </w:p>
    <w:p>
      <w:pPr>
        <w:pStyle w:val="10"/>
        <w:spacing w:before="160" w:line="364" w:lineRule="auto"/>
        <w:ind w:left="240" w:right="777" w:firstLine="480"/>
        <w:rPr>
          <w:rFonts w:hint="eastAsia" w:ascii="宋体" w:hAnsi="宋体" w:eastAsia="宋体" w:cs="宋体"/>
          <w:lang w:val="en-US" w:eastAsia="zh-CN"/>
        </w:rPr>
      </w:pPr>
      <w:r>
        <w:rPr>
          <w:rFonts w:hint="eastAsia" w:ascii="宋体" w:hAnsi="宋体" w:eastAsia="宋体" w:cs="宋体"/>
          <w:lang w:val="en-US" w:eastAsia="zh-CN"/>
        </w:rPr>
        <w:t>七、包装和运输要求：</w:t>
      </w:r>
    </w:p>
    <w:p>
      <w:pPr>
        <w:pStyle w:val="10"/>
        <w:spacing w:before="160" w:line="364" w:lineRule="auto"/>
        <w:ind w:left="240" w:right="777" w:firstLine="480"/>
        <w:rPr>
          <w:rFonts w:hint="eastAsia" w:ascii="宋体" w:hAnsi="宋体" w:eastAsia="宋体" w:cs="宋体"/>
          <w:lang w:val="en-US" w:eastAsia="zh-CN"/>
        </w:rPr>
      </w:pPr>
      <w:r>
        <w:rPr>
          <w:rFonts w:hint="eastAsia" w:ascii="宋体" w:hAnsi="宋体" w:eastAsia="宋体" w:cs="宋体"/>
          <w:lang w:val="en-US" w:eastAsia="zh-CN"/>
        </w:rPr>
        <w:t>(1)按照要求，在规定的期限内，将建筑垃圾运到规 定的市建筑建筑垃圾填埋厂。</w:t>
      </w:r>
    </w:p>
    <w:p>
      <w:pPr>
        <w:pStyle w:val="10"/>
        <w:spacing w:before="160" w:line="364" w:lineRule="auto"/>
        <w:ind w:left="240" w:right="777" w:firstLine="480"/>
        <w:rPr>
          <w:rFonts w:hint="eastAsia" w:ascii="宋体" w:hAnsi="宋体" w:eastAsia="宋体" w:cs="宋体"/>
          <w:lang w:val="en-US" w:eastAsia="zh-CN"/>
        </w:rPr>
      </w:pPr>
      <w:r>
        <w:rPr>
          <w:rFonts w:hint="eastAsia" w:ascii="宋体" w:hAnsi="宋体" w:eastAsia="宋体" w:cs="宋体"/>
          <w:lang w:val="en-US" w:eastAsia="zh-CN"/>
        </w:rPr>
        <w:t>(2)承运的生活垃圾在运输过程中要密闭覆盖， 出现 抛洒、污染等问题， 由乙方承担相关责任。</w:t>
      </w:r>
    </w:p>
    <w:p>
      <w:pPr>
        <w:pStyle w:val="10"/>
        <w:spacing w:before="160" w:line="364" w:lineRule="auto"/>
        <w:ind w:left="240" w:right="777" w:firstLine="480"/>
        <w:rPr>
          <w:rFonts w:hint="eastAsia" w:ascii="宋体" w:hAnsi="宋体" w:eastAsia="宋体" w:cs="宋体"/>
          <w:lang w:val="en-US" w:eastAsia="zh-CN"/>
        </w:rPr>
      </w:pPr>
      <w:r>
        <w:rPr>
          <w:rFonts w:hint="eastAsia" w:ascii="宋体" w:hAnsi="宋体" w:eastAsia="宋体" w:cs="宋体"/>
          <w:lang w:val="en-US" w:eastAsia="zh-CN"/>
        </w:rPr>
        <w:t>(3)道路运输过程中出现交通事故或人员人身安全等 情况，均由乙方承担责任。</w:t>
      </w:r>
    </w:p>
    <w:p>
      <w:pPr>
        <w:pStyle w:val="10"/>
        <w:spacing w:before="160" w:line="364" w:lineRule="auto"/>
        <w:ind w:left="240" w:right="777" w:firstLine="480"/>
        <w:rPr>
          <w:rFonts w:hint="eastAsia" w:ascii="宋体" w:hAnsi="宋体" w:eastAsia="宋体" w:cs="宋体"/>
          <w:lang w:val="en-US" w:eastAsia="zh-CN"/>
        </w:rPr>
      </w:pPr>
      <w:r>
        <w:rPr>
          <w:rFonts w:hint="eastAsia" w:ascii="宋体" w:hAnsi="宋体" w:eastAsia="宋体" w:cs="宋体"/>
          <w:lang w:val="en-US" w:eastAsia="zh-CN"/>
        </w:rPr>
        <w:t>八、服务期间：</w:t>
      </w:r>
    </w:p>
    <w:p>
      <w:pPr>
        <w:pStyle w:val="10"/>
        <w:spacing w:before="160" w:line="364" w:lineRule="auto"/>
        <w:ind w:left="240" w:right="777" w:firstLine="480"/>
        <w:rPr>
          <w:rFonts w:hint="eastAsia" w:ascii="宋体" w:hAnsi="宋体" w:eastAsia="宋体" w:cs="宋体"/>
          <w:lang w:val="en-US" w:eastAsia="zh-CN"/>
        </w:rPr>
      </w:pPr>
      <w:r>
        <w:rPr>
          <w:rFonts w:hint="eastAsia" w:ascii="宋体" w:hAnsi="宋体" w:eastAsia="宋体" w:cs="宋体"/>
          <w:lang w:val="en-US" w:eastAsia="zh-CN"/>
        </w:rPr>
        <w:t xml:space="preserve"> 甲方的义务：</w:t>
      </w:r>
    </w:p>
    <w:p>
      <w:pPr>
        <w:pStyle w:val="10"/>
        <w:spacing w:before="160" w:line="364" w:lineRule="auto"/>
        <w:ind w:left="240" w:right="777" w:firstLine="480"/>
        <w:rPr>
          <w:rFonts w:hint="eastAsia" w:ascii="宋体" w:hAnsi="宋体" w:eastAsia="宋体" w:cs="宋体"/>
          <w:lang w:val="en-US" w:eastAsia="zh-CN"/>
        </w:rPr>
      </w:pPr>
      <w:r>
        <w:rPr>
          <w:rFonts w:hint="eastAsia" w:ascii="宋体" w:hAnsi="宋体" w:eastAsia="宋体" w:cs="宋体"/>
          <w:lang w:val="en-US" w:eastAsia="zh-CN"/>
        </w:rPr>
        <w:t xml:space="preserve">按照双方约定的标准和时间向乙方支付运费。 </w:t>
      </w:r>
    </w:p>
    <w:p>
      <w:pPr>
        <w:pStyle w:val="10"/>
        <w:spacing w:before="160" w:line="364" w:lineRule="auto"/>
        <w:ind w:left="240" w:right="777" w:firstLine="480"/>
        <w:rPr>
          <w:rFonts w:hint="eastAsia" w:ascii="宋体" w:hAnsi="宋体" w:eastAsia="宋体" w:cs="宋体"/>
          <w:lang w:val="en-US" w:eastAsia="zh-CN"/>
        </w:rPr>
      </w:pPr>
      <w:r>
        <w:rPr>
          <w:rFonts w:hint="eastAsia" w:ascii="宋体" w:hAnsi="宋体" w:eastAsia="宋体" w:cs="宋体"/>
          <w:lang w:val="en-US" w:eastAsia="zh-CN"/>
        </w:rPr>
        <w:t>乙方的义务：</w:t>
      </w:r>
    </w:p>
    <w:p>
      <w:pPr>
        <w:pStyle w:val="10"/>
        <w:spacing w:before="160" w:line="364" w:lineRule="auto"/>
        <w:ind w:left="240" w:right="777" w:firstLine="480"/>
        <w:rPr>
          <w:rFonts w:hint="eastAsia" w:ascii="宋体" w:hAnsi="宋体" w:eastAsia="宋体" w:cs="宋体"/>
          <w:lang w:val="en-US" w:eastAsia="zh-CN"/>
        </w:rPr>
      </w:pPr>
      <w:r>
        <w:rPr>
          <w:rFonts w:hint="eastAsia" w:ascii="宋体" w:hAnsi="宋体" w:eastAsia="宋体" w:cs="宋体"/>
          <w:lang w:val="en-US" w:eastAsia="zh-CN"/>
        </w:rPr>
        <w:t>(1)包括本工程建筑垃圾、土方装卸、外运、运输， 运输过程中洒落的清理打扫、清理建筑垃圾等全部内容。</w:t>
      </w:r>
    </w:p>
    <w:p>
      <w:pPr>
        <w:pStyle w:val="10"/>
        <w:spacing w:before="160" w:line="364" w:lineRule="auto"/>
        <w:ind w:left="240" w:right="777" w:firstLine="480"/>
        <w:rPr>
          <w:rFonts w:hint="eastAsia" w:ascii="宋体" w:hAnsi="宋体" w:eastAsia="宋体" w:cs="宋体"/>
          <w:lang w:val="en-US" w:eastAsia="zh-CN"/>
        </w:rPr>
      </w:pPr>
      <w:r>
        <w:rPr>
          <w:rFonts w:hint="eastAsia" w:ascii="宋体" w:hAnsi="宋体" w:eastAsia="宋体" w:cs="宋体"/>
          <w:lang w:val="en-US" w:eastAsia="zh-CN"/>
        </w:rPr>
        <w:t>(2)按照要求，在规定的期限内，将建筑垃圾到规定 的市建筑建筑垃圾填埋厂。清运时间：收到甲方通知的当  日内立即清运。</w:t>
      </w:r>
    </w:p>
    <w:p>
      <w:pPr>
        <w:pStyle w:val="10"/>
        <w:spacing w:before="160" w:line="364" w:lineRule="auto"/>
        <w:ind w:left="240" w:right="777" w:firstLine="480"/>
        <w:rPr>
          <w:rFonts w:hint="eastAsia" w:ascii="宋体" w:hAnsi="宋体" w:eastAsia="宋体" w:cs="宋体"/>
          <w:lang w:val="en-US" w:eastAsia="zh-CN"/>
        </w:rPr>
      </w:pPr>
      <w:r>
        <w:rPr>
          <w:rFonts w:hint="eastAsia" w:ascii="宋体" w:hAnsi="宋体" w:eastAsia="宋体" w:cs="宋体"/>
          <w:lang w:val="en-US" w:eastAsia="zh-CN"/>
        </w:rPr>
        <w:t>(3)承运的生活垃圾在运输过程中要密闭覆盖， 出现 抛洒、污染等问题， 由乙方承担相关责任。</w:t>
      </w:r>
    </w:p>
    <w:p>
      <w:pPr>
        <w:pStyle w:val="10"/>
        <w:spacing w:before="160" w:line="364" w:lineRule="auto"/>
        <w:ind w:left="240" w:right="777" w:firstLine="480"/>
        <w:rPr>
          <w:rFonts w:hint="eastAsia" w:ascii="宋体" w:hAnsi="宋体" w:eastAsia="宋体" w:cs="宋体"/>
          <w:lang w:val="en-US" w:eastAsia="zh-CN"/>
        </w:rPr>
      </w:pPr>
      <w:r>
        <w:rPr>
          <w:rFonts w:hint="eastAsia" w:ascii="宋体" w:hAnsi="宋体" w:eastAsia="宋体" w:cs="宋体"/>
          <w:lang w:val="en-US" w:eastAsia="zh-CN"/>
        </w:rPr>
        <w:t>(4)道路运输过程中出现交通事故或人员人身安全等 情况，均由乙方承担责任。</w:t>
      </w:r>
    </w:p>
    <w:p>
      <w:pPr>
        <w:pStyle w:val="5"/>
        <w:spacing w:before="30"/>
        <w:ind w:left="252" w:right="794"/>
        <w:jc w:val="center"/>
        <w:outlineLvl w:val="0"/>
      </w:pPr>
      <w:r>
        <w:rPr>
          <w:rFonts w:hint="eastAsia" w:cs="宋体"/>
          <w:b w:val="0"/>
          <w:bCs w:val="0"/>
          <w:sz w:val="24"/>
          <w:szCs w:val="24"/>
          <w:lang w:val="en-US" w:eastAsia="zh-CN" w:bidi="zh-CN"/>
        </w:rPr>
        <w:t xml:space="preserve">   </w:t>
      </w:r>
      <w:r>
        <w:rPr>
          <w:rFonts w:hint="eastAsia" w:ascii="宋体" w:hAnsi="宋体" w:eastAsia="宋体" w:cs="宋体"/>
          <w:b w:val="0"/>
          <w:bCs w:val="0"/>
          <w:sz w:val="24"/>
          <w:szCs w:val="24"/>
          <w:lang w:val="en-US" w:eastAsia="zh-CN" w:bidi="zh-CN"/>
        </w:rPr>
        <w:t>(5)负责随时排查高新区内空闲地建筑垃圾偷到情况， 经甲方共同确认后，负责清理。</w:t>
      </w:r>
      <w:bookmarkStart w:id="10" w:name="_Toc15017"/>
    </w:p>
    <w:p>
      <w:pPr>
        <w:pStyle w:val="5"/>
        <w:spacing w:before="30"/>
        <w:ind w:left="252" w:right="794"/>
        <w:jc w:val="center"/>
        <w:outlineLvl w:val="0"/>
      </w:pPr>
    </w:p>
    <w:p>
      <w:pPr>
        <w:pStyle w:val="5"/>
        <w:spacing w:before="30"/>
        <w:ind w:left="252" w:right="794"/>
        <w:jc w:val="center"/>
        <w:outlineLvl w:val="0"/>
      </w:pPr>
    </w:p>
    <w:p>
      <w:pPr>
        <w:pStyle w:val="5"/>
        <w:spacing w:before="30"/>
        <w:ind w:left="252" w:right="794"/>
        <w:jc w:val="center"/>
        <w:outlineLvl w:val="0"/>
      </w:pPr>
    </w:p>
    <w:p>
      <w:pPr>
        <w:pStyle w:val="5"/>
        <w:spacing w:before="30"/>
        <w:ind w:left="252" w:right="794"/>
        <w:jc w:val="center"/>
        <w:outlineLvl w:val="0"/>
      </w:pPr>
    </w:p>
    <w:p>
      <w:pPr>
        <w:pStyle w:val="5"/>
        <w:spacing w:before="30"/>
        <w:ind w:left="252" w:right="794"/>
        <w:jc w:val="center"/>
        <w:outlineLvl w:val="0"/>
      </w:pPr>
    </w:p>
    <w:p>
      <w:pPr>
        <w:pStyle w:val="5"/>
        <w:spacing w:before="30"/>
        <w:ind w:left="252" w:right="794"/>
        <w:jc w:val="center"/>
        <w:outlineLvl w:val="0"/>
      </w:pPr>
    </w:p>
    <w:p>
      <w:pPr>
        <w:pStyle w:val="5"/>
        <w:spacing w:before="30"/>
        <w:ind w:left="252" w:right="794"/>
        <w:jc w:val="center"/>
        <w:outlineLvl w:val="0"/>
      </w:pPr>
    </w:p>
    <w:p>
      <w:pPr>
        <w:pStyle w:val="5"/>
        <w:spacing w:before="30"/>
        <w:ind w:left="252" w:right="794"/>
        <w:jc w:val="center"/>
        <w:outlineLvl w:val="0"/>
      </w:pPr>
    </w:p>
    <w:p>
      <w:pPr>
        <w:pStyle w:val="5"/>
        <w:spacing w:before="30"/>
        <w:ind w:left="252" w:right="794"/>
        <w:jc w:val="center"/>
        <w:outlineLvl w:val="0"/>
      </w:pPr>
    </w:p>
    <w:p>
      <w:pPr>
        <w:pStyle w:val="5"/>
        <w:spacing w:before="30"/>
        <w:ind w:left="252" w:right="794"/>
        <w:jc w:val="center"/>
        <w:outlineLvl w:val="0"/>
      </w:pPr>
    </w:p>
    <w:p>
      <w:pPr>
        <w:pStyle w:val="5"/>
        <w:spacing w:before="30"/>
        <w:ind w:left="252" w:right="794"/>
        <w:jc w:val="center"/>
        <w:outlineLvl w:val="0"/>
      </w:pPr>
    </w:p>
    <w:p>
      <w:pPr>
        <w:pStyle w:val="5"/>
        <w:spacing w:before="30"/>
        <w:ind w:left="252" w:right="794"/>
        <w:jc w:val="center"/>
        <w:outlineLvl w:val="0"/>
      </w:pPr>
    </w:p>
    <w:p>
      <w:pPr>
        <w:pStyle w:val="5"/>
        <w:spacing w:before="30"/>
        <w:ind w:left="252" w:right="794"/>
        <w:jc w:val="center"/>
        <w:outlineLvl w:val="0"/>
      </w:pPr>
    </w:p>
    <w:p>
      <w:pPr>
        <w:pStyle w:val="5"/>
        <w:spacing w:before="30"/>
        <w:ind w:left="252" w:right="794"/>
        <w:jc w:val="center"/>
        <w:outlineLvl w:val="0"/>
      </w:pPr>
    </w:p>
    <w:p>
      <w:pPr>
        <w:pStyle w:val="5"/>
        <w:spacing w:before="30"/>
        <w:ind w:left="0" w:leftChars="0" w:right="794" w:firstLine="0" w:firstLineChars="0"/>
        <w:jc w:val="both"/>
        <w:outlineLvl w:val="0"/>
      </w:pPr>
    </w:p>
    <w:p>
      <w:pPr>
        <w:pStyle w:val="5"/>
        <w:spacing w:before="30"/>
        <w:ind w:left="252" w:right="794"/>
        <w:jc w:val="center"/>
        <w:outlineLvl w:val="0"/>
      </w:pPr>
    </w:p>
    <w:p>
      <w:pPr>
        <w:pStyle w:val="5"/>
        <w:spacing w:before="30"/>
        <w:ind w:left="252" w:right="794"/>
        <w:jc w:val="center"/>
        <w:outlineLvl w:val="0"/>
      </w:pPr>
    </w:p>
    <w:p>
      <w:pPr>
        <w:pStyle w:val="5"/>
        <w:spacing w:before="30"/>
        <w:ind w:left="252" w:right="794"/>
        <w:jc w:val="center"/>
        <w:outlineLvl w:val="0"/>
      </w:pPr>
    </w:p>
    <w:p>
      <w:pPr>
        <w:pStyle w:val="5"/>
        <w:spacing w:before="30"/>
        <w:ind w:left="252" w:right="794"/>
        <w:jc w:val="center"/>
        <w:outlineLvl w:val="0"/>
      </w:pPr>
      <w:r>
        <w:rPr>
          <w:rFonts w:hint="eastAsia"/>
          <w:lang w:val="en-US" w:eastAsia="zh-CN"/>
        </w:rPr>
        <w:t>第</w:t>
      </w:r>
      <w:r>
        <w:t>八部分 附件-竞争性谈判响应文件格式</w:t>
      </w:r>
      <w:bookmarkEnd w:id="10"/>
    </w:p>
    <w:p>
      <w:pPr>
        <w:pStyle w:val="10"/>
        <w:rPr>
          <w:b/>
          <w:sz w:val="20"/>
        </w:rPr>
      </w:pPr>
    </w:p>
    <w:p>
      <w:pPr>
        <w:pStyle w:val="10"/>
        <w:rPr>
          <w:b/>
          <w:sz w:val="20"/>
        </w:rPr>
      </w:pPr>
    </w:p>
    <w:p>
      <w:pPr>
        <w:pStyle w:val="10"/>
        <w:spacing w:before="4"/>
        <w:rPr>
          <w:b/>
          <w:sz w:val="19"/>
        </w:rPr>
      </w:pPr>
    </w:p>
    <w:p>
      <w:pPr>
        <w:spacing w:before="50"/>
        <w:ind w:left="240" w:right="0" w:firstLine="0"/>
        <w:jc w:val="left"/>
        <w:rPr>
          <w:b/>
          <w:sz w:val="36"/>
        </w:rPr>
      </w:pPr>
      <w:r>
        <w:rPr>
          <w:b/>
          <w:sz w:val="36"/>
        </w:rPr>
        <w:t>采购项目编号：</w:t>
      </w:r>
    </w:p>
    <w:p>
      <w:pPr>
        <w:spacing w:before="191"/>
        <w:ind w:left="7970" w:right="0" w:firstLine="0"/>
        <w:jc w:val="left"/>
        <w:rPr>
          <w:b/>
          <w:sz w:val="32"/>
        </w:rPr>
      </w:pPr>
      <w:r>
        <w:rPr>
          <w:b/>
          <w:sz w:val="32"/>
        </w:rPr>
        <w:t>（正本</w:t>
      </w:r>
      <w:r>
        <w:rPr>
          <w:rFonts w:ascii="Times New Roman" w:eastAsia="Times New Roman"/>
          <w:b/>
          <w:sz w:val="32"/>
        </w:rPr>
        <w:t>/</w:t>
      </w:r>
      <w:r>
        <w:rPr>
          <w:b/>
          <w:sz w:val="32"/>
        </w:rPr>
        <w:t>副本）</w:t>
      </w:r>
    </w:p>
    <w:p>
      <w:pPr>
        <w:pStyle w:val="10"/>
        <w:rPr>
          <w:b/>
          <w:sz w:val="20"/>
        </w:rPr>
      </w:pPr>
    </w:p>
    <w:p>
      <w:pPr>
        <w:pStyle w:val="10"/>
        <w:rPr>
          <w:b/>
          <w:sz w:val="20"/>
        </w:rPr>
      </w:pPr>
    </w:p>
    <w:p>
      <w:pPr>
        <w:pStyle w:val="10"/>
        <w:rPr>
          <w:b/>
          <w:sz w:val="20"/>
        </w:rPr>
      </w:pPr>
    </w:p>
    <w:p>
      <w:pPr>
        <w:pStyle w:val="10"/>
        <w:rPr>
          <w:b/>
          <w:sz w:val="20"/>
        </w:rPr>
      </w:pPr>
    </w:p>
    <w:p>
      <w:pPr>
        <w:pStyle w:val="10"/>
        <w:rPr>
          <w:b/>
          <w:sz w:val="20"/>
        </w:rPr>
      </w:pPr>
    </w:p>
    <w:p>
      <w:pPr>
        <w:pStyle w:val="10"/>
        <w:spacing w:before="4"/>
        <w:rPr>
          <w:b/>
          <w:sz w:val="18"/>
        </w:rPr>
      </w:pPr>
    </w:p>
    <w:p>
      <w:pPr>
        <w:spacing w:before="0" w:line="922" w:lineRule="exact"/>
        <w:ind w:left="0" w:right="2052" w:firstLine="0"/>
        <w:jc w:val="right"/>
        <w:rPr>
          <w:b/>
          <w:sz w:val="72"/>
        </w:rPr>
      </w:pPr>
      <w:r>
        <mc:AlternateContent>
          <mc:Choice Requires="wps">
            <w:drawing>
              <wp:anchor distT="0" distB="0" distL="114300" distR="114300" simplePos="0" relativeHeight="251675648" behindDoc="0" locked="0" layoutInCell="1" allowOverlap="1">
                <wp:simplePos x="0" y="0"/>
                <wp:positionH relativeFrom="page">
                  <wp:posOffset>1490980</wp:posOffset>
                </wp:positionH>
                <wp:positionV relativeFrom="paragraph">
                  <wp:posOffset>527050</wp:posOffset>
                </wp:positionV>
                <wp:extent cx="3657600" cy="0"/>
                <wp:effectExtent l="0" t="22225" r="0" b="34925"/>
                <wp:wrapNone/>
                <wp:docPr id="12" name="直线 5"/>
                <wp:cNvGraphicFramePr/>
                <a:graphic xmlns:a="http://schemas.openxmlformats.org/drawingml/2006/main">
                  <a:graphicData uri="http://schemas.microsoft.com/office/word/2010/wordprocessingShape">
                    <wps:wsp>
                      <wps:cNvCnPr/>
                      <wps:spPr>
                        <a:xfrm>
                          <a:off x="0" y="0"/>
                          <a:ext cx="3657600" cy="0"/>
                        </a:xfrm>
                        <a:prstGeom prst="line">
                          <a:avLst/>
                        </a:prstGeom>
                        <a:ln w="44196" cap="flat" cmpd="sng">
                          <a:solidFill>
                            <a:srgbClr val="000000"/>
                          </a:solidFill>
                          <a:prstDash val="solid"/>
                          <a:headEnd type="none" w="med" len="med"/>
                          <a:tailEnd type="none" w="med" len="med"/>
                        </a:ln>
                      </wps:spPr>
                      <wps:bodyPr upright="1"/>
                    </wps:wsp>
                  </a:graphicData>
                </a:graphic>
              </wp:anchor>
            </w:drawing>
          </mc:Choice>
          <mc:Fallback>
            <w:pict>
              <v:line id="直线 5" o:spid="_x0000_s1026" o:spt="20" style="position:absolute;left:0pt;margin-left:117.4pt;margin-top:41.5pt;height:0pt;width:288pt;mso-position-horizontal-relative:page;z-index:251675648;mso-width-relative:page;mso-height-relative:page;" filled="f" stroked="t" coordsize="21600,21600" o:gfxdata="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DBe+Y&#10;1gAAAAkBAAAPAAAAAAAAAAEAIAAAACIAAABkcnMvZG93bnJldi54bWxQSwECFAAUAAAACACHTuJA&#10;Zkl3+OoBAADdAwAADgAAAAAAAAABACAAAAAlAQAAZHJzL2Uyb0RvYy54bWxQSwUGAAAAAAYABgBZ&#10;AQAAgQUAAAAA&#10;">
                <v:fill on="f" focussize="0,0"/>
                <v:stroke weight="3.48pt" color="#000000" joinstyle="round"/>
                <v:imagedata o:title=""/>
                <o:lock v:ext="edit" aspectratio="f"/>
              </v:line>
            </w:pict>
          </mc:Fallback>
        </mc:AlternateContent>
      </w:r>
      <w:r>
        <w:rPr>
          <w:b/>
          <w:w w:val="95"/>
          <w:sz w:val="72"/>
        </w:rPr>
        <w:t>项目</w:t>
      </w:r>
    </w:p>
    <w:p>
      <w:pPr>
        <w:pStyle w:val="10"/>
        <w:rPr>
          <w:b/>
          <w:sz w:val="72"/>
        </w:rPr>
      </w:pPr>
    </w:p>
    <w:p>
      <w:pPr>
        <w:pStyle w:val="10"/>
        <w:spacing w:before="4"/>
        <w:rPr>
          <w:b/>
          <w:sz w:val="99"/>
        </w:rPr>
      </w:pPr>
    </w:p>
    <w:p>
      <w:pPr>
        <w:spacing w:before="0"/>
        <w:ind w:left="254" w:right="794" w:firstLine="0"/>
        <w:jc w:val="center"/>
        <w:rPr>
          <w:b/>
          <w:sz w:val="48"/>
        </w:rPr>
      </w:pPr>
      <w:r>
        <w:rPr>
          <w:b/>
          <w:w w:val="95"/>
          <w:sz w:val="48"/>
        </w:rPr>
        <w:t>竞争性谈判响应文件</w:t>
      </w:r>
    </w:p>
    <w:p>
      <w:pPr>
        <w:pStyle w:val="10"/>
        <w:rPr>
          <w:b/>
          <w:sz w:val="48"/>
        </w:rPr>
      </w:pPr>
    </w:p>
    <w:p>
      <w:pPr>
        <w:pStyle w:val="10"/>
        <w:rPr>
          <w:b/>
          <w:sz w:val="48"/>
        </w:rPr>
      </w:pPr>
    </w:p>
    <w:p>
      <w:pPr>
        <w:pStyle w:val="10"/>
        <w:rPr>
          <w:b/>
          <w:sz w:val="48"/>
        </w:rPr>
      </w:pPr>
    </w:p>
    <w:p>
      <w:pPr>
        <w:pStyle w:val="10"/>
        <w:rPr>
          <w:b/>
          <w:sz w:val="48"/>
        </w:rPr>
      </w:pPr>
    </w:p>
    <w:p>
      <w:pPr>
        <w:pStyle w:val="10"/>
        <w:rPr>
          <w:b/>
          <w:sz w:val="48"/>
        </w:rPr>
      </w:pPr>
    </w:p>
    <w:p>
      <w:pPr>
        <w:pStyle w:val="10"/>
        <w:rPr>
          <w:b/>
          <w:sz w:val="44"/>
        </w:rPr>
      </w:pPr>
    </w:p>
    <w:p>
      <w:pPr>
        <w:tabs>
          <w:tab w:val="left" w:pos="6016"/>
        </w:tabs>
        <w:spacing w:before="0"/>
        <w:ind w:left="1200" w:right="0" w:firstLine="0"/>
        <w:jc w:val="left"/>
        <w:rPr>
          <w:b/>
          <w:sz w:val="32"/>
        </w:rPr>
      </w:pPr>
      <w:r>
        <w:rPr>
          <w:b/>
          <w:sz w:val="32"/>
        </w:rPr>
        <w:t>投 标</w:t>
      </w:r>
      <w:r>
        <w:rPr>
          <w:b/>
          <w:spacing w:val="-2"/>
          <w:sz w:val="32"/>
        </w:rPr>
        <w:t xml:space="preserve"> </w:t>
      </w:r>
      <w:r>
        <w:rPr>
          <w:b/>
          <w:sz w:val="32"/>
        </w:rPr>
        <w:t>人：</w:t>
      </w:r>
      <w:r>
        <w:rPr>
          <w:b/>
          <w:sz w:val="32"/>
          <w:u w:val="single"/>
        </w:rPr>
        <w:t xml:space="preserve"> </w:t>
      </w:r>
      <w:r>
        <w:rPr>
          <w:b/>
          <w:sz w:val="32"/>
          <w:u w:val="single"/>
        </w:rPr>
        <w:tab/>
      </w:r>
      <w:r>
        <w:rPr>
          <w:b/>
          <w:w w:val="95"/>
          <w:sz w:val="32"/>
        </w:rPr>
        <w:t>（盖章）</w:t>
      </w:r>
    </w:p>
    <w:p>
      <w:pPr>
        <w:tabs>
          <w:tab w:val="left" w:pos="2162"/>
          <w:tab w:val="left" w:pos="6095"/>
          <w:tab w:val="left" w:pos="6340"/>
        </w:tabs>
        <w:spacing w:before="214" w:line="364" w:lineRule="auto"/>
        <w:ind w:left="1200" w:right="2177" w:firstLine="0"/>
        <w:jc w:val="left"/>
        <w:rPr>
          <w:rFonts w:hint="default" w:ascii="Times New Roman" w:eastAsia="宋体"/>
          <w:b/>
          <w:sz w:val="32"/>
          <w:lang w:val="en-US" w:eastAsia="zh-CN"/>
        </w:rPr>
      </w:pPr>
      <w:r>
        <w:rPr>
          <w:b/>
          <w:sz w:val="32"/>
        </w:rPr>
        <w:t>法定代表人或被授权人：</w:t>
      </w:r>
      <w:r>
        <w:rPr>
          <w:b/>
          <w:sz w:val="32"/>
          <w:u w:val="single"/>
        </w:rPr>
        <w:t xml:space="preserve"> </w:t>
      </w:r>
      <w:r>
        <w:rPr>
          <w:b/>
          <w:sz w:val="32"/>
          <w:u w:val="single"/>
        </w:rPr>
        <w:tab/>
      </w:r>
      <w:r>
        <w:rPr>
          <w:b/>
          <w:sz w:val="32"/>
          <w:u w:val="single"/>
        </w:rPr>
        <w:tab/>
      </w:r>
      <w:r>
        <w:rPr>
          <w:b/>
          <w:sz w:val="32"/>
        </w:rPr>
        <w:t>（签字或盖章</w:t>
      </w:r>
      <w:r>
        <w:rPr>
          <w:b/>
          <w:spacing w:val="-14"/>
          <w:sz w:val="32"/>
        </w:rPr>
        <w:t xml:space="preserve">） </w:t>
      </w:r>
      <w:r>
        <w:rPr>
          <w:b/>
          <w:sz w:val="32"/>
        </w:rPr>
        <w:t>时</w:t>
      </w:r>
      <w:r>
        <w:rPr>
          <w:b/>
          <w:sz w:val="32"/>
        </w:rPr>
        <w:tab/>
      </w:r>
      <w:r>
        <w:rPr>
          <w:b/>
          <w:w w:val="95"/>
          <w:sz w:val="32"/>
        </w:rPr>
        <w:t>间：</w:t>
      </w:r>
      <w:r>
        <w:rPr>
          <w:rFonts w:ascii="Times New Roman" w:eastAsia="Times New Roman"/>
          <w:b/>
          <w:w w:val="99"/>
          <w:sz w:val="32"/>
          <w:u w:val="single"/>
        </w:rPr>
        <w:t xml:space="preserve"> </w:t>
      </w:r>
      <w:r>
        <w:rPr>
          <w:rFonts w:ascii="Times New Roman" w:eastAsia="Times New Roman"/>
          <w:b/>
          <w:sz w:val="32"/>
          <w:u w:val="single"/>
        </w:rPr>
        <w:tab/>
      </w:r>
      <w:r>
        <w:rPr>
          <w:rFonts w:hint="eastAsia" w:ascii="Times New Roman" w:eastAsia="宋体"/>
          <w:b/>
          <w:sz w:val="32"/>
          <w:u w:val="single"/>
          <w:lang w:val="en-US" w:eastAsia="zh-CN"/>
        </w:rPr>
        <w:t xml:space="preserve">     </w:t>
      </w:r>
    </w:p>
    <w:p>
      <w:pPr>
        <w:spacing w:after="0" w:line="364" w:lineRule="auto"/>
        <w:jc w:val="left"/>
        <w:rPr>
          <w:rFonts w:ascii="Times New Roman" w:eastAsia="Times New Roman"/>
          <w:sz w:val="32"/>
        </w:rPr>
        <w:sectPr>
          <w:footerReference r:id="rId13" w:type="default"/>
          <w:pgSz w:w="11910" w:h="16840"/>
          <w:pgMar w:top="1500" w:right="300" w:bottom="1180" w:left="840" w:header="0" w:footer="989" w:gutter="0"/>
          <w:pgBorders>
            <w:top w:val="none" w:sz="0" w:space="0"/>
            <w:left w:val="none" w:sz="0" w:space="0"/>
            <w:bottom w:val="none" w:sz="0" w:space="0"/>
            <w:right w:val="none" w:sz="0" w:space="0"/>
          </w:pgBorders>
          <w:pgNumType w:fmt="decimal"/>
          <w:cols w:space="720" w:num="1"/>
        </w:sectPr>
      </w:pPr>
    </w:p>
    <w:p>
      <w:pPr>
        <w:spacing w:before="16"/>
        <w:ind w:left="254" w:right="793" w:firstLine="0"/>
        <w:jc w:val="center"/>
        <w:rPr>
          <w:b/>
          <w:sz w:val="40"/>
        </w:rPr>
      </w:pPr>
      <w:r>
        <w:rPr>
          <w:b/>
          <w:sz w:val="40"/>
        </w:rPr>
        <w:t>目录</w:t>
      </w:r>
    </w:p>
    <w:p>
      <w:pPr>
        <w:spacing w:after="0"/>
        <w:jc w:val="center"/>
        <w:rPr>
          <w:sz w:val="40"/>
        </w:rPr>
        <w:sectPr>
          <w:pgSz w:w="11910" w:h="16840"/>
          <w:pgMar w:top="1460" w:right="300" w:bottom="1180" w:left="840" w:header="0" w:footer="989" w:gutter="0"/>
          <w:pgBorders>
            <w:top w:val="none" w:sz="0" w:space="0"/>
            <w:left w:val="none" w:sz="0" w:space="0"/>
            <w:bottom w:val="none" w:sz="0" w:space="0"/>
            <w:right w:val="none" w:sz="0" w:space="0"/>
          </w:pgBorders>
          <w:pgNumType w:fmt="decimal"/>
          <w:cols w:space="720" w:num="1"/>
        </w:sectPr>
      </w:pPr>
    </w:p>
    <w:p>
      <w:pPr>
        <w:pStyle w:val="5"/>
        <w:spacing w:before="30"/>
        <w:ind w:left="254" w:right="794"/>
        <w:jc w:val="center"/>
      </w:pPr>
      <w:r>
        <w:t>一、谈判函</w:t>
      </w:r>
    </w:p>
    <w:p>
      <w:pPr>
        <w:pStyle w:val="10"/>
        <w:spacing w:before="186"/>
        <w:ind w:left="240"/>
        <w:rPr>
          <w:rFonts w:hint="eastAsia" w:eastAsia="宋体"/>
          <w:lang w:eastAsia="zh-CN"/>
        </w:rPr>
      </w:pPr>
      <w:r>
        <w:t>致：</w:t>
      </w:r>
      <w:r>
        <w:rPr>
          <w:rFonts w:hint="eastAsia"/>
          <w:lang w:eastAsia="zh-CN"/>
        </w:rPr>
        <w:t>榆林君鹏宇润工程造价服务有限公司</w:t>
      </w:r>
    </w:p>
    <w:p>
      <w:pPr>
        <w:pStyle w:val="10"/>
        <w:spacing w:before="160" w:line="364" w:lineRule="auto"/>
        <w:ind w:left="240" w:right="777" w:firstLine="480"/>
        <w:jc w:val="both"/>
      </w:pPr>
      <w:r>
        <w:rPr>
          <w:spacing w:val="-4"/>
        </w:rPr>
        <w:t>根据贵方为</w:t>
      </w:r>
      <w:r>
        <w:rPr>
          <w:u w:val="single"/>
        </w:rPr>
        <w:t>（</w:t>
      </w:r>
      <w:r>
        <w:rPr>
          <w:spacing w:val="-3"/>
          <w:u w:val="single"/>
        </w:rPr>
        <w:t>采购项目名称、采购项目编号</w:t>
      </w:r>
      <w:r>
        <w:rPr>
          <w:spacing w:val="-20"/>
        </w:rPr>
        <w:t>）</w:t>
      </w:r>
      <w:r>
        <w:rPr>
          <w:spacing w:val="-3"/>
        </w:rPr>
        <w:t>的竞争性谈判文件，签字代表</w:t>
      </w:r>
      <w:r>
        <w:rPr>
          <w:spacing w:val="-6"/>
          <w:u w:val="single"/>
        </w:rPr>
        <w:t xml:space="preserve">(全名、职务) </w:t>
      </w:r>
      <w:r>
        <w:t>经正式授权并代表</w:t>
      </w:r>
      <w:r>
        <w:rPr>
          <w:u w:val="single"/>
        </w:rPr>
        <w:t>(供应商名称、地址）</w:t>
      </w:r>
      <w:r>
        <w:rPr>
          <w:spacing w:val="-1"/>
        </w:rPr>
        <w:t>提交包含下述内容的谈判响应文件正本</w:t>
      </w:r>
      <w:r>
        <w:rPr>
          <w:u w:val="single"/>
        </w:rPr>
        <w:t>壹</w:t>
      </w:r>
      <w:r>
        <w:rPr>
          <w:spacing w:val="-1"/>
        </w:rPr>
        <w:t>份、副本一</w:t>
      </w:r>
      <w:r>
        <w:t>式</w:t>
      </w:r>
      <w:r>
        <w:rPr>
          <w:rFonts w:hint="eastAsia"/>
          <w:u w:val="single"/>
          <w:lang w:val="en-US" w:eastAsia="zh-CN"/>
        </w:rPr>
        <w:t>贰</w:t>
      </w:r>
      <w:r>
        <w:t>份，电子版</w:t>
      </w:r>
      <w:r>
        <w:rPr>
          <w:u w:val="single"/>
        </w:rPr>
        <w:t>壹</w:t>
      </w:r>
      <w:r>
        <w:t>份，资格证明</w:t>
      </w:r>
      <w:r>
        <w:rPr>
          <w:rFonts w:hint="eastAsia"/>
          <w:lang w:val="en-US" w:eastAsia="zh-CN"/>
        </w:rPr>
        <w:t>材料</w:t>
      </w:r>
      <w:r>
        <w:rPr>
          <w:u w:val="single"/>
        </w:rPr>
        <w:t>壹</w:t>
      </w:r>
      <w:r>
        <w:t>套，首轮报价一览表</w:t>
      </w:r>
      <w:r>
        <w:rPr>
          <w:u w:val="single"/>
        </w:rPr>
        <w:t>壹</w:t>
      </w:r>
      <w:r>
        <w:t>份。</w:t>
      </w:r>
    </w:p>
    <w:p>
      <w:pPr>
        <w:pStyle w:val="21"/>
        <w:numPr>
          <w:ilvl w:val="0"/>
          <w:numId w:val="46"/>
        </w:numPr>
        <w:tabs>
          <w:tab w:val="left" w:pos="1081"/>
        </w:tabs>
        <w:spacing w:before="2" w:after="0" w:line="240" w:lineRule="auto"/>
        <w:ind w:left="1081" w:right="0" w:hanging="361"/>
        <w:jc w:val="left"/>
        <w:rPr>
          <w:sz w:val="24"/>
        </w:rPr>
      </w:pPr>
      <w:r>
        <w:rPr>
          <w:sz w:val="24"/>
        </w:rPr>
        <w:t>谈判函</w:t>
      </w:r>
    </w:p>
    <w:p>
      <w:pPr>
        <w:pStyle w:val="21"/>
        <w:numPr>
          <w:ilvl w:val="0"/>
          <w:numId w:val="46"/>
        </w:numPr>
        <w:tabs>
          <w:tab w:val="left" w:pos="1081"/>
        </w:tabs>
        <w:spacing w:before="161" w:after="0" w:line="240" w:lineRule="auto"/>
        <w:ind w:left="1081" w:right="0" w:hanging="361"/>
        <w:jc w:val="left"/>
        <w:rPr>
          <w:sz w:val="24"/>
        </w:rPr>
      </w:pPr>
      <w:r>
        <w:rPr>
          <w:sz w:val="24"/>
        </w:rPr>
        <w:t>首轮报价一览表</w:t>
      </w:r>
    </w:p>
    <w:p>
      <w:pPr>
        <w:pStyle w:val="21"/>
        <w:numPr>
          <w:ilvl w:val="0"/>
          <w:numId w:val="46"/>
        </w:numPr>
        <w:tabs>
          <w:tab w:val="left" w:pos="1081"/>
        </w:tabs>
        <w:spacing w:before="160" w:after="0" w:line="364" w:lineRule="auto"/>
        <w:ind w:left="720" w:right="2965" w:firstLine="0"/>
        <w:jc w:val="left"/>
        <w:rPr>
          <w:sz w:val="24"/>
        </w:rPr>
      </w:pPr>
      <w:r>
        <w:rPr>
          <w:spacing w:val="-1"/>
          <w:sz w:val="24"/>
        </w:rPr>
        <w:t>按供应商须知要求提供的全部文件和谈判文件要求的响应文件。</w:t>
      </w:r>
      <w:r>
        <w:rPr>
          <w:sz w:val="24"/>
        </w:rPr>
        <w:t>(4)供应商资格证明文件。</w:t>
      </w:r>
    </w:p>
    <w:p>
      <w:pPr>
        <w:pStyle w:val="10"/>
        <w:tabs>
          <w:tab w:val="left" w:pos="6839"/>
        </w:tabs>
        <w:spacing w:before="1" w:line="364" w:lineRule="auto"/>
        <w:ind w:left="720" w:right="3685"/>
      </w:pPr>
      <w:r>
        <w:t>据此函，签字代表宣布同意如下：</w:t>
      </w:r>
    </w:p>
    <w:p>
      <w:pPr>
        <w:pStyle w:val="10"/>
        <w:tabs>
          <w:tab w:val="left" w:pos="6110"/>
          <w:tab w:val="left" w:pos="8750"/>
        </w:tabs>
        <w:spacing w:before="2"/>
        <w:ind w:left="710"/>
      </w:pPr>
      <w:r>
        <w:t>1、所附谈判报价表中规定的谈判报价为：</w:t>
      </w:r>
      <w:r>
        <w:rPr>
          <w:u w:val="single"/>
        </w:rPr>
        <w:t xml:space="preserve"> </w:t>
      </w:r>
      <w:r>
        <w:rPr>
          <w:u w:val="single"/>
        </w:rPr>
        <w:tab/>
      </w:r>
      <w:r>
        <w:t>元（即：大写金额：</w:t>
      </w:r>
      <w:r>
        <w:rPr>
          <w:u w:val="single"/>
        </w:rPr>
        <w:t xml:space="preserve"> </w:t>
      </w:r>
      <w:r>
        <w:rPr>
          <w:u w:val="single"/>
        </w:rPr>
        <w:tab/>
      </w:r>
      <w:r>
        <w:t>）；</w:t>
      </w:r>
    </w:p>
    <w:p>
      <w:pPr>
        <w:pStyle w:val="10"/>
        <w:tabs>
          <w:tab w:val="left" w:pos="5102"/>
          <w:tab w:val="left" w:pos="8815"/>
        </w:tabs>
        <w:spacing w:before="160"/>
        <w:ind w:left="722"/>
      </w:pPr>
      <w:r>
        <w:rPr>
          <w:spacing w:val="-3"/>
        </w:rPr>
        <w:t>2</w:t>
      </w:r>
      <w:r>
        <w:rPr>
          <w:spacing w:val="-8"/>
        </w:rPr>
        <w:t>、</w:t>
      </w:r>
      <w:r>
        <w:rPr>
          <w:spacing w:val="-10"/>
        </w:rPr>
        <w:t>若</w:t>
      </w:r>
      <w:r>
        <w:rPr>
          <w:spacing w:val="-8"/>
        </w:rPr>
        <w:t>我方</w:t>
      </w:r>
      <w:r>
        <w:rPr>
          <w:spacing w:val="-10"/>
        </w:rPr>
        <w:t>成</w:t>
      </w:r>
      <w:r>
        <w:rPr>
          <w:spacing w:val="-8"/>
        </w:rPr>
        <w:t>交，</w:t>
      </w:r>
      <w:r>
        <w:rPr>
          <w:spacing w:val="-10"/>
        </w:rPr>
        <w:t>我</w:t>
      </w:r>
      <w:r>
        <w:rPr>
          <w:spacing w:val="-8"/>
        </w:rPr>
        <w:t>方保</w:t>
      </w:r>
      <w:r>
        <w:rPr>
          <w:spacing w:val="-10"/>
        </w:rPr>
        <w:t>证</w:t>
      </w:r>
      <w:r>
        <w:rPr>
          <w:spacing w:val="-8"/>
        </w:rPr>
        <w:t>按服</w:t>
      </w:r>
      <w:r>
        <w:rPr>
          <w:spacing w:val="-10"/>
        </w:rPr>
        <w:t>务</w:t>
      </w:r>
      <w:r>
        <w:rPr>
          <w:spacing w:val="-8"/>
        </w:rPr>
        <w:t>期</w:t>
      </w:r>
      <w:r>
        <w:rPr>
          <w:spacing w:val="-8"/>
          <w:u w:val="single"/>
        </w:rPr>
        <w:t xml:space="preserve"> </w:t>
      </w:r>
      <w:r>
        <w:rPr>
          <w:spacing w:val="-8"/>
          <w:u w:val="single"/>
        </w:rPr>
        <w:tab/>
      </w:r>
      <w:r>
        <w:rPr>
          <w:spacing w:val="-8"/>
        </w:rPr>
        <w:t>。</w:t>
      </w:r>
      <w:r>
        <w:t>我方保证服务质量等级达到</w:t>
      </w:r>
      <w:r>
        <w:rPr>
          <w:u w:val="single"/>
        </w:rPr>
        <w:t xml:space="preserve"> </w:t>
      </w:r>
      <w:r>
        <w:rPr>
          <w:u w:val="single"/>
        </w:rPr>
        <w:tab/>
      </w:r>
      <w:r>
        <w:t>。</w:t>
      </w:r>
    </w:p>
    <w:p>
      <w:pPr>
        <w:pStyle w:val="10"/>
        <w:spacing w:before="161"/>
        <w:ind w:left="720"/>
      </w:pPr>
      <w:r>
        <w:t>3、供应商将按谈判文件的规定履行合同责任和义务；</w:t>
      </w:r>
    </w:p>
    <w:p>
      <w:pPr>
        <w:pStyle w:val="10"/>
        <w:spacing w:before="160" w:line="364" w:lineRule="auto"/>
        <w:ind w:left="240" w:right="777" w:firstLine="480"/>
      </w:pPr>
      <w:r>
        <w:t>4、供应商已详细审查全部谈判文件，包括修改文件（如有的话）以及全部参考资料和有关附件。我们完全理解并同意放弃对这方面有不明及误解的权利；</w:t>
      </w:r>
    </w:p>
    <w:p>
      <w:pPr>
        <w:pStyle w:val="10"/>
        <w:spacing w:before="1"/>
        <w:ind w:left="720"/>
      </w:pPr>
      <w:r>
        <w:t>5、供应商同意提供按照贵方可能要求的与其报价有关的一切数据或资料。</w:t>
      </w:r>
    </w:p>
    <w:p>
      <w:pPr>
        <w:pStyle w:val="10"/>
        <w:spacing w:before="161"/>
        <w:ind w:left="720"/>
      </w:pPr>
      <w:r>
        <w:t>6、我方完全理解最低报价不是成交的唯一条件，并尊重谈判小组的评审结论和成交结果。</w:t>
      </w:r>
    </w:p>
    <w:p>
      <w:pPr>
        <w:pStyle w:val="10"/>
        <w:tabs>
          <w:tab w:val="left" w:pos="6716"/>
        </w:tabs>
        <w:spacing w:before="160"/>
        <w:ind w:left="708"/>
        <w:rPr>
          <w:rFonts w:ascii="Times New Roman" w:eastAsia="Times New Roman"/>
        </w:rPr>
      </w:pPr>
      <w:r>
        <w:rPr>
          <w:spacing w:val="-3"/>
        </w:rPr>
        <w:t>7</w:t>
      </w:r>
      <w:r>
        <w:rPr>
          <w:spacing w:val="-8"/>
        </w:rPr>
        <w:t>、</w:t>
      </w:r>
      <w:r>
        <w:rPr>
          <w:spacing w:val="-5"/>
        </w:rPr>
        <w:t>其</w:t>
      </w:r>
      <w:r>
        <w:rPr>
          <w:spacing w:val="-8"/>
        </w:rPr>
        <w:t>他</w:t>
      </w:r>
      <w:r>
        <w:rPr>
          <w:rFonts w:ascii="Times New Roman" w:eastAsia="Times New Roman"/>
          <w:u w:val="single"/>
        </w:rPr>
        <w:t xml:space="preserve"> </w:t>
      </w:r>
      <w:r>
        <w:rPr>
          <w:rFonts w:ascii="Times New Roman" w:eastAsia="Times New Roman"/>
          <w:u w:val="single"/>
        </w:rPr>
        <w:tab/>
      </w:r>
    </w:p>
    <w:p>
      <w:pPr>
        <w:pStyle w:val="10"/>
        <w:spacing w:before="161"/>
        <w:ind w:left="720"/>
      </w:pPr>
      <w:r>
        <w:t>8、与本谈判有关的一切正式往来通讯请寄：</w:t>
      </w:r>
    </w:p>
    <w:p>
      <w:pPr>
        <w:pStyle w:val="10"/>
        <w:tabs>
          <w:tab w:val="left" w:pos="4019"/>
          <w:tab w:val="left" w:pos="4139"/>
          <w:tab w:val="left" w:pos="4559"/>
          <w:tab w:val="left" w:pos="7499"/>
        </w:tabs>
        <w:spacing w:before="160" w:line="364" w:lineRule="auto"/>
        <w:ind w:left="720" w:right="3264"/>
        <w:jc w:val="both"/>
      </w:pPr>
      <w:r>
        <w:t>地址：</w:t>
      </w:r>
      <w:r>
        <w:rPr>
          <w:u w:val="single"/>
        </w:rPr>
        <w:tab/>
      </w:r>
      <w:r>
        <w:rPr>
          <w:u w:val="single"/>
        </w:rPr>
        <w:tab/>
      </w:r>
      <w:r>
        <w:t>邮编：</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 xml:space="preserve"> </w:t>
      </w:r>
      <w:r>
        <w:t>电话：</w:t>
      </w:r>
      <w:r>
        <w:rPr>
          <w:u w:val="single"/>
        </w:rPr>
        <w:tab/>
      </w:r>
      <w:r>
        <w:rPr>
          <w:u w:val="single"/>
        </w:rPr>
        <w:tab/>
      </w:r>
      <w:r>
        <w:t>传真：</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 xml:space="preserve"> </w:t>
      </w:r>
      <w:r>
        <w:t>供应商法定代表人姓名、职务（印刷体）：</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 xml:space="preserve"> </w:t>
      </w:r>
      <w:r>
        <w:t>供应商名称：</w:t>
      </w:r>
      <w:r>
        <w:rPr>
          <w:u w:val="single"/>
        </w:rPr>
        <w:t xml:space="preserve"> </w:t>
      </w:r>
      <w:r>
        <w:rPr>
          <w:u w:val="single"/>
        </w:rPr>
        <w:tab/>
      </w:r>
      <w:r>
        <w:rPr>
          <w:u w:val="single"/>
        </w:rPr>
        <w:tab/>
      </w:r>
      <w:r>
        <w:rPr>
          <w:u w:val="single"/>
        </w:rPr>
        <w:tab/>
      </w:r>
      <w:r>
        <w:t>（公章）</w:t>
      </w:r>
    </w:p>
    <w:p>
      <w:pPr>
        <w:pStyle w:val="10"/>
        <w:tabs>
          <w:tab w:val="left" w:pos="1919"/>
          <w:tab w:val="left" w:pos="2519"/>
          <w:tab w:val="left" w:pos="3119"/>
          <w:tab w:val="left" w:pos="5219"/>
        </w:tabs>
        <w:spacing w:before="3" w:line="364" w:lineRule="auto"/>
        <w:ind w:left="720" w:right="5544"/>
      </w:pPr>
      <w:r>
        <w:t>法定代表人签字或盖章：</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 xml:space="preserve"> </w:t>
      </w:r>
      <w:r>
        <w:t>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pPr>
        <w:spacing w:after="0" w:line="364" w:lineRule="auto"/>
        <w:sectPr>
          <w:pgSz w:w="11910" w:h="16840"/>
          <w:pgMar w:top="1500" w:right="300" w:bottom="1180" w:left="840" w:header="0" w:footer="989" w:gutter="0"/>
          <w:pgBorders>
            <w:top w:val="none" w:sz="0" w:space="0"/>
            <w:left w:val="none" w:sz="0" w:space="0"/>
            <w:bottom w:val="none" w:sz="0" w:space="0"/>
            <w:right w:val="none" w:sz="0" w:space="0"/>
          </w:pgBorders>
          <w:pgNumType w:fmt="decimal"/>
          <w:cols w:space="720" w:num="1"/>
        </w:sectPr>
      </w:pPr>
    </w:p>
    <w:p>
      <w:pPr>
        <w:pStyle w:val="5"/>
        <w:spacing w:before="30"/>
        <w:ind w:left="254" w:right="794"/>
        <w:jc w:val="center"/>
        <w:rPr>
          <w:highlight w:val="none"/>
        </w:rPr>
      </w:pPr>
      <w:r>
        <w:rPr>
          <w:highlight w:val="none"/>
        </w:rPr>
        <w:t>二、首轮报价一览表</w:t>
      </w:r>
    </w:p>
    <w:p>
      <w:pPr>
        <w:pStyle w:val="10"/>
        <w:spacing w:before="5"/>
        <w:rPr>
          <w:b/>
          <w:sz w:val="9"/>
          <w:highlight w:val="none"/>
        </w:rPr>
      </w:pPr>
    </w:p>
    <w:tbl>
      <w:tblPr>
        <w:tblStyle w:val="18"/>
        <w:tblW w:w="0" w:type="auto"/>
        <w:tblInd w:w="155"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2369"/>
        <w:gridCol w:w="7591"/>
      </w:tblGrid>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736" w:hRule="atLeast"/>
        </w:trPr>
        <w:tc>
          <w:tcPr>
            <w:tcW w:w="2369" w:type="dxa"/>
            <w:tcBorders>
              <w:bottom w:val="single" w:color="000000" w:sz="6" w:space="0"/>
              <w:right w:val="single" w:color="000000" w:sz="6" w:space="0"/>
            </w:tcBorders>
          </w:tcPr>
          <w:p>
            <w:pPr>
              <w:pStyle w:val="22"/>
              <w:spacing w:before="11"/>
              <w:rPr>
                <w:b/>
                <w:sz w:val="16"/>
                <w:highlight w:val="none"/>
              </w:rPr>
            </w:pPr>
          </w:p>
          <w:p>
            <w:pPr>
              <w:pStyle w:val="22"/>
              <w:ind w:left="425" w:right="428"/>
              <w:jc w:val="center"/>
              <w:rPr>
                <w:b/>
                <w:sz w:val="24"/>
                <w:highlight w:val="none"/>
              </w:rPr>
            </w:pPr>
            <w:r>
              <w:rPr>
                <w:b/>
                <w:sz w:val="24"/>
                <w:highlight w:val="none"/>
              </w:rPr>
              <w:t>采购项目名称</w:t>
            </w:r>
          </w:p>
        </w:tc>
        <w:tc>
          <w:tcPr>
            <w:tcW w:w="7591" w:type="dxa"/>
            <w:tcBorders>
              <w:left w:val="single" w:color="000000" w:sz="6" w:space="0"/>
              <w:bottom w:val="single" w:color="000000" w:sz="6" w:space="0"/>
            </w:tcBorders>
          </w:tcPr>
          <w:p>
            <w:pPr>
              <w:pStyle w:val="22"/>
              <w:rPr>
                <w:rFonts w:ascii="Times New Roman"/>
                <w:sz w:val="24"/>
                <w:highlight w:val="none"/>
              </w:rPr>
            </w:pP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735" w:hRule="atLeast"/>
        </w:trPr>
        <w:tc>
          <w:tcPr>
            <w:tcW w:w="2369" w:type="dxa"/>
            <w:tcBorders>
              <w:top w:val="single" w:color="000000" w:sz="6" w:space="0"/>
              <w:bottom w:val="single" w:color="000000" w:sz="6" w:space="0"/>
              <w:right w:val="single" w:color="000000" w:sz="6" w:space="0"/>
            </w:tcBorders>
          </w:tcPr>
          <w:p>
            <w:pPr>
              <w:pStyle w:val="22"/>
              <w:spacing w:before="215"/>
              <w:ind w:left="425" w:right="428"/>
              <w:jc w:val="center"/>
              <w:rPr>
                <w:b/>
                <w:sz w:val="24"/>
                <w:highlight w:val="none"/>
              </w:rPr>
            </w:pPr>
            <w:r>
              <w:rPr>
                <w:b/>
                <w:sz w:val="24"/>
                <w:highlight w:val="none"/>
              </w:rPr>
              <w:t>采购项目编号</w:t>
            </w:r>
          </w:p>
        </w:tc>
        <w:tc>
          <w:tcPr>
            <w:tcW w:w="7591" w:type="dxa"/>
            <w:tcBorders>
              <w:top w:val="single" w:color="000000" w:sz="6" w:space="0"/>
              <w:left w:val="single" w:color="000000" w:sz="6" w:space="0"/>
              <w:bottom w:val="single" w:color="000000" w:sz="6" w:space="0"/>
            </w:tcBorders>
          </w:tcPr>
          <w:p>
            <w:pPr>
              <w:pStyle w:val="22"/>
              <w:rPr>
                <w:rFonts w:ascii="Times New Roman"/>
                <w:sz w:val="24"/>
                <w:highlight w:val="none"/>
              </w:rPr>
            </w:pP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736" w:hRule="atLeast"/>
        </w:trPr>
        <w:tc>
          <w:tcPr>
            <w:tcW w:w="2369" w:type="dxa"/>
            <w:tcBorders>
              <w:top w:val="single" w:color="000000" w:sz="6" w:space="0"/>
              <w:bottom w:val="single" w:color="000000" w:sz="6" w:space="0"/>
              <w:right w:val="single" w:color="000000" w:sz="6" w:space="0"/>
            </w:tcBorders>
          </w:tcPr>
          <w:p>
            <w:pPr>
              <w:pStyle w:val="22"/>
              <w:spacing w:before="216"/>
              <w:ind w:left="425" w:right="425"/>
              <w:jc w:val="center"/>
              <w:rPr>
                <w:b/>
                <w:sz w:val="24"/>
                <w:highlight w:val="none"/>
              </w:rPr>
            </w:pPr>
            <w:r>
              <w:rPr>
                <w:b/>
                <w:sz w:val="24"/>
                <w:highlight w:val="none"/>
              </w:rPr>
              <w:t>单位名称</w:t>
            </w:r>
          </w:p>
        </w:tc>
        <w:tc>
          <w:tcPr>
            <w:tcW w:w="7591" w:type="dxa"/>
            <w:tcBorders>
              <w:top w:val="single" w:color="000000" w:sz="6" w:space="0"/>
              <w:left w:val="single" w:color="000000" w:sz="6" w:space="0"/>
              <w:bottom w:val="single" w:color="000000" w:sz="6" w:space="0"/>
            </w:tcBorders>
          </w:tcPr>
          <w:p>
            <w:pPr>
              <w:pStyle w:val="22"/>
              <w:rPr>
                <w:rFonts w:ascii="Times New Roman"/>
                <w:sz w:val="24"/>
                <w:highlight w:val="none"/>
              </w:rPr>
            </w:pP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1117" w:hRule="atLeast"/>
        </w:trPr>
        <w:tc>
          <w:tcPr>
            <w:tcW w:w="2369" w:type="dxa"/>
            <w:tcBorders>
              <w:top w:val="single" w:color="000000" w:sz="6" w:space="0"/>
              <w:bottom w:val="single" w:color="000000" w:sz="6" w:space="0"/>
              <w:right w:val="single" w:color="000000" w:sz="6" w:space="0"/>
            </w:tcBorders>
          </w:tcPr>
          <w:p>
            <w:pPr>
              <w:pStyle w:val="22"/>
              <w:spacing w:before="8"/>
              <w:rPr>
                <w:b/>
                <w:sz w:val="31"/>
                <w:highlight w:val="none"/>
              </w:rPr>
            </w:pPr>
          </w:p>
          <w:p>
            <w:pPr>
              <w:pStyle w:val="22"/>
              <w:ind w:left="425" w:right="425"/>
              <w:jc w:val="center"/>
              <w:rPr>
                <w:b/>
                <w:sz w:val="24"/>
                <w:highlight w:val="none"/>
              </w:rPr>
            </w:pPr>
            <w:r>
              <w:rPr>
                <w:b/>
                <w:sz w:val="24"/>
                <w:highlight w:val="none"/>
              </w:rPr>
              <w:t>谈判报价</w:t>
            </w:r>
          </w:p>
          <w:p>
            <w:pPr>
              <w:pStyle w:val="22"/>
              <w:ind w:left="425" w:right="425"/>
              <w:jc w:val="center"/>
              <w:rPr>
                <w:rFonts w:hint="default" w:eastAsia="宋体"/>
                <w:b/>
                <w:sz w:val="24"/>
                <w:highlight w:val="none"/>
                <w:lang w:val="en-US" w:eastAsia="zh-CN"/>
              </w:rPr>
            </w:pPr>
            <w:r>
              <w:rPr>
                <w:rFonts w:hint="eastAsia"/>
                <w:b/>
                <w:sz w:val="24"/>
                <w:highlight w:val="none"/>
                <w:lang w:eastAsia="zh-CN"/>
              </w:rPr>
              <w:t>（</w:t>
            </w:r>
            <w:r>
              <w:rPr>
                <w:rFonts w:hint="eastAsia"/>
                <w:b/>
                <w:sz w:val="24"/>
                <w:highlight w:val="none"/>
                <w:lang w:val="en-US" w:eastAsia="zh-CN"/>
              </w:rPr>
              <w:t>单价）</w:t>
            </w:r>
          </w:p>
        </w:tc>
        <w:tc>
          <w:tcPr>
            <w:tcW w:w="7591" w:type="dxa"/>
            <w:tcBorders>
              <w:top w:val="single" w:color="000000" w:sz="6" w:space="0"/>
              <w:left w:val="single" w:color="000000" w:sz="6" w:space="0"/>
              <w:bottom w:val="single" w:color="000000" w:sz="6" w:space="0"/>
            </w:tcBorders>
          </w:tcPr>
          <w:p>
            <w:pPr>
              <w:pStyle w:val="22"/>
              <w:spacing w:before="173"/>
              <w:ind w:left="106"/>
              <w:rPr>
                <w:rFonts w:hint="default" w:eastAsia="宋体"/>
                <w:b/>
                <w:sz w:val="24"/>
                <w:highlight w:val="none"/>
                <w:u w:val="single"/>
                <w:lang w:val="en-US" w:eastAsia="zh-CN"/>
              </w:rPr>
            </w:pPr>
            <w:r>
              <w:rPr>
                <w:b/>
                <w:sz w:val="24"/>
                <w:highlight w:val="none"/>
              </w:rPr>
              <w:t>人 民 币（大写）：</w:t>
            </w:r>
            <w:r>
              <w:rPr>
                <w:rFonts w:hint="eastAsia"/>
                <w:b/>
                <w:sz w:val="24"/>
                <w:highlight w:val="none"/>
                <w:lang w:val="en-US" w:eastAsia="zh-CN"/>
              </w:rPr>
              <w:t xml:space="preserve"> </w:t>
            </w:r>
            <w:r>
              <w:rPr>
                <w:rFonts w:hint="eastAsia"/>
                <w:b/>
                <w:sz w:val="24"/>
                <w:highlight w:val="none"/>
                <w:u w:val="single"/>
                <w:lang w:val="en-US" w:eastAsia="zh-CN"/>
              </w:rPr>
              <w:t xml:space="preserve">               </w:t>
            </w:r>
            <w:r>
              <w:rPr>
                <w:b/>
                <w:sz w:val="24"/>
                <w:highlight w:val="none"/>
              </w:rPr>
              <w:t>元</w:t>
            </w:r>
            <w:r>
              <w:rPr>
                <w:rFonts w:hint="eastAsia"/>
                <w:b/>
                <w:sz w:val="24"/>
                <w:highlight w:val="none"/>
                <w:lang w:val="zh-CN" w:eastAsia="zh-CN"/>
              </w:rPr>
              <w:t>/</w:t>
            </w:r>
            <w:r>
              <w:rPr>
                <w:rFonts w:ascii="宋体" w:hAnsi="宋体" w:eastAsia="宋体" w:cs="宋体"/>
                <w:spacing w:val="-2"/>
                <w:sz w:val="24"/>
                <w:szCs w:val="22"/>
                <w:highlight w:val="none"/>
                <w:lang w:val="zh-CN" w:eastAsia="zh-CN" w:bidi="zh-CN"/>
              </w:rPr>
              <w:t>m³</w:t>
            </w:r>
            <w:r>
              <w:rPr>
                <w:rFonts w:hint="eastAsia"/>
                <w:b/>
                <w:sz w:val="24"/>
                <w:highlight w:val="none"/>
                <w:lang w:val="zh-CN" w:eastAsia="zh-CN"/>
              </w:rPr>
              <w:t>/ 公里</w:t>
            </w:r>
          </w:p>
          <w:p>
            <w:pPr>
              <w:pStyle w:val="22"/>
              <w:tabs>
                <w:tab w:val="left" w:pos="4382"/>
              </w:tabs>
              <w:spacing w:before="160"/>
              <w:ind w:left="106"/>
              <w:rPr>
                <w:b/>
                <w:sz w:val="24"/>
                <w:highlight w:val="none"/>
              </w:rPr>
            </w:pPr>
            <w:r>
              <w:rPr>
                <w:b/>
                <w:sz w:val="24"/>
                <w:highlight w:val="none"/>
              </w:rPr>
              <w:t>人 民</w:t>
            </w:r>
            <w:r>
              <w:rPr>
                <w:b/>
                <w:spacing w:val="-1"/>
                <w:sz w:val="24"/>
                <w:highlight w:val="none"/>
              </w:rPr>
              <w:t xml:space="preserve"> </w:t>
            </w:r>
            <w:r>
              <w:rPr>
                <w:b/>
                <w:sz w:val="24"/>
                <w:highlight w:val="none"/>
              </w:rPr>
              <w:t>币（小写）：</w:t>
            </w:r>
            <w:r>
              <w:rPr>
                <w:b/>
                <w:sz w:val="24"/>
                <w:highlight w:val="none"/>
                <w:u w:val="single"/>
              </w:rPr>
              <w:t xml:space="preserve"> </w:t>
            </w:r>
            <w:r>
              <w:rPr>
                <w:b/>
                <w:sz w:val="24"/>
                <w:highlight w:val="none"/>
                <w:u w:val="single"/>
              </w:rPr>
              <w:tab/>
            </w:r>
            <w:r>
              <w:rPr>
                <w:b/>
                <w:sz w:val="24"/>
                <w:highlight w:val="none"/>
              </w:rPr>
              <w:t>元</w:t>
            </w:r>
            <w:r>
              <w:rPr>
                <w:rFonts w:hint="eastAsia"/>
                <w:b/>
                <w:sz w:val="24"/>
                <w:highlight w:val="none"/>
                <w:lang w:val="zh-CN" w:eastAsia="zh-CN"/>
              </w:rPr>
              <w:t>/</w:t>
            </w:r>
            <w:r>
              <w:rPr>
                <w:rFonts w:ascii="宋体" w:hAnsi="宋体" w:eastAsia="宋体" w:cs="宋体"/>
                <w:spacing w:val="-2"/>
                <w:sz w:val="24"/>
                <w:szCs w:val="22"/>
                <w:highlight w:val="none"/>
                <w:lang w:val="zh-CN" w:eastAsia="zh-CN" w:bidi="zh-CN"/>
              </w:rPr>
              <w:t>m³</w:t>
            </w:r>
            <w:r>
              <w:rPr>
                <w:rFonts w:hint="eastAsia"/>
                <w:b/>
                <w:sz w:val="24"/>
                <w:highlight w:val="none"/>
                <w:lang w:val="zh-CN" w:eastAsia="zh-CN"/>
              </w:rPr>
              <w:t>/ 公里</w:t>
            </w: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736" w:hRule="atLeast"/>
        </w:trPr>
        <w:tc>
          <w:tcPr>
            <w:tcW w:w="2369" w:type="dxa"/>
            <w:tcBorders>
              <w:top w:val="single" w:color="000000" w:sz="6" w:space="0"/>
              <w:bottom w:val="single" w:color="000000" w:sz="6" w:space="0"/>
              <w:right w:val="single" w:color="000000" w:sz="6" w:space="0"/>
            </w:tcBorders>
          </w:tcPr>
          <w:p>
            <w:pPr>
              <w:pStyle w:val="22"/>
              <w:spacing w:before="216"/>
              <w:ind w:left="425" w:right="425"/>
              <w:jc w:val="center"/>
              <w:rPr>
                <w:b/>
                <w:sz w:val="24"/>
                <w:highlight w:val="none"/>
              </w:rPr>
            </w:pPr>
            <w:r>
              <w:rPr>
                <w:b/>
                <w:sz w:val="24"/>
                <w:highlight w:val="none"/>
              </w:rPr>
              <w:t>服务期</w:t>
            </w:r>
          </w:p>
        </w:tc>
        <w:tc>
          <w:tcPr>
            <w:tcW w:w="7591" w:type="dxa"/>
            <w:tcBorders>
              <w:top w:val="single" w:color="000000" w:sz="6" w:space="0"/>
              <w:left w:val="single" w:color="000000" w:sz="6" w:space="0"/>
              <w:bottom w:val="single" w:color="000000" w:sz="6" w:space="0"/>
            </w:tcBorders>
          </w:tcPr>
          <w:p>
            <w:pPr>
              <w:pStyle w:val="22"/>
              <w:rPr>
                <w:rFonts w:ascii="Times New Roman"/>
                <w:sz w:val="24"/>
                <w:highlight w:val="none"/>
              </w:rPr>
            </w:pP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737" w:hRule="atLeast"/>
        </w:trPr>
        <w:tc>
          <w:tcPr>
            <w:tcW w:w="2369" w:type="dxa"/>
            <w:tcBorders>
              <w:top w:val="single" w:color="000000" w:sz="6" w:space="0"/>
              <w:bottom w:val="single" w:color="000000" w:sz="6" w:space="0"/>
              <w:right w:val="single" w:color="000000" w:sz="6" w:space="0"/>
            </w:tcBorders>
          </w:tcPr>
          <w:p>
            <w:pPr>
              <w:pStyle w:val="22"/>
              <w:spacing w:before="215"/>
              <w:ind w:left="425" w:right="425"/>
              <w:jc w:val="center"/>
              <w:rPr>
                <w:b/>
                <w:sz w:val="24"/>
                <w:highlight w:val="none"/>
              </w:rPr>
            </w:pPr>
            <w:r>
              <w:rPr>
                <w:b/>
                <w:sz w:val="24"/>
                <w:highlight w:val="none"/>
              </w:rPr>
              <w:t>服务质量</w:t>
            </w:r>
          </w:p>
        </w:tc>
        <w:tc>
          <w:tcPr>
            <w:tcW w:w="7591" w:type="dxa"/>
            <w:tcBorders>
              <w:top w:val="single" w:color="000000" w:sz="6" w:space="0"/>
              <w:left w:val="single" w:color="000000" w:sz="6" w:space="0"/>
              <w:bottom w:val="single" w:color="000000" w:sz="6" w:space="0"/>
            </w:tcBorders>
          </w:tcPr>
          <w:p>
            <w:pPr>
              <w:pStyle w:val="22"/>
              <w:rPr>
                <w:rFonts w:ascii="Times New Roman"/>
                <w:sz w:val="24"/>
                <w:highlight w:val="none"/>
              </w:rPr>
            </w:pP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736" w:hRule="atLeast"/>
        </w:trPr>
        <w:tc>
          <w:tcPr>
            <w:tcW w:w="2369" w:type="dxa"/>
            <w:tcBorders>
              <w:top w:val="single" w:color="000000" w:sz="6" w:space="0"/>
              <w:right w:val="single" w:color="000000" w:sz="6" w:space="0"/>
            </w:tcBorders>
          </w:tcPr>
          <w:p>
            <w:pPr>
              <w:pStyle w:val="22"/>
              <w:spacing w:before="214"/>
              <w:ind w:left="425" w:right="425"/>
              <w:jc w:val="center"/>
              <w:rPr>
                <w:b/>
                <w:sz w:val="24"/>
                <w:highlight w:val="none"/>
              </w:rPr>
            </w:pPr>
            <w:r>
              <w:rPr>
                <w:b/>
                <w:sz w:val="24"/>
                <w:highlight w:val="none"/>
              </w:rPr>
              <w:t>投标声明</w:t>
            </w:r>
          </w:p>
        </w:tc>
        <w:tc>
          <w:tcPr>
            <w:tcW w:w="7591" w:type="dxa"/>
            <w:tcBorders>
              <w:top w:val="single" w:color="000000" w:sz="6" w:space="0"/>
              <w:left w:val="single" w:color="000000" w:sz="6" w:space="0"/>
            </w:tcBorders>
          </w:tcPr>
          <w:p>
            <w:pPr>
              <w:pStyle w:val="22"/>
              <w:rPr>
                <w:rFonts w:ascii="Times New Roman"/>
                <w:sz w:val="24"/>
                <w:highlight w:val="none"/>
              </w:rPr>
            </w:pPr>
          </w:p>
        </w:tc>
      </w:tr>
    </w:tbl>
    <w:p>
      <w:pPr>
        <w:pStyle w:val="10"/>
        <w:rPr>
          <w:b/>
          <w:sz w:val="32"/>
          <w:highlight w:val="none"/>
        </w:rPr>
      </w:pPr>
    </w:p>
    <w:p>
      <w:pPr>
        <w:pStyle w:val="10"/>
        <w:rPr>
          <w:b/>
          <w:sz w:val="32"/>
          <w:highlight w:val="none"/>
        </w:rPr>
      </w:pPr>
    </w:p>
    <w:p>
      <w:pPr>
        <w:pStyle w:val="10"/>
        <w:tabs>
          <w:tab w:val="left" w:pos="3599"/>
          <w:tab w:val="left" w:pos="5099"/>
          <w:tab w:val="left" w:pos="5699"/>
          <w:tab w:val="left" w:pos="6839"/>
          <w:tab w:val="left" w:pos="7619"/>
        </w:tabs>
        <w:spacing w:before="212" w:line="364" w:lineRule="auto"/>
        <w:ind w:left="2880" w:right="2965"/>
        <w:rPr>
          <w:highlight w:val="none"/>
        </w:rPr>
      </w:pPr>
      <w:r>
        <w:rPr>
          <w:highlight w:val="none"/>
        </w:rPr>
        <w:t>供应商：</w:t>
      </w:r>
      <w:r>
        <w:rPr>
          <w:highlight w:val="none"/>
          <w:u w:val="single"/>
        </w:rPr>
        <w:t xml:space="preserve"> </w:t>
      </w:r>
      <w:r>
        <w:rPr>
          <w:highlight w:val="none"/>
          <w:u w:val="single"/>
        </w:rPr>
        <w:tab/>
      </w:r>
      <w:r>
        <w:rPr>
          <w:highlight w:val="none"/>
          <w:u w:val="single"/>
        </w:rPr>
        <w:tab/>
      </w:r>
      <w:r>
        <w:rPr>
          <w:highlight w:val="none"/>
          <w:u w:val="single"/>
        </w:rPr>
        <w:tab/>
      </w:r>
      <w:r>
        <w:rPr>
          <w:highlight w:val="none"/>
        </w:rPr>
        <w:t>（公章</w:t>
      </w:r>
      <w:r>
        <w:rPr>
          <w:spacing w:val="-18"/>
          <w:highlight w:val="none"/>
        </w:rPr>
        <w:t xml:space="preserve">） </w:t>
      </w:r>
      <w:r>
        <w:rPr>
          <w:highlight w:val="none"/>
        </w:rPr>
        <w:t>法定代表人签字或盖章：</w:t>
      </w:r>
      <w:r>
        <w:rPr>
          <w:rFonts w:ascii="Times New Roman" w:eastAsia="Times New Roman"/>
          <w:highlight w:val="none"/>
          <w:u w:val="single"/>
        </w:rPr>
        <w:t xml:space="preserve"> </w:t>
      </w:r>
      <w:r>
        <w:rPr>
          <w:rFonts w:ascii="Times New Roman" w:eastAsia="Times New Roman"/>
          <w:highlight w:val="none"/>
          <w:u w:val="single"/>
        </w:rPr>
        <w:tab/>
      </w:r>
      <w:r>
        <w:rPr>
          <w:rFonts w:ascii="Times New Roman" w:eastAsia="Times New Roman"/>
          <w:highlight w:val="none"/>
          <w:u w:val="single"/>
        </w:rPr>
        <w:tab/>
      </w:r>
      <w:r>
        <w:rPr>
          <w:rFonts w:ascii="Times New Roman" w:eastAsia="Times New Roman"/>
          <w:highlight w:val="none"/>
          <w:u w:val="single"/>
        </w:rPr>
        <w:tab/>
      </w:r>
      <w:r>
        <w:rPr>
          <w:rFonts w:ascii="Times New Roman" w:eastAsia="Times New Roman"/>
          <w:highlight w:val="none"/>
          <w:u w:val="single"/>
        </w:rPr>
        <w:t xml:space="preserve"> </w:t>
      </w:r>
      <w:r>
        <w:rPr>
          <w:highlight w:val="none"/>
        </w:rPr>
        <w:t>日</w:t>
      </w:r>
      <w:r>
        <w:rPr>
          <w:highlight w:val="none"/>
        </w:rPr>
        <w:tab/>
      </w:r>
      <w:r>
        <w:rPr>
          <w:highlight w:val="none"/>
        </w:rPr>
        <w:t>期：2024</w:t>
      </w:r>
      <w:r>
        <w:rPr>
          <w:spacing w:val="-60"/>
          <w:highlight w:val="none"/>
        </w:rPr>
        <w:t xml:space="preserve"> </w:t>
      </w:r>
      <w:r>
        <w:rPr>
          <w:highlight w:val="none"/>
        </w:rPr>
        <w:t>年</w:t>
      </w:r>
      <w:r>
        <w:rPr>
          <w:highlight w:val="none"/>
        </w:rPr>
        <w:tab/>
      </w:r>
      <w:r>
        <w:rPr>
          <w:highlight w:val="none"/>
        </w:rPr>
        <w:t>月</w:t>
      </w:r>
      <w:r>
        <w:rPr>
          <w:highlight w:val="none"/>
        </w:rPr>
        <w:tab/>
      </w:r>
      <w:r>
        <w:rPr>
          <w:highlight w:val="none"/>
        </w:rPr>
        <w:t>日</w:t>
      </w:r>
    </w:p>
    <w:p>
      <w:pPr>
        <w:spacing w:after="0" w:line="364" w:lineRule="auto"/>
        <w:rPr>
          <w:highlight w:val="none"/>
        </w:rPr>
        <w:sectPr>
          <w:pgSz w:w="11910" w:h="16840"/>
          <w:pgMar w:top="1500" w:right="300" w:bottom="1180" w:left="840" w:header="0" w:footer="989" w:gutter="0"/>
          <w:pgBorders>
            <w:top w:val="none" w:sz="0" w:space="0"/>
            <w:left w:val="none" w:sz="0" w:space="0"/>
            <w:bottom w:val="none" w:sz="0" w:space="0"/>
            <w:right w:val="none" w:sz="0" w:space="0"/>
          </w:pgBorders>
          <w:pgNumType w:fmt="decimal"/>
          <w:cols w:space="720" w:num="1"/>
        </w:sectPr>
      </w:pPr>
    </w:p>
    <w:p>
      <w:pPr>
        <w:pStyle w:val="5"/>
        <w:spacing w:before="30"/>
        <w:ind w:left="252" w:right="794"/>
        <w:jc w:val="center"/>
      </w:pPr>
      <w:r>
        <w:t>分项报价</w:t>
      </w:r>
    </w:p>
    <w:p>
      <w:pPr>
        <w:pStyle w:val="10"/>
        <w:rPr>
          <w:b/>
          <w:sz w:val="20"/>
        </w:rPr>
      </w:pPr>
    </w:p>
    <w:p>
      <w:pPr>
        <w:pStyle w:val="10"/>
        <w:rPr>
          <w:b/>
          <w:sz w:val="20"/>
        </w:rPr>
      </w:pPr>
    </w:p>
    <w:p>
      <w:pPr>
        <w:pStyle w:val="10"/>
        <w:rPr>
          <w:b/>
          <w:sz w:val="20"/>
        </w:rPr>
      </w:pPr>
    </w:p>
    <w:p>
      <w:pPr>
        <w:pStyle w:val="10"/>
        <w:spacing w:before="7"/>
        <w:rPr>
          <w:b/>
          <w:sz w:val="17"/>
        </w:rPr>
      </w:pPr>
    </w:p>
    <w:p>
      <w:pPr>
        <w:spacing w:before="70"/>
        <w:ind w:left="240" w:right="0" w:firstLine="0"/>
        <w:jc w:val="left"/>
        <w:rPr>
          <w:sz w:val="21"/>
        </w:rPr>
      </w:pPr>
      <w:r>
        <w:rPr>
          <w:sz w:val="21"/>
        </w:rPr>
        <w:t>注：格式自拟</w:t>
      </w:r>
    </w:p>
    <w:p>
      <w:pPr>
        <w:spacing w:after="0"/>
        <w:jc w:val="left"/>
        <w:rPr>
          <w:sz w:val="21"/>
        </w:rPr>
        <w:sectPr>
          <w:pgSz w:w="11910" w:h="16840"/>
          <w:pgMar w:top="1500" w:right="300" w:bottom="1180" w:left="840" w:header="0" w:footer="989" w:gutter="0"/>
          <w:pgBorders>
            <w:top w:val="none" w:sz="0" w:space="0"/>
            <w:left w:val="none" w:sz="0" w:space="0"/>
            <w:bottom w:val="none" w:sz="0" w:space="0"/>
            <w:right w:val="none" w:sz="0" w:space="0"/>
          </w:pgBorders>
          <w:pgNumType w:fmt="decimal"/>
          <w:cols w:space="720" w:num="1"/>
        </w:sectPr>
      </w:pPr>
    </w:p>
    <w:p>
      <w:pPr>
        <w:pStyle w:val="5"/>
        <w:spacing w:before="30"/>
        <w:ind w:left="254" w:right="161"/>
        <w:jc w:val="center"/>
        <w:rPr>
          <w:rFonts w:hint="eastAsia" w:ascii="黑体" w:eastAsia="黑体"/>
        </w:rPr>
      </w:pPr>
      <w:r>
        <w:rPr>
          <w:rFonts w:hint="eastAsia" w:ascii="黑体" w:eastAsia="黑体"/>
        </w:rPr>
        <w:t>三、投标保证金</w:t>
      </w:r>
    </w:p>
    <w:p>
      <w:pPr>
        <w:pStyle w:val="10"/>
        <w:spacing w:before="12"/>
        <w:rPr>
          <w:rFonts w:ascii="黑体"/>
          <w:b/>
          <w:sz w:val="37"/>
        </w:rPr>
      </w:pPr>
    </w:p>
    <w:p>
      <w:pPr>
        <w:pStyle w:val="6"/>
        <w:rPr>
          <w:rFonts w:hint="eastAsia" w:ascii="宋体" w:eastAsia="宋体"/>
        </w:rPr>
      </w:pPr>
      <w:r>
        <w:rPr>
          <w:rFonts w:hint="eastAsia" w:ascii="宋体" w:eastAsia="宋体"/>
        </w:rPr>
        <w:t>投标信用承诺书(投标保证金)</w:t>
      </w:r>
    </w:p>
    <w:p>
      <w:pPr>
        <w:tabs>
          <w:tab w:val="left" w:pos="5317"/>
          <w:tab w:val="left" w:pos="5418"/>
        </w:tabs>
        <w:spacing w:before="233" w:line="340" w:lineRule="auto"/>
        <w:ind w:left="722" w:right="5345" w:firstLine="2"/>
        <w:jc w:val="left"/>
        <w:rPr>
          <w:rFonts w:ascii="Times New Roman" w:eastAsia="Times New Roman"/>
          <w:sz w:val="23"/>
        </w:rPr>
      </w:pPr>
      <w:r>
        <w:rPr>
          <w:spacing w:val="10"/>
          <w:sz w:val="23"/>
        </w:rPr>
        <w:t>项目名称</w:t>
      </w:r>
      <w:r>
        <w:rPr>
          <w:spacing w:val="9"/>
          <w:sz w:val="23"/>
        </w:rPr>
        <w:t>：</w:t>
      </w:r>
      <w:r>
        <w:rPr>
          <w:rFonts w:ascii="Times New Roman" w:eastAsia="Times New Roman"/>
          <w:sz w:val="23"/>
          <w:u w:val="single"/>
        </w:rPr>
        <w:t xml:space="preserve"> </w:t>
      </w:r>
      <w:r>
        <w:rPr>
          <w:rFonts w:ascii="Times New Roman" w:eastAsia="Times New Roman"/>
          <w:sz w:val="23"/>
          <w:u w:val="single"/>
        </w:rPr>
        <w:tab/>
      </w:r>
      <w:r>
        <w:rPr>
          <w:rFonts w:ascii="Times New Roman" w:eastAsia="Times New Roman"/>
          <w:sz w:val="23"/>
          <w:u w:val="single"/>
        </w:rPr>
        <w:t xml:space="preserve"> </w:t>
      </w:r>
      <w:r>
        <w:rPr>
          <w:spacing w:val="10"/>
          <w:sz w:val="23"/>
        </w:rPr>
        <w:t>供应商</w:t>
      </w:r>
      <w:r>
        <w:rPr>
          <w:spacing w:val="7"/>
          <w:sz w:val="23"/>
        </w:rPr>
        <w:t>：</w:t>
      </w:r>
      <w:r>
        <w:rPr>
          <w:rFonts w:ascii="Times New Roman" w:eastAsia="Times New Roman"/>
          <w:sz w:val="23"/>
          <w:u w:val="single"/>
        </w:rPr>
        <w:t xml:space="preserve"> </w:t>
      </w:r>
      <w:r>
        <w:rPr>
          <w:rFonts w:ascii="Times New Roman" w:eastAsia="Times New Roman"/>
          <w:sz w:val="23"/>
          <w:u w:val="single"/>
        </w:rPr>
        <w:tab/>
      </w:r>
      <w:r>
        <w:rPr>
          <w:rFonts w:ascii="Times New Roman" w:eastAsia="Times New Roman"/>
          <w:sz w:val="23"/>
          <w:u w:val="single"/>
        </w:rPr>
        <w:tab/>
      </w:r>
    </w:p>
    <w:p>
      <w:pPr>
        <w:pStyle w:val="10"/>
        <w:spacing w:before="3"/>
        <w:rPr>
          <w:rFonts w:ascii="Times New Roman"/>
          <w:sz w:val="12"/>
        </w:rPr>
      </w:pPr>
    </w:p>
    <w:p>
      <w:pPr>
        <w:spacing w:before="0" w:line="424" w:lineRule="auto"/>
        <w:ind w:left="240" w:right="671" w:firstLine="492"/>
        <w:jc w:val="left"/>
        <w:rPr>
          <w:sz w:val="23"/>
        </w:rPr>
      </w:pPr>
      <w:r>
        <w:rPr>
          <w:sz w:val="23"/>
        </w:rPr>
        <w:t>统一社会信用代码：</w:t>
      </w:r>
      <w:r>
        <w:rPr>
          <w:sz w:val="23"/>
        </w:rPr>
        <w:tab/>
      </w:r>
      <w:r>
        <w:rPr>
          <w:rFonts w:hint="eastAsia"/>
          <w:sz w:val="23"/>
          <w:lang w:val="en-US" w:eastAsia="zh-CN"/>
        </w:rPr>
        <w:t xml:space="preserve">                            </w:t>
      </w:r>
      <w:r>
        <w:rPr>
          <w:sz w:val="23"/>
        </w:rPr>
        <w:t>法人代表：</w:t>
      </w:r>
      <w:r>
        <w:rPr>
          <w:sz w:val="23"/>
        </w:rPr>
        <w:tab/>
      </w:r>
    </w:p>
    <w:p>
      <w:pPr>
        <w:spacing w:before="0" w:line="424" w:lineRule="auto"/>
        <w:ind w:left="240" w:right="671" w:firstLine="492"/>
        <w:jc w:val="left"/>
        <w:rPr>
          <w:sz w:val="23"/>
        </w:rPr>
      </w:pPr>
      <w:r>
        <w:rPr>
          <w:sz w:val="23"/>
        </w:rPr>
        <w:t>在本项目标段招投标活动中，我公司(单位)自愿作出以下投标信用承诺：</w:t>
      </w:r>
    </w:p>
    <w:p>
      <w:pPr>
        <w:spacing w:before="0" w:line="424" w:lineRule="auto"/>
        <w:ind w:left="240" w:right="671" w:firstLine="492"/>
        <w:jc w:val="left"/>
        <w:rPr>
          <w:sz w:val="23"/>
        </w:rPr>
      </w:pPr>
      <w:r>
        <w:rPr>
          <w:sz w:val="23"/>
        </w:rPr>
        <w:t>(一)能严格遵守法律法规、职业道德和行业规范。</w:t>
      </w:r>
    </w:p>
    <w:p>
      <w:pPr>
        <w:spacing w:before="0" w:line="424" w:lineRule="auto"/>
        <w:ind w:left="240" w:right="671" w:firstLine="492"/>
        <w:jc w:val="left"/>
        <w:rPr>
          <w:sz w:val="23"/>
        </w:rPr>
      </w:pPr>
      <w:r>
        <w:rPr>
          <w:sz w:val="23"/>
        </w:rPr>
        <w:t>(二)不得有以下违法违规行为：1.围标串标；以他人名义或者其他方式弄虚作假投标； 出让出租资格、资质证书供他人投标；恶意竞标、强揽工程；以暴力、威胁、利诱等手段阻止或者控制其他潜在供应商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 它违法违规行为。</w:t>
      </w:r>
    </w:p>
    <w:p>
      <w:pPr>
        <w:spacing w:before="2" w:line="429" w:lineRule="auto"/>
        <w:ind w:left="242" w:right="775" w:firstLine="489"/>
        <w:jc w:val="both"/>
        <w:rPr>
          <w:sz w:val="23"/>
        </w:rPr>
      </w:pPr>
      <w:r>
        <w:rPr>
          <w:spacing w:val="10"/>
          <w:sz w:val="23"/>
        </w:rPr>
        <w:t xml:space="preserve">(三)若我公司(单位)及相关参与人员违背以上承诺事项，即被视为失信企业(法人)， </w:t>
      </w:r>
      <w:r>
        <w:rPr>
          <w:spacing w:val="12"/>
          <w:sz w:val="23"/>
        </w:rPr>
        <w:t>依据《关于对公共资源交易领域严重失信主体开展联合惩戒的备忘录》(发改法规</w:t>
      </w:r>
      <w:r>
        <w:rPr>
          <w:spacing w:val="-4"/>
          <w:sz w:val="23"/>
        </w:rPr>
        <w:t xml:space="preserve">[2018]457 </w:t>
      </w:r>
      <w:r>
        <w:rPr>
          <w:spacing w:val="-14"/>
          <w:sz w:val="23"/>
        </w:rPr>
        <w:t xml:space="preserve">号)，自愿接受 </w:t>
      </w:r>
      <w:r>
        <w:rPr>
          <w:sz w:val="23"/>
        </w:rPr>
        <w:t>1</w:t>
      </w:r>
      <w:r>
        <w:rPr>
          <w:spacing w:val="-43"/>
          <w:sz w:val="23"/>
        </w:rPr>
        <w:t xml:space="preserve"> 至 </w:t>
      </w:r>
      <w:r>
        <w:rPr>
          <w:sz w:val="23"/>
        </w:rPr>
        <w:t>3</w:t>
      </w:r>
      <w:r>
        <w:rPr>
          <w:spacing w:val="-14"/>
          <w:sz w:val="23"/>
        </w:rPr>
        <w:t xml:space="preserve"> 年内限制参与公共资源交易活动。</w:t>
      </w:r>
    </w:p>
    <w:p>
      <w:pPr>
        <w:pStyle w:val="10"/>
        <w:rPr>
          <w:sz w:val="22"/>
        </w:rPr>
      </w:pPr>
    </w:p>
    <w:p>
      <w:pPr>
        <w:pStyle w:val="10"/>
        <w:spacing w:before="4"/>
        <w:rPr>
          <w:sz w:val="16"/>
        </w:rPr>
      </w:pPr>
    </w:p>
    <w:p>
      <w:pPr>
        <w:tabs>
          <w:tab w:val="left" w:pos="4768"/>
        </w:tabs>
        <w:spacing w:before="0"/>
        <w:ind w:left="240" w:right="0" w:firstLine="0"/>
        <w:jc w:val="left"/>
        <w:rPr>
          <w:sz w:val="23"/>
        </w:rPr>
      </w:pPr>
      <w:r>
        <w:rPr>
          <w:sz w:val="23"/>
        </w:rPr>
        <w:t>法定代表人(签章)：</w:t>
      </w:r>
      <w:r>
        <w:rPr>
          <w:sz w:val="23"/>
        </w:rPr>
        <w:tab/>
      </w:r>
      <w:r>
        <w:rPr>
          <w:sz w:val="23"/>
        </w:rPr>
        <w:t>供应商</w:t>
      </w:r>
      <w:r>
        <w:rPr>
          <w:spacing w:val="-3"/>
          <w:sz w:val="23"/>
        </w:rPr>
        <w:t>(</w:t>
      </w:r>
      <w:r>
        <w:rPr>
          <w:sz w:val="23"/>
        </w:rPr>
        <w:t>盖章)：</w:t>
      </w:r>
    </w:p>
    <w:p>
      <w:pPr>
        <w:pStyle w:val="10"/>
        <w:rPr>
          <w:sz w:val="22"/>
        </w:rPr>
      </w:pPr>
    </w:p>
    <w:p>
      <w:pPr>
        <w:pStyle w:val="10"/>
        <w:rPr>
          <w:sz w:val="22"/>
        </w:rPr>
      </w:pPr>
    </w:p>
    <w:p>
      <w:pPr>
        <w:pStyle w:val="10"/>
        <w:spacing w:before="2"/>
        <w:rPr>
          <w:sz w:val="28"/>
        </w:rPr>
      </w:pPr>
    </w:p>
    <w:p>
      <w:pPr>
        <w:tabs>
          <w:tab w:val="left" w:pos="8572"/>
          <w:tab w:val="left" w:pos="9163"/>
          <w:tab w:val="left" w:pos="9753"/>
        </w:tabs>
        <w:spacing w:before="0"/>
        <w:ind w:left="7044" w:right="0" w:firstLine="0"/>
        <w:jc w:val="left"/>
        <w:rPr>
          <w:sz w:val="23"/>
        </w:rPr>
      </w:pPr>
      <w:r>
        <w:rPr>
          <w:sz w:val="23"/>
        </w:rPr>
        <w:t>承</w:t>
      </w:r>
      <w:r>
        <w:rPr>
          <w:spacing w:val="5"/>
          <w:sz w:val="23"/>
        </w:rPr>
        <w:t>诺</w:t>
      </w:r>
      <w:r>
        <w:rPr>
          <w:sz w:val="23"/>
        </w:rPr>
        <w:t>时</w:t>
      </w:r>
      <w:r>
        <w:rPr>
          <w:spacing w:val="5"/>
          <w:sz w:val="23"/>
        </w:rPr>
        <w:t>间</w:t>
      </w:r>
      <w:r>
        <w:rPr>
          <w:sz w:val="23"/>
        </w:rPr>
        <w:t>：</w:t>
      </w:r>
      <w:r>
        <w:rPr>
          <w:sz w:val="23"/>
        </w:rPr>
        <w:tab/>
      </w:r>
      <w:r>
        <w:rPr>
          <w:sz w:val="23"/>
        </w:rPr>
        <w:t>年</w:t>
      </w:r>
      <w:r>
        <w:rPr>
          <w:sz w:val="23"/>
        </w:rPr>
        <w:tab/>
      </w:r>
      <w:r>
        <w:rPr>
          <w:sz w:val="23"/>
        </w:rPr>
        <w:t>月</w:t>
      </w:r>
      <w:r>
        <w:rPr>
          <w:sz w:val="23"/>
        </w:rPr>
        <w:tab/>
      </w:r>
      <w:r>
        <w:rPr>
          <w:sz w:val="23"/>
        </w:rPr>
        <w:t>日</w:t>
      </w:r>
    </w:p>
    <w:p>
      <w:pPr>
        <w:pStyle w:val="10"/>
        <w:rPr>
          <w:sz w:val="22"/>
        </w:rPr>
      </w:pPr>
    </w:p>
    <w:p>
      <w:pPr>
        <w:pStyle w:val="10"/>
        <w:spacing w:before="2"/>
        <w:rPr>
          <w:sz w:val="23"/>
        </w:rPr>
      </w:pPr>
    </w:p>
    <w:p>
      <w:pPr>
        <w:pStyle w:val="8"/>
        <w:spacing w:before="0" w:line="424" w:lineRule="auto"/>
        <w:ind w:left="962" w:right="2330" w:hanging="720"/>
      </w:pPr>
      <w:r>
        <w:t>说明：1.本承诺书效力和作用等同投标保证金，其有效期与投标有效期一致； 2.后附信用中国（陕西榆林）网站自主上报的信用截图。</w:t>
      </w:r>
    </w:p>
    <w:p>
      <w:pPr>
        <w:spacing w:after="0" w:line="424" w:lineRule="auto"/>
        <w:sectPr>
          <w:pgSz w:w="11910" w:h="16840"/>
          <w:pgMar w:top="1500" w:right="300" w:bottom="1180" w:left="840" w:header="0" w:footer="989" w:gutter="0"/>
          <w:pgBorders>
            <w:top w:val="none" w:sz="0" w:space="0"/>
            <w:left w:val="none" w:sz="0" w:space="0"/>
            <w:bottom w:val="none" w:sz="0" w:space="0"/>
            <w:right w:val="none" w:sz="0" w:space="0"/>
          </w:pgBorders>
          <w:pgNumType w:fmt="decimal"/>
          <w:cols w:space="720" w:num="1"/>
        </w:sectPr>
      </w:pPr>
    </w:p>
    <w:p>
      <w:pPr>
        <w:pStyle w:val="5"/>
        <w:spacing w:before="24"/>
        <w:ind w:left="252" w:right="794"/>
        <w:jc w:val="center"/>
      </w:pPr>
      <w:r>
        <w:t>投标保证金缴款凭证；或投标信用（保证金）承诺书</w:t>
      </w:r>
    </w:p>
    <w:p>
      <w:pPr>
        <w:pStyle w:val="10"/>
        <w:spacing w:before="4" w:after="4"/>
        <w:ind w:left="253" w:right="794"/>
        <w:jc w:val="center"/>
      </w:pPr>
      <w:r>
        <w:t>（网站截图示例）</w:t>
      </w:r>
    </w:p>
    <w:p>
      <w:pPr>
        <w:pStyle w:val="10"/>
        <w:ind w:left="240"/>
        <w:rPr>
          <w:sz w:val="20"/>
        </w:rPr>
      </w:pPr>
      <w:r>
        <w:rPr>
          <w:sz w:val="20"/>
        </w:rPr>
        <w:drawing>
          <wp:inline distT="0" distB="0" distL="0" distR="0">
            <wp:extent cx="6535420" cy="419608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8" cstate="print"/>
                    <a:stretch>
                      <a:fillRect/>
                    </a:stretch>
                  </pic:blipFill>
                  <pic:spPr>
                    <a:xfrm>
                      <a:off x="0" y="0"/>
                      <a:ext cx="6536014" cy="4196238"/>
                    </a:xfrm>
                    <a:prstGeom prst="rect">
                      <a:avLst/>
                    </a:prstGeom>
                  </pic:spPr>
                </pic:pic>
              </a:graphicData>
            </a:graphic>
          </wp:inline>
        </w:drawing>
      </w:r>
    </w:p>
    <w:p>
      <w:pPr>
        <w:spacing w:before="81"/>
        <w:ind w:left="460" w:right="0" w:firstLine="0"/>
        <w:jc w:val="left"/>
        <w:rPr>
          <w:rFonts w:ascii="Arial" w:hAnsi="Arial" w:eastAsia="Arial"/>
          <w:b/>
          <w:sz w:val="22"/>
        </w:rPr>
      </w:pPr>
      <w:r>
        <w:rPr>
          <w:b/>
          <w:color w:val="FF0000"/>
          <w:sz w:val="22"/>
        </w:rPr>
        <w:t>投标信用（保证金）承诺书的承诺附件格式详见</w:t>
      </w:r>
      <w:r>
        <w:rPr>
          <w:rFonts w:ascii="Arial" w:hAnsi="Arial" w:eastAsia="Arial"/>
          <w:b/>
          <w:color w:val="FF0000"/>
          <w:sz w:val="22"/>
        </w:rPr>
        <w:t>“</w:t>
      </w:r>
      <w:r>
        <w:rPr>
          <w:b/>
          <w:color w:val="FF0000"/>
          <w:sz w:val="22"/>
        </w:rPr>
        <w:t>投标信用承诺书</w:t>
      </w:r>
      <w:r>
        <w:rPr>
          <w:rFonts w:ascii="Arial" w:hAnsi="Arial" w:eastAsia="Arial"/>
          <w:b/>
          <w:color w:val="FF0000"/>
          <w:sz w:val="22"/>
        </w:rPr>
        <w:t>”</w:t>
      </w:r>
    </w:p>
    <w:p>
      <w:pPr>
        <w:spacing w:after="0"/>
        <w:jc w:val="left"/>
        <w:rPr>
          <w:rFonts w:ascii="Arial" w:hAnsi="Arial" w:eastAsia="Arial"/>
          <w:sz w:val="22"/>
        </w:rPr>
        <w:sectPr>
          <w:pgSz w:w="11910" w:h="16840"/>
          <w:pgMar w:top="1400" w:right="300" w:bottom="1180" w:left="840" w:header="0" w:footer="989" w:gutter="0"/>
          <w:pgBorders>
            <w:top w:val="none" w:sz="0" w:space="0"/>
            <w:left w:val="none" w:sz="0" w:space="0"/>
            <w:bottom w:val="none" w:sz="0" w:space="0"/>
            <w:right w:val="none" w:sz="0" w:space="0"/>
          </w:pgBorders>
          <w:pgNumType w:fmt="decimal"/>
          <w:cols w:space="720" w:num="1"/>
        </w:sectPr>
      </w:pPr>
    </w:p>
    <w:p>
      <w:pPr>
        <w:pStyle w:val="5"/>
        <w:spacing w:before="30" w:line="364" w:lineRule="auto"/>
        <w:ind w:left="3585" w:right="2280" w:hanging="1846"/>
      </w:pPr>
      <w:r>
        <mc:AlternateContent>
          <mc:Choice Requires="wps">
            <w:drawing>
              <wp:anchor distT="0" distB="0" distL="114300" distR="114300" simplePos="0" relativeHeight="251676672" behindDoc="0" locked="0" layoutInCell="1" allowOverlap="1">
                <wp:simplePos x="0" y="0"/>
                <wp:positionH relativeFrom="page">
                  <wp:posOffset>926465</wp:posOffset>
                </wp:positionH>
                <wp:positionV relativeFrom="paragraph">
                  <wp:posOffset>742315</wp:posOffset>
                </wp:positionV>
                <wp:extent cx="5710555" cy="6908165"/>
                <wp:effectExtent l="0" t="0" r="0" b="0"/>
                <wp:wrapNone/>
                <wp:docPr id="14" name="文本框 6"/>
                <wp:cNvGraphicFramePr/>
                <a:graphic xmlns:a="http://schemas.openxmlformats.org/drawingml/2006/main">
                  <a:graphicData uri="http://schemas.microsoft.com/office/word/2010/wordprocessingShape">
                    <wps:wsp>
                      <wps:cNvSpPr txBox="1"/>
                      <wps:spPr>
                        <a:xfrm>
                          <a:off x="0" y="0"/>
                          <a:ext cx="5710555" cy="6908165"/>
                        </a:xfrm>
                        <a:prstGeom prst="rect">
                          <a:avLst/>
                        </a:prstGeom>
                        <a:noFill/>
                        <a:ln>
                          <a:noFill/>
                        </a:ln>
                      </wps:spPr>
                      <wps:txbx>
                        <w:txbxContent>
                          <w:tbl>
                            <w:tblPr>
                              <w:tblStyle w:val="1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0"/>
                              <w:gridCol w:w="2249"/>
                              <w:gridCol w:w="2246"/>
                              <w:gridCol w:w="190"/>
                              <w:gridCol w:w="1589"/>
                              <w:gridCol w:w="21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8978" w:type="dxa"/>
                                  <w:gridSpan w:val="6"/>
                                </w:tcPr>
                                <w:p>
                                  <w:pPr>
                                    <w:pStyle w:val="22"/>
                                    <w:spacing w:before="185"/>
                                    <w:ind w:left="107"/>
                                    <w:rPr>
                                      <w:sz w:val="24"/>
                                    </w:rPr>
                                  </w:pPr>
                                  <w:r>
                                    <w:rPr>
                                      <w:sz w:val="24"/>
                                    </w:rPr>
                                    <w:t>致：</w:t>
                                  </w:r>
                                  <w:r>
                                    <w:rPr>
                                      <w:sz w:val="24"/>
                                      <w:u w:val="single"/>
                                    </w:rPr>
                                    <w:t>代理公司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90" w:type="dxa"/>
                                  <w:vMerge w:val="restart"/>
                                </w:tcPr>
                                <w:p>
                                  <w:pPr>
                                    <w:pStyle w:val="22"/>
                                    <w:rPr>
                                      <w:sz w:val="24"/>
                                    </w:rPr>
                                  </w:pPr>
                                </w:p>
                                <w:p>
                                  <w:pPr>
                                    <w:pStyle w:val="22"/>
                                    <w:spacing w:before="1"/>
                                    <w:rPr>
                                      <w:sz w:val="30"/>
                                    </w:rPr>
                                  </w:pPr>
                                </w:p>
                                <w:p>
                                  <w:pPr>
                                    <w:pStyle w:val="22"/>
                                    <w:spacing w:before="1" w:line="364" w:lineRule="auto"/>
                                    <w:ind w:left="107" w:right="230"/>
                                    <w:jc w:val="both"/>
                                    <w:rPr>
                                      <w:sz w:val="24"/>
                                    </w:rPr>
                                  </w:pPr>
                                  <w:r>
                                    <w:rPr>
                                      <w:sz w:val="24"/>
                                    </w:rPr>
                                    <w:t>企业法人</w:t>
                                  </w:r>
                                </w:p>
                              </w:tc>
                              <w:tc>
                                <w:tcPr>
                                  <w:tcW w:w="2249" w:type="dxa"/>
                                </w:tcPr>
                                <w:p>
                                  <w:pPr>
                                    <w:pStyle w:val="22"/>
                                    <w:spacing w:before="81"/>
                                    <w:ind w:left="383" w:right="376"/>
                                    <w:jc w:val="center"/>
                                    <w:rPr>
                                      <w:sz w:val="24"/>
                                    </w:rPr>
                                  </w:pPr>
                                  <w:r>
                                    <w:rPr>
                                      <w:sz w:val="24"/>
                                    </w:rPr>
                                    <w:t>企业名称</w:t>
                                  </w:r>
                                </w:p>
                              </w:tc>
                              <w:tc>
                                <w:tcPr>
                                  <w:tcW w:w="6139" w:type="dxa"/>
                                  <w:gridSpan w:val="4"/>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590" w:type="dxa"/>
                                  <w:vMerge w:val="continue"/>
                                  <w:tcBorders>
                                    <w:top w:val="nil"/>
                                  </w:tcBorders>
                                </w:tcPr>
                                <w:p>
                                  <w:pPr>
                                    <w:rPr>
                                      <w:sz w:val="2"/>
                                      <w:szCs w:val="2"/>
                                    </w:rPr>
                                  </w:pPr>
                                </w:p>
                              </w:tc>
                              <w:tc>
                                <w:tcPr>
                                  <w:tcW w:w="2249" w:type="dxa"/>
                                </w:tcPr>
                                <w:p>
                                  <w:pPr>
                                    <w:pStyle w:val="22"/>
                                    <w:spacing w:before="86"/>
                                    <w:ind w:left="383" w:right="376"/>
                                    <w:jc w:val="center"/>
                                    <w:rPr>
                                      <w:sz w:val="24"/>
                                    </w:rPr>
                                  </w:pPr>
                                  <w:r>
                                    <w:rPr>
                                      <w:sz w:val="24"/>
                                    </w:rPr>
                                    <w:t>法定地址</w:t>
                                  </w:r>
                                </w:p>
                              </w:tc>
                              <w:tc>
                                <w:tcPr>
                                  <w:tcW w:w="6139" w:type="dxa"/>
                                  <w:gridSpan w:val="4"/>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590" w:type="dxa"/>
                                  <w:vMerge w:val="continue"/>
                                  <w:tcBorders>
                                    <w:top w:val="nil"/>
                                  </w:tcBorders>
                                </w:tcPr>
                                <w:p>
                                  <w:pPr>
                                    <w:rPr>
                                      <w:sz w:val="2"/>
                                      <w:szCs w:val="2"/>
                                    </w:rPr>
                                  </w:pPr>
                                </w:p>
                              </w:tc>
                              <w:tc>
                                <w:tcPr>
                                  <w:tcW w:w="2249" w:type="dxa"/>
                                </w:tcPr>
                                <w:p>
                                  <w:pPr>
                                    <w:pStyle w:val="22"/>
                                    <w:spacing w:before="110"/>
                                    <w:ind w:left="383" w:right="376"/>
                                    <w:jc w:val="center"/>
                                    <w:rPr>
                                      <w:sz w:val="24"/>
                                    </w:rPr>
                                  </w:pPr>
                                  <w:r>
                                    <w:rPr>
                                      <w:sz w:val="24"/>
                                    </w:rPr>
                                    <w:t>邮政编码</w:t>
                                  </w:r>
                                </w:p>
                              </w:tc>
                              <w:tc>
                                <w:tcPr>
                                  <w:tcW w:w="6139" w:type="dxa"/>
                                  <w:gridSpan w:val="4"/>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590" w:type="dxa"/>
                                  <w:vMerge w:val="continue"/>
                                  <w:tcBorders>
                                    <w:top w:val="nil"/>
                                  </w:tcBorders>
                                </w:tcPr>
                                <w:p>
                                  <w:pPr>
                                    <w:rPr>
                                      <w:sz w:val="2"/>
                                      <w:szCs w:val="2"/>
                                    </w:rPr>
                                  </w:pPr>
                                </w:p>
                              </w:tc>
                              <w:tc>
                                <w:tcPr>
                                  <w:tcW w:w="2249" w:type="dxa"/>
                                </w:tcPr>
                                <w:p>
                                  <w:pPr>
                                    <w:pStyle w:val="22"/>
                                    <w:spacing w:before="102"/>
                                    <w:ind w:left="383" w:right="376"/>
                                    <w:jc w:val="center"/>
                                    <w:rPr>
                                      <w:sz w:val="24"/>
                                    </w:rPr>
                                  </w:pPr>
                                  <w:r>
                                    <w:rPr>
                                      <w:sz w:val="24"/>
                                    </w:rPr>
                                    <w:t>工商登记机关</w:t>
                                  </w:r>
                                </w:p>
                              </w:tc>
                              <w:tc>
                                <w:tcPr>
                                  <w:tcW w:w="6139" w:type="dxa"/>
                                  <w:gridSpan w:val="4"/>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590" w:type="dxa"/>
                                  <w:vMerge w:val="continue"/>
                                  <w:tcBorders>
                                    <w:top w:val="nil"/>
                                  </w:tcBorders>
                                </w:tcPr>
                                <w:p>
                                  <w:pPr>
                                    <w:rPr>
                                      <w:sz w:val="2"/>
                                      <w:szCs w:val="2"/>
                                    </w:rPr>
                                  </w:pPr>
                                </w:p>
                              </w:tc>
                              <w:tc>
                                <w:tcPr>
                                  <w:tcW w:w="2249" w:type="dxa"/>
                                </w:tcPr>
                                <w:p>
                                  <w:pPr>
                                    <w:pStyle w:val="22"/>
                                    <w:spacing w:before="119"/>
                                    <w:ind w:left="383" w:right="376"/>
                                    <w:jc w:val="center"/>
                                    <w:rPr>
                                      <w:sz w:val="24"/>
                                    </w:rPr>
                                  </w:pPr>
                                  <w:r>
                                    <w:rPr>
                                      <w:sz w:val="24"/>
                                    </w:rPr>
                                    <w:t>税务登记机关</w:t>
                                  </w:r>
                                </w:p>
                              </w:tc>
                              <w:tc>
                                <w:tcPr>
                                  <w:tcW w:w="6139" w:type="dxa"/>
                                  <w:gridSpan w:val="4"/>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590" w:type="dxa"/>
                                  <w:vMerge w:val="continue"/>
                                  <w:tcBorders>
                                    <w:top w:val="nil"/>
                                  </w:tcBorders>
                                </w:tcPr>
                                <w:p>
                                  <w:pPr>
                                    <w:rPr>
                                      <w:sz w:val="2"/>
                                      <w:szCs w:val="2"/>
                                    </w:rPr>
                                  </w:pPr>
                                </w:p>
                              </w:tc>
                              <w:tc>
                                <w:tcPr>
                                  <w:tcW w:w="2249" w:type="dxa"/>
                                </w:tcPr>
                                <w:p>
                                  <w:pPr>
                                    <w:pStyle w:val="22"/>
                                    <w:spacing w:before="104"/>
                                    <w:ind w:left="383" w:right="376"/>
                                    <w:jc w:val="center"/>
                                    <w:rPr>
                                      <w:sz w:val="24"/>
                                    </w:rPr>
                                  </w:pPr>
                                  <w:r>
                                    <w:rPr>
                                      <w:sz w:val="24"/>
                                    </w:rPr>
                                    <w:t>机构代码证号</w:t>
                                  </w:r>
                                </w:p>
                              </w:tc>
                              <w:tc>
                                <w:tcPr>
                                  <w:tcW w:w="6139" w:type="dxa"/>
                                  <w:gridSpan w:val="4"/>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5" w:hRule="atLeast"/>
                              </w:trPr>
                              <w:tc>
                                <w:tcPr>
                                  <w:tcW w:w="590" w:type="dxa"/>
                                  <w:vMerge w:val="restart"/>
                                </w:tcPr>
                                <w:p>
                                  <w:pPr>
                                    <w:pStyle w:val="22"/>
                                    <w:spacing w:before="81" w:line="364" w:lineRule="auto"/>
                                    <w:ind w:left="174" w:right="163"/>
                                    <w:jc w:val="both"/>
                                    <w:rPr>
                                      <w:sz w:val="24"/>
                                    </w:rPr>
                                  </w:pPr>
                                  <w:r>
                                    <w:rPr>
                                      <w:sz w:val="24"/>
                                    </w:rPr>
                                    <w:t>法定代表</w:t>
                                  </w:r>
                                </w:p>
                                <w:p>
                                  <w:pPr>
                                    <w:pStyle w:val="22"/>
                                    <w:spacing w:before="2"/>
                                    <w:ind w:left="174"/>
                                    <w:rPr>
                                      <w:sz w:val="24"/>
                                    </w:rPr>
                                  </w:pPr>
                                  <w:r>
                                    <w:rPr>
                                      <w:sz w:val="24"/>
                                    </w:rPr>
                                    <w:t>人</w:t>
                                  </w:r>
                                </w:p>
                              </w:tc>
                              <w:tc>
                                <w:tcPr>
                                  <w:tcW w:w="2249" w:type="dxa"/>
                                </w:tcPr>
                                <w:p>
                                  <w:pPr>
                                    <w:pStyle w:val="22"/>
                                    <w:spacing w:before="175"/>
                                    <w:ind w:left="383" w:right="376"/>
                                    <w:jc w:val="center"/>
                                    <w:rPr>
                                      <w:sz w:val="24"/>
                                    </w:rPr>
                                  </w:pPr>
                                  <w:r>
                                    <w:rPr>
                                      <w:sz w:val="24"/>
                                    </w:rPr>
                                    <w:t>姓名</w:t>
                                  </w:r>
                                </w:p>
                              </w:tc>
                              <w:tc>
                                <w:tcPr>
                                  <w:tcW w:w="2436" w:type="dxa"/>
                                  <w:gridSpan w:val="2"/>
                                </w:tcPr>
                                <w:p>
                                  <w:pPr>
                                    <w:pStyle w:val="22"/>
                                    <w:spacing w:before="175"/>
                                    <w:ind w:left="736"/>
                                    <w:rPr>
                                      <w:sz w:val="24"/>
                                    </w:rPr>
                                  </w:pPr>
                                  <w:r>
                                    <w:rPr>
                                      <w:sz w:val="24"/>
                                    </w:rPr>
                                    <w:t>（签名）</w:t>
                                  </w:r>
                                </w:p>
                              </w:tc>
                              <w:tc>
                                <w:tcPr>
                                  <w:tcW w:w="1589" w:type="dxa"/>
                                </w:tcPr>
                                <w:p>
                                  <w:pPr>
                                    <w:pStyle w:val="22"/>
                                    <w:spacing w:before="175"/>
                                    <w:ind w:left="294" w:right="285"/>
                                    <w:jc w:val="center"/>
                                    <w:rPr>
                                      <w:sz w:val="24"/>
                                    </w:rPr>
                                  </w:pPr>
                                  <w:r>
                                    <w:rPr>
                                      <w:sz w:val="24"/>
                                    </w:rPr>
                                    <w:t>性别</w:t>
                                  </w:r>
                                </w:p>
                              </w:tc>
                              <w:tc>
                                <w:tcPr>
                                  <w:tcW w:w="2114" w:type="dxa"/>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590" w:type="dxa"/>
                                  <w:vMerge w:val="continue"/>
                                  <w:tcBorders>
                                    <w:top w:val="nil"/>
                                  </w:tcBorders>
                                </w:tcPr>
                                <w:p>
                                  <w:pPr>
                                    <w:rPr>
                                      <w:sz w:val="2"/>
                                      <w:szCs w:val="2"/>
                                    </w:rPr>
                                  </w:pPr>
                                </w:p>
                              </w:tc>
                              <w:tc>
                                <w:tcPr>
                                  <w:tcW w:w="2249" w:type="dxa"/>
                                </w:tcPr>
                                <w:p>
                                  <w:pPr>
                                    <w:pStyle w:val="22"/>
                                    <w:spacing w:before="176"/>
                                    <w:ind w:left="383" w:right="376"/>
                                    <w:jc w:val="center"/>
                                    <w:rPr>
                                      <w:sz w:val="24"/>
                                    </w:rPr>
                                  </w:pPr>
                                  <w:r>
                                    <w:rPr>
                                      <w:sz w:val="24"/>
                                    </w:rPr>
                                    <w:t>职务</w:t>
                                  </w:r>
                                </w:p>
                              </w:tc>
                              <w:tc>
                                <w:tcPr>
                                  <w:tcW w:w="2436" w:type="dxa"/>
                                  <w:gridSpan w:val="2"/>
                                </w:tcPr>
                                <w:p>
                                  <w:pPr>
                                    <w:pStyle w:val="22"/>
                                    <w:rPr>
                                      <w:rFonts w:ascii="Times New Roman"/>
                                      <w:sz w:val="24"/>
                                    </w:rPr>
                                  </w:pPr>
                                </w:p>
                              </w:tc>
                              <w:tc>
                                <w:tcPr>
                                  <w:tcW w:w="1589" w:type="dxa"/>
                                </w:tcPr>
                                <w:p>
                                  <w:pPr>
                                    <w:pStyle w:val="22"/>
                                    <w:spacing w:before="176"/>
                                    <w:ind w:left="294" w:right="285"/>
                                    <w:jc w:val="center"/>
                                    <w:rPr>
                                      <w:sz w:val="24"/>
                                    </w:rPr>
                                  </w:pPr>
                                  <w:r>
                                    <w:rPr>
                                      <w:sz w:val="24"/>
                                    </w:rPr>
                                    <w:t>联系电话</w:t>
                                  </w:r>
                                </w:p>
                              </w:tc>
                              <w:tc>
                                <w:tcPr>
                                  <w:tcW w:w="2114" w:type="dxa"/>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8" w:hRule="atLeast"/>
                              </w:trPr>
                              <w:tc>
                                <w:tcPr>
                                  <w:tcW w:w="590" w:type="dxa"/>
                                  <w:vMerge w:val="continue"/>
                                  <w:tcBorders>
                                    <w:top w:val="nil"/>
                                  </w:tcBorders>
                                </w:tcPr>
                                <w:p>
                                  <w:pPr>
                                    <w:rPr>
                                      <w:sz w:val="2"/>
                                      <w:szCs w:val="2"/>
                                    </w:rPr>
                                  </w:pPr>
                                </w:p>
                              </w:tc>
                              <w:tc>
                                <w:tcPr>
                                  <w:tcW w:w="2249" w:type="dxa"/>
                                </w:tcPr>
                                <w:p>
                                  <w:pPr>
                                    <w:pStyle w:val="22"/>
                                    <w:spacing w:before="4"/>
                                    <w:rPr>
                                      <w:sz w:val="27"/>
                                    </w:rPr>
                                  </w:pPr>
                                </w:p>
                                <w:p>
                                  <w:pPr>
                                    <w:pStyle w:val="22"/>
                                    <w:ind w:left="383" w:right="376"/>
                                    <w:jc w:val="center"/>
                                    <w:rPr>
                                      <w:sz w:val="24"/>
                                    </w:rPr>
                                  </w:pPr>
                                  <w:r>
                                    <w:rPr>
                                      <w:sz w:val="24"/>
                                    </w:rPr>
                                    <w:t>传真</w:t>
                                  </w:r>
                                </w:p>
                              </w:tc>
                              <w:tc>
                                <w:tcPr>
                                  <w:tcW w:w="6139" w:type="dxa"/>
                                  <w:gridSpan w:val="4"/>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6" w:hRule="atLeast"/>
                              </w:trPr>
                              <w:tc>
                                <w:tcPr>
                                  <w:tcW w:w="5085" w:type="dxa"/>
                                  <w:gridSpan w:val="3"/>
                                  <w:vMerge w:val="restart"/>
                                </w:tcPr>
                                <w:p>
                                  <w:pPr>
                                    <w:pStyle w:val="22"/>
                                    <w:rPr>
                                      <w:sz w:val="24"/>
                                    </w:rPr>
                                  </w:pPr>
                                </w:p>
                                <w:p>
                                  <w:pPr>
                                    <w:pStyle w:val="22"/>
                                    <w:rPr>
                                      <w:sz w:val="24"/>
                                    </w:rPr>
                                  </w:pPr>
                                </w:p>
                                <w:p>
                                  <w:pPr>
                                    <w:pStyle w:val="22"/>
                                    <w:rPr>
                                      <w:sz w:val="24"/>
                                    </w:rPr>
                                  </w:pPr>
                                </w:p>
                                <w:p>
                                  <w:pPr>
                                    <w:pStyle w:val="22"/>
                                    <w:rPr>
                                      <w:sz w:val="24"/>
                                    </w:rPr>
                                  </w:pPr>
                                </w:p>
                                <w:p>
                                  <w:pPr>
                                    <w:pStyle w:val="22"/>
                                    <w:rPr>
                                      <w:sz w:val="24"/>
                                    </w:rPr>
                                  </w:pPr>
                                </w:p>
                                <w:p>
                                  <w:pPr>
                                    <w:pStyle w:val="22"/>
                                    <w:rPr>
                                      <w:sz w:val="24"/>
                                    </w:rPr>
                                  </w:pPr>
                                </w:p>
                                <w:p>
                                  <w:pPr>
                                    <w:pStyle w:val="22"/>
                                    <w:spacing w:before="1"/>
                                    <w:rPr>
                                      <w:sz w:val="28"/>
                                    </w:rPr>
                                  </w:pPr>
                                </w:p>
                                <w:p>
                                  <w:pPr>
                                    <w:pStyle w:val="22"/>
                                    <w:ind w:left="501"/>
                                    <w:rPr>
                                      <w:sz w:val="24"/>
                                    </w:rPr>
                                  </w:pPr>
                                  <w:r>
                                    <w:rPr>
                                      <w:sz w:val="24"/>
                                    </w:rPr>
                                    <w:t>法定代表人身份证（正、反面）复印件</w:t>
                                  </w:r>
                                </w:p>
                              </w:tc>
                              <w:tc>
                                <w:tcPr>
                                  <w:tcW w:w="3893" w:type="dxa"/>
                                  <w:gridSpan w:val="3"/>
                                </w:tcPr>
                                <w:p>
                                  <w:pPr>
                                    <w:pStyle w:val="22"/>
                                    <w:rPr>
                                      <w:sz w:val="24"/>
                                    </w:rPr>
                                  </w:pPr>
                                </w:p>
                                <w:p>
                                  <w:pPr>
                                    <w:pStyle w:val="22"/>
                                    <w:rPr>
                                      <w:sz w:val="24"/>
                                    </w:rPr>
                                  </w:pPr>
                                </w:p>
                                <w:p>
                                  <w:pPr>
                                    <w:pStyle w:val="22"/>
                                    <w:spacing w:before="4"/>
                                    <w:rPr>
                                      <w:sz w:val="32"/>
                                    </w:rPr>
                                  </w:pPr>
                                </w:p>
                                <w:p>
                                  <w:pPr>
                                    <w:pStyle w:val="22"/>
                                    <w:ind w:left="986"/>
                                    <w:rPr>
                                      <w:sz w:val="24"/>
                                    </w:rPr>
                                  </w:pPr>
                                  <w:r>
                                    <w:rPr>
                                      <w:sz w:val="24"/>
                                    </w:rPr>
                                    <w:t>法定代表人签章：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0" w:hRule="atLeast"/>
                              </w:trPr>
                              <w:tc>
                                <w:tcPr>
                                  <w:tcW w:w="5085" w:type="dxa"/>
                                  <w:gridSpan w:val="3"/>
                                  <w:vMerge w:val="continue"/>
                                  <w:tcBorders>
                                    <w:top w:val="nil"/>
                                  </w:tcBorders>
                                </w:tcPr>
                                <w:p>
                                  <w:pPr>
                                    <w:rPr>
                                      <w:sz w:val="2"/>
                                      <w:szCs w:val="2"/>
                                    </w:rPr>
                                  </w:pPr>
                                </w:p>
                              </w:tc>
                              <w:tc>
                                <w:tcPr>
                                  <w:tcW w:w="3893" w:type="dxa"/>
                                  <w:gridSpan w:val="3"/>
                                </w:tcPr>
                                <w:p>
                                  <w:pPr>
                                    <w:pStyle w:val="22"/>
                                    <w:spacing w:before="81"/>
                                    <w:ind w:left="1446" w:right="1436"/>
                                    <w:jc w:val="center"/>
                                    <w:rPr>
                                      <w:sz w:val="24"/>
                                    </w:rPr>
                                  </w:pPr>
                                  <w:r>
                                    <w:rPr>
                                      <w:sz w:val="24"/>
                                    </w:rPr>
                                    <w:t>（公章）</w:t>
                                  </w:r>
                                </w:p>
                                <w:p>
                                  <w:pPr>
                                    <w:pStyle w:val="22"/>
                                    <w:rPr>
                                      <w:sz w:val="24"/>
                                    </w:rPr>
                                  </w:pPr>
                                </w:p>
                                <w:p>
                                  <w:pPr>
                                    <w:pStyle w:val="22"/>
                                    <w:rPr>
                                      <w:sz w:val="24"/>
                                    </w:rPr>
                                  </w:pPr>
                                </w:p>
                                <w:p>
                                  <w:pPr>
                                    <w:pStyle w:val="22"/>
                                    <w:rPr>
                                      <w:sz w:val="24"/>
                                    </w:rPr>
                                  </w:pPr>
                                </w:p>
                                <w:p>
                                  <w:pPr>
                                    <w:pStyle w:val="22"/>
                                    <w:rPr>
                                      <w:sz w:val="24"/>
                                    </w:rPr>
                                  </w:pPr>
                                </w:p>
                                <w:p>
                                  <w:pPr>
                                    <w:pStyle w:val="22"/>
                                    <w:spacing w:before="1"/>
                                    <w:rPr>
                                      <w:sz w:val="26"/>
                                    </w:rPr>
                                  </w:pPr>
                                </w:p>
                                <w:p>
                                  <w:pPr>
                                    <w:pStyle w:val="22"/>
                                    <w:tabs>
                                      <w:tab w:val="left" w:pos="3065"/>
                                      <w:tab w:val="left" w:pos="3545"/>
                                    </w:tabs>
                                    <w:ind w:left="2585"/>
                                    <w:rPr>
                                      <w:sz w:val="24"/>
                                    </w:rPr>
                                  </w:pPr>
                                  <w:r>
                                    <w:rPr>
                                      <w:sz w:val="24"/>
                                    </w:rPr>
                                    <w:t>年</w:t>
                                  </w:r>
                                  <w:r>
                                    <w:rPr>
                                      <w:sz w:val="24"/>
                                    </w:rPr>
                                    <w:tab/>
                                  </w:r>
                                  <w:r>
                                    <w:rPr>
                                      <w:sz w:val="24"/>
                                    </w:rPr>
                                    <w:t>月</w:t>
                                  </w:r>
                                  <w:r>
                                    <w:rPr>
                                      <w:sz w:val="24"/>
                                    </w:rPr>
                                    <w:tab/>
                                  </w:r>
                                  <w:r>
                                    <w:rPr>
                                      <w:sz w:val="24"/>
                                    </w:rPr>
                                    <w:t>日</w:t>
                                  </w:r>
                                </w:p>
                              </w:tc>
                            </w:tr>
                          </w:tbl>
                          <w:p>
                            <w:pPr>
                              <w:pStyle w:val="10"/>
                            </w:pPr>
                          </w:p>
                        </w:txbxContent>
                      </wps:txbx>
                      <wps:bodyPr lIns="0" tIns="0" rIns="0" bIns="0" upright="1"/>
                    </wps:wsp>
                  </a:graphicData>
                </a:graphic>
              </wp:anchor>
            </w:drawing>
          </mc:Choice>
          <mc:Fallback>
            <w:pict>
              <v:shape id="文本框 6" o:spid="_x0000_s1026" o:spt="202" type="#_x0000_t202" style="position:absolute;left:0pt;margin-left:72.95pt;margin-top:58.45pt;height:543.95pt;width:449.65pt;mso-position-horizontal-relative:page;z-index:251676672;mso-width-relative:page;mso-height-relative:page;" filled="f" stroked="f" coordsize="21600,21600" o:gfxdata="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1vEzJ2QAAAA0BAAAPAAAAAAAAAAEAIAAAACIAAABkcnMvZG93bnJldi54bWxQ&#10;SwECFAAUAAAACACHTuJA9bNqPL0BAAB0AwAADgAAAAAAAAABACAAAAAoAQAAZHJzL2Uyb0RvYy54&#10;bWxQSwUGAAAAAAYABgBZAQAAVwUAAAAA&#10;">
                <v:fill on="f" focussize="0,0"/>
                <v:stroke on="f"/>
                <v:imagedata o:title=""/>
                <o:lock v:ext="edit" aspectratio="f"/>
                <v:textbox inset="0mm,0mm,0mm,0mm">
                  <w:txbxContent>
                    <w:tbl>
                      <w:tblPr>
                        <w:tblStyle w:val="1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0"/>
                        <w:gridCol w:w="2249"/>
                        <w:gridCol w:w="2246"/>
                        <w:gridCol w:w="190"/>
                        <w:gridCol w:w="1589"/>
                        <w:gridCol w:w="21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8978" w:type="dxa"/>
                            <w:gridSpan w:val="6"/>
                          </w:tcPr>
                          <w:p>
                            <w:pPr>
                              <w:pStyle w:val="22"/>
                              <w:spacing w:before="185"/>
                              <w:ind w:left="107"/>
                              <w:rPr>
                                <w:sz w:val="24"/>
                              </w:rPr>
                            </w:pPr>
                            <w:r>
                              <w:rPr>
                                <w:sz w:val="24"/>
                              </w:rPr>
                              <w:t>致：</w:t>
                            </w:r>
                            <w:r>
                              <w:rPr>
                                <w:sz w:val="24"/>
                                <w:u w:val="single"/>
                              </w:rPr>
                              <w:t>代理公司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90" w:type="dxa"/>
                            <w:vMerge w:val="restart"/>
                          </w:tcPr>
                          <w:p>
                            <w:pPr>
                              <w:pStyle w:val="22"/>
                              <w:rPr>
                                <w:sz w:val="24"/>
                              </w:rPr>
                            </w:pPr>
                          </w:p>
                          <w:p>
                            <w:pPr>
                              <w:pStyle w:val="22"/>
                              <w:spacing w:before="1"/>
                              <w:rPr>
                                <w:sz w:val="30"/>
                              </w:rPr>
                            </w:pPr>
                          </w:p>
                          <w:p>
                            <w:pPr>
                              <w:pStyle w:val="22"/>
                              <w:spacing w:before="1" w:line="364" w:lineRule="auto"/>
                              <w:ind w:left="107" w:right="230"/>
                              <w:jc w:val="both"/>
                              <w:rPr>
                                <w:sz w:val="24"/>
                              </w:rPr>
                            </w:pPr>
                            <w:r>
                              <w:rPr>
                                <w:sz w:val="24"/>
                              </w:rPr>
                              <w:t>企业法人</w:t>
                            </w:r>
                          </w:p>
                        </w:tc>
                        <w:tc>
                          <w:tcPr>
                            <w:tcW w:w="2249" w:type="dxa"/>
                          </w:tcPr>
                          <w:p>
                            <w:pPr>
                              <w:pStyle w:val="22"/>
                              <w:spacing w:before="81"/>
                              <w:ind w:left="383" w:right="376"/>
                              <w:jc w:val="center"/>
                              <w:rPr>
                                <w:sz w:val="24"/>
                              </w:rPr>
                            </w:pPr>
                            <w:r>
                              <w:rPr>
                                <w:sz w:val="24"/>
                              </w:rPr>
                              <w:t>企业名称</w:t>
                            </w:r>
                          </w:p>
                        </w:tc>
                        <w:tc>
                          <w:tcPr>
                            <w:tcW w:w="6139" w:type="dxa"/>
                            <w:gridSpan w:val="4"/>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590" w:type="dxa"/>
                            <w:vMerge w:val="continue"/>
                            <w:tcBorders>
                              <w:top w:val="nil"/>
                            </w:tcBorders>
                          </w:tcPr>
                          <w:p>
                            <w:pPr>
                              <w:rPr>
                                <w:sz w:val="2"/>
                                <w:szCs w:val="2"/>
                              </w:rPr>
                            </w:pPr>
                          </w:p>
                        </w:tc>
                        <w:tc>
                          <w:tcPr>
                            <w:tcW w:w="2249" w:type="dxa"/>
                          </w:tcPr>
                          <w:p>
                            <w:pPr>
                              <w:pStyle w:val="22"/>
                              <w:spacing w:before="86"/>
                              <w:ind w:left="383" w:right="376"/>
                              <w:jc w:val="center"/>
                              <w:rPr>
                                <w:sz w:val="24"/>
                              </w:rPr>
                            </w:pPr>
                            <w:r>
                              <w:rPr>
                                <w:sz w:val="24"/>
                              </w:rPr>
                              <w:t>法定地址</w:t>
                            </w:r>
                          </w:p>
                        </w:tc>
                        <w:tc>
                          <w:tcPr>
                            <w:tcW w:w="6139" w:type="dxa"/>
                            <w:gridSpan w:val="4"/>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590" w:type="dxa"/>
                            <w:vMerge w:val="continue"/>
                            <w:tcBorders>
                              <w:top w:val="nil"/>
                            </w:tcBorders>
                          </w:tcPr>
                          <w:p>
                            <w:pPr>
                              <w:rPr>
                                <w:sz w:val="2"/>
                                <w:szCs w:val="2"/>
                              </w:rPr>
                            </w:pPr>
                          </w:p>
                        </w:tc>
                        <w:tc>
                          <w:tcPr>
                            <w:tcW w:w="2249" w:type="dxa"/>
                          </w:tcPr>
                          <w:p>
                            <w:pPr>
                              <w:pStyle w:val="22"/>
                              <w:spacing w:before="110"/>
                              <w:ind w:left="383" w:right="376"/>
                              <w:jc w:val="center"/>
                              <w:rPr>
                                <w:sz w:val="24"/>
                              </w:rPr>
                            </w:pPr>
                            <w:r>
                              <w:rPr>
                                <w:sz w:val="24"/>
                              </w:rPr>
                              <w:t>邮政编码</w:t>
                            </w:r>
                          </w:p>
                        </w:tc>
                        <w:tc>
                          <w:tcPr>
                            <w:tcW w:w="6139" w:type="dxa"/>
                            <w:gridSpan w:val="4"/>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590" w:type="dxa"/>
                            <w:vMerge w:val="continue"/>
                            <w:tcBorders>
                              <w:top w:val="nil"/>
                            </w:tcBorders>
                          </w:tcPr>
                          <w:p>
                            <w:pPr>
                              <w:rPr>
                                <w:sz w:val="2"/>
                                <w:szCs w:val="2"/>
                              </w:rPr>
                            </w:pPr>
                          </w:p>
                        </w:tc>
                        <w:tc>
                          <w:tcPr>
                            <w:tcW w:w="2249" w:type="dxa"/>
                          </w:tcPr>
                          <w:p>
                            <w:pPr>
                              <w:pStyle w:val="22"/>
                              <w:spacing w:before="102"/>
                              <w:ind w:left="383" w:right="376"/>
                              <w:jc w:val="center"/>
                              <w:rPr>
                                <w:sz w:val="24"/>
                              </w:rPr>
                            </w:pPr>
                            <w:r>
                              <w:rPr>
                                <w:sz w:val="24"/>
                              </w:rPr>
                              <w:t>工商登记机关</w:t>
                            </w:r>
                          </w:p>
                        </w:tc>
                        <w:tc>
                          <w:tcPr>
                            <w:tcW w:w="6139" w:type="dxa"/>
                            <w:gridSpan w:val="4"/>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590" w:type="dxa"/>
                            <w:vMerge w:val="continue"/>
                            <w:tcBorders>
                              <w:top w:val="nil"/>
                            </w:tcBorders>
                          </w:tcPr>
                          <w:p>
                            <w:pPr>
                              <w:rPr>
                                <w:sz w:val="2"/>
                                <w:szCs w:val="2"/>
                              </w:rPr>
                            </w:pPr>
                          </w:p>
                        </w:tc>
                        <w:tc>
                          <w:tcPr>
                            <w:tcW w:w="2249" w:type="dxa"/>
                          </w:tcPr>
                          <w:p>
                            <w:pPr>
                              <w:pStyle w:val="22"/>
                              <w:spacing w:before="119"/>
                              <w:ind w:left="383" w:right="376"/>
                              <w:jc w:val="center"/>
                              <w:rPr>
                                <w:sz w:val="24"/>
                              </w:rPr>
                            </w:pPr>
                            <w:r>
                              <w:rPr>
                                <w:sz w:val="24"/>
                              </w:rPr>
                              <w:t>税务登记机关</w:t>
                            </w:r>
                          </w:p>
                        </w:tc>
                        <w:tc>
                          <w:tcPr>
                            <w:tcW w:w="6139" w:type="dxa"/>
                            <w:gridSpan w:val="4"/>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590" w:type="dxa"/>
                            <w:vMerge w:val="continue"/>
                            <w:tcBorders>
                              <w:top w:val="nil"/>
                            </w:tcBorders>
                          </w:tcPr>
                          <w:p>
                            <w:pPr>
                              <w:rPr>
                                <w:sz w:val="2"/>
                                <w:szCs w:val="2"/>
                              </w:rPr>
                            </w:pPr>
                          </w:p>
                        </w:tc>
                        <w:tc>
                          <w:tcPr>
                            <w:tcW w:w="2249" w:type="dxa"/>
                          </w:tcPr>
                          <w:p>
                            <w:pPr>
                              <w:pStyle w:val="22"/>
                              <w:spacing w:before="104"/>
                              <w:ind w:left="383" w:right="376"/>
                              <w:jc w:val="center"/>
                              <w:rPr>
                                <w:sz w:val="24"/>
                              </w:rPr>
                            </w:pPr>
                            <w:r>
                              <w:rPr>
                                <w:sz w:val="24"/>
                              </w:rPr>
                              <w:t>机构代码证号</w:t>
                            </w:r>
                          </w:p>
                        </w:tc>
                        <w:tc>
                          <w:tcPr>
                            <w:tcW w:w="6139" w:type="dxa"/>
                            <w:gridSpan w:val="4"/>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5" w:hRule="atLeast"/>
                        </w:trPr>
                        <w:tc>
                          <w:tcPr>
                            <w:tcW w:w="590" w:type="dxa"/>
                            <w:vMerge w:val="restart"/>
                          </w:tcPr>
                          <w:p>
                            <w:pPr>
                              <w:pStyle w:val="22"/>
                              <w:spacing w:before="81" w:line="364" w:lineRule="auto"/>
                              <w:ind w:left="174" w:right="163"/>
                              <w:jc w:val="both"/>
                              <w:rPr>
                                <w:sz w:val="24"/>
                              </w:rPr>
                            </w:pPr>
                            <w:r>
                              <w:rPr>
                                <w:sz w:val="24"/>
                              </w:rPr>
                              <w:t>法定代表</w:t>
                            </w:r>
                          </w:p>
                          <w:p>
                            <w:pPr>
                              <w:pStyle w:val="22"/>
                              <w:spacing w:before="2"/>
                              <w:ind w:left="174"/>
                              <w:rPr>
                                <w:sz w:val="24"/>
                              </w:rPr>
                            </w:pPr>
                            <w:r>
                              <w:rPr>
                                <w:sz w:val="24"/>
                              </w:rPr>
                              <w:t>人</w:t>
                            </w:r>
                          </w:p>
                        </w:tc>
                        <w:tc>
                          <w:tcPr>
                            <w:tcW w:w="2249" w:type="dxa"/>
                          </w:tcPr>
                          <w:p>
                            <w:pPr>
                              <w:pStyle w:val="22"/>
                              <w:spacing w:before="175"/>
                              <w:ind w:left="383" w:right="376"/>
                              <w:jc w:val="center"/>
                              <w:rPr>
                                <w:sz w:val="24"/>
                              </w:rPr>
                            </w:pPr>
                            <w:r>
                              <w:rPr>
                                <w:sz w:val="24"/>
                              </w:rPr>
                              <w:t>姓名</w:t>
                            </w:r>
                          </w:p>
                        </w:tc>
                        <w:tc>
                          <w:tcPr>
                            <w:tcW w:w="2436" w:type="dxa"/>
                            <w:gridSpan w:val="2"/>
                          </w:tcPr>
                          <w:p>
                            <w:pPr>
                              <w:pStyle w:val="22"/>
                              <w:spacing w:before="175"/>
                              <w:ind w:left="736"/>
                              <w:rPr>
                                <w:sz w:val="24"/>
                              </w:rPr>
                            </w:pPr>
                            <w:r>
                              <w:rPr>
                                <w:sz w:val="24"/>
                              </w:rPr>
                              <w:t>（签名）</w:t>
                            </w:r>
                          </w:p>
                        </w:tc>
                        <w:tc>
                          <w:tcPr>
                            <w:tcW w:w="1589" w:type="dxa"/>
                          </w:tcPr>
                          <w:p>
                            <w:pPr>
                              <w:pStyle w:val="22"/>
                              <w:spacing w:before="175"/>
                              <w:ind w:left="294" w:right="285"/>
                              <w:jc w:val="center"/>
                              <w:rPr>
                                <w:sz w:val="24"/>
                              </w:rPr>
                            </w:pPr>
                            <w:r>
                              <w:rPr>
                                <w:sz w:val="24"/>
                              </w:rPr>
                              <w:t>性别</w:t>
                            </w:r>
                          </w:p>
                        </w:tc>
                        <w:tc>
                          <w:tcPr>
                            <w:tcW w:w="2114" w:type="dxa"/>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590" w:type="dxa"/>
                            <w:vMerge w:val="continue"/>
                            <w:tcBorders>
                              <w:top w:val="nil"/>
                            </w:tcBorders>
                          </w:tcPr>
                          <w:p>
                            <w:pPr>
                              <w:rPr>
                                <w:sz w:val="2"/>
                                <w:szCs w:val="2"/>
                              </w:rPr>
                            </w:pPr>
                          </w:p>
                        </w:tc>
                        <w:tc>
                          <w:tcPr>
                            <w:tcW w:w="2249" w:type="dxa"/>
                          </w:tcPr>
                          <w:p>
                            <w:pPr>
                              <w:pStyle w:val="22"/>
                              <w:spacing w:before="176"/>
                              <w:ind w:left="383" w:right="376"/>
                              <w:jc w:val="center"/>
                              <w:rPr>
                                <w:sz w:val="24"/>
                              </w:rPr>
                            </w:pPr>
                            <w:r>
                              <w:rPr>
                                <w:sz w:val="24"/>
                              </w:rPr>
                              <w:t>职务</w:t>
                            </w:r>
                          </w:p>
                        </w:tc>
                        <w:tc>
                          <w:tcPr>
                            <w:tcW w:w="2436" w:type="dxa"/>
                            <w:gridSpan w:val="2"/>
                          </w:tcPr>
                          <w:p>
                            <w:pPr>
                              <w:pStyle w:val="22"/>
                              <w:rPr>
                                <w:rFonts w:ascii="Times New Roman"/>
                                <w:sz w:val="24"/>
                              </w:rPr>
                            </w:pPr>
                          </w:p>
                        </w:tc>
                        <w:tc>
                          <w:tcPr>
                            <w:tcW w:w="1589" w:type="dxa"/>
                          </w:tcPr>
                          <w:p>
                            <w:pPr>
                              <w:pStyle w:val="22"/>
                              <w:spacing w:before="176"/>
                              <w:ind w:left="294" w:right="285"/>
                              <w:jc w:val="center"/>
                              <w:rPr>
                                <w:sz w:val="24"/>
                              </w:rPr>
                            </w:pPr>
                            <w:r>
                              <w:rPr>
                                <w:sz w:val="24"/>
                              </w:rPr>
                              <w:t>联系电话</w:t>
                            </w:r>
                          </w:p>
                        </w:tc>
                        <w:tc>
                          <w:tcPr>
                            <w:tcW w:w="2114" w:type="dxa"/>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8" w:hRule="atLeast"/>
                        </w:trPr>
                        <w:tc>
                          <w:tcPr>
                            <w:tcW w:w="590" w:type="dxa"/>
                            <w:vMerge w:val="continue"/>
                            <w:tcBorders>
                              <w:top w:val="nil"/>
                            </w:tcBorders>
                          </w:tcPr>
                          <w:p>
                            <w:pPr>
                              <w:rPr>
                                <w:sz w:val="2"/>
                                <w:szCs w:val="2"/>
                              </w:rPr>
                            </w:pPr>
                          </w:p>
                        </w:tc>
                        <w:tc>
                          <w:tcPr>
                            <w:tcW w:w="2249" w:type="dxa"/>
                          </w:tcPr>
                          <w:p>
                            <w:pPr>
                              <w:pStyle w:val="22"/>
                              <w:spacing w:before="4"/>
                              <w:rPr>
                                <w:sz w:val="27"/>
                              </w:rPr>
                            </w:pPr>
                          </w:p>
                          <w:p>
                            <w:pPr>
                              <w:pStyle w:val="22"/>
                              <w:ind w:left="383" w:right="376"/>
                              <w:jc w:val="center"/>
                              <w:rPr>
                                <w:sz w:val="24"/>
                              </w:rPr>
                            </w:pPr>
                            <w:r>
                              <w:rPr>
                                <w:sz w:val="24"/>
                              </w:rPr>
                              <w:t>传真</w:t>
                            </w:r>
                          </w:p>
                        </w:tc>
                        <w:tc>
                          <w:tcPr>
                            <w:tcW w:w="6139" w:type="dxa"/>
                            <w:gridSpan w:val="4"/>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6" w:hRule="atLeast"/>
                        </w:trPr>
                        <w:tc>
                          <w:tcPr>
                            <w:tcW w:w="5085" w:type="dxa"/>
                            <w:gridSpan w:val="3"/>
                            <w:vMerge w:val="restart"/>
                          </w:tcPr>
                          <w:p>
                            <w:pPr>
                              <w:pStyle w:val="22"/>
                              <w:rPr>
                                <w:sz w:val="24"/>
                              </w:rPr>
                            </w:pPr>
                          </w:p>
                          <w:p>
                            <w:pPr>
                              <w:pStyle w:val="22"/>
                              <w:rPr>
                                <w:sz w:val="24"/>
                              </w:rPr>
                            </w:pPr>
                          </w:p>
                          <w:p>
                            <w:pPr>
                              <w:pStyle w:val="22"/>
                              <w:rPr>
                                <w:sz w:val="24"/>
                              </w:rPr>
                            </w:pPr>
                          </w:p>
                          <w:p>
                            <w:pPr>
                              <w:pStyle w:val="22"/>
                              <w:rPr>
                                <w:sz w:val="24"/>
                              </w:rPr>
                            </w:pPr>
                          </w:p>
                          <w:p>
                            <w:pPr>
                              <w:pStyle w:val="22"/>
                              <w:rPr>
                                <w:sz w:val="24"/>
                              </w:rPr>
                            </w:pPr>
                          </w:p>
                          <w:p>
                            <w:pPr>
                              <w:pStyle w:val="22"/>
                              <w:rPr>
                                <w:sz w:val="24"/>
                              </w:rPr>
                            </w:pPr>
                          </w:p>
                          <w:p>
                            <w:pPr>
                              <w:pStyle w:val="22"/>
                              <w:spacing w:before="1"/>
                              <w:rPr>
                                <w:sz w:val="28"/>
                              </w:rPr>
                            </w:pPr>
                          </w:p>
                          <w:p>
                            <w:pPr>
                              <w:pStyle w:val="22"/>
                              <w:ind w:left="501"/>
                              <w:rPr>
                                <w:sz w:val="24"/>
                              </w:rPr>
                            </w:pPr>
                            <w:r>
                              <w:rPr>
                                <w:sz w:val="24"/>
                              </w:rPr>
                              <w:t>法定代表人身份证（正、反面）复印件</w:t>
                            </w:r>
                          </w:p>
                        </w:tc>
                        <w:tc>
                          <w:tcPr>
                            <w:tcW w:w="3893" w:type="dxa"/>
                            <w:gridSpan w:val="3"/>
                          </w:tcPr>
                          <w:p>
                            <w:pPr>
                              <w:pStyle w:val="22"/>
                              <w:rPr>
                                <w:sz w:val="24"/>
                              </w:rPr>
                            </w:pPr>
                          </w:p>
                          <w:p>
                            <w:pPr>
                              <w:pStyle w:val="22"/>
                              <w:rPr>
                                <w:sz w:val="24"/>
                              </w:rPr>
                            </w:pPr>
                          </w:p>
                          <w:p>
                            <w:pPr>
                              <w:pStyle w:val="22"/>
                              <w:spacing w:before="4"/>
                              <w:rPr>
                                <w:sz w:val="32"/>
                              </w:rPr>
                            </w:pPr>
                          </w:p>
                          <w:p>
                            <w:pPr>
                              <w:pStyle w:val="22"/>
                              <w:ind w:left="986"/>
                              <w:rPr>
                                <w:sz w:val="24"/>
                              </w:rPr>
                            </w:pPr>
                            <w:r>
                              <w:rPr>
                                <w:sz w:val="24"/>
                              </w:rPr>
                              <w:t>法定代表人签章：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0" w:hRule="atLeast"/>
                        </w:trPr>
                        <w:tc>
                          <w:tcPr>
                            <w:tcW w:w="5085" w:type="dxa"/>
                            <w:gridSpan w:val="3"/>
                            <w:vMerge w:val="continue"/>
                            <w:tcBorders>
                              <w:top w:val="nil"/>
                            </w:tcBorders>
                          </w:tcPr>
                          <w:p>
                            <w:pPr>
                              <w:rPr>
                                <w:sz w:val="2"/>
                                <w:szCs w:val="2"/>
                              </w:rPr>
                            </w:pPr>
                          </w:p>
                        </w:tc>
                        <w:tc>
                          <w:tcPr>
                            <w:tcW w:w="3893" w:type="dxa"/>
                            <w:gridSpan w:val="3"/>
                          </w:tcPr>
                          <w:p>
                            <w:pPr>
                              <w:pStyle w:val="22"/>
                              <w:spacing w:before="81"/>
                              <w:ind w:left="1446" w:right="1436"/>
                              <w:jc w:val="center"/>
                              <w:rPr>
                                <w:sz w:val="24"/>
                              </w:rPr>
                            </w:pPr>
                            <w:r>
                              <w:rPr>
                                <w:sz w:val="24"/>
                              </w:rPr>
                              <w:t>（公章）</w:t>
                            </w:r>
                          </w:p>
                          <w:p>
                            <w:pPr>
                              <w:pStyle w:val="22"/>
                              <w:rPr>
                                <w:sz w:val="24"/>
                              </w:rPr>
                            </w:pPr>
                          </w:p>
                          <w:p>
                            <w:pPr>
                              <w:pStyle w:val="22"/>
                              <w:rPr>
                                <w:sz w:val="24"/>
                              </w:rPr>
                            </w:pPr>
                          </w:p>
                          <w:p>
                            <w:pPr>
                              <w:pStyle w:val="22"/>
                              <w:rPr>
                                <w:sz w:val="24"/>
                              </w:rPr>
                            </w:pPr>
                          </w:p>
                          <w:p>
                            <w:pPr>
                              <w:pStyle w:val="22"/>
                              <w:rPr>
                                <w:sz w:val="24"/>
                              </w:rPr>
                            </w:pPr>
                          </w:p>
                          <w:p>
                            <w:pPr>
                              <w:pStyle w:val="22"/>
                              <w:spacing w:before="1"/>
                              <w:rPr>
                                <w:sz w:val="26"/>
                              </w:rPr>
                            </w:pPr>
                          </w:p>
                          <w:p>
                            <w:pPr>
                              <w:pStyle w:val="22"/>
                              <w:tabs>
                                <w:tab w:val="left" w:pos="3065"/>
                                <w:tab w:val="left" w:pos="3545"/>
                              </w:tabs>
                              <w:ind w:left="2585"/>
                              <w:rPr>
                                <w:sz w:val="24"/>
                              </w:rPr>
                            </w:pPr>
                            <w:r>
                              <w:rPr>
                                <w:sz w:val="24"/>
                              </w:rPr>
                              <w:t>年</w:t>
                            </w:r>
                            <w:r>
                              <w:rPr>
                                <w:sz w:val="24"/>
                              </w:rPr>
                              <w:tab/>
                            </w:r>
                            <w:r>
                              <w:rPr>
                                <w:sz w:val="24"/>
                              </w:rPr>
                              <w:t>月</w:t>
                            </w:r>
                            <w:r>
                              <w:rPr>
                                <w:sz w:val="24"/>
                              </w:rPr>
                              <w:tab/>
                            </w:r>
                            <w:r>
                              <w:rPr>
                                <w:sz w:val="24"/>
                              </w:rPr>
                              <w:t>日</w:t>
                            </w:r>
                          </w:p>
                        </w:tc>
                      </w:tr>
                    </w:tbl>
                    <w:p>
                      <w:pPr>
                        <w:pStyle w:val="10"/>
                      </w:pPr>
                    </w:p>
                  </w:txbxContent>
                </v:textbox>
              </v:shape>
            </w:pict>
          </mc:Fallback>
        </mc:AlternateContent>
      </w:r>
      <w:r>
        <w:rPr>
          <w:w w:val="95"/>
        </w:rPr>
        <w:t xml:space="preserve">四、法定代表人证明书、法定代表人授权委托书  </w:t>
      </w:r>
      <w:r>
        <w:t>1、法定代表人证明书</w:t>
      </w:r>
    </w:p>
    <w:p>
      <w:pPr>
        <w:pStyle w:val="10"/>
        <w:rPr>
          <w:b/>
          <w:sz w:val="32"/>
        </w:rPr>
      </w:pPr>
    </w:p>
    <w:p>
      <w:pPr>
        <w:pStyle w:val="10"/>
        <w:rPr>
          <w:b/>
          <w:sz w:val="32"/>
        </w:rPr>
      </w:pPr>
    </w:p>
    <w:p>
      <w:pPr>
        <w:pStyle w:val="10"/>
        <w:rPr>
          <w:b/>
          <w:sz w:val="32"/>
        </w:rPr>
      </w:pPr>
    </w:p>
    <w:p>
      <w:pPr>
        <w:pStyle w:val="10"/>
        <w:rPr>
          <w:b/>
          <w:sz w:val="32"/>
        </w:rPr>
      </w:pPr>
    </w:p>
    <w:p>
      <w:pPr>
        <w:pStyle w:val="10"/>
        <w:rPr>
          <w:b/>
          <w:sz w:val="32"/>
        </w:rPr>
      </w:pPr>
    </w:p>
    <w:p>
      <w:pPr>
        <w:pStyle w:val="10"/>
        <w:rPr>
          <w:b/>
          <w:sz w:val="32"/>
        </w:rPr>
      </w:pPr>
    </w:p>
    <w:p>
      <w:pPr>
        <w:pStyle w:val="10"/>
        <w:rPr>
          <w:b/>
          <w:sz w:val="32"/>
        </w:rPr>
      </w:pPr>
    </w:p>
    <w:p>
      <w:pPr>
        <w:pStyle w:val="10"/>
        <w:rPr>
          <w:b/>
          <w:sz w:val="32"/>
        </w:rPr>
      </w:pPr>
    </w:p>
    <w:p>
      <w:pPr>
        <w:pStyle w:val="10"/>
        <w:rPr>
          <w:b/>
          <w:sz w:val="32"/>
        </w:rPr>
      </w:pPr>
    </w:p>
    <w:p>
      <w:pPr>
        <w:pStyle w:val="10"/>
        <w:rPr>
          <w:b/>
          <w:sz w:val="32"/>
        </w:rPr>
      </w:pPr>
    </w:p>
    <w:p>
      <w:pPr>
        <w:pStyle w:val="10"/>
        <w:rPr>
          <w:b/>
          <w:sz w:val="32"/>
        </w:rPr>
      </w:pPr>
    </w:p>
    <w:p>
      <w:pPr>
        <w:pStyle w:val="10"/>
        <w:rPr>
          <w:b/>
          <w:sz w:val="32"/>
        </w:rPr>
      </w:pPr>
    </w:p>
    <w:p>
      <w:pPr>
        <w:pStyle w:val="10"/>
        <w:rPr>
          <w:b/>
          <w:sz w:val="32"/>
        </w:rPr>
      </w:pPr>
    </w:p>
    <w:p>
      <w:pPr>
        <w:pStyle w:val="10"/>
        <w:rPr>
          <w:b/>
          <w:sz w:val="32"/>
        </w:rPr>
      </w:pPr>
    </w:p>
    <w:p>
      <w:pPr>
        <w:pStyle w:val="10"/>
        <w:rPr>
          <w:b/>
          <w:sz w:val="32"/>
        </w:rPr>
      </w:pPr>
    </w:p>
    <w:p>
      <w:pPr>
        <w:pStyle w:val="10"/>
        <w:rPr>
          <w:b/>
          <w:sz w:val="32"/>
        </w:rPr>
      </w:pPr>
    </w:p>
    <w:p>
      <w:pPr>
        <w:pStyle w:val="10"/>
        <w:rPr>
          <w:b/>
          <w:sz w:val="32"/>
        </w:rPr>
      </w:pPr>
    </w:p>
    <w:p>
      <w:pPr>
        <w:pStyle w:val="10"/>
        <w:rPr>
          <w:b/>
          <w:sz w:val="32"/>
        </w:rPr>
      </w:pPr>
    </w:p>
    <w:p>
      <w:pPr>
        <w:pStyle w:val="10"/>
        <w:rPr>
          <w:b/>
          <w:sz w:val="32"/>
        </w:rPr>
      </w:pPr>
    </w:p>
    <w:p>
      <w:pPr>
        <w:pStyle w:val="10"/>
        <w:rPr>
          <w:b/>
          <w:sz w:val="32"/>
        </w:rPr>
      </w:pPr>
    </w:p>
    <w:p>
      <w:pPr>
        <w:pStyle w:val="10"/>
        <w:rPr>
          <w:b/>
          <w:sz w:val="32"/>
        </w:rPr>
      </w:pPr>
    </w:p>
    <w:p>
      <w:pPr>
        <w:pStyle w:val="10"/>
        <w:rPr>
          <w:b/>
          <w:sz w:val="32"/>
        </w:rPr>
      </w:pPr>
    </w:p>
    <w:p>
      <w:pPr>
        <w:pStyle w:val="10"/>
        <w:rPr>
          <w:b/>
          <w:sz w:val="32"/>
        </w:rPr>
      </w:pPr>
    </w:p>
    <w:p>
      <w:pPr>
        <w:pStyle w:val="10"/>
        <w:rPr>
          <w:b/>
          <w:sz w:val="32"/>
        </w:rPr>
      </w:pPr>
    </w:p>
    <w:p>
      <w:pPr>
        <w:pStyle w:val="10"/>
        <w:rPr>
          <w:b/>
          <w:sz w:val="32"/>
        </w:rPr>
      </w:pPr>
    </w:p>
    <w:p>
      <w:pPr>
        <w:pStyle w:val="10"/>
        <w:rPr>
          <w:b/>
          <w:sz w:val="32"/>
        </w:rPr>
      </w:pPr>
    </w:p>
    <w:p>
      <w:pPr>
        <w:spacing w:before="211" w:line="417" w:lineRule="auto"/>
        <w:ind w:left="240" w:right="780" w:firstLine="420"/>
        <w:jc w:val="left"/>
        <w:rPr>
          <w:sz w:val="21"/>
        </w:rPr>
      </w:pPr>
      <w:r>
        <w:rPr>
          <w:sz w:val="21"/>
        </w:rPr>
        <w:t>注：法定代表人参加投标的，开标现场手持此证明书及身份证原件以备核验身份，不提供者视为不响应竞争性谈判文件，按无效标处理。</w:t>
      </w:r>
    </w:p>
    <w:p>
      <w:pPr>
        <w:spacing w:after="0" w:line="417" w:lineRule="auto"/>
        <w:jc w:val="left"/>
        <w:rPr>
          <w:sz w:val="21"/>
        </w:rPr>
        <w:sectPr>
          <w:pgSz w:w="11910" w:h="16840"/>
          <w:pgMar w:top="1500" w:right="300" w:bottom="1180" w:left="840" w:header="0" w:footer="989" w:gutter="0"/>
          <w:pgBorders>
            <w:top w:val="none" w:sz="0" w:space="0"/>
            <w:left w:val="none" w:sz="0" w:space="0"/>
            <w:bottom w:val="none" w:sz="0" w:space="0"/>
            <w:right w:val="none" w:sz="0" w:space="0"/>
          </w:pgBorders>
          <w:pgNumType w:fmt="decimal"/>
          <w:cols w:space="720" w:num="1"/>
        </w:sectPr>
      </w:pPr>
    </w:p>
    <w:p>
      <w:pPr>
        <w:pStyle w:val="5"/>
        <w:spacing w:before="50"/>
        <w:ind w:left="254" w:right="794"/>
        <w:jc w:val="center"/>
      </w:pPr>
      <w:r>
        <w:rPr>
          <w:rFonts w:ascii="Times New Roman" w:eastAsia="Times New Roman"/>
        </w:rPr>
        <w:t>2</w:t>
      </w:r>
      <w:r>
        <w:t>、法定代表人授权委托书</w:t>
      </w:r>
    </w:p>
    <w:p>
      <w:pPr>
        <w:pStyle w:val="10"/>
        <w:spacing w:before="12"/>
        <w:rPr>
          <w:b/>
          <w:sz w:val="34"/>
        </w:rPr>
      </w:pPr>
    </w:p>
    <w:p>
      <w:pPr>
        <w:pStyle w:val="10"/>
        <w:tabs>
          <w:tab w:val="left" w:pos="7760"/>
        </w:tabs>
        <w:spacing w:line="364" w:lineRule="auto"/>
        <w:ind w:left="240" w:right="657" w:firstLine="568"/>
      </w:pPr>
      <w:r>
        <w:t>本授权委托书声明</w:t>
      </w:r>
      <w:r>
        <w:rPr>
          <w:spacing w:val="-29"/>
        </w:rPr>
        <w:t>：</w:t>
      </w:r>
      <w:r>
        <w:rPr>
          <w:spacing w:val="-32"/>
        </w:rPr>
        <w:t>我</w:t>
      </w:r>
      <w:r>
        <w:rPr>
          <w:u w:val="single"/>
        </w:rPr>
        <w:t>（法定代表人姓名</w:t>
      </w:r>
      <w:r>
        <w:rPr>
          <w:spacing w:val="-32"/>
          <w:u w:val="single"/>
        </w:rPr>
        <w:t>）</w:t>
      </w:r>
      <w:r>
        <w:t>系注册于</w:t>
      </w:r>
      <w:r>
        <w:rPr>
          <w:spacing w:val="90"/>
          <w:u w:val="single"/>
        </w:rPr>
        <w:t xml:space="preserve"> </w:t>
      </w:r>
      <w:r>
        <w:rPr>
          <w:spacing w:val="-3"/>
          <w:u w:val="single"/>
        </w:rPr>
        <w:t>（</w:t>
      </w:r>
      <w:r>
        <w:rPr>
          <w:u w:val="single"/>
        </w:rPr>
        <w:t>供应商地址）</w:t>
      </w:r>
      <w:r>
        <w:rPr>
          <w:spacing w:val="-32"/>
        </w:rPr>
        <w:t xml:space="preserve"> </w:t>
      </w:r>
      <w:r>
        <w:rPr>
          <w:spacing w:val="-29"/>
        </w:rPr>
        <w:t>的</w:t>
      </w:r>
      <w:r>
        <w:rPr>
          <w:u w:val="single"/>
        </w:rPr>
        <w:t>（供应商名称</w:t>
      </w:r>
      <w:r>
        <w:rPr>
          <w:spacing w:val="-12"/>
          <w:u w:val="single"/>
        </w:rPr>
        <w:t xml:space="preserve">） </w:t>
      </w:r>
      <w:r>
        <w:t>的法定代表人，现代表公司授权下面签字的</w:t>
      </w:r>
      <w:r>
        <w:rPr>
          <w:u w:val="single"/>
        </w:rPr>
        <w:t>（被授权人的姓名、职务）</w:t>
      </w:r>
      <w:r>
        <w:t>为我公司合法代理人， 代表本公司参加</w:t>
      </w:r>
      <w:r>
        <w:rPr>
          <w:u w:val="single"/>
        </w:rPr>
        <w:t xml:space="preserve"> </w:t>
      </w:r>
      <w:r>
        <w:rPr>
          <w:spacing w:val="6"/>
          <w:u w:val="single"/>
        </w:rPr>
        <w:t xml:space="preserve"> </w:t>
      </w:r>
      <w:r>
        <w:rPr>
          <w:u w:val="single"/>
        </w:rPr>
        <w:t>（采购项目名称）</w:t>
      </w:r>
      <w:r>
        <w:rPr>
          <w:spacing w:val="2"/>
          <w:u w:val="single"/>
        </w:rPr>
        <w:t xml:space="preserve"> </w:t>
      </w:r>
      <w:r>
        <w:rPr>
          <w:u w:val="single"/>
        </w:rPr>
        <w:t>(</w:t>
      </w:r>
      <w:r>
        <w:t>采购项目编号)为</w:t>
      </w:r>
      <w:r>
        <w:rPr>
          <w:u w:val="single"/>
        </w:rPr>
        <w:t xml:space="preserve"> </w:t>
      </w:r>
      <w:r>
        <w:rPr>
          <w:u w:val="single"/>
        </w:rPr>
        <w:tab/>
      </w:r>
      <w:r>
        <w:t>的谈判活动。代理人在本次谈判中所签署的一切文件和处理的一切有关事物，我公司均予承认。</w:t>
      </w:r>
    </w:p>
    <w:p>
      <w:pPr>
        <w:pStyle w:val="10"/>
        <w:tabs>
          <w:tab w:val="left" w:pos="2639"/>
          <w:tab w:val="left" w:pos="8447"/>
        </w:tabs>
        <w:spacing w:before="2" w:line="364" w:lineRule="auto"/>
        <w:ind w:left="480" w:right="657" w:firstLine="240"/>
      </w:pPr>
      <w:r>
        <mc:AlternateContent>
          <mc:Choice Requires="wps">
            <w:drawing>
              <wp:anchor distT="0" distB="0" distL="114300" distR="114300" simplePos="0" relativeHeight="251677696" behindDoc="0" locked="0" layoutInCell="1" allowOverlap="1">
                <wp:simplePos x="0" y="0"/>
                <wp:positionH relativeFrom="page">
                  <wp:posOffset>614680</wp:posOffset>
                </wp:positionH>
                <wp:positionV relativeFrom="paragraph">
                  <wp:posOffset>543560</wp:posOffset>
                </wp:positionV>
                <wp:extent cx="6334125" cy="3408045"/>
                <wp:effectExtent l="0" t="0" r="0" b="0"/>
                <wp:wrapNone/>
                <wp:docPr id="16" name="文本框 7"/>
                <wp:cNvGraphicFramePr/>
                <a:graphic xmlns:a="http://schemas.openxmlformats.org/drawingml/2006/main">
                  <a:graphicData uri="http://schemas.microsoft.com/office/word/2010/wordprocessingShape">
                    <wps:wsp>
                      <wps:cNvSpPr txBox="1"/>
                      <wps:spPr>
                        <a:xfrm>
                          <a:off x="0" y="0"/>
                          <a:ext cx="6334125" cy="3408045"/>
                        </a:xfrm>
                        <a:prstGeom prst="rect">
                          <a:avLst/>
                        </a:prstGeom>
                        <a:noFill/>
                        <a:ln>
                          <a:noFill/>
                        </a:ln>
                      </wps:spPr>
                      <wps:txbx>
                        <w:txbxContent>
                          <w:tbl>
                            <w:tblPr>
                              <w:tblStyle w:val="1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71"/>
                              <w:gridCol w:w="49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0" w:hRule="atLeast"/>
                              </w:trPr>
                              <w:tc>
                                <w:tcPr>
                                  <w:tcW w:w="4971" w:type="dxa"/>
                                </w:tcPr>
                                <w:p>
                                  <w:pPr>
                                    <w:pStyle w:val="22"/>
                                    <w:rPr>
                                      <w:rFonts w:ascii="Times New Roman"/>
                                      <w:sz w:val="20"/>
                                    </w:rPr>
                                  </w:pPr>
                                </w:p>
                                <w:p>
                                  <w:pPr>
                                    <w:pStyle w:val="22"/>
                                    <w:rPr>
                                      <w:rFonts w:ascii="Times New Roman"/>
                                      <w:sz w:val="20"/>
                                    </w:rPr>
                                  </w:pPr>
                                </w:p>
                                <w:p>
                                  <w:pPr>
                                    <w:pStyle w:val="22"/>
                                    <w:rPr>
                                      <w:rFonts w:ascii="Times New Roman"/>
                                      <w:sz w:val="20"/>
                                    </w:rPr>
                                  </w:pPr>
                                </w:p>
                                <w:p>
                                  <w:pPr>
                                    <w:pStyle w:val="22"/>
                                    <w:spacing w:before="7"/>
                                    <w:rPr>
                                      <w:rFonts w:ascii="Times New Roman"/>
                                      <w:sz w:val="19"/>
                                    </w:rPr>
                                  </w:pPr>
                                </w:p>
                                <w:p>
                                  <w:pPr>
                                    <w:pStyle w:val="22"/>
                                    <w:ind w:left="1310" w:right="1301"/>
                                    <w:jc w:val="center"/>
                                    <w:rPr>
                                      <w:sz w:val="21"/>
                                    </w:rPr>
                                  </w:pPr>
                                  <w:r>
                                    <w:rPr>
                                      <w:sz w:val="21"/>
                                    </w:rPr>
                                    <w:t>法定代表人身份证复印件</w:t>
                                  </w:r>
                                </w:p>
                                <w:p>
                                  <w:pPr>
                                    <w:pStyle w:val="22"/>
                                    <w:spacing w:before="3"/>
                                    <w:rPr>
                                      <w:rFonts w:ascii="Times New Roman"/>
                                      <w:sz w:val="17"/>
                                    </w:rPr>
                                  </w:pPr>
                                </w:p>
                                <w:p>
                                  <w:pPr>
                                    <w:pStyle w:val="22"/>
                                    <w:ind w:left="1308" w:right="1301"/>
                                    <w:jc w:val="center"/>
                                    <w:rPr>
                                      <w:sz w:val="21"/>
                                    </w:rPr>
                                  </w:pPr>
                                  <w:r>
                                    <w:rPr>
                                      <w:sz w:val="21"/>
                                    </w:rPr>
                                    <w:t>（正面）</w:t>
                                  </w:r>
                                </w:p>
                              </w:tc>
                              <w:tc>
                                <w:tcPr>
                                  <w:tcW w:w="4989" w:type="dxa"/>
                                </w:tcPr>
                                <w:p>
                                  <w:pPr>
                                    <w:pStyle w:val="22"/>
                                    <w:rPr>
                                      <w:rFonts w:ascii="Times New Roman"/>
                                      <w:sz w:val="20"/>
                                    </w:rPr>
                                  </w:pPr>
                                </w:p>
                                <w:p>
                                  <w:pPr>
                                    <w:pStyle w:val="22"/>
                                    <w:rPr>
                                      <w:rFonts w:ascii="Times New Roman"/>
                                      <w:sz w:val="20"/>
                                    </w:rPr>
                                  </w:pPr>
                                </w:p>
                                <w:p>
                                  <w:pPr>
                                    <w:pStyle w:val="22"/>
                                    <w:rPr>
                                      <w:rFonts w:ascii="Times New Roman"/>
                                      <w:sz w:val="20"/>
                                    </w:rPr>
                                  </w:pPr>
                                </w:p>
                                <w:p>
                                  <w:pPr>
                                    <w:pStyle w:val="22"/>
                                    <w:spacing w:before="7"/>
                                    <w:rPr>
                                      <w:rFonts w:ascii="Times New Roman"/>
                                      <w:sz w:val="19"/>
                                    </w:rPr>
                                  </w:pPr>
                                </w:p>
                                <w:p>
                                  <w:pPr>
                                    <w:pStyle w:val="22"/>
                                    <w:ind w:left="1421" w:right="1417"/>
                                    <w:jc w:val="center"/>
                                    <w:rPr>
                                      <w:sz w:val="21"/>
                                    </w:rPr>
                                  </w:pPr>
                                  <w:r>
                                    <w:rPr>
                                      <w:sz w:val="21"/>
                                    </w:rPr>
                                    <w:t>被授权人身份证复印件</w:t>
                                  </w:r>
                                </w:p>
                                <w:p>
                                  <w:pPr>
                                    <w:pStyle w:val="22"/>
                                    <w:spacing w:before="3"/>
                                    <w:rPr>
                                      <w:rFonts w:ascii="Times New Roman"/>
                                      <w:sz w:val="17"/>
                                    </w:rPr>
                                  </w:pPr>
                                </w:p>
                                <w:p>
                                  <w:pPr>
                                    <w:pStyle w:val="22"/>
                                    <w:ind w:left="1421" w:right="1414"/>
                                    <w:jc w:val="center"/>
                                    <w:rPr>
                                      <w:sz w:val="21"/>
                                    </w:rPr>
                                  </w:pPr>
                                  <w:r>
                                    <w:rPr>
                                      <w:sz w:val="21"/>
                                    </w:rPr>
                                    <w:t>（正面）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9" w:hRule="atLeast"/>
                              </w:trPr>
                              <w:tc>
                                <w:tcPr>
                                  <w:tcW w:w="4971" w:type="dxa"/>
                                </w:tcPr>
                                <w:p>
                                  <w:pPr>
                                    <w:pStyle w:val="22"/>
                                    <w:rPr>
                                      <w:rFonts w:ascii="Times New Roman"/>
                                      <w:sz w:val="20"/>
                                    </w:rPr>
                                  </w:pPr>
                                </w:p>
                                <w:p>
                                  <w:pPr>
                                    <w:pStyle w:val="22"/>
                                    <w:rPr>
                                      <w:rFonts w:ascii="Times New Roman"/>
                                      <w:sz w:val="20"/>
                                    </w:rPr>
                                  </w:pPr>
                                </w:p>
                                <w:p>
                                  <w:pPr>
                                    <w:pStyle w:val="22"/>
                                    <w:rPr>
                                      <w:rFonts w:ascii="Times New Roman"/>
                                      <w:sz w:val="20"/>
                                    </w:rPr>
                                  </w:pPr>
                                </w:p>
                                <w:p>
                                  <w:pPr>
                                    <w:pStyle w:val="22"/>
                                    <w:spacing w:before="9"/>
                                    <w:rPr>
                                      <w:rFonts w:ascii="Times New Roman"/>
                                      <w:sz w:val="20"/>
                                    </w:rPr>
                                  </w:pPr>
                                </w:p>
                                <w:p>
                                  <w:pPr>
                                    <w:pStyle w:val="22"/>
                                    <w:ind w:left="1310" w:right="1301"/>
                                    <w:jc w:val="center"/>
                                    <w:rPr>
                                      <w:sz w:val="21"/>
                                    </w:rPr>
                                  </w:pPr>
                                  <w:r>
                                    <w:rPr>
                                      <w:sz w:val="21"/>
                                    </w:rPr>
                                    <w:t>法定代表人身份证复印件</w:t>
                                  </w:r>
                                </w:p>
                                <w:p>
                                  <w:pPr>
                                    <w:pStyle w:val="22"/>
                                    <w:spacing w:before="3"/>
                                    <w:rPr>
                                      <w:rFonts w:ascii="Times New Roman"/>
                                      <w:sz w:val="17"/>
                                    </w:rPr>
                                  </w:pPr>
                                </w:p>
                                <w:p>
                                  <w:pPr>
                                    <w:pStyle w:val="22"/>
                                    <w:ind w:left="1308" w:right="1301"/>
                                    <w:jc w:val="center"/>
                                    <w:rPr>
                                      <w:sz w:val="21"/>
                                    </w:rPr>
                                  </w:pPr>
                                  <w:r>
                                    <w:rPr>
                                      <w:sz w:val="21"/>
                                    </w:rPr>
                                    <w:t>（反面）</w:t>
                                  </w:r>
                                </w:p>
                              </w:tc>
                              <w:tc>
                                <w:tcPr>
                                  <w:tcW w:w="4989" w:type="dxa"/>
                                </w:tcPr>
                                <w:p>
                                  <w:pPr>
                                    <w:pStyle w:val="22"/>
                                    <w:rPr>
                                      <w:rFonts w:ascii="Times New Roman"/>
                                      <w:sz w:val="20"/>
                                    </w:rPr>
                                  </w:pPr>
                                </w:p>
                                <w:p>
                                  <w:pPr>
                                    <w:pStyle w:val="22"/>
                                    <w:rPr>
                                      <w:rFonts w:ascii="Times New Roman"/>
                                      <w:sz w:val="20"/>
                                    </w:rPr>
                                  </w:pPr>
                                </w:p>
                                <w:p>
                                  <w:pPr>
                                    <w:pStyle w:val="22"/>
                                    <w:rPr>
                                      <w:rFonts w:ascii="Times New Roman"/>
                                      <w:sz w:val="20"/>
                                    </w:rPr>
                                  </w:pPr>
                                </w:p>
                                <w:p>
                                  <w:pPr>
                                    <w:pStyle w:val="22"/>
                                    <w:spacing w:before="9"/>
                                    <w:rPr>
                                      <w:rFonts w:ascii="Times New Roman"/>
                                      <w:sz w:val="20"/>
                                    </w:rPr>
                                  </w:pPr>
                                </w:p>
                                <w:p>
                                  <w:pPr>
                                    <w:pStyle w:val="22"/>
                                    <w:ind w:left="1421" w:right="1417"/>
                                    <w:jc w:val="center"/>
                                    <w:rPr>
                                      <w:sz w:val="21"/>
                                    </w:rPr>
                                  </w:pPr>
                                  <w:r>
                                    <w:rPr>
                                      <w:sz w:val="21"/>
                                    </w:rPr>
                                    <w:t>被授权人身份证复印件</w:t>
                                  </w:r>
                                </w:p>
                                <w:p>
                                  <w:pPr>
                                    <w:pStyle w:val="22"/>
                                    <w:spacing w:before="3"/>
                                    <w:rPr>
                                      <w:rFonts w:ascii="Times New Roman"/>
                                      <w:sz w:val="17"/>
                                    </w:rPr>
                                  </w:pPr>
                                </w:p>
                                <w:p>
                                  <w:pPr>
                                    <w:pStyle w:val="22"/>
                                    <w:ind w:left="1421" w:right="1414"/>
                                    <w:jc w:val="center"/>
                                    <w:rPr>
                                      <w:sz w:val="21"/>
                                    </w:rPr>
                                  </w:pPr>
                                  <w:r>
                                    <w:rPr>
                                      <w:sz w:val="21"/>
                                    </w:rPr>
                                    <w:t>（反面）</w:t>
                                  </w:r>
                                </w:p>
                              </w:tc>
                            </w:tr>
                          </w:tbl>
                          <w:p>
                            <w:pPr>
                              <w:pStyle w:val="10"/>
                            </w:pPr>
                          </w:p>
                        </w:txbxContent>
                      </wps:txbx>
                      <wps:bodyPr lIns="0" tIns="0" rIns="0" bIns="0" upright="1"/>
                    </wps:wsp>
                  </a:graphicData>
                </a:graphic>
              </wp:anchor>
            </w:drawing>
          </mc:Choice>
          <mc:Fallback>
            <w:pict>
              <v:shape id="文本框 7" o:spid="_x0000_s1026" o:spt="202" type="#_x0000_t202" style="position:absolute;left:0pt;margin-left:48.4pt;margin-top:42.8pt;height:268.35pt;width:498.75pt;mso-position-horizontal-relative:page;z-index:251677696;mso-width-relative:page;mso-height-relative:page;" filled="f" stroked="f" coordsize="21600,21600" o:gfxdata="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MzsUXZAAAACgEAAA8AAAAAAAAAAQAgAAAAIgAAAGRycy9kb3ducmV2LnhtbFBL&#10;AQIUABQAAAAIAIdO4kB3oApEvAEAAHQDAAAOAAAAAAAAAAEAIAAAACgBAABkcnMvZTJvRG9jLnht&#10;bFBLBQYAAAAABgAGAFkBAABWBQAAAAA=&#10;">
                <v:fill on="f" focussize="0,0"/>
                <v:stroke on="f"/>
                <v:imagedata o:title=""/>
                <o:lock v:ext="edit" aspectratio="f"/>
                <v:textbox inset="0mm,0mm,0mm,0mm">
                  <w:txbxContent>
                    <w:tbl>
                      <w:tblPr>
                        <w:tblStyle w:val="1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71"/>
                        <w:gridCol w:w="49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0" w:hRule="atLeast"/>
                        </w:trPr>
                        <w:tc>
                          <w:tcPr>
                            <w:tcW w:w="4971" w:type="dxa"/>
                          </w:tcPr>
                          <w:p>
                            <w:pPr>
                              <w:pStyle w:val="22"/>
                              <w:rPr>
                                <w:rFonts w:ascii="Times New Roman"/>
                                <w:sz w:val="20"/>
                              </w:rPr>
                            </w:pPr>
                          </w:p>
                          <w:p>
                            <w:pPr>
                              <w:pStyle w:val="22"/>
                              <w:rPr>
                                <w:rFonts w:ascii="Times New Roman"/>
                                <w:sz w:val="20"/>
                              </w:rPr>
                            </w:pPr>
                          </w:p>
                          <w:p>
                            <w:pPr>
                              <w:pStyle w:val="22"/>
                              <w:rPr>
                                <w:rFonts w:ascii="Times New Roman"/>
                                <w:sz w:val="20"/>
                              </w:rPr>
                            </w:pPr>
                          </w:p>
                          <w:p>
                            <w:pPr>
                              <w:pStyle w:val="22"/>
                              <w:spacing w:before="7"/>
                              <w:rPr>
                                <w:rFonts w:ascii="Times New Roman"/>
                                <w:sz w:val="19"/>
                              </w:rPr>
                            </w:pPr>
                          </w:p>
                          <w:p>
                            <w:pPr>
                              <w:pStyle w:val="22"/>
                              <w:ind w:left="1310" w:right="1301"/>
                              <w:jc w:val="center"/>
                              <w:rPr>
                                <w:sz w:val="21"/>
                              </w:rPr>
                            </w:pPr>
                            <w:r>
                              <w:rPr>
                                <w:sz w:val="21"/>
                              </w:rPr>
                              <w:t>法定代表人身份证复印件</w:t>
                            </w:r>
                          </w:p>
                          <w:p>
                            <w:pPr>
                              <w:pStyle w:val="22"/>
                              <w:spacing w:before="3"/>
                              <w:rPr>
                                <w:rFonts w:ascii="Times New Roman"/>
                                <w:sz w:val="17"/>
                              </w:rPr>
                            </w:pPr>
                          </w:p>
                          <w:p>
                            <w:pPr>
                              <w:pStyle w:val="22"/>
                              <w:ind w:left="1308" w:right="1301"/>
                              <w:jc w:val="center"/>
                              <w:rPr>
                                <w:sz w:val="21"/>
                              </w:rPr>
                            </w:pPr>
                            <w:r>
                              <w:rPr>
                                <w:sz w:val="21"/>
                              </w:rPr>
                              <w:t>（正面）</w:t>
                            </w:r>
                          </w:p>
                        </w:tc>
                        <w:tc>
                          <w:tcPr>
                            <w:tcW w:w="4989" w:type="dxa"/>
                          </w:tcPr>
                          <w:p>
                            <w:pPr>
                              <w:pStyle w:val="22"/>
                              <w:rPr>
                                <w:rFonts w:ascii="Times New Roman"/>
                                <w:sz w:val="20"/>
                              </w:rPr>
                            </w:pPr>
                          </w:p>
                          <w:p>
                            <w:pPr>
                              <w:pStyle w:val="22"/>
                              <w:rPr>
                                <w:rFonts w:ascii="Times New Roman"/>
                                <w:sz w:val="20"/>
                              </w:rPr>
                            </w:pPr>
                          </w:p>
                          <w:p>
                            <w:pPr>
                              <w:pStyle w:val="22"/>
                              <w:rPr>
                                <w:rFonts w:ascii="Times New Roman"/>
                                <w:sz w:val="20"/>
                              </w:rPr>
                            </w:pPr>
                          </w:p>
                          <w:p>
                            <w:pPr>
                              <w:pStyle w:val="22"/>
                              <w:spacing w:before="7"/>
                              <w:rPr>
                                <w:rFonts w:ascii="Times New Roman"/>
                                <w:sz w:val="19"/>
                              </w:rPr>
                            </w:pPr>
                          </w:p>
                          <w:p>
                            <w:pPr>
                              <w:pStyle w:val="22"/>
                              <w:ind w:left="1421" w:right="1417"/>
                              <w:jc w:val="center"/>
                              <w:rPr>
                                <w:sz w:val="21"/>
                              </w:rPr>
                            </w:pPr>
                            <w:r>
                              <w:rPr>
                                <w:sz w:val="21"/>
                              </w:rPr>
                              <w:t>被授权人身份证复印件</w:t>
                            </w:r>
                          </w:p>
                          <w:p>
                            <w:pPr>
                              <w:pStyle w:val="22"/>
                              <w:spacing w:before="3"/>
                              <w:rPr>
                                <w:rFonts w:ascii="Times New Roman"/>
                                <w:sz w:val="17"/>
                              </w:rPr>
                            </w:pPr>
                          </w:p>
                          <w:p>
                            <w:pPr>
                              <w:pStyle w:val="22"/>
                              <w:ind w:left="1421" w:right="1414"/>
                              <w:jc w:val="center"/>
                              <w:rPr>
                                <w:sz w:val="21"/>
                              </w:rPr>
                            </w:pPr>
                            <w:r>
                              <w:rPr>
                                <w:sz w:val="21"/>
                              </w:rPr>
                              <w:t>（正面）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9" w:hRule="atLeast"/>
                        </w:trPr>
                        <w:tc>
                          <w:tcPr>
                            <w:tcW w:w="4971" w:type="dxa"/>
                          </w:tcPr>
                          <w:p>
                            <w:pPr>
                              <w:pStyle w:val="22"/>
                              <w:rPr>
                                <w:rFonts w:ascii="Times New Roman"/>
                                <w:sz w:val="20"/>
                              </w:rPr>
                            </w:pPr>
                          </w:p>
                          <w:p>
                            <w:pPr>
                              <w:pStyle w:val="22"/>
                              <w:rPr>
                                <w:rFonts w:ascii="Times New Roman"/>
                                <w:sz w:val="20"/>
                              </w:rPr>
                            </w:pPr>
                          </w:p>
                          <w:p>
                            <w:pPr>
                              <w:pStyle w:val="22"/>
                              <w:rPr>
                                <w:rFonts w:ascii="Times New Roman"/>
                                <w:sz w:val="20"/>
                              </w:rPr>
                            </w:pPr>
                          </w:p>
                          <w:p>
                            <w:pPr>
                              <w:pStyle w:val="22"/>
                              <w:spacing w:before="9"/>
                              <w:rPr>
                                <w:rFonts w:ascii="Times New Roman"/>
                                <w:sz w:val="20"/>
                              </w:rPr>
                            </w:pPr>
                          </w:p>
                          <w:p>
                            <w:pPr>
                              <w:pStyle w:val="22"/>
                              <w:ind w:left="1310" w:right="1301"/>
                              <w:jc w:val="center"/>
                              <w:rPr>
                                <w:sz w:val="21"/>
                              </w:rPr>
                            </w:pPr>
                            <w:r>
                              <w:rPr>
                                <w:sz w:val="21"/>
                              </w:rPr>
                              <w:t>法定代表人身份证复印件</w:t>
                            </w:r>
                          </w:p>
                          <w:p>
                            <w:pPr>
                              <w:pStyle w:val="22"/>
                              <w:spacing w:before="3"/>
                              <w:rPr>
                                <w:rFonts w:ascii="Times New Roman"/>
                                <w:sz w:val="17"/>
                              </w:rPr>
                            </w:pPr>
                          </w:p>
                          <w:p>
                            <w:pPr>
                              <w:pStyle w:val="22"/>
                              <w:ind w:left="1308" w:right="1301"/>
                              <w:jc w:val="center"/>
                              <w:rPr>
                                <w:sz w:val="21"/>
                              </w:rPr>
                            </w:pPr>
                            <w:r>
                              <w:rPr>
                                <w:sz w:val="21"/>
                              </w:rPr>
                              <w:t>（反面）</w:t>
                            </w:r>
                          </w:p>
                        </w:tc>
                        <w:tc>
                          <w:tcPr>
                            <w:tcW w:w="4989" w:type="dxa"/>
                          </w:tcPr>
                          <w:p>
                            <w:pPr>
                              <w:pStyle w:val="22"/>
                              <w:rPr>
                                <w:rFonts w:ascii="Times New Roman"/>
                                <w:sz w:val="20"/>
                              </w:rPr>
                            </w:pPr>
                          </w:p>
                          <w:p>
                            <w:pPr>
                              <w:pStyle w:val="22"/>
                              <w:rPr>
                                <w:rFonts w:ascii="Times New Roman"/>
                                <w:sz w:val="20"/>
                              </w:rPr>
                            </w:pPr>
                          </w:p>
                          <w:p>
                            <w:pPr>
                              <w:pStyle w:val="22"/>
                              <w:rPr>
                                <w:rFonts w:ascii="Times New Roman"/>
                                <w:sz w:val="20"/>
                              </w:rPr>
                            </w:pPr>
                          </w:p>
                          <w:p>
                            <w:pPr>
                              <w:pStyle w:val="22"/>
                              <w:spacing w:before="9"/>
                              <w:rPr>
                                <w:rFonts w:ascii="Times New Roman"/>
                                <w:sz w:val="20"/>
                              </w:rPr>
                            </w:pPr>
                          </w:p>
                          <w:p>
                            <w:pPr>
                              <w:pStyle w:val="22"/>
                              <w:ind w:left="1421" w:right="1417"/>
                              <w:jc w:val="center"/>
                              <w:rPr>
                                <w:sz w:val="21"/>
                              </w:rPr>
                            </w:pPr>
                            <w:r>
                              <w:rPr>
                                <w:sz w:val="21"/>
                              </w:rPr>
                              <w:t>被授权人身份证复印件</w:t>
                            </w:r>
                          </w:p>
                          <w:p>
                            <w:pPr>
                              <w:pStyle w:val="22"/>
                              <w:spacing w:before="3"/>
                              <w:rPr>
                                <w:rFonts w:ascii="Times New Roman"/>
                                <w:sz w:val="17"/>
                              </w:rPr>
                            </w:pPr>
                          </w:p>
                          <w:p>
                            <w:pPr>
                              <w:pStyle w:val="22"/>
                              <w:ind w:left="1421" w:right="1414"/>
                              <w:jc w:val="center"/>
                              <w:rPr>
                                <w:sz w:val="21"/>
                              </w:rPr>
                            </w:pPr>
                            <w:r>
                              <w:rPr>
                                <w:sz w:val="21"/>
                              </w:rPr>
                              <w:t>（反面）</w:t>
                            </w:r>
                          </w:p>
                        </w:tc>
                      </w:tr>
                    </w:tbl>
                    <w:p>
                      <w:pPr>
                        <w:pStyle w:val="10"/>
                      </w:pPr>
                    </w:p>
                  </w:txbxContent>
                </v:textbox>
              </v:shape>
            </w:pict>
          </mc:Fallback>
        </mc:AlternateContent>
      </w:r>
      <w:r>
        <w:t>本授权书于</w:t>
      </w:r>
      <w:r>
        <w:rPr>
          <w:u w:val="single"/>
        </w:rPr>
        <w:t xml:space="preserve"> </w:t>
      </w:r>
      <w:r>
        <w:rPr>
          <w:u w:val="single"/>
        </w:rPr>
        <w:tab/>
      </w:r>
      <w:r>
        <w:t>年</w:t>
      </w:r>
      <w:r>
        <w:rPr>
          <w:u w:val="single"/>
        </w:rPr>
        <w:t xml:space="preserve">  </w:t>
      </w:r>
      <w:r>
        <w:t>月</w:t>
      </w:r>
      <w:r>
        <w:rPr>
          <w:u w:val="single"/>
        </w:rPr>
        <w:t xml:space="preserve">  </w:t>
      </w:r>
      <w:r>
        <w:t>日签</w:t>
      </w:r>
      <w:r>
        <w:rPr>
          <w:spacing w:val="-24"/>
        </w:rPr>
        <w:t>字</w:t>
      </w:r>
      <w:r>
        <w:t>（盖章</w:t>
      </w:r>
      <w:r>
        <w:rPr>
          <w:spacing w:val="-24"/>
        </w:rPr>
        <w:t>）</w:t>
      </w:r>
      <w:r>
        <w:t>生效</w:t>
      </w:r>
      <w:r>
        <w:rPr>
          <w:spacing w:val="-24"/>
        </w:rPr>
        <w:t>，</w:t>
      </w:r>
      <w:r>
        <w:t>有效期自谈判之日起</w:t>
      </w:r>
      <w:r>
        <w:rPr>
          <w:u w:val="single"/>
        </w:rPr>
        <w:t xml:space="preserve"> </w:t>
      </w:r>
      <w:r>
        <w:rPr>
          <w:u w:val="single"/>
        </w:rPr>
        <w:tab/>
      </w:r>
      <w:r>
        <w:t>天</w:t>
      </w:r>
      <w:r>
        <w:rPr>
          <w:spacing w:val="-22"/>
        </w:rPr>
        <w:t>，</w:t>
      </w:r>
      <w:r>
        <w:t>特此声明</w:t>
      </w:r>
      <w:r>
        <w:rPr>
          <w:spacing w:val="-16"/>
        </w:rPr>
        <w:t>。</w:t>
      </w:r>
      <w:r>
        <w:t>附：法定代表人、被授权人身份证复印件。（注：如使用二代身份证需复印正、反两面）</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spacing w:before="11"/>
        <w:rPr>
          <w:sz w:val="22"/>
        </w:rPr>
      </w:pPr>
    </w:p>
    <w:p>
      <w:pPr>
        <w:spacing w:before="0" w:line="398" w:lineRule="auto"/>
        <w:ind w:left="240" w:right="777" w:firstLine="439"/>
        <w:jc w:val="both"/>
        <w:rPr>
          <w:sz w:val="22"/>
        </w:rPr>
      </w:pPr>
    </w:p>
    <w:p>
      <w:pPr>
        <w:spacing w:before="0" w:line="398" w:lineRule="auto"/>
        <w:ind w:left="240" w:right="777" w:firstLine="439"/>
        <w:jc w:val="both"/>
        <w:rPr>
          <w:sz w:val="22"/>
        </w:rPr>
      </w:pPr>
      <w:r>
        <w:rPr>
          <w:sz w:val="22"/>
        </w:rPr>
        <w:t>注：此授权书的有效期应与竞争性谈判响应文件有效期一致。身份证正反面复印件必须依次加盖单位鲜章。开标现场手持此授权书及被授权人身份证原件以备核验身份，不提供者视为不响应竞争性谈判文件，按无效标处理。</w:t>
      </w:r>
    </w:p>
    <w:p>
      <w:pPr>
        <w:pStyle w:val="10"/>
        <w:rPr>
          <w:sz w:val="22"/>
        </w:rPr>
      </w:pPr>
    </w:p>
    <w:p>
      <w:pPr>
        <w:pStyle w:val="10"/>
        <w:tabs>
          <w:tab w:val="left" w:pos="7919"/>
          <w:tab w:val="left" w:pos="8579"/>
        </w:tabs>
        <w:spacing w:before="173" w:line="364" w:lineRule="auto"/>
        <w:ind w:left="3600" w:right="1885"/>
        <w:rPr>
          <w:rFonts w:ascii="Times New Roman" w:eastAsia="Times New Roman"/>
        </w:rPr>
      </w:pPr>
      <w:r>
        <w:t>供应商：</w:t>
      </w:r>
      <w:r>
        <w:rPr>
          <w:u w:val="single"/>
        </w:rPr>
        <w:t xml:space="preserve"> </w:t>
      </w:r>
      <w:r>
        <w:rPr>
          <w:u w:val="single"/>
        </w:rPr>
        <w:tab/>
      </w:r>
      <w:r>
        <w:t>（公章</w:t>
      </w:r>
      <w:r>
        <w:rPr>
          <w:spacing w:val="-18"/>
        </w:rPr>
        <w:t xml:space="preserve">） </w:t>
      </w:r>
      <w:r>
        <w:t>法定代表人（签字或盖章）：</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p>
    <w:p>
      <w:pPr>
        <w:pStyle w:val="10"/>
        <w:tabs>
          <w:tab w:val="left" w:pos="4094"/>
          <w:tab w:val="left" w:pos="7273"/>
          <w:tab w:val="left" w:pos="8339"/>
        </w:tabs>
        <w:spacing w:before="2" w:line="364" w:lineRule="auto"/>
        <w:ind w:left="3614" w:right="2424" w:hanging="15"/>
        <w:rPr>
          <w:rFonts w:ascii="Times New Roman" w:eastAsia="Times New Roman"/>
        </w:rPr>
      </w:pPr>
      <w:r>
        <w:t>被 授 权人（签字确认）：</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r>
        <w:rPr>
          <w:rFonts w:ascii="Times New Roman" w:eastAsia="Times New Roman"/>
          <w:u w:val="single"/>
        </w:rPr>
        <w:t xml:space="preserve"> </w:t>
      </w:r>
      <w:r>
        <w:t>日</w:t>
      </w:r>
      <w:r>
        <w:tab/>
      </w:r>
      <w:r>
        <w:rPr>
          <w:spacing w:val="-1"/>
        </w:rPr>
        <w:t>期</w:t>
      </w:r>
      <w:r>
        <w:t>：</w:t>
      </w:r>
      <w:r>
        <w:rPr>
          <w:rFonts w:ascii="Times New Roman" w:eastAsia="Times New Roman"/>
          <w:u w:val="single"/>
        </w:rPr>
        <w:t xml:space="preserve"> </w:t>
      </w:r>
      <w:r>
        <w:rPr>
          <w:rFonts w:ascii="Times New Roman" w:eastAsia="Times New Roman"/>
          <w:u w:val="single"/>
        </w:rPr>
        <w:tab/>
      </w:r>
    </w:p>
    <w:p>
      <w:pPr>
        <w:spacing w:after="0" w:line="364" w:lineRule="auto"/>
        <w:rPr>
          <w:rFonts w:ascii="Times New Roman" w:eastAsia="Times New Roman"/>
        </w:rPr>
        <w:sectPr>
          <w:pgSz w:w="11910" w:h="16840"/>
          <w:pgMar w:top="1480" w:right="300" w:bottom="1180" w:left="840" w:header="0" w:footer="989" w:gutter="0"/>
          <w:pgBorders>
            <w:top w:val="none" w:sz="0" w:space="0"/>
            <w:left w:val="none" w:sz="0" w:space="0"/>
            <w:bottom w:val="none" w:sz="0" w:space="0"/>
            <w:right w:val="none" w:sz="0" w:space="0"/>
          </w:pgBorders>
          <w:pgNumType w:fmt="decimal"/>
          <w:cols w:space="720" w:num="1"/>
        </w:sectPr>
      </w:pPr>
    </w:p>
    <w:p>
      <w:pPr>
        <w:pStyle w:val="5"/>
        <w:spacing w:before="30" w:line="364" w:lineRule="auto"/>
        <w:ind w:left="3506" w:right="4046"/>
        <w:jc w:val="center"/>
      </w:pPr>
      <w:r>
        <w:t>五、商务及服务偏离表1、商务偏离表</w:t>
      </w:r>
    </w:p>
    <w:p>
      <w:pPr>
        <w:pStyle w:val="10"/>
        <w:spacing w:line="281" w:lineRule="exact"/>
        <w:ind w:left="240"/>
      </w:pPr>
      <w:r>
        <w:t>采购项目名称：</w:t>
      </w:r>
    </w:p>
    <w:p>
      <w:pPr>
        <w:pStyle w:val="10"/>
        <w:spacing w:before="160"/>
        <w:ind w:left="240"/>
      </w:pPr>
      <w:r>
        <w:t>采购项目编号：</w:t>
      </w:r>
    </w:p>
    <w:p>
      <w:pPr>
        <w:pStyle w:val="10"/>
        <w:spacing w:before="3"/>
        <w:rPr>
          <w:sz w:val="6"/>
        </w:rPr>
      </w:pPr>
    </w:p>
    <w:tbl>
      <w:tblPr>
        <w:tblStyle w:val="18"/>
        <w:tblW w:w="0" w:type="auto"/>
        <w:tblInd w:w="59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94"/>
        <w:gridCol w:w="1537"/>
        <w:gridCol w:w="2520"/>
        <w:gridCol w:w="2428"/>
        <w:gridCol w:w="13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194" w:type="dxa"/>
            <w:tcBorders>
              <w:right w:val="single" w:color="000000" w:sz="4" w:space="0"/>
            </w:tcBorders>
          </w:tcPr>
          <w:p>
            <w:pPr>
              <w:pStyle w:val="22"/>
              <w:spacing w:before="156"/>
              <w:ind w:left="357"/>
              <w:rPr>
                <w:sz w:val="24"/>
              </w:rPr>
            </w:pPr>
            <w:r>
              <w:rPr>
                <w:sz w:val="24"/>
              </w:rPr>
              <w:t>序号</w:t>
            </w:r>
          </w:p>
        </w:tc>
        <w:tc>
          <w:tcPr>
            <w:tcW w:w="1537" w:type="dxa"/>
            <w:tcBorders>
              <w:left w:val="single" w:color="000000" w:sz="4" w:space="0"/>
            </w:tcBorders>
          </w:tcPr>
          <w:p>
            <w:pPr>
              <w:pStyle w:val="22"/>
              <w:spacing w:before="156"/>
              <w:ind w:left="509" w:right="495"/>
              <w:jc w:val="center"/>
              <w:rPr>
                <w:sz w:val="24"/>
              </w:rPr>
            </w:pPr>
            <w:r>
              <w:rPr>
                <w:sz w:val="24"/>
              </w:rPr>
              <w:t>内容</w:t>
            </w:r>
          </w:p>
        </w:tc>
        <w:tc>
          <w:tcPr>
            <w:tcW w:w="2520" w:type="dxa"/>
          </w:tcPr>
          <w:p>
            <w:pPr>
              <w:pStyle w:val="22"/>
              <w:spacing w:before="156"/>
              <w:ind w:left="300"/>
              <w:rPr>
                <w:sz w:val="24"/>
              </w:rPr>
            </w:pPr>
            <w:r>
              <w:rPr>
                <w:sz w:val="24"/>
              </w:rPr>
              <w:t>谈判文件商务要求</w:t>
            </w:r>
          </w:p>
        </w:tc>
        <w:tc>
          <w:tcPr>
            <w:tcW w:w="2428" w:type="dxa"/>
          </w:tcPr>
          <w:p>
            <w:pPr>
              <w:pStyle w:val="22"/>
              <w:spacing w:before="156"/>
              <w:ind w:left="254"/>
              <w:rPr>
                <w:sz w:val="24"/>
              </w:rPr>
            </w:pPr>
            <w:r>
              <w:rPr>
                <w:sz w:val="24"/>
              </w:rPr>
              <w:t>响应文件商务响应</w:t>
            </w:r>
          </w:p>
        </w:tc>
        <w:tc>
          <w:tcPr>
            <w:tcW w:w="1367" w:type="dxa"/>
          </w:tcPr>
          <w:p>
            <w:pPr>
              <w:pStyle w:val="22"/>
              <w:spacing w:before="156"/>
              <w:ind w:left="442"/>
              <w:rPr>
                <w:sz w:val="24"/>
              </w:rPr>
            </w:pPr>
            <w:r>
              <w:rPr>
                <w:sz w:val="24"/>
              </w:rPr>
              <w:t>偏离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194" w:type="dxa"/>
            <w:tcBorders>
              <w:right w:val="single" w:color="000000" w:sz="4" w:space="0"/>
            </w:tcBorders>
          </w:tcPr>
          <w:p>
            <w:pPr>
              <w:pStyle w:val="22"/>
              <w:rPr>
                <w:rFonts w:ascii="Times New Roman"/>
                <w:sz w:val="24"/>
              </w:rPr>
            </w:pPr>
          </w:p>
        </w:tc>
        <w:tc>
          <w:tcPr>
            <w:tcW w:w="1537" w:type="dxa"/>
            <w:tcBorders>
              <w:left w:val="single" w:color="000000" w:sz="4" w:space="0"/>
            </w:tcBorders>
          </w:tcPr>
          <w:p>
            <w:pPr>
              <w:pStyle w:val="22"/>
              <w:rPr>
                <w:rFonts w:ascii="Times New Roman"/>
                <w:sz w:val="24"/>
              </w:rPr>
            </w:pPr>
          </w:p>
        </w:tc>
        <w:tc>
          <w:tcPr>
            <w:tcW w:w="2520" w:type="dxa"/>
          </w:tcPr>
          <w:p>
            <w:pPr>
              <w:pStyle w:val="22"/>
              <w:rPr>
                <w:rFonts w:ascii="Times New Roman"/>
                <w:sz w:val="24"/>
              </w:rPr>
            </w:pPr>
          </w:p>
        </w:tc>
        <w:tc>
          <w:tcPr>
            <w:tcW w:w="2428" w:type="dxa"/>
          </w:tcPr>
          <w:p>
            <w:pPr>
              <w:pStyle w:val="22"/>
              <w:rPr>
                <w:rFonts w:ascii="Times New Roman"/>
                <w:sz w:val="24"/>
              </w:rPr>
            </w:pPr>
          </w:p>
        </w:tc>
        <w:tc>
          <w:tcPr>
            <w:tcW w:w="1367" w:type="dxa"/>
          </w:tcPr>
          <w:p>
            <w:pPr>
              <w:pStyle w:val="22"/>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194" w:type="dxa"/>
            <w:tcBorders>
              <w:right w:val="single" w:color="000000" w:sz="4" w:space="0"/>
            </w:tcBorders>
          </w:tcPr>
          <w:p>
            <w:pPr>
              <w:pStyle w:val="22"/>
              <w:rPr>
                <w:rFonts w:ascii="Times New Roman"/>
                <w:sz w:val="24"/>
              </w:rPr>
            </w:pPr>
          </w:p>
        </w:tc>
        <w:tc>
          <w:tcPr>
            <w:tcW w:w="1537" w:type="dxa"/>
            <w:tcBorders>
              <w:left w:val="single" w:color="000000" w:sz="4" w:space="0"/>
            </w:tcBorders>
          </w:tcPr>
          <w:p>
            <w:pPr>
              <w:pStyle w:val="22"/>
              <w:rPr>
                <w:rFonts w:ascii="Times New Roman"/>
                <w:sz w:val="24"/>
              </w:rPr>
            </w:pPr>
          </w:p>
        </w:tc>
        <w:tc>
          <w:tcPr>
            <w:tcW w:w="2520" w:type="dxa"/>
          </w:tcPr>
          <w:p>
            <w:pPr>
              <w:pStyle w:val="22"/>
              <w:rPr>
                <w:rFonts w:ascii="Times New Roman"/>
                <w:sz w:val="24"/>
              </w:rPr>
            </w:pPr>
          </w:p>
        </w:tc>
        <w:tc>
          <w:tcPr>
            <w:tcW w:w="2428" w:type="dxa"/>
          </w:tcPr>
          <w:p>
            <w:pPr>
              <w:pStyle w:val="22"/>
              <w:rPr>
                <w:rFonts w:ascii="Times New Roman"/>
                <w:sz w:val="24"/>
              </w:rPr>
            </w:pPr>
          </w:p>
        </w:tc>
        <w:tc>
          <w:tcPr>
            <w:tcW w:w="1367" w:type="dxa"/>
          </w:tcPr>
          <w:p>
            <w:pPr>
              <w:pStyle w:val="22"/>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194" w:type="dxa"/>
            <w:tcBorders>
              <w:right w:val="single" w:color="000000" w:sz="4" w:space="0"/>
            </w:tcBorders>
          </w:tcPr>
          <w:p>
            <w:pPr>
              <w:pStyle w:val="22"/>
              <w:rPr>
                <w:rFonts w:ascii="Times New Roman"/>
                <w:sz w:val="24"/>
              </w:rPr>
            </w:pPr>
          </w:p>
        </w:tc>
        <w:tc>
          <w:tcPr>
            <w:tcW w:w="1537" w:type="dxa"/>
            <w:tcBorders>
              <w:left w:val="single" w:color="000000" w:sz="4" w:space="0"/>
            </w:tcBorders>
          </w:tcPr>
          <w:p>
            <w:pPr>
              <w:pStyle w:val="22"/>
              <w:rPr>
                <w:rFonts w:ascii="Times New Roman"/>
                <w:sz w:val="24"/>
              </w:rPr>
            </w:pPr>
          </w:p>
        </w:tc>
        <w:tc>
          <w:tcPr>
            <w:tcW w:w="2520" w:type="dxa"/>
          </w:tcPr>
          <w:p>
            <w:pPr>
              <w:pStyle w:val="22"/>
              <w:rPr>
                <w:rFonts w:ascii="Times New Roman"/>
                <w:sz w:val="24"/>
              </w:rPr>
            </w:pPr>
          </w:p>
        </w:tc>
        <w:tc>
          <w:tcPr>
            <w:tcW w:w="2428" w:type="dxa"/>
          </w:tcPr>
          <w:p>
            <w:pPr>
              <w:pStyle w:val="22"/>
              <w:rPr>
                <w:rFonts w:ascii="Times New Roman"/>
                <w:sz w:val="24"/>
              </w:rPr>
            </w:pPr>
          </w:p>
        </w:tc>
        <w:tc>
          <w:tcPr>
            <w:tcW w:w="1367" w:type="dxa"/>
          </w:tcPr>
          <w:p>
            <w:pPr>
              <w:pStyle w:val="22"/>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9" w:hRule="atLeast"/>
        </w:trPr>
        <w:tc>
          <w:tcPr>
            <w:tcW w:w="1194" w:type="dxa"/>
            <w:tcBorders>
              <w:right w:val="single" w:color="000000" w:sz="4" w:space="0"/>
            </w:tcBorders>
          </w:tcPr>
          <w:p>
            <w:pPr>
              <w:pStyle w:val="22"/>
              <w:rPr>
                <w:rFonts w:ascii="Times New Roman"/>
                <w:sz w:val="24"/>
              </w:rPr>
            </w:pPr>
          </w:p>
        </w:tc>
        <w:tc>
          <w:tcPr>
            <w:tcW w:w="1537" w:type="dxa"/>
            <w:tcBorders>
              <w:left w:val="single" w:color="000000" w:sz="4" w:space="0"/>
            </w:tcBorders>
          </w:tcPr>
          <w:p>
            <w:pPr>
              <w:pStyle w:val="22"/>
              <w:rPr>
                <w:rFonts w:ascii="Times New Roman"/>
                <w:sz w:val="24"/>
              </w:rPr>
            </w:pPr>
          </w:p>
        </w:tc>
        <w:tc>
          <w:tcPr>
            <w:tcW w:w="2520" w:type="dxa"/>
          </w:tcPr>
          <w:p>
            <w:pPr>
              <w:pStyle w:val="22"/>
              <w:rPr>
                <w:rFonts w:ascii="Times New Roman"/>
                <w:sz w:val="24"/>
              </w:rPr>
            </w:pPr>
          </w:p>
        </w:tc>
        <w:tc>
          <w:tcPr>
            <w:tcW w:w="2428" w:type="dxa"/>
          </w:tcPr>
          <w:p>
            <w:pPr>
              <w:pStyle w:val="22"/>
              <w:rPr>
                <w:rFonts w:ascii="Times New Roman"/>
                <w:sz w:val="24"/>
              </w:rPr>
            </w:pPr>
          </w:p>
        </w:tc>
        <w:tc>
          <w:tcPr>
            <w:tcW w:w="1367" w:type="dxa"/>
          </w:tcPr>
          <w:p>
            <w:pPr>
              <w:pStyle w:val="22"/>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20" w:hRule="atLeast"/>
        </w:trPr>
        <w:tc>
          <w:tcPr>
            <w:tcW w:w="1194" w:type="dxa"/>
            <w:tcBorders>
              <w:right w:val="single" w:color="000000" w:sz="4" w:space="0"/>
            </w:tcBorders>
          </w:tcPr>
          <w:p>
            <w:pPr>
              <w:pStyle w:val="22"/>
              <w:rPr>
                <w:rFonts w:ascii="Times New Roman"/>
                <w:sz w:val="24"/>
              </w:rPr>
            </w:pPr>
          </w:p>
        </w:tc>
        <w:tc>
          <w:tcPr>
            <w:tcW w:w="1537" w:type="dxa"/>
            <w:tcBorders>
              <w:left w:val="single" w:color="000000" w:sz="4" w:space="0"/>
            </w:tcBorders>
          </w:tcPr>
          <w:p>
            <w:pPr>
              <w:pStyle w:val="22"/>
              <w:rPr>
                <w:rFonts w:ascii="Times New Roman"/>
                <w:sz w:val="24"/>
              </w:rPr>
            </w:pPr>
          </w:p>
        </w:tc>
        <w:tc>
          <w:tcPr>
            <w:tcW w:w="2520" w:type="dxa"/>
          </w:tcPr>
          <w:p>
            <w:pPr>
              <w:pStyle w:val="22"/>
              <w:rPr>
                <w:rFonts w:ascii="Times New Roman"/>
                <w:sz w:val="24"/>
              </w:rPr>
            </w:pPr>
          </w:p>
        </w:tc>
        <w:tc>
          <w:tcPr>
            <w:tcW w:w="2428" w:type="dxa"/>
          </w:tcPr>
          <w:p>
            <w:pPr>
              <w:pStyle w:val="22"/>
              <w:rPr>
                <w:rFonts w:ascii="Times New Roman"/>
                <w:sz w:val="24"/>
              </w:rPr>
            </w:pPr>
          </w:p>
        </w:tc>
        <w:tc>
          <w:tcPr>
            <w:tcW w:w="1367" w:type="dxa"/>
          </w:tcPr>
          <w:p>
            <w:pPr>
              <w:pStyle w:val="22"/>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20" w:hRule="atLeast"/>
        </w:trPr>
        <w:tc>
          <w:tcPr>
            <w:tcW w:w="1194" w:type="dxa"/>
            <w:tcBorders>
              <w:right w:val="single" w:color="000000" w:sz="4" w:space="0"/>
            </w:tcBorders>
          </w:tcPr>
          <w:p>
            <w:pPr>
              <w:pStyle w:val="22"/>
              <w:rPr>
                <w:rFonts w:ascii="Times New Roman"/>
                <w:sz w:val="24"/>
              </w:rPr>
            </w:pPr>
          </w:p>
        </w:tc>
        <w:tc>
          <w:tcPr>
            <w:tcW w:w="1537" w:type="dxa"/>
            <w:tcBorders>
              <w:left w:val="single" w:color="000000" w:sz="4" w:space="0"/>
            </w:tcBorders>
          </w:tcPr>
          <w:p>
            <w:pPr>
              <w:pStyle w:val="22"/>
              <w:rPr>
                <w:rFonts w:ascii="Times New Roman"/>
                <w:sz w:val="24"/>
              </w:rPr>
            </w:pPr>
          </w:p>
        </w:tc>
        <w:tc>
          <w:tcPr>
            <w:tcW w:w="2520" w:type="dxa"/>
          </w:tcPr>
          <w:p>
            <w:pPr>
              <w:pStyle w:val="22"/>
              <w:rPr>
                <w:rFonts w:ascii="Times New Roman"/>
                <w:sz w:val="24"/>
              </w:rPr>
            </w:pPr>
          </w:p>
        </w:tc>
        <w:tc>
          <w:tcPr>
            <w:tcW w:w="2428" w:type="dxa"/>
          </w:tcPr>
          <w:p>
            <w:pPr>
              <w:pStyle w:val="22"/>
              <w:rPr>
                <w:rFonts w:ascii="Times New Roman"/>
                <w:sz w:val="24"/>
              </w:rPr>
            </w:pPr>
          </w:p>
        </w:tc>
        <w:tc>
          <w:tcPr>
            <w:tcW w:w="1367" w:type="dxa"/>
          </w:tcPr>
          <w:p>
            <w:pPr>
              <w:pStyle w:val="22"/>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194" w:type="dxa"/>
            <w:tcBorders>
              <w:right w:val="single" w:color="000000" w:sz="4" w:space="0"/>
            </w:tcBorders>
          </w:tcPr>
          <w:p>
            <w:pPr>
              <w:pStyle w:val="22"/>
              <w:rPr>
                <w:rFonts w:ascii="Times New Roman"/>
                <w:sz w:val="24"/>
              </w:rPr>
            </w:pPr>
          </w:p>
        </w:tc>
        <w:tc>
          <w:tcPr>
            <w:tcW w:w="1537" w:type="dxa"/>
            <w:tcBorders>
              <w:left w:val="single" w:color="000000" w:sz="4" w:space="0"/>
            </w:tcBorders>
          </w:tcPr>
          <w:p>
            <w:pPr>
              <w:pStyle w:val="22"/>
              <w:rPr>
                <w:rFonts w:ascii="Times New Roman"/>
                <w:sz w:val="24"/>
              </w:rPr>
            </w:pPr>
          </w:p>
        </w:tc>
        <w:tc>
          <w:tcPr>
            <w:tcW w:w="2520" w:type="dxa"/>
          </w:tcPr>
          <w:p>
            <w:pPr>
              <w:pStyle w:val="22"/>
              <w:rPr>
                <w:rFonts w:ascii="Times New Roman"/>
                <w:sz w:val="24"/>
              </w:rPr>
            </w:pPr>
          </w:p>
        </w:tc>
        <w:tc>
          <w:tcPr>
            <w:tcW w:w="2428" w:type="dxa"/>
          </w:tcPr>
          <w:p>
            <w:pPr>
              <w:pStyle w:val="22"/>
              <w:rPr>
                <w:rFonts w:ascii="Times New Roman"/>
                <w:sz w:val="24"/>
              </w:rPr>
            </w:pPr>
          </w:p>
        </w:tc>
        <w:tc>
          <w:tcPr>
            <w:tcW w:w="1367" w:type="dxa"/>
          </w:tcPr>
          <w:p>
            <w:pPr>
              <w:pStyle w:val="22"/>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194" w:type="dxa"/>
            <w:tcBorders>
              <w:right w:val="single" w:color="000000" w:sz="4" w:space="0"/>
            </w:tcBorders>
          </w:tcPr>
          <w:p>
            <w:pPr>
              <w:pStyle w:val="22"/>
              <w:rPr>
                <w:rFonts w:ascii="Times New Roman"/>
                <w:sz w:val="24"/>
              </w:rPr>
            </w:pPr>
          </w:p>
        </w:tc>
        <w:tc>
          <w:tcPr>
            <w:tcW w:w="1537" w:type="dxa"/>
            <w:tcBorders>
              <w:left w:val="single" w:color="000000" w:sz="4" w:space="0"/>
            </w:tcBorders>
          </w:tcPr>
          <w:p>
            <w:pPr>
              <w:pStyle w:val="22"/>
              <w:rPr>
                <w:rFonts w:ascii="Times New Roman"/>
                <w:sz w:val="24"/>
              </w:rPr>
            </w:pPr>
          </w:p>
        </w:tc>
        <w:tc>
          <w:tcPr>
            <w:tcW w:w="2520" w:type="dxa"/>
          </w:tcPr>
          <w:p>
            <w:pPr>
              <w:pStyle w:val="22"/>
              <w:rPr>
                <w:rFonts w:ascii="Times New Roman"/>
                <w:sz w:val="24"/>
              </w:rPr>
            </w:pPr>
          </w:p>
        </w:tc>
        <w:tc>
          <w:tcPr>
            <w:tcW w:w="2428" w:type="dxa"/>
          </w:tcPr>
          <w:p>
            <w:pPr>
              <w:pStyle w:val="22"/>
              <w:rPr>
                <w:rFonts w:ascii="Times New Roman"/>
                <w:sz w:val="24"/>
              </w:rPr>
            </w:pPr>
          </w:p>
        </w:tc>
        <w:tc>
          <w:tcPr>
            <w:tcW w:w="1367" w:type="dxa"/>
          </w:tcPr>
          <w:p>
            <w:pPr>
              <w:pStyle w:val="22"/>
              <w:rPr>
                <w:rFonts w:ascii="Times New Roman"/>
                <w:sz w:val="24"/>
              </w:rPr>
            </w:pPr>
          </w:p>
        </w:tc>
      </w:tr>
    </w:tbl>
    <w:p>
      <w:pPr>
        <w:pStyle w:val="10"/>
        <w:spacing w:before="159" w:line="487" w:lineRule="auto"/>
        <w:ind w:left="240" w:right="777" w:firstLine="208"/>
      </w:pPr>
      <w:r>
        <w:rPr>
          <w:spacing w:val="-7"/>
        </w:rPr>
        <w:t>供应商保证：除商务偏差表列出的偏差外，供应商响应竞争性谈判文件的全部要求。如未填</w:t>
      </w:r>
      <w:r>
        <w:t>写此表，则视为无偏离。</w:t>
      </w:r>
    </w:p>
    <w:p>
      <w:pPr>
        <w:pStyle w:val="10"/>
      </w:pPr>
    </w:p>
    <w:p>
      <w:pPr>
        <w:pStyle w:val="10"/>
      </w:pPr>
    </w:p>
    <w:p>
      <w:pPr>
        <w:pStyle w:val="10"/>
        <w:spacing w:before="1"/>
        <w:rPr>
          <w:sz w:val="19"/>
        </w:rPr>
      </w:pPr>
    </w:p>
    <w:p>
      <w:pPr>
        <w:pStyle w:val="10"/>
        <w:tabs>
          <w:tab w:val="left" w:pos="5039"/>
        </w:tabs>
        <w:ind w:left="720"/>
      </w:pPr>
      <w:r>
        <w:t>供应商：</w:t>
      </w:r>
      <w:r>
        <w:rPr>
          <w:u w:val="single"/>
        </w:rPr>
        <w:t xml:space="preserve"> </w:t>
      </w:r>
      <w:r>
        <w:rPr>
          <w:u w:val="single"/>
        </w:rPr>
        <w:tab/>
      </w:r>
      <w:r>
        <w:t>（盖章）</w:t>
      </w:r>
    </w:p>
    <w:p>
      <w:pPr>
        <w:pStyle w:val="10"/>
        <w:tabs>
          <w:tab w:val="left" w:pos="1439"/>
          <w:tab w:val="left" w:pos="2939"/>
          <w:tab w:val="left" w:pos="3419"/>
          <w:tab w:val="left" w:pos="5519"/>
        </w:tabs>
        <w:spacing w:before="160" w:line="364" w:lineRule="auto"/>
        <w:ind w:left="720" w:right="4285"/>
      </w:pPr>
      <w:r>
        <w:t>法定代表人或委托代理人：</w:t>
      </w:r>
      <w:r>
        <w:rPr>
          <w:u w:val="single"/>
        </w:rPr>
        <w:t xml:space="preserve"> </w:t>
      </w:r>
      <w:r>
        <w:rPr>
          <w:u w:val="single"/>
        </w:rPr>
        <w:tab/>
      </w:r>
      <w:r>
        <w:t>（签字</w:t>
      </w:r>
      <w:r>
        <w:rPr>
          <w:spacing w:val="-18"/>
        </w:rPr>
        <w:t xml:space="preserve">） </w:t>
      </w:r>
      <w:r>
        <w:t>日</w:t>
      </w:r>
      <w:r>
        <w:tab/>
      </w:r>
      <w:r>
        <w:t>期：2024</w:t>
      </w:r>
      <w:r>
        <w:rPr>
          <w:spacing w:val="-60"/>
        </w:rPr>
        <w:t xml:space="preserve"> </w:t>
      </w:r>
      <w:r>
        <w:t>年</w:t>
      </w:r>
      <w:r>
        <w:tab/>
      </w:r>
      <w:r>
        <w:t>月</w:t>
      </w:r>
      <w:r>
        <w:tab/>
      </w:r>
      <w:r>
        <w:t>日</w:t>
      </w:r>
    </w:p>
    <w:p>
      <w:pPr>
        <w:spacing w:after="0" w:line="364" w:lineRule="auto"/>
        <w:sectPr>
          <w:pgSz w:w="11910" w:h="16840"/>
          <w:pgMar w:top="1500" w:right="300" w:bottom="1180" w:left="840" w:header="0" w:footer="989" w:gutter="0"/>
          <w:pgBorders>
            <w:top w:val="none" w:sz="0" w:space="0"/>
            <w:left w:val="none" w:sz="0" w:space="0"/>
            <w:bottom w:val="none" w:sz="0" w:space="0"/>
            <w:right w:val="none" w:sz="0" w:space="0"/>
          </w:pgBorders>
          <w:pgNumType w:fmt="decimal"/>
          <w:cols w:space="720" w:num="1"/>
        </w:sectPr>
      </w:pPr>
    </w:p>
    <w:p>
      <w:pPr>
        <w:pStyle w:val="5"/>
        <w:spacing w:before="30"/>
        <w:ind w:left="252" w:right="794"/>
        <w:jc w:val="center"/>
      </w:pPr>
      <w:r>
        <w:t>2、服务偏离表</w:t>
      </w:r>
    </w:p>
    <w:p>
      <w:pPr>
        <w:pStyle w:val="10"/>
        <w:spacing w:before="4"/>
        <w:rPr>
          <w:b/>
          <w:sz w:val="9"/>
        </w:rPr>
      </w:pPr>
    </w:p>
    <w:p>
      <w:pPr>
        <w:pStyle w:val="10"/>
        <w:spacing w:before="67" w:line="364" w:lineRule="auto"/>
        <w:ind w:left="240" w:right="8845"/>
      </w:pPr>
      <w:r>
        <mc:AlternateContent>
          <mc:Choice Requires="wps">
            <w:drawing>
              <wp:anchor distT="0" distB="0" distL="114300" distR="114300" simplePos="0" relativeHeight="251678720" behindDoc="0" locked="0" layoutInCell="1" allowOverlap="1">
                <wp:simplePos x="0" y="0"/>
                <wp:positionH relativeFrom="page">
                  <wp:posOffset>664210</wp:posOffset>
                </wp:positionH>
                <wp:positionV relativeFrom="paragraph">
                  <wp:posOffset>585470</wp:posOffset>
                </wp:positionV>
                <wp:extent cx="6235700" cy="3638550"/>
                <wp:effectExtent l="0" t="0" r="0" b="0"/>
                <wp:wrapNone/>
                <wp:docPr id="18" name="文本框 8"/>
                <wp:cNvGraphicFramePr/>
                <a:graphic xmlns:a="http://schemas.openxmlformats.org/drawingml/2006/main">
                  <a:graphicData uri="http://schemas.microsoft.com/office/word/2010/wordprocessingShape">
                    <wps:wsp>
                      <wps:cNvSpPr txBox="1"/>
                      <wps:spPr>
                        <a:xfrm>
                          <a:off x="0" y="0"/>
                          <a:ext cx="6235700" cy="3638550"/>
                        </a:xfrm>
                        <a:prstGeom prst="rect">
                          <a:avLst/>
                        </a:prstGeom>
                        <a:noFill/>
                        <a:ln>
                          <a:noFill/>
                        </a:ln>
                      </wps:spPr>
                      <wps:txbx>
                        <w:txbxContent>
                          <w:tbl>
                            <w:tblPr>
                              <w:tblStyle w:val="18"/>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2"/>
                              <w:gridCol w:w="1665"/>
                              <w:gridCol w:w="2730"/>
                              <w:gridCol w:w="2630"/>
                              <w:gridCol w:w="14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292" w:type="dxa"/>
                                  <w:tcBorders>
                                    <w:right w:val="single" w:color="000000" w:sz="4" w:space="0"/>
                                  </w:tcBorders>
                                </w:tcPr>
                                <w:p>
                                  <w:pPr>
                                    <w:pStyle w:val="22"/>
                                    <w:spacing w:before="156"/>
                                    <w:ind w:left="404"/>
                                    <w:rPr>
                                      <w:sz w:val="24"/>
                                    </w:rPr>
                                  </w:pPr>
                                  <w:r>
                                    <w:rPr>
                                      <w:sz w:val="24"/>
                                    </w:rPr>
                                    <w:t>序号</w:t>
                                  </w:r>
                                </w:p>
                              </w:tc>
                              <w:tc>
                                <w:tcPr>
                                  <w:tcW w:w="1665" w:type="dxa"/>
                                  <w:tcBorders>
                                    <w:left w:val="single" w:color="000000" w:sz="4" w:space="0"/>
                                  </w:tcBorders>
                                </w:tcPr>
                                <w:p>
                                  <w:pPr>
                                    <w:pStyle w:val="22"/>
                                    <w:spacing w:before="156"/>
                                    <w:ind w:left="353"/>
                                    <w:rPr>
                                      <w:sz w:val="24"/>
                                    </w:rPr>
                                  </w:pPr>
                                  <w:r>
                                    <w:rPr>
                                      <w:sz w:val="24"/>
                                    </w:rPr>
                                    <w:t>服务内容</w:t>
                                  </w:r>
                                </w:p>
                              </w:tc>
                              <w:tc>
                                <w:tcPr>
                                  <w:tcW w:w="2730" w:type="dxa"/>
                                </w:tcPr>
                                <w:p>
                                  <w:pPr>
                                    <w:pStyle w:val="22"/>
                                    <w:spacing w:before="156"/>
                                    <w:ind w:left="404"/>
                                    <w:rPr>
                                      <w:sz w:val="24"/>
                                    </w:rPr>
                                  </w:pPr>
                                  <w:r>
                                    <w:rPr>
                                      <w:sz w:val="24"/>
                                    </w:rPr>
                                    <w:t>谈判文件要求数据</w:t>
                                  </w:r>
                                </w:p>
                              </w:tc>
                              <w:tc>
                                <w:tcPr>
                                  <w:tcW w:w="2630" w:type="dxa"/>
                                </w:tcPr>
                                <w:p>
                                  <w:pPr>
                                    <w:pStyle w:val="22"/>
                                    <w:spacing w:before="156"/>
                                    <w:ind w:left="355"/>
                                    <w:rPr>
                                      <w:sz w:val="24"/>
                                    </w:rPr>
                                  </w:pPr>
                                  <w:r>
                                    <w:rPr>
                                      <w:sz w:val="24"/>
                                    </w:rPr>
                                    <w:t>响应文件实际数据</w:t>
                                  </w:r>
                                </w:p>
                              </w:tc>
                              <w:tc>
                                <w:tcPr>
                                  <w:tcW w:w="1481" w:type="dxa"/>
                                </w:tcPr>
                                <w:p>
                                  <w:pPr>
                                    <w:pStyle w:val="22"/>
                                    <w:spacing w:before="156"/>
                                    <w:ind w:left="259"/>
                                    <w:rPr>
                                      <w:sz w:val="24"/>
                                    </w:rPr>
                                  </w:pPr>
                                  <w:r>
                                    <w:rPr>
                                      <w:sz w:val="24"/>
                                    </w:rPr>
                                    <w:t>响应说明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292" w:type="dxa"/>
                                  <w:tcBorders>
                                    <w:right w:val="single" w:color="000000" w:sz="4" w:space="0"/>
                                  </w:tcBorders>
                                </w:tcPr>
                                <w:p>
                                  <w:pPr>
                                    <w:pStyle w:val="22"/>
                                    <w:rPr>
                                      <w:rFonts w:ascii="Times New Roman"/>
                                      <w:sz w:val="24"/>
                                    </w:rPr>
                                  </w:pPr>
                                </w:p>
                              </w:tc>
                              <w:tc>
                                <w:tcPr>
                                  <w:tcW w:w="1665" w:type="dxa"/>
                                  <w:tcBorders>
                                    <w:left w:val="single" w:color="000000" w:sz="4" w:space="0"/>
                                  </w:tcBorders>
                                </w:tcPr>
                                <w:p>
                                  <w:pPr>
                                    <w:pStyle w:val="22"/>
                                    <w:rPr>
                                      <w:rFonts w:ascii="Times New Roman"/>
                                      <w:sz w:val="24"/>
                                    </w:rPr>
                                  </w:pPr>
                                </w:p>
                              </w:tc>
                              <w:tc>
                                <w:tcPr>
                                  <w:tcW w:w="2730" w:type="dxa"/>
                                </w:tcPr>
                                <w:p>
                                  <w:pPr>
                                    <w:pStyle w:val="22"/>
                                    <w:rPr>
                                      <w:rFonts w:ascii="Times New Roman"/>
                                      <w:sz w:val="24"/>
                                    </w:rPr>
                                  </w:pPr>
                                </w:p>
                              </w:tc>
                              <w:tc>
                                <w:tcPr>
                                  <w:tcW w:w="2630" w:type="dxa"/>
                                </w:tcPr>
                                <w:p>
                                  <w:pPr>
                                    <w:pStyle w:val="22"/>
                                    <w:rPr>
                                      <w:rFonts w:ascii="Times New Roman"/>
                                      <w:sz w:val="24"/>
                                    </w:rPr>
                                  </w:pPr>
                                </w:p>
                              </w:tc>
                              <w:tc>
                                <w:tcPr>
                                  <w:tcW w:w="1481" w:type="dxa"/>
                                </w:tcPr>
                                <w:p>
                                  <w:pPr>
                                    <w:pStyle w:val="22"/>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292" w:type="dxa"/>
                                  <w:tcBorders>
                                    <w:right w:val="single" w:color="000000" w:sz="4" w:space="0"/>
                                  </w:tcBorders>
                                </w:tcPr>
                                <w:p>
                                  <w:pPr>
                                    <w:pStyle w:val="22"/>
                                    <w:rPr>
                                      <w:rFonts w:ascii="Times New Roman"/>
                                      <w:sz w:val="24"/>
                                    </w:rPr>
                                  </w:pPr>
                                </w:p>
                              </w:tc>
                              <w:tc>
                                <w:tcPr>
                                  <w:tcW w:w="1665" w:type="dxa"/>
                                  <w:tcBorders>
                                    <w:left w:val="single" w:color="000000" w:sz="4" w:space="0"/>
                                  </w:tcBorders>
                                </w:tcPr>
                                <w:p>
                                  <w:pPr>
                                    <w:pStyle w:val="22"/>
                                    <w:rPr>
                                      <w:rFonts w:ascii="Times New Roman"/>
                                      <w:sz w:val="24"/>
                                    </w:rPr>
                                  </w:pPr>
                                </w:p>
                              </w:tc>
                              <w:tc>
                                <w:tcPr>
                                  <w:tcW w:w="2730" w:type="dxa"/>
                                </w:tcPr>
                                <w:p>
                                  <w:pPr>
                                    <w:pStyle w:val="22"/>
                                    <w:rPr>
                                      <w:rFonts w:ascii="Times New Roman"/>
                                      <w:sz w:val="24"/>
                                    </w:rPr>
                                  </w:pPr>
                                </w:p>
                              </w:tc>
                              <w:tc>
                                <w:tcPr>
                                  <w:tcW w:w="2630" w:type="dxa"/>
                                </w:tcPr>
                                <w:p>
                                  <w:pPr>
                                    <w:pStyle w:val="22"/>
                                    <w:rPr>
                                      <w:rFonts w:ascii="Times New Roman"/>
                                      <w:sz w:val="24"/>
                                    </w:rPr>
                                  </w:pPr>
                                </w:p>
                              </w:tc>
                              <w:tc>
                                <w:tcPr>
                                  <w:tcW w:w="1481" w:type="dxa"/>
                                </w:tcPr>
                                <w:p>
                                  <w:pPr>
                                    <w:pStyle w:val="22"/>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292" w:type="dxa"/>
                                  <w:tcBorders>
                                    <w:right w:val="single" w:color="000000" w:sz="4" w:space="0"/>
                                  </w:tcBorders>
                                </w:tcPr>
                                <w:p>
                                  <w:pPr>
                                    <w:pStyle w:val="22"/>
                                    <w:rPr>
                                      <w:rFonts w:ascii="Times New Roman"/>
                                      <w:sz w:val="24"/>
                                    </w:rPr>
                                  </w:pPr>
                                </w:p>
                              </w:tc>
                              <w:tc>
                                <w:tcPr>
                                  <w:tcW w:w="1665" w:type="dxa"/>
                                  <w:tcBorders>
                                    <w:left w:val="single" w:color="000000" w:sz="4" w:space="0"/>
                                  </w:tcBorders>
                                </w:tcPr>
                                <w:p>
                                  <w:pPr>
                                    <w:pStyle w:val="22"/>
                                    <w:rPr>
                                      <w:rFonts w:ascii="Times New Roman"/>
                                      <w:sz w:val="24"/>
                                    </w:rPr>
                                  </w:pPr>
                                </w:p>
                              </w:tc>
                              <w:tc>
                                <w:tcPr>
                                  <w:tcW w:w="2730" w:type="dxa"/>
                                </w:tcPr>
                                <w:p>
                                  <w:pPr>
                                    <w:pStyle w:val="22"/>
                                    <w:rPr>
                                      <w:rFonts w:ascii="Times New Roman"/>
                                      <w:sz w:val="24"/>
                                    </w:rPr>
                                  </w:pPr>
                                </w:p>
                              </w:tc>
                              <w:tc>
                                <w:tcPr>
                                  <w:tcW w:w="2630" w:type="dxa"/>
                                </w:tcPr>
                                <w:p>
                                  <w:pPr>
                                    <w:pStyle w:val="22"/>
                                    <w:rPr>
                                      <w:rFonts w:ascii="Times New Roman"/>
                                      <w:sz w:val="24"/>
                                    </w:rPr>
                                  </w:pPr>
                                </w:p>
                              </w:tc>
                              <w:tc>
                                <w:tcPr>
                                  <w:tcW w:w="1481" w:type="dxa"/>
                                </w:tcPr>
                                <w:p>
                                  <w:pPr>
                                    <w:pStyle w:val="22"/>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292" w:type="dxa"/>
                                  <w:tcBorders>
                                    <w:right w:val="single" w:color="000000" w:sz="4" w:space="0"/>
                                  </w:tcBorders>
                                </w:tcPr>
                                <w:p>
                                  <w:pPr>
                                    <w:pStyle w:val="22"/>
                                    <w:rPr>
                                      <w:rFonts w:ascii="Times New Roman"/>
                                      <w:sz w:val="24"/>
                                    </w:rPr>
                                  </w:pPr>
                                </w:p>
                              </w:tc>
                              <w:tc>
                                <w:tcPr>
                                  <w:tcW w:w="1665" w:type="dxa"/>
                                  <w:tcBorders>
                                    <w:left w:val="single" w:color="000000" w:sz="4" w:space="0"/>
                                  </w:tcBorders>
                                </w:tcPr>
                                <w:p>
                                  <w:pPr>
                                    <w:pStyle w:val="22"/>
                                    <w:rPr>
                                      <w:rFonts w:ascii="Times New Roman"/>
                                      <w:sz w:val="24"/>
                                    </w:rPr>
                                  </w:pPr>
                                </w:p>
                              </w:tc>
                              <w:tc>
                                <w:tcPr>
                                  <w:tcW w:w="2730" w:type="dxa"/>
                                </w:tcPr>
                                <w:p>
                                  <w:pPr>
                                    <w:pStyle w:val="22"/>
                                    <w:rPr>
                                      <w:rFonts w:ascii="Times New Roman"/>
                                      <w:sz w:val="24"/>
                                    </w:rPr>
                                  </w:pPr>
                                </w:p>
                              </w:tc>
                              <w:tc>
                                <w:tcPr>
                                  <w:tcW w:w="2630" w:type="dxa"/>
                                </w:tcPr>
                                <w:p>
                                  <w:pPr>
                                    <w:pStyle w:val="22"/>
                                    <w:rPr>
                                      <w:rFonts w:ascii="Times New Roman"/>
                                      <w:sz w:val="24"/>
                                    </w:rPr>
                                  </w:pPr>
                                </w:p>
                              </w:tc>
                              <w:tc>
                                <w:tcPr>
                                  <w:tcW w:w="1481" w:type="dxa"/>
                                </w:tcPr>
                                <w:p>
                                  <w:pPr>
                                    <w:pStyle w:val="22"/>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292" w:type="dxa"/>
                                  <w:tcBorders>
                                    <w:right w:val="single" w:color="000000" w:sz="4" w:space="0"/>
                                  </w:tcBorders>
                                </w:tcPr>
                                <w:p>
                                  <w:pPr>
                                    <w:pStyle w:val="22"/>
                                    <w:rPr>
                                      <w:rFonts w:ascii="Times New Roman"/>
                                      <w:sz w:val="24"/>
                                    </w:rPr>
                                  </w:pPr>
                                </w:p>
                              </w:tc>
                              <w:tc>
                                <w:tcPr>
                                  <w:tcW w:w="1665" w:type="dxa"/>
                                  <w:tcBorders>
                                    <w:left w:val="single" w:color="000000" w:sz="4" w:space="0"/>
                                  </w:tcBorders>
                                </w:tcPr>
                                <w:p>
                                  <w:pPr>
                                    <w:pStyle w:val="22"/>
                                    <w:rPr>
                                      <w:rFonts w:ascii="Times New Roman"/>
                                      <w:sz w:val="24"/>
                                    </w:rPr>
                                  </w:pPr>
                                </w:p>
                              </w:tc>
                              <w:tc>
                                <w:tcPr>
                                  <w:tcW w:w="2730" w:type="dxa"/>
                                </w:tcPr>
                                <w:p>
                                  <w:pPr>
                                    <w:pStyle w:val="22"/>
                                    <w:rPr>
                                      <w:rFonts w:ascii="Times New Roman"/>
                                      <w:sz w:val="24"/>
                                    </w:rPr>
                                  </w:pPr>
                                </w:p>
                              </w:tc>
                              <w:tc>
                                <w:tcPr>
                                  <w:tcW w:w="2630" w:type="dxa"/>
                                </w:tcPr>
                                <w:p>
                                  <w:pPr>
                                    <w:pStyle w:val="22"/>
                                    <w:rPr>
                                      <w:rFonts w:ascii="Times New Roman"/>
                                      <w:sz w:val="24"/>
                                    </w:rPr>
                                  </w:pPr>
                                </w:p>
                              </w:tc>
                              <w:tc>
                                <w:tcPr>
                                  <w:tcW w:w="1481" w:type="dxa"/>
                                </w:tcPr>
                                <w:p>
                                  <w:pPr>
                                    <w:pStyle w:val="22"/>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292" w:type="dxa"/>
                                  <w:tcBorders>
                                    <w:right w:val="single" w:color="000000" w:sz="4" w:space="0"/>
                                  </w:tcBorders>
                                </w:tcPr>
                                <w:p>
                                  <w:pPr>
                                    <w:pStyle w:val="22"/>
                                    <w:rPr>
                                      <w:rFonts w:ascii="Times New Roman"/>
                                      <w:sz w:val="24"/>
                                    </w:rPr>
                                  </w:pPr>
                                </w:p>
                              </w:tc>
                              <w:tc>
                                <w:tcPr>
                                  <w:tcW w:w="1665" w:type="dxa"/>
                                  <w:tcBorders>
                                    <w:left w:val="single" w:color="000000" w:sz="4" w:space="0"/>
                                  </w:tcBorders>
                                </w:tcPr>
                                <w:p>
                                  <w:pPr>
                                    <w:pStyle w:val="22"/>
                                    <w:rPr>
                                      <w:rFonts w:ascii="Times New Roman"/>
                                      <w:sz w:val="24"/>
                                    </w:rPr>
                                  </w:pPr>
                                </w:p>
                              </w:tc>
                              <w:tc>
                                <w:tcPr>
                                  <w:tcW w:w="2730" w:type="dxa"/>
                                </w:tcPr>
                                <w:p>
                                  <w:pPr>
                                    <w:pStyle w:val="22"/>
                                    <w:rPr>
                                      <w:rFonts w:ascii="Times New Roman"/>
                                      <w:sz w:val="24"/>
                                    </w:rPr>
                                  </w:pPr>
                                </w:p>
                              </w:tc>
                              <w:tc>
                                <w:tcPr>
                                  <w:tcW w:w="2630" w:type="dxa"/>
                                </w:tcPr>
                                <w:p>
                                  <w:pPr>
                                    <w:pStyle w:val="22"/>
                                    <w:rPr>
                                      <w:rFonts w:ascii="Times New Roman"/>
                                      <w:sz w:val="24"/>
                                    </w:rPr>
                                  </w:pPr>
                                </w:p>
                              </w:tc>
                              <w:tc>
                                <w:tcPr>
                                  <w:tcW w:w="1481" w:type="dxa"/>
                                </w:tcPr>
                                <w:p>
                                  <w:pPr>
                                    <w:pStyle w:val="22"/>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292" w:type="dxa"/>
                                  <w:tcBorders>
                                    <w:right w:val="single" w:color="000000" w:sz="4" w:space="0"/>
                                  </w:tcBorders>
                                </w:tcPr>
                                <w:p>
                                  <w:pPr>
                                    <w:pStyle w:val="22"/>
                                    <w:rPr>
                                      <w:rFonts w:ascii="Times New Roman"/>
                                      <w:sz w:val="24"/>
                                    </w:rPr>
                                  </w:pPr>
                                </w:p>
                              </w:tc>
                              <w:tc>
                                <w:tcPr>
                                  <w:tcW w:w="1665" w:type="dxa"/>
                                  <w:tcBorders>
                                    <w:left w:val="single" w:color="000000" w:sz="4" w:space="0"/>
                                  </w:tcBorders>
                                </w:tcPr>
                                <w:p>
                                  <w:pPr>
                                    <w:pStyle w:val="22"/>
                                    <w:rPr>
                                      <w:rFonts w:ascii="Times New Roman"/>
                                      <w:sz w:val="24"/>
                                    </w:rPr>
                                  </w:pPr>
                                </w:p>
                              </w:tc>
                              <w:tc>
                                <w:tcPr>
                                  <w:tcW w:w="2730" w:type="dxa"/>
                                </w:tcPr>
                                <w:p>
                                  <w:pPr>
                                    <w:pStyle w:val="22"/>
                                    <w:rPr>
                                      <w:rFonts w:ascii="Times New Roman"/>
                                      <w:sz w:val="24"/>
                                    </w:rPr>
                                  </w:pPr>
                                </w:p>
                              </w:tc>
                              <w:tc>
                                <w:tcPr>
                                  <w:tcW w:w="2630" w:type="dxa"/>
                                </w:tcPr>
                                <w:p>
                                  <w:pPr>
                                    <w:pStyle w:val="22"/>
                                    <w:rPr>
                                      <w:rFonts w:ascii="Times New Roman"/>
                                      <w:sz w:val="24"/>
                                    </w:rPr>
                                  </w:pPr>
                                </w:p>
                              </w:tc>
                              <w:tc>
                                <w:tcPr>
                                  <w:tcW w:w="1481" w:type="dxa"/>
                                </w:tcPr>
                                <w:p>
                                  <w:pPr>
                                    <w:pStyle w:val="22"/>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292" w:type="dxa"/>
                                  <w:tcBorders>
                                    <w:right w:val="single" w:color="000000" w:sz="4" w:space="0"/>
                                  </w:tcBorders>
                                </w:tcPr>
                                <w:p>
                                  <w:pPr>
                                    <w:pStyle w:val="22"/>
                                    <w:rPr>
                                      <w:rFonts w:ascii="Times New Roman"/>
                                      <w:sz w:val="24"/>
                                    </w:rPr>
                                  </w:pPr>
                                </w:p>
                              </w:tc>
                              <w:tc>
                                <w:tcPr>
                                  <w:tcW w:w="1665" w:type="dxa"/>
                                  <w:tcBorders>
                                    <w:left w:val="single" w:color="000000" w:sz="4" w:space="0"/>
                                  </w:tcBorders>
                                </w:tcPr>
                                <w:p>
                                  <w:pPr>
                                    <w:pStyle w:val="22"/>
                                    <w:rPr>
                                      <w:rFonts w:ascii="Times New Roman"/>
                                      <w:sz w:val="24"/>
                                    </w:rPr>
                                  </w:pPr>
                                </w:p>
                              </w:tc>
                              <w:tc>
                                <w:tcPr>
                                  <w:tcW w:w="2730" w:type="dxa"/>
                                </w:tcPr>
                                <w:p>
                                  <w:pPr>
                                    <w:pStyle w:val="22"/>
                                    <w:rPr>
                                      <w:rFonts w:ascii="Times New Roman"/>
                                      <w:sz w:val="24"/>
                                    </w:rPr>
                                  </w:pPr>
                                </w:p>
                              </w:tc>
                              <w:tc>
                                <w:tcPr>
                                  <w:tcW w:w="2630" w:type="dxa"/>
                                </w:tcPr>
                                <w:p>
                                  <w:pPr>
                                    <w:pStyle w:val="22"/>
                                    <w:rPr>
                                      <w:rFonts w:ascii="Times New Roman"/>
                                      <w:sz w:val="24"/>
                                    </w:rPr>
                                  </w:pPr>
                                </w:p>
                              </w:tc>
                              <w:tc>
                                <w:tcPr>
                                  <w:tcW w:w="1481" w:type="dxa"/>
                                </w:tcPr>
                                <w:p>
                                  <w:pPr>
                                    <w:pStyle w:val="22"/>
                                    <w:rPr>
                                      <w:rFonts w:ascii="Times New Roman"/>
                                      <w:sz w:val="24"/>
                                    </w:rPr>
                                  </w:pPr>
                                </w:p>
                              </w:tc>
                            </w:tr>
                          </w:tbl>
                          <w:p>
                            <w:pPr>
                              <w:pStyle w:val="10"/>
                            </w:pPr>
                          </w:p>
                        </w:txbxContent>
                      </wps:txbx>
                      <wps:bodyPr lIns="0" tIns="0" rIns="0" bIns="0" upright="1"/>
                    </wps:wsp>
                  </a:graphicData>
                </a:graphic>
              </wp:anchor>
            </w:drawing>
          </mc:Choice>
          <mc:Fallback>
            <w:pict>
              <v:shape id="文本框 8" o:spid="_x0000_s1026" o:spt="202" type="#_x0000_t202" style="position:absolute;left:0pt;margin-left:52.3pt;margin-top:46.1pt;height:286.5pt;width:491pt;mso-position-horizontal-relative:page;z-index:251678720;mso-width-relative:page;mso-height-relative:page;" filled="f" stroked="f" coordsize="21600,21600" o:gfxdata="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TGwEdgAAAALAQAADwAAAAAAAAABACAAAAAiAAAAZHJzL2Rvd25yZXYueG1sUEsB&#10;AhQAFAAAAAgAh07iQCtxwgO8AQAAdAMAAA4AAAAAAAAAAQAgAAAAJwEAAGRycy9lMm9Eb2MueG1s&#10;UEsFBgAAAAAGAAYAWQEAAFUFAAAAAA==&#10;">
                <v:fill on="f" focussize="0,0"/>
                <v:stroke on="f"/>
                <v:imagedata o:title=""/>
                <o:lock v:ext="edit" aspectratio="f"/>
                <v:textbox inset="0mm,0mm,0mm,0mm">
                  <w:txbxContent>
                    <w:tbl>
                      <w:tblPr>
                        <w:tblStyle w:val="18"/>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2"/>
                        <w:gridCol w:w="1665"/>
                        <w:gridCol w:w="2730"/>
                        <w:gridCol w:w="2630"/>
                        <w:gridCol w:w="14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292" w:type="dxa"/>
                            <w:tcBorders>
                              <w:right w:val="single" w:color="000000" w:sz="4" w:space="0"/>
                            </w:tcBorders>
                          </w:tcPr>
                          <w:p>
                            <w:pPr>
                              <w:pStyle w:val="22"/>
                              <w:spacing w:before="156"/>
                              <w:ind w:left="404"/>
                              <w:rPr>
                                <w:sz w:val="24"/>
                              </w:rPr>
                            </w:pPr>
                            <w:r>
                              <w:rPr>
                                <w:sz w:val="24"/>
                              </w:rPr>
                              <w:t>序号</w:t>
                            </w:r>
                          </w:p>
                        </w:tc>
                        <w:tc>
                          <w:tcPr>
                            <w:tcW w:w="1665" w:type="dxa"/>
                            <w:tcBorders>
                              <w:left w:val="single" w:color="000000" w:sz="4" w:space="0"/>
                            </w:tcBorders>
                          </w:tcPr>
                          <w:p>
                            <w:pPr>
                              <w:pStyle w:val="22"/>
                              <w:spacing w:before="156"/>
                              <w:ind w:left="353"/>
                              <w:rPr>
                                <w:sz w:val="24"/>
                              </w:rPr>
                            </w:pPr>
                            <w:r>
                              <w:rPr>
                                <w:sz w:val="24"/>
                              </w:rPr>
                              <w:t>服务内容</w:t>
                            </w:r>
                          </w:p>
                        </w:tc>
                        <w:tc>
                          <w:tcPr>
                            <w:tcW w:w="2730" w:type="dxa"/>
                          </w:tcPr>
                          <w:p>
                            <w:pPr>
                              <w:pStyle w:val="22"/>
                              <w:spacing w:before="156"/>
                              <w:ind w:left="404"/>
                              <w:rPr>
                                <w:sz w:val="24"/>
                              </w:rPr>
                            </w:pPr>
                            <w:r>
                              <w:rPr>
                                <w:sz w:val="24"/>
                              </w:rPr>
                              <w:t>谈判文件要求数据</w:t>
                            </w:r>
                          </w:p>
                        </w:tc>
                        <w:tc>
                          <w:tcPr>
                            <w:tcW w:w="2630" w:type="dxa"/>
                          </w:tcPr>
                          <w:p>
                            <w:pPr>
                              <w:pStyle w:val="22"/>
                              <w:spacing w:before="156"/>
                              <w:ind w:left="355"/>
                              <w:rPr>
                                <w:sz w:val="24"/>
                              </w:rPr>
                            </w:pPr>
                            <w:r>
                              <w:rPr>
                                <w:sz w:val="24"/>
                              </w:rPr>
                              <w:t>响应文件实际数据</w:t>
                            </w:r>
                          </w:p>
                        </w:tc>
                        <w:tc>
                          <w:tcPr>
                            <w:tcW w:w="1481" w:type="dxa"/>
                          </w:tcPr>
                          <w:p>
                            <w:pPr>
                              <w:pStyle w:val="22"/>
                              <w:spacing w:before="156"/>
                              <w:ind w:left="259"/>
                              <w:rPr>
                                <w:sz w:val="24"/>
                              </w:rPr>
                            </w:pPr>
                            <w:r>
                              <w:rPr>
                                <w:sz w:val="24"/>
                              </w:rPr>
                              <w:t>响应说明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292" w:type="dxa"/>
                            <w:tcBorders>
                              <w:right w:val="single" w:color="000000" w:sz="4" w:space="0"/>
                            </w:tcBorders>
                          </w:tcPr>
                          <w:p>
                            <w:pPr>
                              <w:pStyle w:val="22"/>
                              <w:rPr>
                                <w:rFonts w:ascii="Times New Roman"/>
                                <w:sz w:val="24"/>
                              </w:rPr>
                            </w:pPr>
                          </w:p>
                        </w:tc>
                        <w:tc>
                          <w:tcPr>
                            <w:tcW w:w="1665" w:type="dxa"/>
                            <w:tcBorders>
                              <w:left w:val="single" w:color="000000" w:sz="4" w:space="0"/>
                            </w:tcBorders>
                          </w:tcPr>
                          <w:p>
                            <w:pPr>
                              <w:pStyle w:val="22"/>
                              <w:rPr>
                                <w:rFonts w:ascii="Times New Roman"/>
                                <w:sz w:val="24"/>
                              </w:rPr>
                            </w:pPr>
                          </w:p>
                        </w:tc>
                        <w:tc>
                          <w:tcPr>
                            <w:tcW w:w="2730" w:type="dxa"/>
                          </w:tcPr>
                          <w:p>
                            <w:pPr>
                              <w:pStyle w:val="22"/>
                              <w:rPr>
                                <w:rFonts w:ascii="Times New Roman"/>
                                <w:sz w:val="24"/>
                              </w:rPr>
                            </w:pPr>
                          </w:p>
                        </w:tc>
                        <w:tc>
                          <w:tcPr>
                            <w:tcW w:w="2630" w:type="dxa"/>
                          </w:tcPr>
                          <w:p>
                            <w:pPr>
                              <w:pStyle w:val="22"/>
                              <w:rPr>
                                <w:rFonts w:ascii="Times New Roman"/>
                                <w:sz w:val="24"/>
                              </w:rPr>
                            </w:pPr>
                          </w:p>
                        </w:tc>
                        <w:tc>
                          <w:tcPr>
                            <w:tcW w:w="1481" w:type="dxa"/>
                          </w:tcPr>
                          <w:p>
                            <w:pPr>
                              <w:pStyle w:val="22"/>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292" w:type="dxa"/>
                            <w:tcBorders>
                              <w:right w:val="single" w:color="000000" w:sz="4" w:space="0"/>
                            </w:tcBorders>
                          </w:tcPr>
                          <w:p>
                            <w:pPr>
                              <w:pStyle w:val="22"/>
                              <w:rPr>
                                <w:rFonts w:ascii="Times New Roman"/>
                                <w:sz w:val="24"/>
                              </w:rPr>
                            </w:pPr>
                          </w:p>
                        </w:tc>
                        <w:tc>
                          <w:tcPr>
                            <w:tcW w:w="1665" w:type="dxa"/>
                            <w:tcBorders>
                              <w:left w:val="single" w:color="000000" w:sz="4" w:space="0"/>
                            </w:tcBorders>
                          </w:tcPr>
                          <w:p>
                            <w:pPr>
                              <w:pStyle w:val="22"/>
                              <w:rPr>
                                <w:rFonts w:ascii="Times New Roman"/>
                                <w:sz w:val="24"/>
                              </w:rPr>
                            </w:pPr>
                          </w:p>
                        </w:tc>
                        <w:tc>
                          <w:tcPr>
                            <w:tcW w:w="2730" w:type="dxa"/>
                          </w:tcPr>
                          <w:p>
                            <w:pPr>
                              <w:pStyle w:val="22"/>
                              <w:rPr>
                                <w:rFonts w:ascii="Times New Roman"/>
                                <w:sz w:val="24"/>
                              </w:rPr>
                            </w:pPr>
                          </w:p>
                        </w:tc>
                        <w:tc>
                          <w:tcPr>
                            <w:tcW w:w="2630" w:type="dxa"/>
                          </w:tcPr>
                          <w:p>
                            <w:pPr>
                              <w:pStyle w:val="22"/>
                              <w:rPr>
                                <w:rFonts w:ascii="Times New Roman"/>
                                <w:sz w:val="24"/>
                              </w:rPr>
                            </w:pPr>
                          </w:p>
                        </w:tc>
                        <w:tc>
                          <w:tcPr>
                            <w:tcW w:w="1481" w:type="dxa"/>
                          </w:tcPr>
                          <w:p>
                            <w:pPr>
                              <w:pStyle w:val="22"/>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292" w:type="dxa"/>
                            <w:tcBorders>
                              <w:right w:val="single" w:color="000000" w:sz="4" w:space="0"/>
                            </w:tcBorders>
                          </w:tcPr>
                          <w:p>
                            <w:pPr>
                              <w:pStyle w:val="22"/>
                              <w:rPr>
                                <w:rFonts w:ascii="Times New Roman"/>
                                <w:sz w:val="24"/>
                              </w:rPr>
                            </w:pPr>
                          </w:p>
                        </w:tc>
                        <w:tc>
                          <w:tcPr>
                            <w:tcW w:w="1665" w:type="dxa"/>
                            <w:tcBorders>
                              <w:left w:val="single" w:color="000000" w:sz="4" w:space="0"/>
                            </w:tcBorders>
                          </w:tcPr>
                          <w:p>
                            <w:pPr>
                              <w:pStyle w:val="22"/>
                              <w:rPr>
                                <w:rFonts w:ascii="Times New Roman"/>
                                <w:sz w:val="24"/>
                              </w:rPr>
                            </w:pPr>
                          </w:p>
                        </w:tc>
                        <w:tc>
                          <w:tcPr>
                            <w:tcW w:w="2730" w:type="dxa"/>
                          </w:tcPr>
                          <w:p>
                            <w:pPr>
                              <w:pStyle w:val="22"/>
                              <w:rPr>
                                <w:rFonts w:ascii="Times New Roman"/>
                                <w:sz w:val="24"/>
                              </w:rPr>
                            </w:pPr>
                          </w:p>
                        </w:tc>
                        <w:tc>
                          <w:tcPr>
                            <w:tcW w:w="2630" w:type="dxa"/>
                          </w:tcPr>
                          <w:p>
                            <w:pPr>
                              <w:pStyle w:val="22"/>
                              <w:rPr>
                                <w:rFonts w:ascii="Times New Roman"/>
                                <w:sz w:val="24"/>
                              </w:rPr>
                            </w:pPr>
                          </w:p>
                        </w:tc>
                        <w:tc>
                          <w:tcPr>
                            <w:tcW w:w="1481" w:type="dxa"/>
                          </w:tcPr>
                          <w:p>
                            <w:pPr>
                              <w:pStyle w:val="22"/>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292" w:type="dxa"/>
                            <w:tcBorders>
                              <w:right w:val="single" w:color="000000" w:sz="4" w:space="0"/>
                            </w:tcBorders>
                          </w:tcPr>
                          <w:p>
                            <w:pPr>
                              <w:pStyle w:val="22"/>
                              <w:rPr>
                                <w:rFonts w:ascii="Times New Roman"/>
                                <w:sz w:val="24"/>
                              </w:rPr>
                            </w:pPr>
                          </w:p>
                        </w:tc>
                        <w:tc>
                          <w:tcPr>
                            <w:tcW w:w="1665" w:type="dxa"/>
                            <w:tcBorders>
                              <w:left w:val="single" w:color="000000" w:sz="4" w:space="0"/>
                            </w:tcBorders>
                          </w:tcPr>
                          <w:p>
                            <w:pPr>
                              <w:pStyle w:val="22"/>
                              <w:rPr>
                                <w:rFonts w:ascii="Times New Roman"/>
                                <w:sz w:val="24"/>
                              </w:rPr>
                            </w:pPr>
                          </w:p>
                        </w:tc>
                        <w:tc>
                          <w:tcPr>
                            <w:tcW w:w="2730" w:type="dxa"/>
                          </w:tcPr>
                          <w:p>
                            <w:pPr>
                              <w:pStyle w:val="22"/>
                              <w:rPr>
                                <w:rFonts w:ascii="Times New Roman"/>
                                <w:sz w:val="24"/>
                              </w:rPr>
                            </w:pPr>
                          </w:p>
                        </w:tc>
                        <w:tc>
                          <w:tcPr>
                            <w:tcW w:w="2630" w:type="dxa"/>
                          </w:tcPr>
                          <w:p>
                            <w:pPr>
                              <w:pStyle w:val="22"/>
                              <w:rPr>
                                <w:rFonts w:ascii="Times New Roman"/>
                                <w:sz w:val="24"/>
                              </w:rPr>
                            </w:pPr>
                          </w:p>
                        </w:tc>
                        <w:tc>
                          <w:tcPr>
                            <w:tcW w:w="1481" w:type="dxa"/>
                          </w:tcPr>
                          <w:p>
                            <w:pPr>
                              <w:pStyle w:val="22"/>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292" w:type="dxa"/>
                            <w:tcBorders>
                              <w:right w:val="single" w:color="000000" w:sz="4" w:space="0"/>
                            </w:tcBorders>
                          </w:tcPr>
                          <w:p>
                            <w:pPr>
                              <w:pStyle w:val="22"/>
                              <w:rPr>
                                <w:rFonts w:ascii="Times New Roman"/>
                                <w:sz w:val="24"/>
                              </w:rPr>
                            </w:pPr>
                          </w:p>
                        </w:tc>
                        <w:tc>
                          <w:tcPr>
                            <w:tcW w:w="1665" w:type="dxa"/>
                            <w:tcBorders>
                              <w:left w:val="single" w:color="000000" w:sz="4" w:space="0"/>
                            </w:tcBorders>
                          </w:tcPr>
                          <w:p>
                            <w:pPr>
                              <w:pStyle w:val="22"/>
                              <w:rPr>
                                <w:rFonts w:ascii="Times New Roman"/>
                                <w:sz w:val="24"/>
                              </w:rPr>
                            </w:pPr>
                          </w:p>
                        </w:tc>
                        <w:tc>
                          <w:tcPr>
                            <w:tcW w:w="2730" w:type="dxa"/>
                          </w:tcPr>
                          <w:p>
                            <w:pPr>
                              <w:pStyle w:val="22"/>
                              <w:rPr>
                                <w:rFonts w:ascii="Times New Roman"/>
                                <w:sz w:val="24"/>
                              </w:rPr>
                            </w:pPr>
                          </w:p>
                        </w:tc>
                        <w:tc>
                          <w:tcPr>
                            <w:tcW w:w="2630" w:type="dxa"/>
                          </w:tcPr>
                          <w:p>
                            <w:pPr>
                              <w:pStyle w:val="22"/>
                              <w:rPr>
                                <w:rFonts w:ascii="Times New Roman"/>
                                <w:sz w:val="24"/>
                              </w:rPr>
                            </w:pPr>
                          </w:p>
                        </w:tc>
                        <w:tc>
                          <w:tcPr>
                            <w:tcW w:w="1481" w:type="dxa"/>
                          </w:tcPr>
                          <w:p>
                            <w:pPr>
                              <w:pStyle w:val="22"/>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292" w:type="dxa"/>
                            <w:tcBorders>
                              <w:right w:val="single" w:color="000000" w:sz="4" w:space="0"/>
                            </w:tcBorders>
                          </w:tcPr>
                          <w:p>
                            <w:pPr>
                              <w:pStyle w:val="22"/>
                              <w:rPr>
                                <w:rFonts w:ascii="Times New Roman"/>
                                <w:sz w:val="24"/>
                              </w:rPr>
                            </w:pPr>
                          </w:p>
                        </w:tc>
                        <w:tc>
                          <w:tcPr>
                            <w:tcW w:w="1665" w:type="dxa"/>
                            <w:tcBorders>
                              <w:left w:val="single" w:color="000000" w:sz="4" w:space="0"/>
                            </w:tcBorders>
                          </w:tcPr>
                          <w:p>
                            <w:pPr>
                              <w:pStyle w:val="22"/>
                              <w:rPr>
                                <w:rFonts w:ascii="Times New Roman"/>
                                <w:sz w:val="24"/>
                              </w:rPr>
                            </w:pPr>
                          </w:p>
                        </w:tc>
                        <w:tc>
                          <w:tcPr>
                            <w:tcW w:w="2730" w:type="dxa"/>
                          </w:tcPr>
                          <w:p>
                            <w:pPr>
                              <w:pStyle w:val="22"/>
                              <w:rPr>
                                <w:rFonts w:ascii="Times New Roman"/>
                                <w:sz w:val="24"/>
                              </w:rPr>
                            </w:pPr>
                          </w:p>
                        </w:tc>
                        <w:tc>
                          <w:tcPr>
                            <w:tcW w:w="2630" w:type="dxa"/>
                          </w:tcPr>
                          <w:p>
                            <w:pPr>
                              <w:pStyle w:val="22"/>
                              <w:rPr>
                                <w:rFonts w:ascii="Times New Roman"/>
                                <w:sz w:val="24"/>
                              </w:rPr>
                            </w:pPr>
                          </w:p>
                        </w:tc>
                        <w:tc>
                          <w:tcPr>
                            <w:tcW w:w="1481" w:type="dxa"/>
                          </w:tcPr>
                          <w:p>
                            <w:pPr>
                              <w:pStyle w:val="22"/>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292" w:type="dxa"/>
                            <w:tcBorders>
                              <w:right w:val="single" w:color="000000" w:sz="4" w:space="0"/>
                            </w:tcBorders>
                          </w:tcPr>
                          <w:p>
                            <w:pPr>
                              <w:pStyle w:val="22"/>
                              <w:rPr>
                                <w:rFonts w:ascii="Times New Roman"/>
                                <w:sz w:val="24"/>
                              </w:rPr>
                            </w:pPr>
                          </w:p>
                        </w:tc>
                        <w:tc>
                          <w:tcPr>
                            <w:tcW w:w="1665" w:type="dxa"/>
                            <w:tcBorders>
                              <w:left w:val="single" w:color="000000" w:sz="4" w:space="0"/>
                            </w:tcBorders>
                          </w:tcPr>
                          <w:p>
                            <w:pPr>
                              <w:pStyle w:val="22"/>
                              <w:rPr>
                                <w:rFonts w:ascii="Times New Roman"/>
                                <w:sz w:val="24"/>
                              </w:rPr>
                            </w:pPr>
                          </w:p>
                        </w:tc>
                        <w:tc>
                          <w:tcPr>
                            <w:tcW w:w="2730" w:type="dxa"/>
                          </w:tcPr>
                          <w:p>
                            <w:pPr>
                              <w:pStyle w:val="22"/>
                              <w:rPr>
                                <w:rFonts w:ascii="Times New Roman"/>
                                <w:sz w:val="24"/>
                              </w:rPr>
                            </w:pPr>
                          </w:p>
                        </w:tc>
                        <w:tc>
                          <w:tcPr>
                            <w:tcW w:w="2630" w:type="dxa"/>
                          </w:tcPr>
                          <w:p>
                            <w:pPr>
                              <w:pStyle w:val="22"/>
                              <w:rPr>
                                <w:rFonts w:ascii="Times New Roman"/>
                                <w:sz w:val="24"/>
                              </w:rPr>
                            </w:pPr>
                          </w:p>
                        </w:tc>
                        <w:tc>
                          <w:tcPr>
                            <w:tcW w:w="1481" w:type="dxa"/>
                          </w:tcPr>
                          <w:p>
                            <w:pPr>
                              <w:pStyle w:val="22"/>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1292" w:type="dxa"/>
                            <w:tcBorders>
                              <w:right w:val="single" w:color="000000" w:sz="4" w:space="0"/>
                            </w:tcBorders>
                          </w:tcPr>
                          <w:p>
                            <w:pPr>
                              <w:pStyle w:val="22"/>
                              <w:rPr>
                                <w:rFonts w:ascii="Times New Roman"/>
                                <w:sz w:val="24"/>
                              </w:rPr>
                            </w:pPr>
                          </w:p>
                        </w:tc>
                        <w:tc>
                          <w:tcPr>
                            <w:tcW w:w="1665" w:type="dxa"/>
                            <w:tcBorders>
                              <w:left w:val="single" w:color="000000" w:sz="4" w:space="0"/>
                            </w:tcBorders>
                          </w:tcPr>
                          <w:p>
                            <w:pPr>
                              <w:pStyle w:val="22"/>
                              <w:rPr>
                                <w:rFonts w:ascii="Times New Roman"/>
                                <w:sz w:val="24"/>
                              </w:rPr>
                            </w:pPr>
                          </w:p>
                        </w:tc>
                        <w:tc>
                          <w:tcPr>
                            <w:tcW w:w="2730" w:type="dxa"/>
                          </w:tcPr>
                          <w:p>
                            <w:pPr>
                              <w:pStyle w:val="22"/>
                              <w:rPr>
                                <w:rFonts w:ascii="Times New Roman"/>
                                <w:sz w:val="24"/>
                              </w:rPr>
                            </w:pPr>
                          </w:p>
                        </w:tc>
                        <w:tc>
                          <w:tcPr>
                            <w:tcW w:w="2630" w:type="dxa"/>
                          </w:tcPr>
                          <w:p>
                            <w:pPr>
                              <w:pStyle w:val="22"/>
                              <w:rPr>
                                <w:rFonts w:ascii="Times New Roman"/>
                                <w:sz w:val="24"/>
                              </w:rPr>
                            </w:pPr>
                          </w:p>
                        </w:tc>
                        <w:tc>
                          <w:tcPr>
                            <w:tcW w:w="1481" w:type="dxa"/>
                          </w:tcPr>
                          <w:p>
                            <w:pPr>
                              <w:pStyle w:val="22"/>
                              <w:rPr>
                                <w:rFonts w:ascii="Times New Roman"/>
                                <w:sz w:val="24"/>
                              </w:rPr>
                            </w:pPr>
                          </w:p>
                        </w:tc>
                      </w:tr>
                    </w:tbl>
                    <w:p>
                      <w:pPr>
                        <w:pStyle w:val="10"/>
                      </w:pPr>
                    </w:p>
                  </w:txbxContent>
                </v:textbox>
              </v:shape>
            </w:pict>
          </mc:Fallback>
        </mc:AlternateContent>
      </w:r>
      <w:r>
        <w:t>采购项目名称： 采购项目编号：</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spacing w:before="5"/>
        <w:rPr>
          <w:sz w:val="21"/>
        </w:rPr>
      </w:pPr>
    </w:p>
    <w:p>
      <w:pPr>
        <w:pStyle w:val="10"/>
        <w:spacing w:line="487" w:lineRule="auto"/>
        <w:ind w:left="240" w:right="777" w:firstLine="208"/>
      </w:pPr>
      <w:r>
        <w:rPr>
          <w:spacing w:val="-7"/>
        </w:rPr>
        <w:t>供应商保证：除服务偏离表列出的偏差外，供应商响应竞争性谈判文件的全部要求。如未填</w:t>
      </w:r>
      <w:r>
        <w:t>写此表，则视为无偏离。</w:t>
      </w:r>
    </w:p>
    <w:p>
      <w:pPr>
        <w:pStyle w:val="10"/>
      </w:pPr>
    </w:p>
    <w:p>
      <w:pPr>
        <w:pStyle w:val="10"/>
      </w:pPr>
    </w:p>
    <w:p>
      <w:pPr>
        <w:pStyle w:val="10"/>
      </w:pPr>
    </w:p>
    <w:p>
      <w:pPr>
        <w:pStyle w:val="10"/>
        <w:spacing w:before="7"/>
        <w:rPr>
          <w:sz w:val="31"/>
        </w:rPr>
      </w:pPr>
    </w:p>
    <w:p>
      <w:pPr>
        <w:pStyle w:val="10"/>
        <w:tabs>
          <w:tab w:val="left" w:pos="5039"/>
        </w:tabs>
        <w:ind w:left="720"/>
      </w:pPr>
      <w:r>
        <w:t>供应商：</w:t>
      </w:r>
      <w:r>
        <w:rPr>
          <w:u w:val="single"/>
        </w:rPr>
        <w:t xml:space="preserve"> </w:t>
      </w:r>
      <w:r>
        <w:rPr>
          <w:u w:val="single"/>
        </w:rPr>
        <w:tab/>
      </w:r>
      <w:r>
        <w:t>（盖章）</w:t>
      </w:r>
    </w:p>
    <w:p>
      <w:pPr>
        <w:pStyle w:val="10"/>
        <w:tabs>
          <w:tab w:val="left" w:pos="1439"/>
          <w:tab w:val="left" w:pos="2939"/>
          <w:tab w:val="left" w:pos="3419"/>
          <w:tab w:val="left" w:pos="5519"/>
        </w:tabs>
        <w:spacing w:before="160" w:line="364" w:lineRule="auto"/>
        <w:ind w:left="720" w:right="4285"/>
      </w:pPr>
      <w:r>
        <w:t>法定代表人或委托代理人：</w:t>
      </w:r>
      <w:r>
        <w:rPr>
          <w:u w:val="single"/>
        </w:rPr>
        <w:t xml:space="preserve"> </w:t>
      </w:r>
      <w:r>
        <w:rPr>
          <w:u w:val="single"/>
        </w:rPr>
        <w:tab/>
      </w:r>
      <w:r>
        <w:t>（签字</w:t>
      </w:r>
      <w:r>
        <w:rPr>
          <w:spacing w:val="-18"/>
        </w:rPr>
        <w:t xml:space="preserve">） </w:t>
      </w:r>
      <w:r>
        <w:t>日</w:t>
      </w:r>
      <w:r>
        <w:tab/>
      </w:r>
      <w:r>
        <w:t>期：2024</w:t>
      </w:r>
      <w:r>
        <w:rPr>
          <w:spacing w:val="-60"/>
        </w:rPr>
        <w:t xml:space="preserve"> </w:t>
      </w:r>
      <w:r>
        <w:t>年</w:t>
      </w:r>
      <w:r>
        <w:tab/>
      </w:r>
      <w:r>
        <w:t>月</w:t>
      </w:r>
      <w:r>
        <w:tab/>
      </w:r>
      <w:r>
        <w:t>日</w:t>
      </w:r>
    </w:p>
    <w:p>
      <w:pPr>
        <w:spacing w:after="0" w:line="364" w:lineRule="auto"/>
        <w:sectPr>
          <w:footerReference r:id="rId14" w:type="default"/>
          <w:pgSz w:w="11910" w:h="16840"/>
          <w:pgMar w:top="1500" w:right="300" w:bottom="1180" w:left="840" w:header="0" w:footer="989" w:gutter="0"/>
          <w:pgBorders>
            <w:top w:val="none" w:sz="0" w:space="0"/>
            <w:left w:val="none" w:sz="0" w:space="0"/>
            <w:bottom w:val="none" w:sz="0" w:space="0"/>
            <w:right w:val="none" w:sz="0" w:space="0"/>
          </w:pgBorders>
          <w:pgNumType w:fmt="decimal"/>
          <w:cols w:space="720" w:num="1"/>
        </w:sectPr>
      </w:pPr>
    </w:p>
    <w:p>
      <w:pPr>
        <w:pStyle w:val="5"/>
        <w:spacing w:before="30"/>
        <w:ind w:left="252" w:right="794"/>
        <w:jc w:val="center"/>
      </w:pPr>
      <w:r>
        <w:t>六、供应商为本项目提供的资格证明文件</w:t>
      </w:r>
    </w:p>
    <w:p>
      <w:pPr>
        <w:pStyle w:val="10"/>
        <w:spacing w:before="12"/>
        <w:rPr>
          <w:b/>
          <w:sz w:val="36"/>
        </w:rPr>
      </w:pPr>
    </w:p>
    <w:p>
      <w:pPr>
        <w:pStyle w:val="5"/>
        <w:ind w:left="254" w:right="794"/>
        <w:jc w:val="center"/>
      </w:pPr>
      <w:r>
        <w:t>（一）供应商概况</w:t>
      </w:r>
    </w:p>
    <w:p>
      <w:pPr>
        <w:pStyle w:val="10"/>
        <w:spacing w:before="8"/>
        <w:rPr>
          <w:b/>
          <w:sz w:val="28"/>
        </w:rPr>
      </w:pPr>
    </w:p>
    <w:tbl>
      <w:tblPr>
        <w:tblStyle w:val="18"/>
        <w:tblW w:w="0" w:type="auto"/>
        <w:tblInd w:w="14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4"/>
        <w:gridCol w:w="622"/>
        <w:gridCol w:w="833"/>
        <w:gridCol w:w="900"/>
        <w:gridCol w:w="1657"/>
        <w:gridCol w:w="1588"/>
        <w:gridCol w:w="1530"/>
        <w:gridCol w:w="200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5" w:hRule="atLeast"/>
        </w:trPr>
        <w:tc>
          <w:tcPr>
            <w:tcW w:w="2279" w:type="dxa"/>
            <w:gridSpan w:val="3"/>
            <w:tcBorders>
              <w:bottom w:val="single" w:color="000000" w:sz="6" w:space="0"/>
              <w:right w:val="single" w:color="000000" w:sz="6" w:space="0"/>
            </w:tcBorders>
          </w:tcPr>
          <w:p>
            <w:pPr>
              <w:pStyle w:val="22"/>
              <w:spacing w:before="177"/>
              <w:ind w:left="614"/>
              <w:rPr>
                <w:sz w:val="21"/>
              </w:rPr>
            </w:pPr>
            <w:r>
              <w:rPr>
                <w:sz w:val="21"/>
              </w:rPr>
              <w:t>供应商名称</w:t>
            </w:r>
          </w:p>
        </w:tc>
        <w:tc>
          <w:tcPr>
            <w:tcW w:w="4145" w:type="dxa"/>
            <w:gridSpan w:val="3"/>
            <w:tcBorders>
              <w:left w:val="single" w:color="000000" w:sz="6" w:space="0"/>
              <w:bottom w:val="single" w:color="000000" w:sz="6" w:space="0"/>
              <w:right w:val="single" w:color="000000" w:sz="6" w:space="0"/>
            </w:tcBorders>
          </w:tcPr>
          <w:p>
            <w:pPr>
              <w:pStyle w:val="22"/>
              <w:rPr>
                <w:rFonts w:ascii="Times New Roman"/>
                <w:sz w:val="22"/>
              </w:rPr>
            </w:pPr>
          </w:p>
        </w:tc>
        <w:tc>
          <w:tcPr>
            <w:tcW w:w="1530" w:type="dxa"/>
            <w:tcBorders>
              <w:left w:val="single" w:color="000000" w:sz="6" w:space="0"/>
              <w:bottom w:val="single" w:color="000000" w:sz="6" w:space="0"/>
              <w:right w:val="single" w:color="000000" w:sz="6" w:space="0"/>
            </w:tcBorders>
          </w:tcPr>
          <w:p>
            <w:pPr>
              <w:pStyle w:val="22"/>
              <w:spacing w:before="177"/>
              <w:ind w:left="225" w:right="200"/>
              <w:jc w:val="center"/>
              <w:rPr>
                <w:sz w:val="21"/>
              </w:rPr>
            </w:pPr>
            <w:r>
              <w:rPr>
                <w:sz w:val="21"/>
              </w:rPr>
              <w:t>法定代表人</w:t>
            </w:r>
          </w:p>
        </w:tc>
        <w:tc>
          <w:tcPr>
            <w:tcW w:w="2004" w:type="dxa"/>
            <w:tcBorders>
              <w:left w:val="single" w:color="000000" w:sz="6" w:space="0"/>
              <w:bottom w:val="single" w:color="000000" w:sz="6" w:space="0"/>
            </w:tcBorders>
          </w:tcPr>
          <w:p>
            <w:pPr>
              <w:pStyle w:val="22"/>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2" w:hRule="atLeast"/>
        </w:trPr>
        <w:tc>
          <w:tcPr>
            <w:tcW w:w="2279" w:type="dxa"/>
            <w:gridSpan w:val="3"/>
            <w:tcBorders>
              <w:top w:val="single" w:color="000000" w:sz="6" w:space="0"/>
              <w:bottom w:val="single" w:color="000000" w:sz="6" w:space="0"/>
              <w:right w:val="single" w:color="000000" w:sz="6" w:space="0"/>
            </w:tcBorders>
          </w:tcPr>
          <w:p>
            <w:pPr>
              <w:pStyle w:val="22"/>
              <w:spacing w:before="5"/>
              <w:rPr>
                <w:b/>
                <w:sz w:val="15"/>
              </w:rPr>
            </w:pPr>
          </w:p>
          <w:p>
            <w:pPr>
              <w:pStyle w:val="22"/>
              <w:ind w:left="297"/>
              <w:rPr>
                <w:sz w:val="21"/>
              </w:rPr>
            </w:pPr>
            <w:r>
              <w:rPr>
                <w:sz w:val="21"/>
              </w:rPr>
              <w:t>统一社会信用代码</w:t>
            </w:r>
          </w:p>
        </w:tc>
        <w:tc>
          <w:tcPr>
            <w:tcW w:w="4145" w:type="dxa"/>
            <w:gridSpan w:val="3"/>
            <w:tcBorders>
              <w:top w:val="single" w:color="000000" w:sz="6" w:space="0"/>
              <w:left w:val="single" w:color="000000" w:sz="6" w:space="0"/>
              <w:bottom w:val="single" w:color="000000" w:sz="6" w:space="0"/>
              <w:right w:val="single" w:color="000000" w:sz="6" w:space="0"/>
            </w:tcBorders>
          </w:tcPr>
          <w:p>
            <w:pPr>
              <w:pStyle w:val="22"/>
              <w:rPr>
                <w:rFonts w:ascii="Times New Roman"/>
                <w:sz w:val="22"/>
              </w:rPr>
            </w:pPr>
          </w:p>
        </w:tc>
        <w:tc>
          <w:tcPr>
            <w:tcW w:w="1530" w:type="dxa"/>
            <w:tcBorders>
              <w:top w:val="single" w:color="000000" w:sz="6" w:space="0"/>
              <w:left w:val="single" w:color="000000" w:sz="6" w:space="0"/>
              <w:bottom w:val="single" w:color="000000" w:sz="6" w:space="0"/>
              <w:right w:val="single" w:color="000000" w:sz="6" w:space="0"/>
            </w:tcBorders>
          </w:tcPr>
          <w:p>
            <w:pPr>
              <w:pStyle w:val="22"/>
              <w:spacing w:before="5"/>
              <w:rPr>
                <w:b/>
                <w:sz w:val="15"/>
              </w:rPr>
            </w:pPr>
          </w:p>
          <w:p>
            <w:pPr>
              <w:pStyle w:val="22"/>
              <w:ind w:left="225" w:right="200"/>
              <w:jc w:val="center"/>
              <w:rPr>
                <w:sz w:val="21"/>
              </w:rPr>
            </w:pPr>
            <w:r>
              <w:rPr>
                <w:sz w:val="21"/>
              </w:rPr>
              <w:t>邮政编码</w:t>
            </w:r>
          </w:p>
        </w:tc>
        <w:tc>
          <w:tcPr>
            <w:tcW w:w="2004" w:type="dxa"/>
            <w:tcBorders>
              <w:top w:val="single" w:color="000000" w:sz="6" w:space="0"/>
              <w:left w:val="single" w:color="000000" w:sz="6" w:space="0"/>
              <w:bottom w:val="single" w:color="000000" w:sz="6" w:space="0"/>
            </w:tcBorders>
          </w:tcPr>
          <w:p>
            <w:pPr>
              <w:pStyle w:val="22"/>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9" w:hRule="atLeast"/>
        </w:trPr>
        <w:tc>
          <w:tcPr>
            <w:tcW w:w="2279" w:type="dxa"/>
            <w:gridSpan w:val="3"/>
            <w:tcBorders>
              <w:top w:val="single" w:color="000000" w:sz="6" w:space="0"/>
              <w:bottom w:val="single" w:color="000000" w:sz="6" w:space="0"/>
              <w:right w:val="single" w:color="000000" w:sz="6" w:space="0"/>
            </w:tcBorders>
          </w:tcPr>
          <w:p>
            <w:pPr>
              <w:pStyle w:val="22"/>
              <w:spacing w:before="2"/>
              <w:rPr>
                <w:b/>
                <w:sz w:val="15"/>
              </w:rPr>
            </w:pPr>
          </w:p>
          <w:p>
            <w:pPr>
              <w:pStyle w:val="22"/>
              <w:ind w:left="717"/>
              <w:rPr>
                <w:sz w:val="21"/>
              </w:rPr>
            </w:pPr>
            <w:r>
              <w:rPr>
                <w:sz w:val="21"/>
              </w:rPr>
              <w:t>授权代表</w:t>
            </w:r>
          </w:p>
        </w:tc>
        <w:tc>
          <w:tcPr>
            <w:tcW w:w="4145" w:type="dxa"/>
            <w:gridSpan w:val="3"/>
            <w:tcBorders>
              <w:top w:val="single" w:color="000000" w:sz="6" w:space="0"/>
              <w:left w:val="single" w:color="000000" w:sz="6" w:space="0"/>
              <w:bottom w:val="single" w:color="000000" w:sz="6" w:space="0"/>
              <w:right w:val="single" w:color="000000" w:sz="6" w:space="0"/>
            </w:tcBorders>
          </w:tcPr>
          <w:p>
            <w:pPr>
              <w:pStyle w:val="22"/>
              <w:rPr>
                <w:rFonts w:ascii="Times New Roman"/>
                <w:sz w:val="22"/>
              </w:rPr>
            </w:pPr>
          </w:p>
        </w:tc>
        <w:tc>
          <w:tcPr>
            <w:tcW w:w="1530" w:type="dxa"/>
            <w:tcBorders>
              <w:top w:val="single" w:color="000000" w:sz="6" w:space="0"/>
              <w:left w:val="single" w:color="000000" w:sz="6" w:space="0"/>
              <w:bottom w:val="single" w:color="000000" w:sz="6" w:space="0"/>
              <w:right w:val="single" w:color="000000" w:sz="6" w:space="0"/>
            </w:tcBorders>
          </w:tcPr>
          <w:p>
            <w:pPr>
              <w:pStyle w:val="22"/>
              <w:spacing w:before="2"/>
              <w:rPr>
                <w:b/>
                <w:sz w:val="15"/>
              </w:rPr>
            </w:pPr>
          </w:p>
          <w:p>
            <w:pPr>
              <w:pStyle w:val="22"/>
              <w:ind w:left="225" w:right="200"/>
              <w:jc w:val="center"/>
              <w:rPr>
                <w:sz w:val="21"/>
              </w:rPr>
            </w:pPr>
            <w:r>
              <w:rPr>
                <w:sz w:val="21"/>
              </w:rPr>
              <w:t>企业类型</w:t>
            </w:r>
          </w:p>
        </w:tc>
        <w:tc>
          <w:tcPr>
            <w:tcW w:w="2004" w:type="dxa"/>
            <w:tcBorders>
              <w:top w:val="single" w:color="000000" w:sz="6" w:space="0"/>
              <w:left w:val="single" w:color="000000" w:sz="6" w:space="0"/>
              <w:bottom w:val="single" w:color="000000" w:sz="6" w:space="0"/>
            </w:tcBorders>
          </w:tcPr>
          <w:p>
            <w:pPr>
              <w:pStyle w:val="22"/>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8" w:hRule="atLeast"/>
        </w:trPr>
        <w:tc>
          <w:tcPr>
            <w:tcW w:w="2279" w:type="dxa"/>
            <w:gridSpan w:val="3"/>
            <w:tcBorders>
              <w:top w:val="single" w:color="000000" w:sz="6" w:space="0"/>
              <w:bottom w:val="single" w:color="000000" w:sz="6" w:space="0"/>
              <w:right w:val="single" w:color="000000" w:sz="6" w:space="0"/>
            </w:tcBorders>
          </w:tcPr>
          <w:p>
            <w:pPr>
              <w:pStyle w:val="22"/>
              <w:spacing w:before="2"/>
              <w:rPr>
                <w:b/>
                <w:sz w:val="15"/>
              </w:rPr>
            </w:pPr>
          </w:p>
          <w:p>
            <w:pPr>
              <w:pStyle w:val="22"/>
              <w:spacing w:before="1"/>
              <w:ind w:left="508"/>
              <w:rPr>
                <w:sz w:val="21"/>
              </w:rPr>
            </w:pPr>
            <w:r>
              <w:rPr>
                <w:sz w:val="21"/>
              </w:rPr>
              <w:t>上年营业收入</w:t>
            </w:r>
          </w:p>
        </w:tc>
        <w:tc>
          <w:tcPr>
            <w:tcW w:w="4145" w:type="dxa"/>
            <w:gridSpan w:val="3"/>
            <w:tcBorders>
              <w:top w:val="single" w:color="000000" w:sz="6" w:space="0"/>
              <w:left w:val="single" w:color="000000" w:sz="6" w:space="0"/>
              <w:bottom w:val="single" w:color="000000" w:sz="6" w:space="0"/>
              <w:right w:val="single" w:color="000000" w:sz="6" w:space="0"/>
            </w:tcBorders>
          </w:tcPr>
          <w:p>
            <w:pPr>
              <w:pStyle w:val="22"/>
              <w:rPr>
                <w:rFonts w:ascii="Times New Roman"/>
                <w:sz w:val="22"/>
              </w:rPr>
            </w:pPr>
          </w:p>
        </w:tc>
        <w:tc>
          <w:tcPr>
            <w:tcW w:w="1530" w:type="dxa"/>
            <w:tcBorders>
              <w:top w:val="single" w:color="000000" w:sz="6" w:space="0"/>
              <w:left w:val="single" w:color="000000" w:sz="6" w:space="0"/>
              <w:bottom w:val="single" w:color="000000" w:sz="6" w:space="0"/>
              <w:right w:val="single" w:color="000000" w:sz="6" w:space="0"/>
            </w:tcBorders>
          </w:tcPr>
          <w:p>
            <w:pPr>
              <w:pStyle w:val="22"/>
              <w:spacing w:before="2"/>
              <w:rPr>
                <w:b/>
                <w:sz w:val="15"/>
              </w:rPr>
            </w:pPr>
          </w:p>
          <w:p>
            <w:pPr>
              <w:pStyle w:val="22"/>
              <w:spacing w:before="1"/>
              <w:ind w:left="225" w:right="200"/>
              <w:jc w:val="center"/>
              <w:rPr>
                <w:sz w:val="21"/>
              </w:rPr>
            </w:pPr>
            <w:r>
              <w:rPr>
                <w:sz w:val="21"/>
              </w:rPr>
              <w:t>员工总人数</w:t>
            </w:r>
          </w:p>
        </w:tc>
        <w:tc>
          <w:tcPr>
            <w:tcW w:w="2004" w:type="dxa"/>
            <w:tcBorders>
              <w:top w:val="single" w:color="000000" w:sz="6" w:space="0"/>
              <w:left w:val="single" w:color="000000" w:sz="6" w:space="0"/>
              <w:bottom w:val="single" w:color="000000" w:sz="6" w:space="0"/>
            </w:tcBorders>
          </w:tcPr>
          <w:p>
            <w:pPr>
              <w:pStyle w:val="22"/>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6" w:hRule="atLeast"/>
        </w:trPr>
        <w:tc>
          <w:tcPr>
            <w:tcW w:w="824" w:type="dxa"/>
            <w:vMerge w:val="restart"/>
            <w:tcBorders>
              <w:top w:val="single" w:color="000000" w:sz="6" w:space="0"/>
              <w:bottom w:val="single" w:color="000000" w:sz="6" w:space="0"/>
              <w:right w:val="single" w:color="000000" w:sz="6" w:space="0"/>
            </w:tcBorders>
          </w:tcPr>
          <w:p>
            <w:pPr>
              <w:pStyle w:val="22"/>
              <w:spacing w:before="5"/>
              <w:rPr>
                <w:b/>
                <w:sz w:val="24"/>
              </w:rPr>
            </w:pPr>
          </w:p>
          <w:p>
            <w:pPr>
              <w:pStyle w:val="22"/>
              <w:spacing w:line="417" w:lineRule="auto"/>
              <w:ind w:left="201" w:right="180"/>
              <w:rPr>
                <w:sz w:val="21"/>
              </w:rPr>
            </w:pPr>
            <w:r>
              <w:rPr>
                <w:sz w:val="21"/>
              </w:rPr>
              <w:t>营业执照</w:t>
            </w:r>
          </w:p>
        </w:tc>
        <w:tc>
          <w:tcPr>
            <w:tcW w:w="2355" w:type="dxa"/>
            <w:gridSpan w:val="3"/>
            <w:tcBorders>
              <w:top w:val="single" w:color="000000" w:sz="6" w:space="0"/>
              <w:left w:val="single" w:color="000000" w:sz="6" w:space="0"/>
              <w:bottom w:val="single" w:color="000000" w:sz="6" w:space="0"/>
              <w:right w:val="single" w:color="000000" w:sz="6" w:space="0"/>
            </w:tcBorders>
          </w:tcPr>
          <w:p>
            <w:pPr>
              <w:pStyle w:val="22"/>
              <w:spacing w:before="10"/>
              <w:rPr>
                <w:b/>
                <w:sz w:val="15"/>
              </w:rPr>
            </w:pPr>
          </w:p>
          <w:p>
            <w:pPr>
              <w:pStyle w:val="22"/>
              <w:ind w:left="764"/>
              <w:rPr>
                <w:sz w:val="21"/>
              </w:rPr>
            </w:pPr>
            <w:r>
              <w:rPr>
                <w:sz w:val="21"/>
              </w:rPr>
              <w:t>成立时间</w:t>
            </w:r>
          </w:p>
        </w:tc>
        <w:tc>
          <w:tcPr>
            <w:tcW w:w="1657" w:type="dxa"/>
            <w:tcBorders>
              <w:top w:val="single" w:color="000000" w:sz="6" w:space="0"/>
              <w:left w:val="single" w:color="000000" w:sz="6" w:space="0"/>
              <w:bottom w:val="single" w:color="000000" w:sz="6" w:space="0"/>
              <w:right w:val="single" w:color="000000" w:sz="6" w:space="0"/>
            </w:tcBorders>
          </w:tcPr>
          <w:p>
            <w:pPr>
              <w:pStyle w:val="22"/>
              <w:rPr>
                <w:rFonts w:ascii="Times New Roman"/>
                <w:sz w:val="22"/>
              </w:rPr>
            </w:pPr>
          </w:p>
        </w:tc>
        <w:tc>
          <w:tcPr>
            <w:tcW w:w="1588" w:type="dxa"/>
            <w:tcBorders>
              <w:top w:val="single" w:color="000000" w:sz="6" w:space="0"/>
              <w:left w:val="single" w:color="000000" w:sz="6" w:space="0"/>
              <w:bottom w:val="single" w:color="000000" w:sz="6" w:space="0"/>
              <w:right w:val="single" w:color="000000" w:sz="6" w:space="0"/>
            </w:tcBorders>
          </w:tcPr>
          <w:p>
            <w:pPr>
              <w:pStyle w:val="22"/>
              <w:spacing w:before="10"/>
              <w:rPr>
                <w:b/>
                <w:sz w:val="15"/>
              </w:rPr>
            </w:pPr>
          </w:p>
          <w:p>
            <w:pPr>
              <w:pStyle w:val="22"/>
              <w:ind w:right="301"/>
              <w:jc w:val="right"/>
              <w:rPr>
                <w:sz w:val="21"/>
              </w:rPr>
            </w:pPr>
            <w:r>
              <w:rPr>
                <w:w w:val="95"/>
                <w:sz w:val="21"/>
              </w:rPr>
              <w:t>注册地址</w:t>
            </w:r>
          </w:p>
        </w:tc>
        <w:tc>
          <w:tcPr>
            <w:tcW w:w="3534" w:type="dxa"/>
            <w:gridSpan w:val="2"/>
            <w:tcBorders>
              <w:top w:val="single" w:color="000000" w:sz="6" w:space="0"/>
              <w:left w:val="single" w:color="000000" w:sz="6" w:space="0"/>
              <w:bottom w:val="single" w:color="000000" w:sz="6" w:space="0"/>
            </w:tcBorders>
          </w:tcPr>
          <w:p>
            <w:pPr>
              <w:pStyle w:val="22"/>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5" w:hRule="atLeast"/>
        </w:trPr>
        <w:tc>
          <w:tcPr>
            <w:tcW w:w="824" w:type="dxa"/>
            <w:vMerge w:val="continue"/>
            <w:tcBorders>
              <w:top w:val="nil"/>
              <w:bottom w:val="single" w:color="000000" w:sz="6" w:space="0"/>
              <w:right w:val="single" w:color="000000" w:sz="6" w:space="0"/>
            </w:tcBorders>
          </w:tcPr>
          <w:p>
            <w:pPr>
              <w:rPr>
                <w:sz w:val="2"/>
                <w:szCs w:val="2"/>
              </w:rPr>
            </w:pPr>
          </w:p>
        </w:tc>
        <w:tc>
          <w:tcPr>
            <w:tcW w:w="2355" w:type="dxa"/>
            <w:gridSpan w:val="3"/>
            <w:tcBorders>
              <w:top w:val="single" w:color="000000" w:sz="6" w:space="0"/>
              <w:left w:val="single" w:color="000000" w:sz="6" w:space="0"/>
              <w:bottom w:val="single" w:color="000000" w:sz="6" w:space="0"/>
              <w:right w:val="single" w:color="000000" w:sz="6" w:space="0"/>
            </w:tcBorders>
          </w:tcPr>
          <w:p>
            <w:pPr>
              <w:pStyle w:val="22"/>
              <w:spacing w:before="10"/>
              <w:rPr>
                <w:b/>
                <w:sz w:val="15"/>
              </w:rPr>
            </w:pPr>
          </w:p>
          <w:p>
            <w:pPr>
              <w:pStyle w:val="22"/>
              <w:ind w:left="764"/>
              <w:rPr>
                <w:sz w:val="21"/>
              </w:rPr>
            </w:pPr>
            <w:r>
              <w:rPr>
                <w:sz w:val="21"/>
              </w:rPr>
              <w:t>发证机关</w:t>
            </w:r>
          </w:p>
        </w:tc>
        <w:tc>
          <w:tcPr>
            <w:tcW w:w="1657" w:type="dxa"/>
            <w:tcBorders>
              <w:top w:val="single" w:color="000000" w:sz="6" w:space="0"/>
              <w:left w:val="single" w:color="000000" w:sz="6" w:space="0"/>
              <w:bottom w:val="single" w:color="000000" w:sz="6" w:space="0"/>
              <w:right w:val="single" w:color="000000" w:sz="6" w:space="0"/>
            </w:tcBorders>
          </w:tcPr>
          <w:p>
            <w:pPr>
              <w:pStyle w:val="22"/>
              <w:rPr>
                <w:rFonts w:ascii="Times New Roman"/>
                <w:sz w:val="22"/>
              </w:rPr>
            </w:pPr>
          </w:p>
        </w:tc>
        <w:tc>
          <w:tcPr>
            <w:tcW w:w="1588" w:type="dxa"/>
            <w:tcBorders>
              <w:top w:val="single" w:color="000000" w:sz="6" w:space="0"/>
              <w:left w:val="single" w:color="000000" w:sz="6" w:space="0"/>
              <w:bottom w:val="single" w:color="000000" w:sz="6" w:space="0"/>
              <w:right w:val="single" w:color="000000" w:sz="6" w:space="0"/>
            </w:tcBorders>
          </w:tcPr>
          <w:p>
            <w:pPr>
              <w:pStyle w:val="22"/>
              <w:spacing w:before="10"/>
              <w:rPr>
                <w:b/>
                <w:sz w:val="15"/>
              </w:rPr>
            </w:pPr>
          </w:p>
          <w:p>
            <w:pPr>
              <w:pStyle w:val="22"/>
              <w:ind w:right="301"/>
              <w:jc w:val="right"/>
              <w:rPr>
                <w:sz w:val="21"/>
              </w:rPr>
            </w:pPr>
            <w:r>
              <w:rPr>
                <w:w w:val="95"/>
                <w:sz w:val="21"/>
              </w:rPr>
              <w:t>发证日期</w:t>
            </w:r>
          </w:p>
        </w:tc>
        <w:tc>
          <w:tcPr>
            <w:tcW w:w="3534" w:type="dxa"/>
            <w:gridSpan w:val="2"/>
            <w:tcBorders>
              <w:top w:val="single" w:color="000000" w:sz="6" w:space="0"/>
              <w:left w:val="single" w:color="000000" w:sz="6" w:space="0"/>
              <w:bottom w:val="single" w:color="000000" w:sz="6" w:space="0"/>
            </w:tcBorders>
          </w:tcPr>
          <w:p>
            <w:pPr>
              <w:pStyle w:val="22"/>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trPr>
        <w:tc>
          <w:tcPr>
            <w:tcW w:w="3179" w:type="dxa"/>
            <w:gridSpan w:val="4"/>
            <w:tcBorders>
              <w:top w:val="single" w:color="000000" w:sz="6" w:space="0"/>
              <w:bottom w:val="single" w:color="000000" w:sz="6" w:space="0"/>
              <w:right w:val="single" w:color="000000" w:sz="6" w:space="0"/>
            </w:tcBorders>
          </w:tcPr>
          <w:p>
            <w:pPr>
              <w:pStyle w:val="22"/>
              <w:spacing w:before="6"/>
              <w:rPr>
                <w:b/>
                <w:sz w:val="17"/>
              </w:rPr>
            </w:pPr>
          </w:p>
          <w:p>
            <w:pPr>
              <w:pStyle w:val="22"/>
              <w:spacing w:before="1"/>
              <w:ind w:left="537"/>
              <w:rPr>
                <w:sz w:val="21"/>
              </w:rPr>
            </w:pPr>
            <w:r>
              <w:rPr>
                <w:sz w:val="21"/>
              </w:rPr>
              <w:t>基本账户开户行及帐号</w:t>
            </w:r>
          </w:p>
        </w:tc>
        <w:tc>
          <w:tcPr>
            <w:tcW w:w="6779" w:type="dxa"/>
            <w:gridSpan w:val="4"/>
            <w:tcBorders>
              <w:top w:val="single" w:color="000000" w:sz="6" w:space="0"/>
              <w:left w:val="single" w:color="000000" w:sz="6" w:space="0"/>
              <w:bottom w:val="single" w:color="000000" w:sz="6" w:space="0"/>
            </w:tcBorders>
          </w:tcPr>
          <w:p>
            <w:pPr>
              <w:pStyle w:val="22"/>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7" w:hRule="atLeast"/>
        </w:trPr>
        <w:tc>
          <w:tcPr>
            <w:tcW w:w="3179" w:type="dxa"/>
            <w:gridSpan w:val="4"/>
            <w:tcBorders>
              <w:top w:val="single" w:color="000000" w:sz="6" w:space="0"/>
              <w:bottom w:val="single" w:color="000000" w:sz="6" w:space="0"/>
              <w:right w:val="single" w:color="000000" w:sz="6" w:space="0"/>
            </w:tcBorders>
          </w:tcPr>
          <w:p>
            <w:pPr>
              <w:pStyle w:val="22"/>
              <w:rPr>
                <w:b/>
                <w:sz w:val="20"/>
              </w:rPr>
            </w:pPr>
          </w:p>
          <w:p>
            <w:pPr>
              <w:pStyle w:val="22"/>
              <w:rPr>
                <w:b/>
                <w:sz w:val="20"/>
              </w:rPr>
            </w:pPr>
          </w:p>
          <w:p>
            <w:pPr>
              <w:pStyle w:val="22"/>
              <w:rPr>
                <w:b/>
                <w:sz w:val="20"/>
              </w:rPr>
            </w:pPr>
          </w:p>
          <w:p>
            <w:pPr>
              <w:pStyle w:val="22"/>
              <w:rPr>
                <w:b/>
                <w:sz w:val="20"/>
              </w:rPr>
            </w:pPr>
          </w:p>
          <w:p>
            <w:pPr>
              <w:pStyle w:val="22"/>
              <w:rPr>
                <w:b/>
                <w:sz w:val="20"/>
              </w:rPr>
            </w:pPr>
          </w:p>
          <w:p>
            <w:pPr>
              <w:pStyle w:val="22"/>
              <w:rPr>
                <w:b/>
                <w:sz w:val="20"/>
              </w:rPr>
            </w:pPr>
          </w:p>
          <w:p>
            <w:pPr>
              <w:pStyle w:val="22"/>
              <w:spacing w:before="177"/>
              <w:ind w:left="1147" w:right="1129"/>
              <w:jc w:val="center"/>
              <w:rPr>
                <w:sz w:val="21"/>
              </w:rPr>
            </w:pPr>
            <w:r>
              <w:rPr>
                <w:sz w:val="21"/>
              </w:rPr>
              <w:t>经营范围</w:t>
            </w:r>
          </w:p>
        </w:tc>
        <w:tc>
          <w:tcPr>
            <w:tcW w:w="6779" w:type="dxa"/>
            <w:gridSpan w:val="4"/>
            <w:tcBorders>
              <w:top w:val="single" w:color="000000" w:sz="6" w:space="0"/>
              <w:left w:val="single" w:color="000000" w:sz="6" w:space="0"/>
              <w:bottom w:val="single" w:color="000000" w:sz="6" w:space="0"/>
            </w:tcBorders>
          </w:tcPr>
          <w:p>
            <w:pPr>
              <w:pStyle w:val="22"/>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18" w:hRule="atLeast"/>
        </w:trPr>
        <w:tc>
          <w:tcPr>
            <w:tcW w:w="1446" w:type="dxa"/>
            <w:gridSpan w:val="2"/>
            <w:tcBorders>
              <w:top w:val="single" w:color="000000" w:sz="6" w:space="0"/>
              <w:right w:val="single" w:color="000000" w:sz="6" w:space="0"/>
            </w:tcBorders>
          </w:tcPr>
          <w:p>
            <w:pPr>
              <w:pStyle w:val="22"/>
              <w:rPr>
                <w:b/>
                <w:sz w:val="20"/>
              </w:rPr>
            </w:pPr>
          </w:p>
          <w:p>
            <w:pPr>
              <w:pStyle w:val="22"/>
              <w:spacing w:before="12"/>
              <w:rPr>
                <w:b/>
                <w:sz w:val="16"/>
              </w:rPr>
            </w:pPr>
          </w:p>
          <w:p>
            <w:pPr>
              <w:pStyle w:val="22"/>
              <w:ind w:left="492" w:right="471"/>
              <w:jc w:val="center"/>
              <w:rPr>
                <w:sz w:val="21"/>
              </w:rPr>
            </w:pPr>
            <w:r>
              <w:rPr>
                <w:sz w:val="21"/>
              </w:rPr>
              <w:t>备注</w:t>
            </w:r>
          </w:p>
        </w:tc>
        <w:tc>
          <w:tcPr>
            <w:tcW w:w="8512" w:type="dxa"/>
            <w:gridSpan w:val="6"/>
            <w:tcBorders>
              <w:top w:val="single" w:color="000000" w:sz="6" w:space="0"/>
              <w:left w:val="single" w:color="000000" w:sz="6" w:space="0"/>
            </w:tcBorders>
          </w:tcPr>
          <w:p>
            <w:pPr>
              <w:pStyle w:val="22"/>
              <w:rPr>
                <w:rFonts w:ascii="Times New Roman"/>
                <w:sz w:val="22"/>
              </w:rPr>
            </w:pPr>
          </w:p>
        </w:tc>
      </w:tr>
    </w:tbl>
    <w:p>
      <w:pPr>
        <w:pStyle w:val="10"/>
        <w:rPr>
          <w:b/>
          <w:sz w:val="20"/>
        </w:rPr>
      </w:pPr>
    </w:p>
    <w:p>
      <w:pPr>
        <w:pStyle w:val="10"/>
        <w:spacing w:before="8"/>
        <w:rPr>
          <w:b/>
          <w:sz w:val="17"/>
        </w:rPr>
      </w:pPr>
    </w:p>
    <w:p>
      <w:pPr>
        <w:pStyle w:val="10"/>
        <w:tabs>
          <w:tab w:val="left" w:pos="5399"/>
          <w:tab w:val="left" w:pos="5879"/>
          <w:tab w:val="left" w:pos="6479"/>
          <w:tab w:val="left" w:pos="6647"/>
        </w:tabs>
        <w:spacing w:before="67" w:line="364" w:lineRule="auto"/>
        <w:ind w:left="4200" w:right="3097" w:hanging="12"/>
      </w:pPr>
      <w:r>
        <w:t>法人：</w:t>
      </w:r>
      <w:r>
        <w:rPr>
          <w:u w:val="single"/>
        </w:rPr>
        <w:t xml:space="preserve"> </w:t>
      </w:r>
      <w:r>
        <w:rPr>
          <w:u w:val="single"/>
        </w:rPr>
        <w:tab/>
      </w:r>
      <w:r>
        <w:rPr>
          <w:u w:val="single"/>
        </w:rPr>
        <w:tab/>
      </w:r>
      <w:r>
        <w:rPr>
          <w:u w:val="single"/>
        </w:rPr>
        <w:tab/>
      </w:r>
      <w:r>
        <w:rPr>
          <w:u w:val="single"/>
        </w:rPr>
        <w:tab/>
      </w:r>
      <w:r>
        <w:t>（盖章</w:t>
      </w:r>
      <w:r>
        <w:rPr>
          <w:spacing w:val="-18"/>
        </w:rPr>
        <w:t xml:space="preserve">） </w:t>
      </w:r>
      <w:r>
        <w:t>日期：</w:t>
      </w:r>
      <w:r>
        <w:tab/>
      </w:r>
      <w:r>
        <w:t>年</w:t>
      </w:r>
      <w:r>
        <w:tab/>
      </w:r>
      <w:r>
        <w:t>月</w:t>
      </w:r>
      <w:r>
        <w:tab/>
      </w:r>
      <w:r>
        <w:t>日</w:t>
      </w:r>
    </w:p>
    <w:p>
      <w:pPr>
        <w:spacing w:after="0" w:line="364" w:lineRule="auto"/>
        <w:sectPr>
          <w:pgSz w:w="11910" w:h="16840"/>
          <w:pgMar w:top="1500" w:right="300" w:bottom="1180" w:left="840" w:header="0" w:footer="989" w:gutter="0"/>
          <w:pgBorders>
            <w:top w:val="none" w:sz="0" w:space="0"/>
            <w:left w:val="none" w:sz="0" w:space="0"/>
            <w:bottom w:val="none" w:sz="0" w:space="0"/>
            <w:right w:val="none" w:sz="0" w:space="0"/>
          </w:pgBorders>
          <w:pgNumType w:fmt="decimal"/>
          <w:cols w:space="720" w:num="1"/>
        </w:sectPr>
      </w:pPr>
    </w:p>
    <w:p>
      <w:pPr>
        <w:pStyle w:val="5"/>
        <w:spacing w:before="30" w:line="364" w:lineRule="auto"/>
        <w:ind w:right="782"/>
      </w:pPr>
      <w:r>
        <w:rPr>
          <w:spacing w:val="5"/>
          <w:w w:val="95"/>
        </w:rPr>
        <w:t>（二）供应商资格证明主要内容</w:t>
      </w:r>
      <w:r>
        <w:t>。</w:t>
      </w:r>
    </w:p>
    <w:p>
      <w:pPr>
        <w:pStyle w:val="10"/>
        <w:spacing w:before="1" w:line="374" w:lineRule="auto"/>
        <w:ind w:left="240" w:right="777" w:firstLine="480"/>
      </w:pPr>
      <w:r>
        <w:t>（1）具有独立承担民事责任能力的法人 或其他组织或事业单位或自然人。其中企业法人应提供有效的统 一社会信用代码的营业执照，事业法人应提供事业单位法人证、 组织机构代码证等证明文件，其他组织应提供相应的合法证明文 件， 自然人提供身份证明文件；</w:t>
      </w:r>
    </w:p>
    <w:p>
      <w:pPr>
        <w:pStyle w:val="10"/>
        <w:spacing w:before="1" w:line="374" w:lineRule="auto"/>
        <w:ind w:left="240" w:right="777" w:firstLine="480"/>
        <w:rPr>
          <w:lang w:val="en-US" w:eastAsia="zh-CN"/>
        </w:rPr>
      </w:pPr>
      <w:r>
        <w:rPr>
          <w:rFonts w:hint="eastAsia"/>
          <w:lang w:val="en-US" w:eastAsia="zh-CN"/>
        </w:rPr>
        <w:t>（2）</w:t>
      </w:r>
      <w:r>
        <w:rPr>
          <w:lang w:val="en-US" w:eastAsia="zh-CN"/>
        </w:rPr>
        <w:t>服务商有能力从事垃圾集中、压缩、清运、倾倒服务</w:t>
      </w:r>
      <w:r>
        <w:rPr>
          <w:rFonts w:hint="eastAsia"/>
          <w:lang w:val="en-US" w:eastAsia="zh-CN"/>
        </w:rPr>
        <w:t>，同时具备以下资质：</w:t>
      </w:r>
    </w:p>
    <w:p>
      <w:pPr>
        <w:pStyle w:val="10"/>
        <w:spacing w:before="1" w:line="374" w:lineRule="auto"/>
        <w:ind w:left="240" w:right="777" w:firstLine="480"/>
        <w:rPr>
          <w:rFonts w:hint="eastAsia"/>
          <w:lang w:val="en-US" w:eastAsia="zh-CN"/>
        </w:rPr>
      </w:pPr>
      <w:r>
        <w:rPr>
          <w:rFonts w:hint="eastAsia"/>
          <w:lang w:val="en-US" w:eastAsia="zh-CN"/>
        </w:rPr>
        <w:t>1、交管局发放的道路运输许可证；</w:t>
      </w:r>
    </w:p>
    <w:p>
      <w:pPr>
        <w:pStyle w:val="10"/>
        <w:spacing w:before="1" w:line="374" w:lineRule="auto"/>
        <w:ind w:left="240" w:right="777" w:firstLine="480"/>
      </w:pPr>
      <w:r>
        <w:rPr>
          <w:rFonts w:hint="eastAsia"/>
          <w:lang w:val="en-US" w:eastAsia="zh-CN"/>
        </w:rPr>
        <w:t>2、</w:t>
      </w:r>
      <w:r>
        <w:rPr>
          <w:lang w:val="en-US" w:eastAsia="zh-CN"/>
        </w:rPr>
        <w:t>《城市生活垃圾经营性清扫、收集、运输服务许可证》</w:t>
      </w:r>
      <w:r>
        <w:rPr>
          <w:rFonts w:hint="eastAsia"/>
          <w:lang w:val="en-US" w:eastAsia="zh-CN"/>
        </w:rPr>
        <w:t>；</w:t>
      </w:r>
    </w:p>
    <w:p>
      <w:pPr>
        <w:pStyle w:val="10"/>
        <w:spacing w:before="1" w:line="374" w:lineRule="auto"/>
        <w:ind w:left="240" w:right="777" w:firstLine="480"/>
      </w:pPr>
      <w:r>
        <w:rPr>
          <w:rFonts w:hint="eastAsia"/>
          <w:lang w:eastAsia="zh-CN"/>
        </w:rPr>
        <w:t>（</w:t>
      </w:r>
      <w:r>
        <w:rPr>
          <w:rFonts w:hint="eastAsia"/>
          <w:lang w:val="en-US" w:eastAsia="zh-CN"/>
        </w:rPr>
        <w:t>3）</w:t>
      </w:r>
      <w:r>
        <w:t>提供经审计的 202</w:t>
      </w:r>
      <w:r>
        <w:rPr>
          <w:rFonts w:hint="eastAsia"/>
          <w:lang w:val="en-US" w:eastAsia="zh-CN"/>
        </w:rPr>
        <w:t>3</w:t>
      </w:r>
      <w:r>
        <w:t xml:space="preserve"> 年度的财务报告（包括审计报告、 资产负债表、利润表、现金流量表及附注）或 2023 年 1 月 1  日 内以来基本账户开户银行出具的资信证明（附开户许可证或开户</w:t>
      </w:r>
    </w:p>
    <w:p>
      <w:pPr>
        <w:pStyle w:val="10"/>
        <w:spacing w:before="1" w:line="374" w:lineRule="auto"/>
        <w:ind w:left="240" w:right="777" w:firstLine="480"/>
      </w:pPr>
      <w:r>
        <w:t xml:space="preserve"> 备案证明或基本账户信息），或信用担保机构出具的投标担保函 （以上三种形式的资料提供任何一种即可）； 自然人提供银行出 具的资信证明或财务报表；</w:t>
      </w:r>
    </w:p>
    <w:p>
      <w:pPr>
        <w:pStyle w:val="10"/>
        <w:spacing w:before="1" w:line="374" w:lineRule="auto"/>
        <w:ind w:left="240" w:right="777" w:firstLine="480"/>
      </w:pPr>
      <w:r>
        <w:t>（</w:t>
      </w:r>
      <w:r>
        <w:rPr>
          <w:rFonts w:hint="eastAsia"/>
          <w:lang w:val="en-US" w:eastAsia="zh-CN"/>
        </w:rPr>
        <w:t>4</w:t>
      </w:r>
      <w:r>
        <w:t>）税收缴纳证明：提供 2023 年 6 月份至今已缴纳的至少 一个月的纳税证明或完税证明，依法免税的单位应提供相关证明 材料；</w:t>
      </w:r>
    </w:p>
    <w:p>
      <w:pPr>
        <w:pStyle w:val="10"/>
        <w:spacing w:before="1" w:line="374" w:lineRule="auto"/>
        <w:ind w:left="240" w:right="777" w:firstLine="480"/>
        <w:rPr>
          <w:rFonts w:hint="eastAsia"/>
          <w:lang w:eastAsia="zh-CN"/>
        </w:rPr>
      </w:pPr>
      <w:r>
        <w:t>（</w:t>
      </w:r>
      <w:r>
        <w:rPr>
          <w:rFonts w:hint="eastAsia"/>
          <w:lang w:val="en-US" w:eastAsia="zh-CN"/>
        </w:rPr>
        <w:t>5</w:t>
      </w:r>
      <w:r>
        <w:t>）社会保障资金缴纳证明：提供 2023 年 6 月份至今已缴 存的至少一个月的社会保障资金的凭据；依法不需要缴纳社会保 障资金的供应商应提供相关文件证明</w:t>
      </w:r>
      <w:r>
        <w:rPr>
          <w:rFonts w:hint="eastAsia"/>
          <w:lang w:eastAsia="zh-CN"/>
        </w:rPr>
        <w:t>；</w:t>
      </w:r>
    </w:p>
    <w:p>
      <w:pPr>
        <w:pStyle w:val="10"/>
        <w:spacing w:before="1" w:line="374" w:lineRule="auto"/>
        <w:ind w:left="240" w:right="777" w:firstLine="480"/>
      </w:pPr>
    </w:p>
    <w:p>
      <w:pPr>
        <w:pStyle w:val="10"/>
        <w:spacing w:before="1" w:line="374" w:lineRule="auto"/>
        <w:ind w:left="240" w:right="777" w:firstLine="480"/>
      </w:pPr>
      <w:r>
        <w:t>（</w:t>
      </w:r>
      <w:r>
        <w:rPr>
          <w:rFonts w:hint="eastAsia"/>
          <w:lang w:val="en-US" w:eastAsia="zh-CN"/>
        </w:rPr>
        <w:t>6</w:t>
      </w:r>
      <w:r>
        <w:t>）书面声明：参加本次政府采购活动前三年内在经营活 动中没有重大违纪，以及未被列入失信被执行人、重大税收违法 失信主体、政府采购严重违法失信行为记录名单的书面声明；</w:t>
      </w:r>
    </w:p>
    <w:p>
      <w:pPr>
        <w:pStyle w:val="10"/>
        <w:spacing w:before="1" w:line="374" w:lineRule="auto"/>
        <w:ind w:left="240" w:right="777" w:firstLine="480"/>
      </w:pPr>
      <w:r>
        <w:t>（</w:t>
      </w:r>
      <w:r>
        <w:rPr>
          <w:rFonts w:hint="eastAsia"/>
          <w:lang w:val="en-US" w:eastAsia="zh-CN"/>
        </w:rPr>
        <w:t>7</w:t>
      </w:r>
      <w:r>
        <w:t>）提供具有履行合同所必须的设备和专业技术能力的证 明资料或承诺书；</w:t>
      </w:r>
    </w:p>
    <w:p>
      <w:pPr>
        <w:pStyle w:val="10"/>
        <w:spacing w:before="1" w:line="374" w:lineRule="auto"/>
        <w:ind w:left="240" w:right="777" w:firstLine="480"/>
      </w:pPr>
      <w:r>
        <w:t>（</w:t>
      </w:r>
      <w:r>
        <w:rPr>
          <w:rFonts w:hint="eastAsia"/>
          <w:lang w:val="en-US" w:eastAsia="zh-CN"/>
        </w:rPr>
        <w:t>8</w:t>
      </w:r>
      <w:r>
        <w:t>）对列入“信用中国 ”网站(www.creditchina.gov.cn)“记  录失信被执行人或税收违法黑名单或企业经营异常名录 ”记录名  单； 中国政府采购网(www.ccgp.gov.cn)“政府采购严重违法失信  行为信息记录 ”的单位，应当拒绝参与政府采购活动（附投标截  止日前的查询结果但以投标截止日当天查询结果为准）。提供“信  用 中国 ”网站(www.creditchina.gov.cn)、“信用中国（陕西榆林）” 网 站 （ http://www.ylcredit.gov.cn/  ）、 中 国 政 府 采 购 网  (www.ccgp.gov.cn)等网页截图及信用中国报告加盖供应商公章；</w:t>
      </w:r>
    </w:p>
    <w:p>
      <w:pPr>
        <w:pStyle w:val="10"/>
        <w:spacing w:before="1" w:line="374" w:lineRule="auto"/>
        <w:ind w:left="240" w:right="777" w:firstLine="480"/>
      </w:pPr>
      <w:r>
        <w:t>（</w:t>
      </w:r>
      <w:r>
        <w:rPr>
          <w:rFonts w:hint="eastAsia"/>
          <w:lang w:val="en-US" w:eastAsia="zh-CN"/>
        </w:rPr>
        <w:t>9</w:t>
      </w:r>
      <w:r>
        <w:t>）投标信用承诺书;</w:t>
      </w:r>
    </w:p>
    <w:p>
      <w:pPr>
        <w:pStyle w:val="10"/>
        <w:spacing w:before="1" w:line="374" w:lineRule="auto"/>
        <w:ind w:left="240" w:right="777" w:firstLine="480"/>
      </w:pPr>
      <w:r>
        <w:t>（</w:t>
      </w:r>
      <w:r>
        <w:rPr>
          <w:rFonts w:hint="eastAsia"/>
          <w:lang w:val="en-US" w:eastAsia="zh-CN"/>
        </w:rPr>
        <w:t>10</w:t>
      </w:r>
      <w:r>
        <w:t>）榆林市政府采购服务类项目供应商信用承诺书；</w:t>
      </w:r>
    </w:p>
    <w:p>
      <w:pPr>
        <w:pStyle w:val="10"/>
        <w:spacing w:before="1" w:line="374" w:lineRule="auto"/>
        <w:ind w:left="240" w:right="777" w:firstLine="480"/>
      </w:pPr>
      <w:r>
        <w:t>（1</w:t>
      </w:r>
      <w:r>
        <w:rPr>
          <w:rFonts w:hint="eastAsia"/>
          <w:lang w:val="en-US" w:eastAsia="zh-CN"/>
        </w:rPr>
        <w:t>1</w:t>
      </w:r>
      <w:r>
        <w:t>）本项目专门面向中小企业采购，供应商须提供中小企 业声明函 (格式后附)；</w:t>
      </w:r>
    </w:p>
    <w:p>
      <w:pPr>
        <w:pStyle w:val="10"/>
        <w:spacing w:before="1" w:line="374" w:lineRule="auto"/>
        <w:ind w:left="240" w:right="777" w:firstLine="480"/>
      </w:pPr>
      <w:r>
        <w:t>备注：本项目不接受联合体投标，须提供非联合体投标声明 （单位负责人为同一人或者存在直接控股、管理关系的不同供应 商，不得参加同一合同项下的政府采购活动）；</w:t>
      </w:r>
    </w:p>
    <w:p>
      <w:pPr>
        <w:pStyle w:val="10"/>
        <w:spacing w:before="1" w:line="374" w:lineRule="auto"/>
        <w:ind w:left="240" w:right="777" w:firstLine="480"/>
      </w:pPr>
    </w:p>
    <w:p>
      <w:pPr>
        <w:spacing w:after="0" w:line="374" w:lineRule="auto"/>
        <w:sectPr>
          <w:pgSz w:w="11910" w:h="16840"/>
          <w:pgMar w:top="1540" w:right="300" w:bottom="1180" w:left="840" w:header="0" w:footer="989" w:gutter="0"/>
          <w:pgBorders>
            <w:top w:val="none" w:sz="0" w:space="0"/>
            <w:left w:val="none" w:sz="0" w:space="0"/>
            <w:bottom w:val="none" w:sz="0" w:space="0"/>
            <w:right w:val="none" w:sz="0" w:space="0"/>
          </w:pgBorders>
          <w:pgNumType w:fmt="decimal"/>
          <w:cols w:space="720" w:num="1"/>
        </w:sectPr>
      </w:pPr>
    </w:p>
    <w:p>
      <w:pPr>
        <w:pStyle w:val="5"/>
        <w:spacing w:before="30"/>
      </w:pPr>
      <w:r>
        <w:t>（三）其他可以证明投标供应商实力的文件。</w:t>
      </w:r>
    </w:p>
    <w:p>
      <w:pPr>
        <w:pStyle w:val="10"/>
        <w:spacing w:before="9"/>
        <w:rPr>
          <w:b/>
          <w:sz w:val="26"/>
        </w:rPr>
      </w:pPr>
    </w:p>
    <w:p>
      <w:pPr>
        <w:spacing w:after="0"/>
        <w:sectPr>
          <w:pgSz w:w="11910" w:h="16840"/>
          <w:pgMar w:top="1500" w:right="300" w:bottom="1180" w:left="840" w:header="0" w:footer="989" w:gutter="0"/>
          <w:pgBorders>
            <w:top w:val="none" w:sz="0" w:space="0"/>
            <w:left w:val="none" w:sz="0" w:space="0"/>
            <w:bottom w:val="none" w:sz="0" w:space="0"/>
            <w:right w:val="none" w:sz="0" w:space="0"/>
          </w:pgBorders>
          <w:pgNumType w:fmt="decimal"/>
          <w:cols w:space="720" w:num="1"/>
        </w:sectPr>
      </w:pPr>
    </w:p>
    <w:p>
      <w:pPr>
        <w:spacing w:before="35"/>
        <w:ind w:left="240" w:right="0" w:firstLine="0"/>
        <w:jc w:val="left"/>
        <w:rPr>
          <w:b/>
          <w:sz w:val="28"/>
        </w:rPr>
      </w:pPr>
      <w:r>
        <w:rPr>
          <w:b/>
          <w:sz w:val="28"/>
        </w:rPr>
        <w:t>附件 1：供应商书面声明函</w:t>
      </w:r>
    </w:p>
    <w:p>
      <w:pPr>
        <w:pStyle w:val="10"/>
        <w:spacing w:before="1"/>
        <w:rPr>
          <w:b/>
          <w:sz w:val="18"/>
        </w:rPr>
      </w:pPr>
      <w:r>
        <w:drawing>
          <wp:anchor distT="0" distB="0" distL="0" distR="0" simplePos="0" relativeHeight="251660288" behindDoc="0" locked="0" layoutInCell="1" allowOverlap="1">
            <wp:simplePos x="0" y="0"/>
            <wp:positionH relativeFrom="page">
              <wp:posOffset>2929255</wp:posOffset>
            </wp:positionH>
            <wp:positionV relativeFrom="paragraph">
              <wp:posOffset>172085</wp:posOffset>
            </wp:positionV>
            <wp:extent cx="1662430" cy="22225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9" cstate="print"/>
                    <a:stretch>
                      <a:fillRect/>
                    </a:stretch>
                  </pic:blipFill>
                  <pic:spPr>
                    <a:xfrm>
                      <a:off x="0" y="0"/>
                      <a:ext cx="1662465" cy="222503"/>
                    </a:xfrm>
                    <a:prstGeom prst="rect">
                      <a:avLst/>
                    </a:prstGeom>
                  </pic:spPr>
                </pic:pic>
              </a:graphicData>
            </a:graphic>
          </wp:anchor>
        </w:drawing>
      </w:r>
    </w:p>
    <w:p>
      <w:pPr>
        <w:pStyle w:val="10"/>
        <w:spacing w:before="6"/>
        <w:rPr>
          <w:b/>
          <w:sz w:val="20"/>
        </w:rPr>
      </w:pPr>
    </w:p>
    <w:p>
      <w:pPr>
        <w:pStyle w:val="10"/>
        <w:ind w:left="256"/>
      </w:pPr>
      <w:r>
        <w:rPr>
          <w:color w:val="333333"/>
        </w:rPr>
        <w:t>(采购人)</w:t>
      </w:r>
      <w:r>
        <w:t>：</w:t>
      </w:r>
    </w:p>
    <w:p>
      <w:pPr>
        <w:pStyle w:val="10"/>
        <w:spacing w:before="5"/>
        <w:rPr>
          <w:sz w:val="29"/>
        </w:rPr>
      </w:pPr>
    </w:p>
    <w:p>
      <w:pPr>
        <w:pStyle w:val="10"/>
        <w:tabs>
          <w:tab w:val="left" w:pos="5793"/>
        </w:tabs>
        <w:ind w:left="722"/>
      </w:pPr>
      <w:r>
        <w:rPr>
          <w:spacing w:val="-20"/>
        </w:rPr>
        <w:t>我</w:t>
      </w:r>
      <w:r>
        <w:rPr>
          <w:spacing w:val="-22"/>
        </w:rPr>
        <w:t>方</w:t>
      </w:r>
      <w:r>
        <w:rPr>
          <w:spacing w:val="-20"/>
        </w:rPr>
        <w:t>作</w:t>
      </w:r>
      <w:r>
        <w:rPr>
          <w:spacing w:val="-15"/>
        </w:rPr>
        <w:t>为</w:t>
      </w:r>
      <w:r>
        <w:rPr>
          <w:spacing w:val="-10"/>
        </w:rPr>
        <w:t>《</w:t>
      </w:r>
      <w:r>
        <w:rPr>
          <w:spacing w:val="-10"/>
          <w:u w:val="single"/>
        </w:rPr>
        <w:t xml:space="preserve"> 项目</w:t>
      </w:r>
      <w:r>
        <w:rPr>
          <w:spacing w:val="-12"/>
          <w:u w:val="single"/>
        </w:rPr>
        <w:t>名</w:t>
      </w:r>
      <w:r>
        <w:rPr>
          <w:u w:val="single"/>
        </w:rPr>
        <w:t>称</w:t>
      </w:r>
      <w:r>
        <w:rPr>
          <w:spacing w:val="-20"/>
        </w:rPr>
        <w:t xml:space="preserve"> </w:t>
      </w:r>
      <w:r>
        <w:rPr>
          <w:spacing w:val="-10"/>
        </w:rPr>
        <w:t>》</w:t>
      </w:r>
      <w:r>
        <w:rPr>
          <w:spacing w:val="-5"/>
        </w:rPr>
        <w:t>(</w:t>
      </w:r>
      <w:r>
        <w:rPr>
          <w:spacing w:val="-10"/>
        </w:rPr>
        <w:t>项目</w:t>
      </w:r>
      <w:r>
        <w:rPr>
          <w:spacing w:val="-12"/>
        </w:rPr>
        <w:t>编</w:t>
      </w:r>
      <w:r>
        <w:rPr>
          <w:spacing w:val="-10"/>
        </w:rPr>
        <w:t>号</w:t>
      </w:r>
      <w:r>
        <w:rPr>
          <w:spacing w:val="-11"/>
        </w:rPr>
        <w:t>：</w:t>
      </w:r>
      <w:r>
        <w:rPr>
          <w:spacing w:val="-11"/>
          <w:u w:val="single"/>
        </w:rPr>
        <w:t xml:space="preserve"> </w:t>
      </w:r>
      <w:r>
        <w:rPr>
          <w:spacing w:val="-11"/>
          <w:u w:val="single"/>
        </w:rPr>
        <w:tab/>
      </w:r>
      <w:r>
        <w:rPr>
          <w:spacing w:val="-5"/>
        </w:rPr>
        <w:t>)</w:t>
      </w:r>
      <w:r>
        <w:rPr>
          <w:spacing w:val="-10"/>
        </w:rPr>
        <w:t>的供</w:t>
      </w:r>
      <w:r>
        <w:rPr>
          <w:spacing w:val="-12"/>
        </w:rPr>
        <w:t>应</w:t>
      </w:r>
      <w:r>
        <w:rPr>
          <w:spacing w:val="-10"/>
        </w:rPr>
        <w:t>商，在此郑</w:t>
      </w:r>
      <w:r>
        <w:rPr>
          <w:spacing w:val="-12"/>
        </w:rPr>
        <w:t>重</w:t>
      </w:r>
      <w:r>
        <w:rPr>
          <w:spacing w:val="-10"/>
        </w:rPr>
        <w:t>声明</w:t>
      </w:r>
      <w:r>
        <w:t>：</w:t>
      </w:r>
    </w:p>
    <w:p>
      <w:pPr>
        <w:pStyle w:val="10"/>
        <w:tabs>
          <w:tab w:val="left" w:leader="underscore" w:pos="6967"/>
        </w:tabs>
        <w:spacing w:before="160"/>
        <w:ind w:left="736"/>
      </w:pPr>
      <w:r>
        <w:rPr>
          <w:spacing w:val="12"/>
        </w:rPr>
        <w:t>1</w:t>
      </w:r>
      <w:r>
        <w:rPr>
          <w:spacing w:val="24"/>
        </w:rPr>
        <w:t>、在</w:t>
      </w:r>
      <w:r>
        <w:rPr>
          <w:spacing w:val="26"/>
        </w:rPr>
        <w:t>参</w:t>
      </w:r>
      <w:r>
        <w:rPr>
          <w:spacing w:val="21"/>
        </w:rPr>
        <w:t>加</w:t>
      </w:r>
      <w:r>
        <w:rPr>
          <w:spacing w:val="12"/>
        </w:rPr>
        <w:t>本次政</w:t>
      </w:r>
      <w:r>
        <w:rPr>
          <w:spacing w:val="14"/>
        </w:rPr>
        <w:t>府</w:t>
      </w:r>
      <w:r>
        <w:rPr>
          <w:spacing w:val="12"/>
        </w:rPr>
        <w:t>采购活动</w:t>
      </w:r>
      <w:r>
        <w:t>前</w:t>
      </w:r>
      <w:r>
        <w:rPr>
          <w:spacing w:val="-44"/>
        </w:rPr>
        <w:t xml:space="preserve"> </w:t>
      </w:r>
      <w:r>
        <w:t>3</w:t>
      </w:r>
      <w:r>
        <w:rPr>
          <w:spacing w:val="-51"/>
        </w:rPr>
        <w:t xml:space="preserve"> </w:t>
      </w:r>
      <w:r>
        <w:rPr>
          <w:spacing w:val="12"/>
        </w:rPr>
        <w:t>年内的</w:t>
      </w:r>
      <w:r>
        <w:rPr>
          <w:spacing w:val="14"/>
        </w:rPr>
        <w:t>经</w:t>
      </w:r>
      <w:r>
        <w:rPr>
          <w:spacing w:val="12"/>
        </w:rPr>
        <w:t>营活动</w:t>
      </w:r>
      <w:r>
        <w:t>中</w:t>
      </w:r>
      <w:r>
        <w:tab/>
      </w:r>
      <w:r>
        <w:rPr>
          <w:spacing w:val="9"/>
        </w:rPr>
        <w:t>(</w:t>
      </w:r>
      <w:r>
        <w:rPr>
          <w:spacing w:val="12"/>
        </w:rPr>
        <w:t>填</w:t>
      </w:r>
      <w:r>
        <w:rPr>
          <w:spacing w:val="7"/>
        </w:rPr>
        <w:t>“</w:t>
      </w:r>
      <w:r>
        <w:rPr>
          <w:spacing w:val="12"/>
        </w:rPr>
        <w:t>没有</w:t>
      </w:r>
      <w:r>
        <w:rPr>
          <w:spacing w:val="7"/>
        </w:rPr>
        <w:t>”</w:t>
      </w:r>
      <w:r>
        <w:rPr>
          <w:spacing w:val="12"/>
        </w:rPr>
        <w:t>或</w:t>
      </w:r>
      <w:r>
        <w:rPr>
          <w:spacing w:val="7"/>
        </w:rPr>
        <w:t>“</w:t>
      </w:r>
      <w:r>
        <w:rPr>
          <w:spacing w:val="12"/>
        </w:rPr>
        <w:t>有</w:t>
      </w:r>
      <w:r>
        <w:rPr>
          <w:spacing w:val="5"/>
        </w:rPr>
        <w:t>”)</w:t>
      </w:r>
      <w:r>
        <w:rPr>
          <w:spacing w:val="12"/>
        </w:rPr>
        <w:t>重</w:t>
      </w:r>
      <w:r>
        <w:t>大</w:t>
      </w:r>
    </w:p>
    <w:p>
      <w:pPr>
        <w:pStyle w:val="10"/>
        <w:spacing w:before="161" w:line="364" w:lineRule="auto"/>
        <w:ind w:left="240" w:right="817"/>
      </w:pPr>
      <w:r>
        <w:t>违法记录。供应商在参加政府采购活动前 3</w:t>
      </w:r>
      <w:r>
        <w:rPr>
          <w:spacing w:val="1"/>
        </w:rPr>
        <w:t xml:space="preserve"> 年内因违法经营被禁止在一定期限内参加政府</w:t>
      </w:r>
      <w:r>
        <w:rPr>
          <w:spacing w:val="15"/>
        </w:rPr>
        <w:t>采购活动，期限届满的，可以参加政府采购活动，但应提供期限届满的证明材料。</w:t>
      </w:r>
    </w:p>
    <w:p>
      <w:pPr>
        <w:pStyle w:val="10"/>
        <w:tabs>
          <w:tab w:val="left" w:leader="underscore" w:pos="2383"/>
        </w:tabs>
        <w:spacing w:before="1"/>
        <w:ind w:left="724"/>
      </w:pPr>
      <w:r>
        <w:rPr>
          <w:spacing w:val="7"/>
        </w:rPr>
        <w:t>2</w:t>
      </w:r>
      <w:r>
        <w:rPr>
          <w:spacing w:val="16"/>
        </w:rPr>
        <w:t>、</w:t>
      </w:r>
      <w:r>
        <w:rPr>
          <w:spacing w:val="14"/>
        </w:rPr>
        <w:t>我</w:t>
      </w:r>
      <w:r>
        <w:t>方</w:t>
      </w:r>
      <w:r>
        <w:tab/>
      </w:r>
      <w:r>
        <w:rPr>
          <w:spacing w:val="14"/>
        </w:rPr>
        <w:t>(填</w:t>
      </w:r>
      <w:r>
        <w:rPr>
          <w:spacing w:val="9"/>
        </w:rPr>
        <w:t>“</w:t>
      </w:r>
      <w:r>
        <w:rPr>
          <w:spacing w:val="16"/>
        </w:rPr>
        <w:t>未</w:t>
      </w:r>
      <w:r>
        <w:rPr>
          <w:spacing w:val="14"/>
        </w:rPr>
        <w:t>被</w:t>
      </w:r>
      <w:r>
        <w:rPr>
          <w:spacing w:val="16"/>
        </w:rPr>
        <w:t>列</w:t>
      </w:r>
      <w:r>
        <w:rPr>
          <w:spacing w:val="14"/>
        </w:rPr>
        <w:t>入</w:t>
      </w:r>
      <w:r>
        <w:rPr>
          <w:spacing w:val="9"/>
        </w:rPr>
        <w:t>”</w:t>
      </w:r>
      <w:r>
        <w:rPr>
          <w:spacing w:val="14"/>
        </w:rPr>
        <w:t>或</w:t>
      </w:r>
      <w:r>
        <w:rPr>
          <w:spacing w:val="9"/>
        </w:rPr>
        <w:t>“</w:t>
      </w:r>
      <w:r>
        <w:rPr>
          <w:spacing w:val="16"/>
        </w:rPr>
        <w:t>被</w:t>
      </w:r>
      <w:r>
        <w:rPr>
          <w:spacing w:val="14"/>
        </w:rPr>
        <w:t>列</w:t>
      </w:r>
      <w:r>
        <w:rPr>
          <w:spacing w:val="16"/>
        </w:rPr>
        <w:t>入</w:t>
      </w:r>
      <w:r>
        <w:rPr>
          <w:spacing w:val="7"/>
        </w:rPr>
        <w:t>”)</w:t>
      </w:r>
      <w:r>
        <w:rPr>
          <w:spacing w:val="16"/>
        </w:rPr>
        <w:t>重</w:t>
      </w:r>
      <w:r>
        <w:rPr>
          <w:spacing w:val="14"/>
        </w:rPr>
        <w:t>大</w:t>
      </w:r>
      <w:r>
        <w:rPr>
          <w:spacing w:val="16"/>
        </w:rPr>
        <w:t>税收</w:t>
      </w:r>
      <w:r>
        <w:rPr>
          <w:spacing w:val="14"/>
        </w:rPr>
        <w:t>违</w:t>
      </w:r>
      <w:r>
        <w:rPr>
          <w:spacing w:val="16"/>
        </w:rPr>
        <w:t>法案</w:t>
      </w:r>
      <w:r>
        <w:rPr>
          <w:spacing w:val="14"/>
        </w:rPr>
        <w:t>件</w:t>
      </w:r>
      <w:r>
        <w:rPr>
          <w:spacing w:val="16"/>
        </w:rPr>
        <w:t>当事</w:t>
      </w:r>
      <w:r>
        <w:rPr>
          <w:spacing w:val="14"/>
        </w:rPr>
        <w:t>人</w:t>
      </w:r>
      <w:r>
        <w:rPr>
          <w:spacing w:val="16"/>
        </w:rPr>
        <w:t>名单</w:t>
      </w:r>
      <w:r>
        <w:t>。</w:t>
      </w:r>
    </w:p>
    <w:p>
      <w:pPr>
        <w:pStyle w:val="10"/>
        <w:tabs>
          <w:tab w:val="left" w:leader="underscore" w:pos="2411"/>
        </w:tabs>
        <w:spacing w:before="161"/>
        <w:ind w:left="720"/>
      </w:pPr>
      <w:r>
        <w:rPr>
          <w:spacing w:val="12"/>
        </w:rPr>
        <w:t>3</w:t>
      </w:r>
      <w:r>
        <w:rPr>
          <w:spacing w:val="21"/>
        </w:rPr>
        <w:t>、</w:t>
      </w:r>
      <w:r>
        <w:rPr>
          <w:spacing w:val="24"/>
        </w:rPr>
        <w:t>我</w:t>
      </w:r>
      <w:r>
        <w:t>方</w:t>
      </w:r>
      <w:r>
        <w:tab/>
      </w:r>
      <w:r>
        <w:rPr>
          <w:spacing w:val="16"/>
        </w:rPr>
        <w:t>(</w:t>
      </w:r>
      <w:r>
        <w:rPr>
          <w:spacing w:val="24"/>
        </w:rPr>
        <w:t>填</w:t>
      </w:r>
      <w:r>
        <w:rPr>
          <w:spacing w:val="12"/>
        </w:rPr>
        <w:t>“</w:t>
      </w:r>
      <w:r>
        <w:rPr>
          <w:spacing w:val="21"/>
        </w:rPr>
        <w:t>未</w:t>
      </w:r>
      <w:r>
        <w:rPr>
          <w:spacing w:val="24"/>
        </w:rPr>
        <w:t>被</w:t>
      </w:r>
      <w:r>
        <w:rPr>
          <w:spacing w:val="21"/>
        </w:rPr>
        <w:t>列入</w:t>
      </w:r>
      <w:r>
        <w:rPr>
          <w:spacing w:val="14"/>
        </w:rPr>
        <w:t>”</w:t>
      </w:r>
      <w:r>
        <w:rPr>
          <w:spacing w:val="21"/>
        </w:rPr>
        <w:t>或</w:t>
      </w:r>
      <w:r>
        <w:rPr>
          <w:spacing w:val="12"/>
        </w:rPr>
        <w:t>“</w:t>
      </w:r>
      <w:r>
        <w:rPr>
          <w:spacing w:val="21"/>
        </w:rPr>
        <w:t>被</w:t>
      </w:r>
      <w:r>
        <w:rPr>
          <w:spacing w:val="24"/>
        </w:rPr>
        <w:t>列</w:t>
      </w:r>
      <w:r>
        <w:rPr>
          <w:spacing w:val="21"/>
        </w:rPr>
        <w:t>入</w:t>
      </w:r>
      <w:r>
        <w:rPr>
          <w:spacing w:val="10"/>
        </w:rPr>
        <w:t>”)</w:t>
      </w:r>
      <w:r>
        <w:rPr>
          <w:spacing w:val="21"/>
        </w:rPr>
        <w:t>政</w:t>
      </w:r>
      <w:r>
        <w:rPr>
          <w:spacing w:val="24"/>
        </w:rPr>
        <w:t>府</w:t>
      </w:r>
      <w:r>
        <w:rPr>
          <w:spacing w:val="21"/>
        </w:rPr>
        <w:t>采购</w:t>
      </w:r>
      <w:r>
        <w:rPr>
          <w:spacing w:val="24"/>
        </w:rPr>
        <w:t>严</w:t>
      </w:r>
      <w:r>
        <w:rPr>
          <w:spacing w:val="21"/>
        </w:rPr>
        <w:t>重违法</w:t>
      </w:r>
      <w:r>
        <w:rPr>
          <w:spacing w:val="24"/>
        </w:rPr>
        <w:t>失</w:t>
      </w:r>
      <w:r>
        <w:rPr>
          <w:spacing w:val="21"/>
        </w:rPr>
        <w:t>信行</w:t>
      </w:r>
      <w:r>
        <w:rPr>
          <w:spacing w:val="24"/>
        </w:rPr>
        <w:t>为</w:t>
      </w:r>
      <w:r>
        <w:rPr>
          <w:spacing w:val="21"/>
        </w:rPr>
        <w:t>记录</w:t>
      </w:r>
      <w:r>
        <w:t>名</w:t>
      </w:r>
    </w:p>
    <w:p>
      <w:pPr>
        <w:pStyle w:val="10"/>
        <w:spacing w:before="160"/>
        <w:ind w:left="242"/>
      </w:pPr>
      <w:r>
        <w:t>单。</w:t>
      </w:r>
    </w:p>
    <w:p>
      <w:pPr>
        <w:pStyle w:val="10"/>
        <w:spacing w:before="163"/>
        <w:ind w:left="722"/>
      </w:pPr>
      <w:r>
        <w:t>如有不实，我方将无条件地退出本项目的采购活动，并遵照《政府采购法》有关“提</w:t>
      </w:r>
    </w:p>
    <w:p>
      <w:pPr>
        <w:pStyle w:val="10"/>
        <w:spacing w:before="160" w:line="364" w:lineRule="auto"/>
        <w:ind w:left="720" w:right="6948" w:hanging="480"/>
      </w:pPr>
      <w:r>
        <w:t>供虚假材料的规定”接受处罚。特此声明。</w:t>
      </w:r>
    </w:p>
    <w:p>
      <w:pPr>
        <w:pStyle w:val="10"/>
      </w:pPr>
    </w:p>
    <w:p>
      <w:pPr>
        <w:pStyle w:val="10"/>
      </w:pPr>
    </w:p>
    <w:p>
      <w:pPr>
        <w:pStyle w:val="10"/>
      </w:pPr>
    </w:p>
    <w:p>
      <w:pPr>
        <w:pStyle w:val="10"/>
      </w:pPr>
    </w:p>
    <w:p>
      <w:pPr>
        <w:pStyle w:val="10"/>
        <w:spacing w:before="9"/>
        <w:rPr>
          <w:sz w:val="19"/>
        </w:rPr>
      </w:pPr>
    </w:p>
    <w:p>
      <w:pPr>
        <w:pStyle w:val="10"/>
        <w:tabs>
          <w:tab w:val="left" w:pos="1871"/>
        </w:tabs>
        <w:ind w:left="240"/>
      </w:pPr>
      <w:r>
        <w:rPr>
          <w:spacing w:val="-8"/>
        </w:rPr>
        <w:t>供</w:t>
      </w:r>
      <w:r>
        <w:rPr>
          <w:spacing w:val="-5"/>
        </w:rPr>
        <w:t>应</w:t>
      </w:r>
      <w:r>
        <w:rPr>
          <w:spacing w:val="-8"/>
        </w:rPr>
        <w:t>商</w:t>
      </w:r>
      <w:r>
        <w:rPr>
          <w:spacing w:val="-5"/>
        </w:rPr>
        <w:t>全</w:t>
      </w:r>
      <w:r>
        <w:rPr>
          <w:spacing w:val="-8"/>
        </w:rPr>
        <w:t>称</w:t>
      </w:r>
      <w:r>
        <w:t>：</w:t>
      </w:r>
      <w:r>
        <w:tab/>
      </w:r>
      <w:r>
        <w:rPr>
          <w:spacing w:val="-3"/>
        </w:rPr>
        <w:t>(</w:t>
      </w:r>
      <w:r>
        <w:rPr>
          <w:spacing w:val="-8"/>
        </w:rPr>
        <w:t>公</w:t>
      </w:r>
      <w:r>
        <w:rPr>
          <w:spacing w:val="-5"/>
        </w:rPr>
        <w:t>章</w:t>
      </w:r>
      <w:r>
        <w:t>)</w:t>
      </w:r>
    </w:p>
    <w:p>
      <w:pPr>
        <w:pStyle w:val="10"/>
      </w:pPr>
    </w:p>
    <w:p>
      <w:pPr>
        <w:pStyle w:val="10"/>
        <w:spacing w:before="11"/>
        <w:rPr>
          <w:sz w:val="30"/>
        </w:rPr>
      </w:pPr>
    </w:p>
    <w:p>
      <w:pPr>
        <w:pStyle w:val="10"/>
        <w:ind w:left="240"/>
      </w:pPr>
      <w:r>
        <w:t>法定代表人或被授权人 (签字或盖章)：</w:t>
      </w:r>
    </w:p>
    <w:p>
      <w:pPr>
        <w:pStyle w:val="10"/>
      </w:pPr>
    </w:p>
    <w:p>
      <w:pPr>
        <w:pStyle w:val="10"/>
      </w:pPr>
    </w:p>
    <w:p>
      <w:pPr>
        <w:pStyle w:val="10"/>
      </w:pPr>
    </w:p>
    <w:p>
      <w:pPr>
        <w:pStyle w:val="10"/>
      </w:pPr>
    </w:p>
    <w:p>
      <w:pPr>
        <w:pStyle w:val="10"/>
        <w:spacing w:before="1"/>
        <w:rPr>
          <w:sz w:val="26"/>
        </w:rPr>
      </w:pPr>
    </w:p>
    <w:p>
      <w:pPr>
        <w:pStyle w:val="10"/>
        <w:tabs>
          <w:tab w:val="left" w:pos="1420"/>
          <w:tab w:val="left" w:pos="2483"/>
          <w:tab w:val="left" w:pos="3429"/>
        </w:tabs>
        <w:ind w:left="240"/>
      </w:pPr>
      <w:r>
        <w:rPr>
          <w:spacing w:val="-5"/>
        </w:rPr>
        <w:t>日</w:t>
      </w:r>
      <w:r>
        <w:rPr>
          <w:spacing w:val="-3"/>
        </w:rPr>
        <w:t>期</w:t>
      </w:r>
      <w:r>
        <w:t>：</w:t>
      </w:r>
      <w:r>
        <w:tab/>
      </w:r>
      <w:r>
        <w:t>年</w:t>
      </w:r>
      <w:r>
        <w:tab/>
      </w:r>
      <w:r>
        <w:t>月</w:t>
      </w:r>
      <w:r>
        <w:tab/>
      </w:r>
      <w:r>
        <w:t>日</w:t>
      </w:r>
    </w:p>
    <w:p>
      <w:pPr>
        <w:spacing w:after="0"/>
        <w:sectPr>
          <w:pgSz w:w="11910" w:h="16840"/>
          <w:pgMar w:top="1520" w:right="300" w:bottom="1180" w:left="840" w:header="0" w:footer="989" w:gutter="0"/>
          <w:pgBorders>
            <w:top w:val="none" w:sz="0" w:space="0"/>
            <w:left w:val="none" w:sz="0" w:space="0"/>
            <w:bottom w:val="none" w:sz="0" w:space="0"/>
            <w:right w:val="none" w:sz="0" w:space="0"/>
          </w:pgBorders>
          <w:pgNumType w:fmt="decimal"/>
          <w:cols w:space="720" w:num="1"/>
        </w:sectPr>
      </w:pPr>
    </w:p>
    <w:p>
      <w:pPr>
        <w:spacing w:before="35"/>
        <w:ind w:left="240" w:right="0" w:firstLine="0"/>
        <w:jc w:val="left"/>
        <w:rPr>
          <w:b/>
          <w:sz w:val="28"/>
        </w:rPr>
      </w:pPr>
      <w:r>
        <w:rPr>
          <w:b/>
          <w:sz w:val="28"/>
        </w:rPr>
        <w:t>附件 2：</w:t>
      </w:r>
    </w:p>
    <w:p>
      <w:pPr>
        <w:pStyle w:val="10"/>
        <w:rPr>
          <w:b/>
          <w:sz w:val="20"/>
        </w:rPr>
      </w:pPr>
    </w:p>
    <w:p>
      <w:pPr>
        <w:pStyle w:val="10"/>
        <w:spacing w:before="2"/>
        <w:rPr>
          <w:b/>
          <w:sz w:val="22"/>
        </w:rPr>
      </w:pPr>
      <w:r>
        <w:drawing>
          <wp:anchor distT="0" distB="0" distL="0" distR="0" simplePos="0" relativeHeight="251660288" behindDoc="0" locked="0" layoutInCell="1" allowOverlap="1">
            <wp:simplePos x="0" y="0"/>
            <wp:positionH relativeFrom="page">
              <wp:posOffset>2382520</wp:posOffset>
            </wp:positionH>
            <wp:positionV relativeFrom="paragraph">
              <wp:posOffset>204470</wp:posOffset>
            </wp:positionV>
            <wp:extent cx="2379345" cy="19494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20" cstate="print"/>
                    <a:stretch>
                      <a:fillRect/>
                    </a:stretch>
                  </pic:blipFill>
                  <pic:spPr>
                    <a:xfrm>
                      <a:off x="0" y="0"/>
                      <a:ext cx="2379372" cy="195072"/>
                    </a:xfrm>
                    <a:prstGeom prst="rect">
                      <a:avLst/>
                    </a:prstGeom>
                  </pic:spPr>
                </pic:pic>
              </a:graphicData>
            </a:graphic>
          </wp:anchor>
        </w:drawing>
      </w:r>
    </w:p>
    <w:p>
      <w:pPr>
        <w:pStyle w:val="10"/>
        <w:spacing w:before="11"/>
        <w:rPr>
          <w:b/>
          <w:sz w:val="17"/>
        </w:rPr>
      </w:pPr>
    </w:p>
    <w:p>
      <w:pPr>
        <w:pStyle w:val="10"/>
        <w:spacing w:before="66"/>
        <w:ind w:left="731"/>
      </w:pPr>
      <w:r>
        <w:t>1、供应商股东及股权证明。</w:t>
      </w:r>
    </w:p>
    <w:p>
      <w:pPr>
        <w:pStyle w:val="10"/>
        <w:spacing w:before="4"/>
        <w:rPr>
          <w:sz w:val="18"/>
        </w:rPr>
      </w:pPr>
    </w:p>
    <w:p>
      <w:pPr>
        <w:pStyle w:val="10"/>
        <w:spacing w:before="1" w:line="364" w:lineRule="auto"/>
        <w:ind w:left="240" w:right="801" w:firstLine="480"/>
      </w:pPr>
      <w:r>
        <w:t>2、供应商在本项目谈判中，不存在与其它供应商负责人为同一人，有控股、管理等关联关系承诺。</w:t>
      </w:r>
    </w:p>
    <w:p>
      <w:pPr>
        <w:pStyle w:val="21"/>
        <w:numPr>
          <w:ilvl w:val="1"/>
          <w:numId w:val="47"/>
        </w:numPr>
        <w:tabs>
          <w:tab w:val="left" w:pos="1104"/>
        </w:tabs>
        <w:spacing w:before="1" w:after="0" w:line="240" w:lineRule="auto"/>
        <w:ind w:left="1104" w:right="0" w:hanging="384"/>
        <w:jc w:val="left"/>
        <w:rPr>
          <w:sz w:val="24"/>
        </w:rPr>
      </w:pPr>
      <w:r>
        <w:rPr>
          <w:spacing w:val="10"/>
          <w:sz w:val="24"/>
        </w:rPr>
        <w:t>、管理关系说明：</w:t>
      </w:r>
    </w:p>
    <w:p>
      <w:pPr>
        <w:pStyle w:val="10"/>
        <w:tabs>
          <w:tab w:val="left" w:pos="5361"/>
          <w:tab w:val="left" w:pos="7238"/>
        </w:tabs>
        <w:spacing w:before="160" w:line="364" w:lineRule="auto"/>
        <w:ind w:left="717" w:right="3285"/>
      </w:pPr>
      <w:r>
        <w:t>我单位管理的具有独立法人的下属单位有：</w:t>
      </w:r>
      <w:r>
        <w:rPr>
          <w:u w:val="single"/>
        </w:rPr>
        <w:t xml:space="preserve"> </w:t>
      </w:r>
      <w:r>
        <w:rPr>
          <w:u w:val="single"/>
        </w:rPr>
        <w:tab/>
      </w:r>
      <w:r>
        <w:rPr>
          <w:spacing w:val="-17"/>
        </w:rPr>
        <w:t>。</w:t>
      </w:r>
      <w:r>
        <w:rPr>
          <w:spacing w:val="24"/>
        </w:rPr>
        <w:t>我单</w:t>
      </w:r>
      <w:r>
        <w:rPr>
          <w:spacing w:val="12"/>
        </w:rPr>
        <w:t>位的上级管理单位</w:t>
      </w:r>
      <w:r>
        <w:rPr>
          <w:spacing w:val="11"/>
        </w:rPr>
        <w:t>有</w:t>
      </w:r>
      <w:r>
        <w:rPr>
          <w:spacing w:val="11"/>
          <w:u w:val="single"/>
        </w:rPr>
        <w:t xml:space="preserve"> </w:t>
      </w:r>
      <w:r>
        <w:rPr>
          <w:spacing w:val="11"/>
          <w:u w:val="single"/>
        </w:rPr>
        <w:tab/>
      </w:r>
      <w:r>
        <w:t>。</w:t>
      </w:r>
    </w:p>
    <w:p>
      <w:pPr>
        <w:pStyle w:val="21"/>
        <w:numPr>
          <w:ilvl w:val="1"/>
          <w:numId w:val="47"/>
        </w:numPr>
        <w:tabs>
          <w:tab w:val="left" w:pos="1104"/>
        </w:tabs>
        <w:spacing w:before="2" w:after="0" w:line="240" w:lineRule="auto"/>
        <w:ind w:left="1104" w:right="0" w:hanging="384"/>
        <w:jc w:val="left"/>
        <w:rPr>
          <w:sz w:val="24"/>
        </w:rPr>
      </w:pPr>
      <w:r>
        <w:rPr>
          <w:spacing w:val="10"/>
          <w:sz w:val="24"/>
        </w:rPr>
        <w:t>、股权关系说明：</w:t>
      </w:r>
    </w:p>
    <w:p>
      <w:pPr>
        <w:pStyle w:val="10"/>
        <w:tabs>
          <w:tab w:val="left" w:pos="3452"/>
          <w:tab w:val="left" w:pos="4840"/>
        </w:tabs>
        <w:spacing w:before="160" w:line="364" w:lineRule="auto"/>
        <w:ind w:left="717" w:right="5683"/>
      </w:pPr>
      <w:r>
        <w:rPr>
          <w:spacing w:val="19"/>
        </w:rPr>
        <w:t>我</w:t>
      </w:r>
      <w:r>
        <w:rPr>
          <w:spacing w:val="12"/>
        </w:rPr>
        <w:t>单位控股的单位</w:t>
      </w:r>
      <w:r>
        <w:rPr>
          <w:spacing w:val="11"/>
        </w:rPr>
        <w:t>有</w:t>
      </w:r>
      <w:r>
        <w:rPr>
          <w:spacing w:val="11"/>
          <w:u w:val="single"/>
        </w:rPr>
        <w:t xml:space="preserve"> </w:t>
      </w:r>
      <w:r>
        <w:rPr>
          <w:spacing w:val="11"/>
          <w:u w:val="single"/>
        </w:rPr>
        <w:tab/>
      </w:r>
      <w:r>
        <w:rPr>
          <w:spacing w:val="11"/>
          <w:u w:val="single"/>
        </w:rPr>
        <w:tab/>
      </w:r>
      <w:r>
        <w:rPr>
          <w:spacing w:val="-17"/>
        </w:rPr>
        <w:t>。</w:t>
      </w:r>
      <w:r>
        <w:t>我单位被</w:t>
      </w:r>
      <w:r>
        <w:rPr>
          <w:u w:val="single"/>
        </w:rPr>
        <w:t xml:space="preserve"> </w:t>
      </w:r>
      <w:r>
        <w:rPr>
          <w:u w:val="single"/>
        </w:rPr>
        <w:tab/>
      </w:r>
      <w:r>
        <w:t>单位控股。</w:t>
      </w:r>
    </w:p>
    <w:p>
      <w:pPr>
        <w:pStyle w:val="21"/>
        <w:numPr>
          <w:ilvl w:val="1"/>
          <w:numId w:val="47"/>
        </w:numPr>
        <w:tabs>
          <w:tab w:val="left" w:pos="1100"/>
        </w:tabs>
        <w:spacing w:before="1" w:after="0" w:line="240" w:lineRule="auto"/>
        <w:ind w:left="1099" w:right="0" w:hanging="380"/>
        <w:jc w:val="left"/>
        <w:rPr>
          <w:sz w:val="24"/>
        </w:rPr>
      </w:pPr>
      <w:r>
        <w:rPr>
          <w:spacing w:val="10"/>
          <w:sz w:val="24"/>
        </w:rPr>
        <w:t>、单位负责人：</w:t>
      </w:r>
    </w:p>
    <w:p>
      <w:pPr>
        <w:pStyle w:val="10"/>
        <w:spacing w:before="161"/>
        <w:ind w:left="720"/>
      </w:pPr>
      <w:r>
        <w:t>3、其他与本项目有关的利害关系说明：</w:t>
      </w:r>
    </w:p>
    <w:p>
      <w:pPr>
        <w:pStyle w:val="10"/>
        <w:spacing w:before="160"/>
        <w:ind w:left="717"/>
      </w:pPr>
      <w:r>
        <w:t>我单位承诺以上说明真实有效，无虚假内容或隐瞒。</w:t>
      </w:r>
    </w:p>
    <w:p>
      <w:pPr>
        <w:pStyle w:val="10"/>
      </w:pPr>
    </w:p>
    <w:p>
      <w:pPr>
        <w:pStyle w:val="10"/>
      </w:pPr>
    </w:p>
    <w:p>
      <w:pPr>
        <w:pStyle w:val="10"/>
      </w:pPr>
    </w:p>
    <w:p>
      <w:pPr>
        <w:pStyle w:val="10"/>
        <w:spacing w:before="7"/>
        <w:rPr>
          <w:sz w:val="19"/>
        </w:rPr>
      </w:pPr>
    </w:p>
    <w:p>
      <w:pPr>
        <w:pStyle w:val="10"/>
        <w:spacing w:before="1"/>
        <w:ind w:left="715"/>
      </w:pPr>
      <w:r>
        <w:t>法人：(公章)</w:t>
      </w:r>
    </w:p>
    <w:p>
      <w:pPr>
        <w:pStyle w:val="10"/>
      </w:pPr>
    </w:p>
    <w:p>
      <w:pPr>
        <w:pStyle w:val="10"/>
        <w:spacing w:before="10"/>
        <w:rPr>
          <w:sz w:val="30"/>
        </w:rPr>
      </w:pPr>
    </w:p>
    <w:p>
      <w:pPr>
        <w:pStyle w:val="10"/>
        <w:tabs>
          <w:tab w:val="left" w:pos="1895"/>
          <w:tab w:val="left" w:pos="2606"/>
          <w:tab w:val="left" w:pos="3316"/>
        </w:tabs>
        <w:spacing w:before="1"/>
        <w:ind w:left="717"/>
      </w:pPr>
      <w:r>
        <w:rPr>
          <w:spacing w:val="-5"/>
        </w:rPr>
        <w:t>日</w:t>
      </w:r>
      <w:r>
        <w:rPr>
          <w:spacing w:val="-3"/>
        </w:rPr>
        <w:t>期</w:t>
      </w:r>
      <w:r>
        <w:t>：</w:t>
      </w:r>
      <w:r>
        <w:tab/>
      </w:r>
      <w:r>
        <w:t>年</w:t>
      </w:r>
      <w:r>
        <w:tab/>
      </w:r>
      <w:r>
        <w:t>月</w:t>
      </w:r>
      <w:r>
        <w:tab/>
      </w:r>
      <w:r>
        <w:t>日</w:t>
      </w:r>
    </w:p>
    <w:p>
      <w:pPr>
        <w:spacing w:after="0"/>
        <w:sectPr>
          <w:pgSz w:w="11910" w:h="16840"/>
          <w:pgMar w:top="1520" w:right="300" w:bottom="1180" w:left="840" w:header="0" w:footer="989" w:gutter="0"/>
          <w:pgBorders>
            <w:top w:val="none" w:sz="0" w:space="0"/>
            <w:left w:val="none" w:sz="0" w:space="0"/>
            <w:bottom w:val="none" w:sz="0" w:space="0"/>
            <w:right w:val="none" w:sz="0" w:space="0"/>
          </w:pgBorders>
          <w:pgNumType w:fmt="decimal"/>
          <w:cols w:space="720" w:num="1"/>
        </w:sectPr>
      </w:pPr>
    </w:p>
    <w:p>
      <w:pPr>
        <w:pStyle w:val="5"/>
        <w:spacing w:before="30"/>
        <w:ind w:left="252" w:right="794"/>
        <w:jc w:val="center"/>
        <w:rPr>
          <w:rFonts w:hint="eastAsia" w:ascii="黑体" w:eastAsia="黑体"/>
        </w:rPr>
      </w:pPr>
      <w:r>
        <w:rPr>
          <w:rFonts w:hint="eastAsia" w:ascii="黑体" w:eastAsia="黑体"/>
        </w:rPr>
        <w:t>七、项目实施方案</w:t>
      </w:r>
    </w:p>
    <w:p>
      <w:pPr>
        <w:pStyle w:val="10"/>
        <w:spacing w:before="12"/>
        <w:rPr>
          <w:rFonts w:ascii="黑体"/>
          <w:b/>
          <w:sz w:val="34"/>
        </w:rPr>
      </w:pPr>
    </w:p>
    <w:p>
      <w:pPr>
        <w:pStyle w:val="10"/>
        <w:ind w:left="254" w:right="315"/>
        <w:jc w:val="center"/>
      </w:pPr>
      <w:r>
        <w:t>（格式自拟）</w:t>
      </w:r>
    </w:p>
    <w:p>
      <w:pPr>
        <w:spacing w:after="0"/>
        <w:jc w:val="center"/>
        <w:sectPr>
          <w:pgSz w:w="11910" w:h="16840"/>
          <w:pgMar w:top="1500" w:right="300" w:bottom="1180" w:left="840" w:header="0" w:footer="989" w:gutter="0"/>
          <w:pgBorders>
            <w:top w:val="none" w:sz="0" w:space="0"/>
            <w:left w:val="none" w:sz="0" w:space="0"/>
            <w:bottom w:val="none" w:sz="0" w:space="0"/>
            <w:right w:val="none" w:sz="0" w:space="0"/>
          </w:pgBorders>
          <w:pgNumType w:fmt="decimal"/>
          <w:cols w:space="720" w:num="1"/>
        </w:sectPr>
      </w:pPr>
    </w:p>
    <w:p>
      <w:pPr>
        <w:pStyle w:val="6"/>
        <w:spacing w:before="3"/>
        <w:ind w:right="791"/>
      </w:pPr>
      <w:r>
        <mc:AlternateContent>
          <mc:Choice Requires="wps">
            <w:drawing>
              <wp:anchor distT="0" distB="0" distL="114300" distR="114300" simplePos="0" relativeHeight="251679744" behindDoc="0" locked="0" layoutInCell="1" allowOverlap="1">
                <wp:simplePos x="0" y="0"/>
                <wp:positionH relativeFrom="page">
                  <wp:posOffset>665480</wp:posOffset>
                </wp:positionH>
                <wp:positionV relativeFrom="paragraph">
                  <wp:posOffset>295910</wp:posOffset>
                </wp:positionV>
                <wp:extent cx="6308725" cy="4627880"/>
                <wp:effectExtent l="0" t="0" r="0" b="0"/>
                <wp:wrapNone/>
                <wp:docPr id="20" name="文本框 9"/>
                <wp:cNvGraphicFramePr/>
                <a:graphic xmlns:a="http://schemas.openxmlformats.org/drawingml/2006/main">
                  <a:graphicData uri="http://schemas.microsoft.com/office/word/2010/wordprocessingShape">
                    <wps:wsp>
                      <wps:cNvSpPr txBox="1"/>
                      <wps:spPr>
                        <a:xfrm>
                          <a:off x="0" y="0"/>
                          <a:ext cx="6308725" cy="4627880"/>
                        </a:xfrm>
                        <a:prstGeom prst="rect">
                          <a:avLst/>
                        </a:prstGeom>
                        <a:noFill/>
                        <a:ln>
                          <a:noFill/>
                        </a:ln>
                      </wps:spPr>
                      <wps:txbx>
                        <w:txbxContent>
                          <w:tbl>
                            <w:tblPr>
                              <w:tblStyle w:val="18"/>
                              <w:tblW w:w="9843" w:type="dxa"/>
                              <w:tblInd w:w="7"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878"/>
                              <w:gridCol w:w="1827"/>
                              <w:gridCol w:w="1574"/>
                              <w:gridCol w:w="1801"/>
                              <w:gridCol w:w="1603"/>
                              <w:gridCol w:w="2160"/>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935" w:hRule="atLeast"/>
                              </w:trPr>
                              <w:tc>
                                <w:tcPr>
                                  <w:tcW w:w="878" w:type="dxa"/>
                                </w:tcPr>
                                <w:p>
                                  <w:pPr>
                                    <w:pStyle w:val="22"/>
                                    <w:rPr>
                                      <w:sz w:val="26"/>
                                    </w:rPr>
                                  </w:pPr>
                                </w:p>
                                <w:p>
                                  <w:pPr>
                                    <w:pStyle w:val="22"/>
                                    <w:ind w:left="206" w:right="194"/>
                                    <w:jc w:val="center"/>
                                    <w:rPr>
                                      <w:b/>
                                      <w:sz w:val="21"/>
                                    </w:rPr>
                                  </w:pPr>
                                  <w:r>
                                    <w:rPr>
                                      <w:b/>
                                      <w:sz w:val="21"/>
                                    </w:rPr>
                                    <w:t>序号</w:t>
                                  </w:r>
                                </w:p>
                              </w:tc>
                              <w:tc>
                                <w:tcPr>
                                  <w:tcW w:w="1827" w:type="dxa"/>
                                </w:tcPr>
                                <w:p>
                                  <w:pPr>
                                    <w:pStyle w:val="22"/>
                                    <w:rPr>
                                      <w:sz w:val="26"/>
                                    </w:rPr>
                                  </w:pPr>
                                </w:p>
                                <w:p>
                                  <w:pPr>
                                    <w:pStyle w:val="22"/>
                                    <w:ind w:left="492"/>
                                    <w:rPr>
                                      <w:b/>
                                      <w:sz w:val="21"/>
                                    </w:rPr>
                                  </w:pPr>
                                  <w:r>
                                    <w:rPr>
                                      <w:b/>
                                      <w:sz w:val="21"/>
                                    </w:rPr>
                                    <w:t>项目名称</w:t>
                                  </w:r>
                                </w:p>
                              </w:tc>
                              <w:tc>
                                <w:tcPr>
                                  <w:tcW w:w="1574" w:type="dxa"/>
                                </w:tcPr>
                                <w:p>
                                  <w:pPr>
                                    <w:pStyle w:val="22"/>
                                    <w:rPr>
                                      <w:sz w:val="26"/>
                                    </w:rPr>
                                  </w:pPr>
                                </w:p>
                                <w:p>
                                  <w:pPr>
                                    <w:pStyle w:val="22"/>
                                    <w:ind w:left="364"/>
                                    <w:rPr>
                                      <w:b/>
                                      <w:sz w:val="21"/>
                                    </w:rPr>
                                  </w:pPr>
                                  <w:r>
                                    <w:rPr>
                                      <w:b/>
                                      <w:sz w:val="21"/>
                                    </w:rPr>
                                    <w:t>项目内容</w:t>
                                  </w:r>
                                </w:p>
                              </w:tc>
                              <w:tc>
                                <w:tcPr>
                                  <w:tcW w:w="1801" w:type="dxa"/>
                                </w:tcPr>
                                <w:p>
                                  <w:pPr>
                                    <w:pStyle w:val="22"/>
                                    <w:spacing w:before="98"/>
                                    <w:ind w:left="456" w:right="445"/>
                                    <w:jc w:val="center"/>
                                    <w:rPr>
                                      <w:b/>
                                      <w:sz w:val="21"/>
                                    </w:rPr>
                                  </w:pPr>
                                  <w:r>
                                    <w:rPr>
                                      <w:b/>
                                      <w:sz w:val="21"/>
                                    </w:rPr>
                                    <w:t>合同金额</w:t>
                                  </w:r>
                                </w:p>
                                <w:p>
                                  <w:pPr>
                                    <w:pStyle w:val="22"/>
                                    <w:spacing w:before="7"/>
                                    <w:rPr>
                                      <w:sz w:val="15"/>
                                    </w:rPr>
                                  </w:pPr>
                                </w:p>
                                <w:p>
                                  <w:pPr>
                                    <w:pStyle w:val="22"/>
                                    <w:ind w:left="456" w:right="445"/>
                                    <w:jc w:val="center"/>
                                    <w:rPr>
                                      <w:b/>
                                      <w:sz w:val="21"/>
                                    </w:rPr>
                                  </w:pPr>
                                  <w:r>
                                    <w:rPr>
                                      <w:b/>
                                      <w:sz w:val="21"/>
                                    </w:rPr>
                                    <w:t>（元）</w:t>
                                  </w:r>
                                </w:p>
                              </w:tc>
                              <w:tc>
                                <w:tcPr>
                                  <w:tcW w:w="1603" w:type="dxa"/>
                                </w:tcPr>
                                <w:p>
                                  <w:pPr>
                                    <w:pStyle w:val="22"/>
                                    <w:rPr>
                                      <w:sz w:val="26"/>
                                    </w:rPr>
                                  </w:pPr>
                                </w:p>
                                <w:p>
                                  <w:pPr>
                                    <w:pStyle w:val="22"/>
                                    <w:ind w:left="380"/>
                                    <w:rPr>
                                      <w:b/>
                                      <w:sz w:val="21"/>
                                    </w:rPr>
                                  </w:pPr>
                                  <w:r>
                                    <w:rPr>
                                      <w:b/>
                                      <w:sz w:val="21"/>
                                    </w:rPr>
                                    <w:t>完成日期</w:t>
                                  </w:r>
                                </w:p>
                              </w:tc>
                              <w:tc>
                                <w:tcPr>
                                  <w:tcW w:w="2160" w:type="dxa"/>
                                  <w:tcBorders>
                                    <w:right w:val="nil"/>
                                  </w:tcBorders>
                                </w:tcPr>
                                <w:p>
                                  <w:pPr>
                                    <w:pStyle w:val="22"/>
                                    <w:spacing w:before="98"/>
                                    <w:ind w:left="19" w:right="8"/>
                                    <w:jc w:val="center"/>
                                    <w:rPr>
                                      <w:b/>
                                      <w:sz w:val="21"/>
                                    </w:rPr>
                                  </w:pPr>
                                  <w:r>
                                    <w:rPr>
                                      <w:b/>
                                      <w:spacing w:val="-8"/>
                                      <w:sz w:val="21"/>
                                    </w:rPr>
                                    <w:t>业主名称、联系人及电</w:t>
                                  </w:r>
                                </w:p>
                                <w:p>
                                  <w:pPr>
                                    <w:pStyle w:val="22"/>
                                    <w:spacing w:before="7"/>
                                    <w:rPr>
                                      <w:sz w:val="15"/>
                                    </w:rPr>
                                  </w:pPr>
                                </w:p>
                                <w:p>
                                  <w:pPr>
                                    <w:pStyle w:val="22"/>
                                    <w:ind w:left="12"/>
                                    <w:jc w:val="center"/>
                                    <w:rPr>
                                      <w:b/>
                                      <w:sz w:val="21"/>
                                    </w:rPr>
                                  </w:pPr>
                                  <w:r>
                                    <w:rPr>
                                      <w:b/>
                                      <w:w w:val="99"/>
                                      <w:sz w:val="21"/>
                                    </w:rPr>
                                    <w:t>话</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740" w:hRule="atLeast"/>
                              </w:trPr>
                              <w:tc>
                                <w:tcPr>
                                  <w:tcW w:w="878" w:type="dxa"/>
                                </w:tcPr>
                                <w:p>
                                  <w:pPr>
                                    <w:pStyle w:val="22"/>
                                    <w:spacing w:before="4"/>
                                    <w:rPr>
                                      <w:sz w:val="18"/>
                                    </w:rPr>
                                  </w:pPr>
                                </w:p>
                                <w:p>
                                  <w:pPr>
                                    <w:pStyle w:val="22"/>
                                    <w:ind w:left="13"/>
                                    <w:jc w:val="center"/>
                                    <w:rPr>
                                      <w:b/>
                                      <w:sz w:val="21"/>
                                    </w:rPr>
                                  </w:pPr>
                                  <w:r>
                                    <w:rPr>
                                      <w:b/>
                                      <w:w w:val="98"/>
                                      <w:sz w:val="21"/>
                                    </w:rPr>
                                    <w:t>1</w:t>
                                  </w:r>
                                </w:p>
                              </w:tc>
                              <w:tc>
                                <w:tcPr>
                                  <w:tcW w:w="1827" w:type="dxa"/>
                                </w:tcPr>
                                <w:p>
                                  <w:pPr>
                                    <w:pStyle w:val="22"/>
                                    <w:rPr>
                                      <w:rFonts w:ascii="Times New Roman"/>
                                      <w:sz w:val="22"/>
                                    </w:rPr>
                                  </w:pPr>
                                </w:p>
                              </w:tc>
                              <w:tc>
                                <w:tcPr>
                                  <w:tcW w:w="1574" w:type="dxa"/>
                                </w:tcPr>
                                <w:p>
                                  <w:pPr>
                                    <w:pStyle w:val="22"/>
                                    <w:rPr>
                                      <w:rFonts w:ascii="Times New Roman"/>
                                      <w:sz w:val="22"/>
                                    </w:rPr>
                                  </w:pPr>
                                </w:p>
                              </w:tc>
                              <w:tc>
                                <w:tcPr>
                                  <w:tcW w:w="1801" w:type="dxa"/>
                                </w:tcPr>
                                <w:p>
                                  <w:pPr>
                                    <w:pStyle w:val="22"/>
                                    <w:rPr>
                                      <w:rFonts w:ascii="Times New Roman"/>
                                      <w:sz w:val="22"/>
                                    </w:rPr>
                                  </w:pPr>
                                </w:p>
                              </w:tc>
                              <w:tc>
                                <w:tcPr>
                                  <w:tcW w:w="1603" w:type="dxa"/>
                                </w:tcPr>
                                <w:p>
                                  <w:pPr>
                                    <w:pStyle w:val="22"/>
                                    <w:rPr>
                                      <w:rFonts w:ascii="Times New Roman"/>
                                      <w:sz w:val="22"/>
                                    </w:rPr>
                                  </w:pPr>
                                </w:p>
                              </w:tc>
                              <w:tc>
                                <w:tcPr>
                                  <w:tcW w:w="2160" w:type="dxa"/>
                                  <w:tcBorders>
                                    <w:right w:val="nil"/>
                                  </w:tcBorders>
                                </w:tcPr>
                                <w:p>
                                  <w:pPr>
                                    <w:pStyle w:val="22"/>
                                    <w:rPr>
                                      <w:rFonts w:ascii="Times New Roman"/>
                                      <w:sz w:val="22"/>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740" w:hRule="atLeast"/>
                              </w:trPr>
                              <w:tc>
                                <w:tcPr>
                                  <w:tcW w:w="878" w:type="dxa"/>
                                </w:tcPr>
                                <w:p>
                                  <w:pPr>
                                    <w:pStyle w:val="22"/>
                                    <w:spacing w:before="5"/>
                                    <w:rPr>
                                      <w:sz w:val="18"/>
                                    </w:rPr>
                                  </w:pPr>
                                </w:p>
                                <w:p>
                                  <w:pPr>
                                    <w:pStyle w:val="22"/>
                                    <w:ind w:left="13"/>
                                    <w:jc w:val="center"/>
                                    <w:rPr>
                                      <w:b/>
                                      <w:sz w:val="21"/>
                                    </w:rPr>
                                  </w:pPr>
                                  <w:r>
                                    <w:rPr>
                                      <w:b/>
                                      <w:w w:val="98"/>
                                      <w:sz w:val="21"/>
                                    </w:rPr>
                                    <w:t>2</w:t>
                                  </w:r>
                                </w:p>
                              </w:tc>
                              <w:tc>
                                <w:tcPr>
                                  <w:tcW w:w="1827" w:type="dxa"/>
                                </w:tcPr>
                                <w:p>
                                  <w:pPr>
                                    <w:pStyle w:val="22"/>
                                    <w:rPr>
                                      <w:rFonts w:ascii="Times New Roman"/>
                                      <w:sz w:val="22"/>
                                    </w:rPr>
                                  </w:pPr>
                                </w:p>
                              </w:tc>
                              <w:tc>
                                <w:tcPr>
                                  <w:tcW w:w="1574" w:type="dxa"/>
                                </w:tcPr>
                                <w:p>
                                  <w:pPr>
                                    <w:pStyle w:val="22"/>
                                    <w:rPr>
                                      <w:rFonts w:ascii="Times New Roman"/>
                                      <w:sz w:val="22"/>
                                    </w:rPr>
                                  </w:pPr>
                                </w:p>
                              </w:tc>
                              <w:tc>
                                <w:tcPr>
                                  <w:tcW w:w="1801" w:type="dxa"/>
                                </w:tcPr>
                                <w:p>
                                  <w:pPr>
                                    <w:pStyle w:val="22"/>
                                    <w:rPr>
                                      <w:rFonts w:ascii="Times New Roman"/>
                                      <w:sz w:val="22"/>
                                    </w:rPr>
                                  </w:pPr>
                                </w:p>
                              </w:tc>
                              <w:tc>
                                <w:tcPr>
                                  <w:tcW w:w="1603" w:type="dxa"/>
                                </w:tcPr>
                                <w:p>
                                  <w:pPr>
                                    <w:pStyle w:val="22"/>
                                    <w:rPr>
                                      <w:rFonts w:ascii="Times New Roman"/>
                                      <w:sz w:val="22"/>
                                    </w:rPr>
                                  </w:pPr>
                                </w:p>
                              </w:tc>
                              <w:tc>
                                <w:tcPr>
                                  <w:tcW w:w="2160" w:type="dxa"/>
                                  <w:tcBorders>
                                    <w:right w:val="nil"/>
                                  </w:tcBorders>
                                </w:tcPr>
                                <w:p>
                                  <w:pPr>
                                    <w:pStyle w:val="22"/>
                                    <w:rPr>
                                      <w:rFonts w:ascii="Times New Roman"/>
                                      <w:sz w:val="22"/>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740" w:hRule="atLeast"/>
                              </w:trPr>
                              <w:tc>
                                <w:tcPr>
                                  <w:tcW w:w="878" w:type="dxa"/>
                                </w:tcPr>
                                <w:p>
                                  <w:pPr>
                                    <w:pStyle w:val="22"/>
                                    <w:spacing w:before="3"/>
                                    <w:rPr>
                                      <w:sz w:val="18"/>
                                    </w:rPr>
                                  </w:pPr>
                                </w:p>
                                <w:p>
                                  <w:pPr>
                                    <w:pStyle w:val="22"/>
                                    <w:spacing w:before="1"/>
                                    <w:ind w:left="13"/>
                                    <w:jc w:val="center"/>
                                    <w:rPr>
                                      <w:b/>
                                      <w:sz w:val="21"/>
                                    </w:rPr>
                                  </w:pPr>
                                  <w:r>
                                    <w:rPr>
                                      <w:b/>
                                      <w:w w:val="98"/>
                                      <w:sz w:val="21"/>
                                    </w:rPr>
                                    <w:t>3</w:t>
                                  </w:r>
                                </w:p>
                              </w:tc>
                              <w:tc>
                                <w:tcPr>
                                  <w:tcW w:w="1827" w:type="dxa"/>
                                </w:tcPr>
                                <w:p>
                                  <w:pPr>
                                    <w:pStyle w:val="22"/>
                                    <w:rPr>
                                      <w:rFonts w:ascii="Times New Roman"/>
                                      <w:sz w:val="22"/>
                                    </w:rPr>
                                  </w:pPr>
                                </w:p>
                              </w:tc>
                              <w:tc>
                                <w:tcPr>
                                  <w:tcW w:w="1574" w:type="dxa"/>
                                </w:tcPr>
                                <w:p>
                                  <w:pPr>
                                    <w:pStyle w:val="22"/>
                                    <w:rPr>
                                      <w:rFonts w:ascii="Times New Roman"/>
                                      <w:sz w:val="22"/>
                                    </w:rPr>
                                  </w:pPr>
                                </w:p>
                              </w:tc>
                              <w:tc>
                                <w:tcPr>
                                  <w:tcW w:w="1801" w:type="dxa"/>
                                </w:tcPr>
                                <w:p>
                                  <w:pPr>
                                    <w:pStyle w:val="22"/>
                                    <w:rPr>
                                      <w:rFonts w:ascii="Times New Roman"/>
                                      <w:sz w:val="22"/>
                                    </w:rPr>
                                  </w:pPr>
                                </w:p>
                              </w:tc>
                              <w:tc>
                                <w:tcPr>
                                  <w:tcW w:w="1603" w:type="dxa"/>
                                </w:tcPr>
                                <w:p>
                                  <w:pPr>
                                    <w:pStyle w:val="22"/>
                                    <w:rPr>
                                      <w:rFonts w:ascii="Times New Roman"/>
                                      <w:sz w:val="22"/>
                                    </w:rPr>
                                  </w:pPr>
                                </w:p>
                              </w:tc>
                              <w:tc>
                                <w:tcPr>
                                  <w:tcW w:w="2160" w:type="dxa"/>
                                  <w:tcBorders>
                                    <w:right w:val="nil"/>
                                  </w:tcBorders>
                                </w:tcPr>
                                <w:p>
                                  <w:pPr>
                                    <w:pStyle w:val="22"/>
                                    <w:rPr>
                                      <w:rFonts w:ascii="Times New Roman"/>
                                      <w:sz w:val="22"/>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740" w:hRule="atLeast"/>
                              </w:trPr>
                              <w:tc>
                                <w:tcPr>
                                  <w:tcW w:w="878" w:type="dxa"/>
                                </w:tcPr>
                                <w:p>
                                  <w:pPr>
                                    <w:pStyle w:val="22"/>
                                    <w:spacing w:before="4"/>
                                    <w:rPr>
                                      <w:sz w:val="18"/>
                                    </w:rPr>
                                  </w:pPr>
                                </w:p>
                                <w:p>
                                  <w:pPr>
                                    <w:pStyle w:val="22"/>
                                    <w:spacing w:before="1"/>
                                    <w:ind w:left="13"/>
                                    <w:jc w:val="center"/>
                                    <w:rPr>
                                      <w:b/>
                                      <w:sz w:val="21"/>
                                    </w:rPr>
                                  </w:pPr>
                                  <w:r>
                                    <w:rPr>
                                      <w:b/>
                                      <w:w w:val="98"/>
                                      <w:sz w:val="21"/>
                                    </w:rPr>
                                    <w:t>4</w:t>
                                  </w:r>
                                </w:p>
                              </w:tc>
                              <w:tc>
                                <w:tcPr>
                                  <w:tcW w:w="1827" w:type="dxa"/>
                                </w:tcPr>
                                <w:p>
                                  <w:pPr>
                                    <w:pStyle w:val="22"/>
                                    <w:rPr>
                                      <w:rFonts w:ascii="Times New Roman"/>
                                      <w:sz w:val="22"/>
                                    </w:rPr>
                                  </w:pPr>
                                </w:p>
                              </w:tc>
                              <w:tc>
                                <w:tcPr>
                                  <w:tcW w:w="1574" w:type="dxa"/>
                                </w:tcPr>
                                <w:p>
                                  <w:pPr>
                                    <w:pStyle w:val="22"/>
                                    <w:rPr>
                                      <w:rFonts w:ascii="Times New Roman"/>
                                      <w:sz w:val="22"/>
                                    </w:rPr>
                                  </w:pPr>
                                </w:p>
                              </w:tc>
                              <w:tc>
                                <w:tcPr>
                                  <w:tcW w:w="1801" w:type="dxa"/>
                                </w:tcPr>
                                <w:p>
                                  <w:pPr>
                                    <w:pStyle w:val="22"/>
                                    <w:rPr>
                                      <w:rFonts w:ascii="Times New Roman"/>
                                      <w:sz w:val="22"/>
                                    </w:rPr>
                                  </w:pPr>
                                </w:p>
                              </w:tc>
                              <w:tc>
                                <w:tcPr>
                                  <w:tcW w:w="1603" w:type="dxa"/>
                                </w:tcPr>
                                <w:p>
                                  <w:pPr>
                                    <w:pStyle w:val="22"/>
                                    <w:rPr>
                                      <w:rFonts w:ascii="Times New Roman"/>
                                      <w:sz w:val="22"/>
                                    </w:rPr>
                                  </w:pPr>
                                </w:p>
                              </w:tc>
                              <w:tc>
                                <w:tcPr>
                                  <w:tcW w:w="2160" w:type="dxa"/>
                                  <w:tcBorders>
                                    <w:right w:val="nil"/>
                                  </w:tcBorders>
                                </w:tcPr>
                                <w:p>
                                  <w:pPr>
                                    <w:pStyle w:val="22"/>
                                    <w:rPr>
                                      <w:rFonts w:ascii="Times New Roman"/>
                                      <w:sz w:val="22"/>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740" w:hRule="atLeast"/>
                              </w:trPr>
                              <w:tc>
                                <w:tcPr>
                                  <w:tcW w:w="878" w:type="dxa"/>
                                </w:tcPr>
                                <w:p>
                                  <w:pPr>
                                    <w:pStyle w:val="22"/>
                                    <w:spacing w:before="3"/>
                                    <w:rPr>
                                      <w:sz w:val="18"/>
                                    </w:rPr>
                                  </w:pPr>
                                </w:p>
                                <w:p>
                                  <w:pPr>
                                    <w:pStyle w:val="22"/>
                                    <w:ind w:left="13"/>
                                    <w:jc w:val="center"/>
                                    <w:rPr>
                                      <w:b/>
                                      <w:sz w:val="21"/>
                                    </w:rPr>
                                  </w:pPr>
                                  <w:r>
                                    <w:rPr>
                                      <w:b/>
                                      <w:w w:val="98"/>
                                      <w:sz w:val="21"/>
                                    </w:rPr>
                                    <w:t>5</w:t>
                                  </w:r>
                                </w:p>
                              </w:tc>
                              <w:tc>
                                <w:tcPr>
                                  <w:tcW w:w="1827" w:type="dxa"/>
                                </w:tcPr>
                                <w:p>
                                  <w:pPr>
                                    <w:pStyle w:val="22"/>
                                    <w:rPr>
                                      <w:rFonts w:ascii="Times New Roman"/>
                                      <w:sz w:val="22"/>
                                    </w:rPr>
                                  </w:pPr>
                                </w:p>
                              </w:tc>
                              <w:tc>
                                <w:tcPr>
                                  <w:tcW w:w="1574" w:type="dxa"/>
                                </w:tcPr>
                                <w:p>
                                  <w:pPr>
                                    <w:pStyle w:val="22"/>
                                    <w:rPr>
                                      <w:rFonts w:ascii="Times New Roman"/>
                                      <w:sz w:val="22"/>
                                    </w:rPr>
                                  </w:pPr>
                                </w:p>
                              </w:tc>
                              <w:tc>
                                <w:tcPr>
                                  <w:tcW w:w="1801" w:type="dxa"/>
                                </w:tcPr>
                                <w:p>
                                  <w:pPr>
                                    <w:pStyle w:val="22"/>
                                    <w:rPr>
                                      <w:rFonts w:ascii="Times New Roman"/>
                                      <w:sz w:val="22"/>
                                    </w:rPr>
                                  </w:pPr>
                                </w:p>
                              </w:tc>
                              <w:tc>
                                <w:tcPr>
                                  <w:tcW w:w="1603" w:type="dxa"/>
                                </w:tcPr>
                                <w:p>
                                  <w:pPr>
                                    <w:pStyle w:val="22"/>
                                    <w:rPr>
                                      <w:rFonts w:ascii="Times New Roman"/>
                                      <w:sz w:val="22"/>
                                    </w:rPr>
                                  </w:pPr>
                                </w:p>
                              </w:tc>
                              <w:tc>
                                <w:tcPr>
                                  <w:tcW w:w="2160" w:type="dxa"/>
                                  <w:tcBorders>
                                    <w:right w:val="nil"/>
                                  </w:tcBorders>
                                </w:tcPr>
                                <w:p>
                                  <w:pPr>
                                    <w:pStyle w:val="22"/>
                                    <w:rPr>
                                      <w:rFonts w:ascii="Times New Roman"/>
                                      <w:sz w:val="22"/>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740" w:hRule="atLeast"/>
                              </w:trPr>
                              <w:tc>
                                <w:tcPr>
                                  <w:tcW w:w="878" w:type="dxa"/>
                                </w:tcPr>
                                <w:p>
                                  <w:pPr>
                                    <w:pStyle w:val="22"/>
                                    <w:spacing w:before="4"/>
                                    <w:rPr>
                                      <w:sz w:val="18"/>
                                    </w:rPr>
                                  </w:pPr>
                                </w:p>
                                <w:p>
                                  <w:pPr>
                                    <w:pStyle w:val="22"/>
                                    <w:ind w:left="12"/>
                                    <w:jc w:val="center"/>
                                    <w:rPr>
                                      <w:b/>
                                      <w:sz w:val="21"/>
                                    </w:rPr>
                                  </w:pPr>
                                  <w:r>
                                    <w:rPr>
                                      <w:b/>
                                      <w:w w:val="99"/>
                                      <w:sz w:val="21"/>
                                    </w:rPr>
                                    <w:t>…</w:t>
                                  </w:r>
                                </w:p>
                              </w:tc>
                              <w:tc>
                                <w:tcPr>
                                  <w:tcW w:w="1827" w:type="dxa"/>
                                </w:tcPr>
                                <w:p>
                                  <w:pPr>
                                    <w:pStyle w:val="22"/>
                                    <w:rPr>
                                      <w:rFonts w:ascii="Times New Roman"/>
                                      <w:sz w:val="22"/>
                                    </w:rPr>
                                  </w:pPr>
                                </w:p>
                              </w:tc>
                              <w:tc>
                                <w:tcPr>
                                  <w:tcW w:w="1574" w:type="dxa"/>
                                </w:tcPr>
                                <w:p>
                                  <w:pPr>
                                    <w:pStyle w:val="22"/>
                                    <w:rPr>
                                      <w:rFonts w:ascii="Times New Roman"/>
                                      <w:sz w:val="22"/>
                                    </w:rPr>
                                  </w:pPr>
                                </w:p>
                              </w:tc>
                              <w:tc>
                                <w:tcPr>
                                  <w:tcW w:w="1801" w:type="dxa"/>
                                </w:tcPr>
                                <w:p>
                                  <w:pPr>
                                    <w:pStyle w:val="22"/>
                                    <w:rPr>
                                      <w:rFonts w:ascii="Times New Roman"/>
                                      <w:sz w:val="22"/>
                                    </w:rPr>
                                  </w:pPr>
                                </w:p>
                              </w:tc>
                              <w:tc>
                                <w:tcPr>
                                  <w:tcW w:w="1603" w:type="dxa"/>
                                </w:tcPr>
                                <w:p>
                                  <w:pPr>
                                    <w:pStyle w:val="22"/>
                                    <w:rPr>
                                      <w:rFonts w:ascii="Times New Roman"/>
                                      <w:sz w:val="22"/>
                                    </w:rPr>
                                  </w:pPr>
                                </w:p>
                              </w:tc>
                              <w:tc>
                                <w:tcPr>
                                  <w:tcW w:w="2160" w:type="dxa"/>
                                  <w:tcBorders>
                                    <w:right w:val="nil"/>
                                  </w:tcBorders>
                                </w:tcPr>
                                <w:p>
                                  <w:pPr>
                                    <w:pStyle w:val="22"/>
                                    <w:rPr>
                                      <w:rFonts w:ascii="Times New Roman"/>
                                      <w:sz w:val="22"/>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740" w:hRule="atLeast"/>
                              </w:trPr>
                              <w:tc>
                                <w:tcPr>
                                  <w:tcW w:w="878" w:type="dxa"/>
                                </w:tcPr>
                                <w:p>
                                  <w:pPr>
                                    <w:pStyle w:val="22"/>
                                    <w:rPr>
                                      <w:rFonts w:ascii="Times New Roman"/>
                                      <w:sz w:val="22"/>
                                    </w:rPr>
                                  </w:pPr>
                                </w:p>
                              </w:tc>
                              <w:tc>
                                <w:tcPr>
                                  <w:tcW w:w="1827" w:type="dxa"/>
                                </w:tcPr>
                                <w:p>
                                  <w:pPr>
                                    <w:pStyle w:val="22"/>
                                    <w:rPr>
                                      <w:rFonts w:ascii="Times New Roman"/>
                                      <w:sz w:val="22"/>
                                    </w:rPr>
                                  </w:pPr>
                                </w:p>
                              </w:tc>
                              <w:tc>
                                <w:tcPr>
                                  <w:tcW w:w="1574" w:type="dxa"/>
                                </w:tcPr>
                                <w:p>
                                  <w:pPr>
                                    <w:pStyle w:val="22"/>
                                    <w:rPr>
                                      <w:rFonts w:ascii="Times New Roman"/>
                                      <w:sz w:val="22"/>
                                    </w:rPr>
                                  </w:pPr>
                                </w:p>
                              </w:tc>
                              <w:tc>
                                <w:tcPr>
                                  <w:tcW w:w="1801" w:type="dxa"/>
                                </w:tcPr>
                                <w:p>
                                  <w:pPr>
                                    <w:pStyle w:val="22"/>
                                    <w:rPr>
                                      <w:rFonts w:ascii="Times New Roman"/>
                                      <w:sz w:val="22"/>
                                    </w:rPr>
                                  </w:pPr>
                                </w:p>
                              </w:tc>
                              <w:tc>
                                <w:tcPr>
                                  <w:tcW w:w="1603" w:type="dxa"/>
                                </w:tcPr>
                                <w:p>
                                  <w:pPr>
                                    <w:pStyle w:val="22"/>
                                    <w:rPr>
                                      <w:rFonts w:ascii="Times New Roman"/>
                                      <w:sz w:val="22"/>
                                    </w:rPr>
                                  </w:pPr>
                                </w:p>
                              </w:tc>
                              <w:tc>
                                <w:tcPr>
                                  <w:tcW w:w="2160" w:type="dxa"/>
                                  <w:tcBorders>
                                    <w:right w:val="nil"/>
                                  </w:tcBorders>
                                </w:tcPr>
                                <w:p>
                                  <w:pPr>
                                    <w:pStyle w:val="22"/>
                                    <w:rPr>
                                      <w:rFonts w:ascii="Times New Roman"/>
                                      <w:sz w:val="22"/>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740" w:hRule="atLeast"/>
                              </w:trPr>
                              <w:tc>
                                <w:tcPr>
                                  <w:tcW w:w="878" w:type="dxa"/>
                                </w:tcPr>
                                <w:p>
                                  <w:pPr>
                                    <w:pStyle w:val="22"/>
                                    <w:rPr>
                                      <w:rFonts w:ascii="Times New Roman"/>
                                      <w:sz w:val="22"/>
                                    </w:rPr>
                                  </w:pPr>
                                </w:p>
                              </w:tc>
                              <w:tc>
                                <w:tcPr>
                                  <w:tcW w:w="1827" w:type="dxa"/>
                                </w:tcPr>
                                <w:p>
                                  <w:pPr>
                                    <w:pStyle w:val="22"/>
                                    <w:rPr>
                                      <w:rFonts w:ascii="Times New Roman"/>
                                      <w:sz w:val="22"/>
                                    </w:rPr>
                                  </w:pPr>
                                </w:p>
                              </w:tc>
                              <w:tc>
                                <w:tcPr>
                                  <w:tcW w:w="1574" w:type="dxa"/>
                                </w:tcPr>
                                <w:p>
                                  <w:pPr>
                                    <w:pStyle w:val="22"/>
                                    <w:rPr>
                                      <w:rFonts w:ascii="Times New Roman"/>
                                      <w:sz w:val="22"/>
                                    </w:rPr>
                                  </w:pPr>
                                </w:p>
                              </w:tc>
                              <w:tc>
                                <w:tcPr>
                                  <w:tcW w:w="1801" w:type="dxa"/>
                                </w:tcPr>
                                <w:p>
                                  <w:pPr>
                                    <w:pStyle w:val="22"/>
                                    <w:rPr>
                                      <w:rFonts w:ascii="Times New Roman"/>
                                      <w:sz w:val="22"/>
                                    </w:rPr>
                                  </w:pPr>
                                </w:p>
                              </w:tc>
                              <w:tc>
                                <w:tcPr>
                                  <w:tcW w:w="1603" w:type="dxa"/>
                                </w:tcPr>
                                <w:p>
                                  <w:pPr>
                                    <w:pStyle w:val="22"/>
                                    <w:rPr>
                                      <w:rFonts w:ascii="Times New Roman"/>
                                      <w:sz w:val="22"/>
                                    </w:rPr>
                                  </w:pPr>
                                </w:p>
                              </w:tc>
                              <w:tc>
                                <w:tcPr>
                                  <w:tcW w:w="2160" w:type="dxa"/>
                                  <w:tcBorders>
                                    <w:right w:val="nil"/>
                                  </w:tcBorders>
                                </w:tcPr>
                                <w:p>
                                  <w:pPr>
                                    <w:pStyle w:val="22"/>
                                    <w:rPr>
                                      <w:rFonts w:ascii="Times New Roman"/>
                                      <w:sz w:val="22"/>
                                    </w:rPr>
                                  </w:pPr>
                                </w:p>
                              </w:tc>
                            </w:tr>
                          </w:tbl>
                          <w:p>
                            <w:pPr>
                              <w:pStyle w:val="10"/>
                            </w:pPr>
                          </w:p>
                        </w:txbxContent>
                      </wps:txbx>
                      <wps:bodyPr lIns="0" tIns="0" rIns="0" bIns="0" upright="1"/>
                    </wps:wsp>
                  </a:graphicData>
                </a:graphic>
              </wp:anchor>
            </w:drawing>
          </mc:Choice>
          <mc:Fallback>
            <w:pict>
              <v:shape id="文本框 9" o:spid="_x0000_s1026" o:spt="202" type="#_x0000_t202" style="position:absolute;left:0pt;margin-left:52.4pt;margin-top:23.3pt;height:364.4pt;width:496.75pt;mso-position-horizontal-relative:page;z-index:251679744;mso-width-relative:page;mso-height-relative:page;" filled="f" stroked="f" coordsize="21600,21600" o:gfxdata="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igYLNoAAAALAQAADwAAAAAAAAABACAAAAAiAAAAZHJzL2Rvd25yZXYueG1s&#10;UEsBAhQAFAAAAAgAh07iQEfdJxq9AQAAdAMAAA4AAAAAAAAAAQAgAAAAKQEAAGRycy9lMm9Eb2Mu&#10;eG1sUEsFBgAAAAAGAAYAWQEAAFgFAAAAAA==&#10;">
                <v:fill on="f" focussize="0,0"/>
                <v:stroke on="f"/>
                <v:imagedata o:title=""/>
                <o:lock v:ext="edit" aspectratio="f"/>
                <v:textbox inset="0mm,0mm,0mm,0mm">
                  <w:txbxContent>
                    <w:tbl>
                      <w:tblPr>
                        <w:tblStyle w:val="18"/>
                        <w:tblW w:w="9843" w:type="dxa"/>
                        <w:tblInd w:w="7"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878"/>
                        <w:gridCol w:w="1827"/>
                        <w:gridCol w:w="1574"/>
                        <w:gridCol w:w="1801"/>
                        <w:gridCol w:w="1603"/>
                        <w:gridCol w:w="2160"/>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935" w:hRule="atLeast"/>
                        </w:trPr>
                        <w:tc>
                          <w:tcPr>
                            <w:tcW w:w="878" w:type="dxa"/>
                          </w:tcPr>
                          <w:p>
                            <w:pPr>
                              <w:pStyle w:val="22"/>
                              <w:rPr>
                                <w:sz w:val="26"/>
                              </w:rPr>
                            </w:pPr>
                          </w:p>
                          <w:p>
                            <w:pPr>
                              <w:pStyle w:val="22"/>
                              <w:ind w:left="206" w:right="194"/>
                              <w:jc w:val="center"/>
                              <w:rPr>
                                <w:b/>
                                <w:sz w:val="21"/>
                              </w:rPr>
                            </w:pPr>
                            <w:r>
                              <w:rPr>
                                <w:b/>
                                <w:sz w:val="21"/>
                              </w:rPr>
                              <w:t>序号</w:t>
                            </w:r>
                          </w:p>
                        </w:tc>
                        <w:tc>
                          <w:tcPr>
                            <w:tcW w:w="1827" w:type="dxa"/>
                          </w:tcPr>
                          <w:p>
                            <w:pPr>
                              <w:pStyle w:val="22"/>
                              <w:rPr>
                                <w:sz w:val="26"/>
                              </w:rPr>
                            </w:pPr>
                          </w:p>
                          <w:p>
                            <w:pPr>
                              <w:pStyle w:val="22"/>
                              <w:ind w:left="492"/>
                              <w:rPr>
                                <w:b/>
                                <w:sz w:val="21"/>
                              </w:rPr>
                            </w:pPr>
                            <w:r>
                              <w:rPr>
                                <w:b/>
                                <w:sz w:val="21"/>
                              </w:rPr>
                              <w:t>项目名称</w:t>
                            </w:r>
                          </w:p>
                        </w:tc>
                        <w:tc>
                          <w:tcPr>
                            <w:tcW w:w="1574" w:type="dxa"/>
                          </w:tcPr>
                          <w:p>
                            <w:pPr>
                              <w:pStyle w:val="22"/>
                              <w:rPr>
                                <w:sz w:val="26"/>
                              </w:rPr>
                            </w:pPr>
                          </w:p>
                          <w:p>
                            <w:pPr>
                              <w:pStyle w:val="22"/>
                              <w:ind w:left="364"/>
                              <w:rPr>
                                <w:b/>
                                <w:sz w:val="21"/>
                              </w:rPr>
                            </w:pPr>
                            <w:r>
                              <w:rPr>
                                <w:b/>
                                <w:sz w:val="21"/>
                              </w:rPr>
                              <w:t>项目内容</w:t>
                            </w:r>
                          </w:p>
                        </w:tc>
                        <w:tc>
                          <w:tcPr>
                            <w:tcW w:w="1801" w:type="dxa"/>
                          </w:tcPr>
                          <w:p>
                            <w:pPr>
                              <w:pStyle w:val="22"/>
                              <w:spacing w:before="98"/>
                              <w:ind w:left="456" w:right="445"/>
                              <w:jc w:val="center"/>
                              <w:rPr>
                                <w:b/>
                                <w:sz w:val="21"/>
                              </w:rPr>
                            </w:pPr>
                            <w:r>
                              <w:rPr>
                                <w:b/>
                                <w:sz w:val="21"/>
                              </w:rPr>
                              <w:t>合同金额</w:t>
                            </w:r>
                          </w:p>
                          <w:p>
                            <w:pPr>
                              <w:pStyle w:val="22"/>
                              <w:spacing w:before="7"/>
                              <w:rPr>
                                <w:sz w:val="15"/>
                              </w:rPr>
                            </w:pPr>
                          </w:p>
                          <w:p>
                            <w:pPr>
                              <w:pStyle w:val="22"/>
                              <w:ind w:left="456" w:right="445"/>
                              <w:jc w:val="center"/>
                              <w:rPr>
                                <w:b/>
                                <w:sz w:val="21"/>
                              </w:rPr>
                            </w:pPr>
                            <w:r>
                              <w:rPr>
                                <w:b/>
                                <w:sz w:val="21"/>
                              </w:rPr>
                              <w:t>（元）</w:t>
                            </w:r>
                          </w:p>
                        </w:tc>
                        <w:tc>
                          <w:tcPr>
                            <w:tcW w:w="1603" w:type="dxa"/>
                          </w:tcPr>
                          <w:p>
                            <w:pPr>
                              <w:pStyle w:val="22"/>
                              <w:rPr>
                                <w:sz w:val="26"/>
                              </w:rPr>
                            </w:pPr>
                          </w:p>
                          <w:p>
                            <w:pPr>
                              <w:pStyle w:val="22"/>
                              <w:ind w:left="380"/>
                              <w:rPr>
                                <w:b/>
                                <w:sz w:val="21"/>
                              </w:rPr>
                            </w:pPr>
                            <w:r>
                              <w:rPr>
                                <w:b/>
                                <w:sz w:val="21"/>
                              </w:rPr>
                              <w:t>完成日期</w:t>
                            </w:r>
                          </w:p>
                        </w:tc>
                        <w:tc>
                          <w:tcPr>
                            <w:tcW w:w="2160" w:type="dxa"/>
                            <w:tcBorders>
                              <w:right w:val="nil"/>
                            </w:tcBorders>
                          </w:tcPr>
                          <w:p>
                            <w:pPr>
                              <w:pStyle w:val="22"/>
                              <w:spacing w:before="98"/>
                              <w:ind w:left="19" w:right="8"/>
                              <w:jc w:val="center"/>
                              <w:rPr>
                                <w:b/>
                                <w:sz w:val="21"/>
                              </w:rPr>
                            </w:pPr>
                            <w:r>
                              <w:rPr>
                                <w:b/>
                                <w:spacing w:val="-8"/>
                                <w:sz w:val="21"/>
                              </w:rPr>
                              <w:t>业主名称、联系人及电</w:t>
                            </w:r>
                          </w:p>
                          <w:p>
                            <w:pPr>
                              <w:pStyle w:val="22"/>
                              <w:spacing w:before="7"/>
                              <w:rPr>
                                <w:sz w:val="15"/>
                              </w:rPr>
                            </w:pPr>
                          </w:p>
                          <w:p>
                            <w:pPr>
                              <w:pStyle w:val="22"/>
                              <w:ind w:left="12"/>
                              <w:jc w:val="center"/>
                              <w:rPr>
                                <w:b/>
                                <w:sz w:val="21"/>
                              </w:rPr>
                            </w:pPr>
                            <w:r>
                              <w:rPr>
                                <w:b/>
                                <w:w w:val="99"/>
                                <w:sz w:val="21"/>
                              </w:rPr>
                              <w:t>话</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740" w:hRule="atLeast"/>
                        </w:trPr>
                        <w:tc>
                          <w:tcPr>
                            <w:tcW w:w="878" w:type="dxa"/>
                          </w:tcPr>
                          <w:p>
                            <w:pPr>
                              <w:pStyle w:val="22"/>
                              <w:spacing w:before="4"/>
                              <w:rPr>
                                <w:sz w:val="18"/>
                              </w:rPr>
                            </w:pPr>
                          </w:p>
                          <w:p>
                            <w:pPr>
                              <w:pStyle w:val="22"/>
                              <w:ind w:left="13"/>
                              <w:jc w:val="center"/>
                              <w:rPr>
                                <w:b/>
                                <w:sz w:val="21"/>
                              </w:rPr>
                            </w:pPr>
                            <w:r>
                              <w:rPr>
                                <w:b/>
                                <w:w w:val="98"/>
                                <w:sz w:val="21"/>
                              </w:rPr>
                              <w:t>1</w:t>
                            </w:r>
                          </w:p>
                        </w:tc>
                        <w:tc>
                          <w:tcPr>
                            <w:tcW w:w="1827" w:type="dxa"/>
                          </w:tcPr>
                          <w:p>
                            <w:pPr>
                              <w:pStyle w:val="22"/>
                              <w:rPr>
                                <w:rFonts w:ascii="Times New Roman"/>
                                <w:sz w:val="22"/>
                              </w:rPr>
                            </w:pPr>
                          </w:p>
                        </w:tc>
                        <w:tc>
                          <w:tcPr>
                            <w:tcW w:w="1574" w:type="dxa"/>
                          </w:tcPr>
                          <w:p>
                            <w:pPr>
                              <w:pStyle w:val="22"/>
                              <w:rPr>
                                <w:rFonts w:ascii="Times New Roman"/>
                                <w:sz w:val="22"/>
                              </w:rPr>
                            </w:pPr>
                          </w:p>
                        </w:tc>
                        <w:tc>
                          <w:tcPr>
                            <w:tcW w:w="1801" w:type="dxa"/>
                          </w:tcPr>
                          <w:p>
                            <w:pPr>
                              <w:pStyle w:val="22"/>
                              <w:rPr>
                                <w:rFonts w:ascii="Times New Roman"/>
                                <w:sz w:val="22"/>
                              </w:rPr>
                            </w:pPr>
                          </w:p>
                        </w:tc>
                        <w:tc>
                          <w:tcPr>
                            <w:tcW w:w="1603" w:type="dxa"/>
                          </w:tcPr>
                          <w:p>
                            <w:pPr>
                              <w:pStyle w:val="22"/>
                              <w:rPr>
                                <w:rFonts w:ascii="Times New Roman"/>
                                <w:sz w:val="22"/>
                              </w:rPr>
                            </w:pPr>
                          </w:p>
                        </w:tc>
                        <w:tc>
                          <w:tcPr>
                            <w:tcW w:w="2160" w:type="dxa"/>
                            <w:tcBorders>
                              <w:right w:val="nil"/>
                            </w:tcBorders>
                          </w:tcPr>
                          <w:p>
                            <w:pPr>
                              <w:pStyle w:val="22"/>
                              <w:rPr>
                                <w:rFonts w:ascii="Times New Roman"/>
                                <w:sz w:val="22"/>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740" w:hRule="atLeast"/>
                        </w:trPr>
                        <w:tc>
                          <w:tcPr>
                            <w:tcW w:w="878" w:type="dxa"/>
                          </w:tcPr>
                          <w:p>
                            <w:pPr>
                              <w:pStyle w:val="22"/>
                              <w:spacing w:before="5"/>
                              <w:rPr>
                                <w:sz w:val="18"/>
                              </w:rPr>
                            </w:pPr>
                          </w:p>
                          <w:p>
                            <w:pPr>
                              <w:pStyle w:val="22"/>
                              <w:ind w:left="13"/>
                              <w:jc w:val="center"/>
                              <w:rPr>
                                <w:b/>
                                <w:sz w:val="21"/>
                              </w:rPr>
                            </w:pPr>
                            <w:r>
                              <w:rPr>
                                <w:b/>
                                <w:w w:val="98"/>
                                <w:sz w:val="21"/>
                              </w:rPr>
                              <w:t>2</w:t>
                            </w:r>
                          </w:p>
                        </w:tc>
                        <w:tc>
                          <w:tcPr>
                            <w:tcW w:w="1827" w:type="dxa"/>
                          </w:tcPr>
                          <w:p>
                            <w:pPr>
                              <w:pStyle w:val="22"/>
                              <w:rPr>
                                <w:rFonts w:ascii="Times New Roman"/>
                                <w:sz w:val="22"/>
                              </w:rPr>
                            </w:pPr>
                          </w:p>
                        </w:tc>
                        <w:tc>
                          <w:tcPr>
                            <w:tcW w:w="1574" w:type="dxa"/>
                          </w:tcPr>
                          <w:p>
                            <w:pPr>
                              <w:pStyle w:val="22"/>
                              <w:rPr>
                                <w:rFonts w:ascii="Times New Roman"/>
                                <w:sz w:val="22"/>
                              </w:rPr>
                            </w:pPr>
                          </w:p>
                        </w:tc>
                        <w:tc>
                          <w:tcPr>
                            <w:tcW w:w="1801" w:type="dxa"/>
                          </w:tcPr>
                          <w:p>
                            <w:pPr>
                              <w:pStyle w:val="22"/>
                              <w:rPr>
                                <w:rFonts w:ascii="Times New Roman"/>
                                <w:sz w:val="22"/>
                              </w:rPr>
                            </w:pPr>
                          </w:p>
                        </w:tc>
                        <w:tc>
                          <w:tcPr>
                            <w:tcW w:w="1603" w:type="dxa"/>
                          </w:tcPr>
                          <w:p>
                            <w:pPr>
                              <w:pStyle w:val="22"/>
                              <w:rPr>
                                <w:rFonts w:ascii="Times New Roman"/>
                                <w:sz w:val="22"/>
                              </w:rPr>
                            </w:pPr>
                          </w:p>
                        </w:tc>
                        <w:tc>
                          <w:tcPr>
                            <w:tcW w:w="2160" w:type="dxa"/>
                            <w:tcBorders>
                              <w:right w:val="nil"/>
                            </w:tcBorders>
                          </w:tcPr>
                          <w:p>
                            <w:pPr>
                              <w:pStyle w:val="22"/>
                              <w:rPr>
                                <w:rFonts w:ascii="Times New Roman"/>
                                <w:sz w:val="22"/>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740" w:hRule="atLeast"/>
                        </w:trPr>
                        <w:tc>
                          <w:tcPr>
                            <w:tcW w:w="878" w:type="dxa"/>
                          </w:tcPr>
                          <w:p>
                            <w:pPr>
                              <w:pStyle w:val="22"/>
                              <w:spacing w:before="3"/>
                              <w:rPr>
                                <w:sz w:val="18"/>
                              </w:rPr>
                            </w:pPr>
                          </w:p>
                          <w:p>
                            <w:pPr>
                              <w:pStyle w:val="22"/>
                              <w:spacing w:before="1"/>
                              <w:ind w:left="13"/>
                              <w:jc w:val="center"/>
                              <w:rPr>
                                <w:b/>
                                <w:sz w:val="21"/>
                              </w:rPr>
                            </w:pPr>
                            <w:r>
                              <w:rPr>
                                <w:b/>
                                <w:w w:val="98"/>
                                <w:sz w:val="21"/>
                              </w:rPr>
                              <w:t>3</w:t>
                            </w:r>
                          </w:p>
                        </w:tc>
                        <w:tc>
                          <w:tcPr>
                            <w:tcW w:w="1827" w:type="dxa"/>
                          </w:tcPr>
                          <w:p>
                            <w:pPr>
                              <w:pStyle w:val="22"/>
                              <w:rPr>
                                <w:rFonts w:ascii="Times New Roman"/>
                                <w:sz w:val="22"/>
                              </w:rPr>
                            </w:pPr>
                          </w:p>
                        </w:tc>
                        <w:tc>
                          <w:tcPr>
                            <w:tcW w:w="1574" w:type="dxa"/>
                          </w:tcPr>
                          <w:p>
                            <w:pPr>
                              <w:pStyle w:val="22"/>
                              <w:rPr>
                                <w:rFonts w:ascii="Times New Roman"/>
                                <w:sz w:val="22"/>
                              </w:rPr>
                            </w:pPr>
                          </w:p>
                        </w:tc>
                        <w:tc>
                          <w:tcPr>
                            <w:tcW w:w="1801" w:type="dxa"/>
                          </w:tcPr>
                          <w:p>
                            <w:pPr>
                              <w:pStyle w:val="22"/>
                              <w:rPr>
                                <w:rFonts w:ascii="Times New Roman"/>
                                <w:sz w:val="22"/>
                              </w:rPr>
                            </w:pPr>
                          </w:p>
                        </w:tc>
                        <w:tc>
                          <w:tcPr>
                            <w:tcW w:w="1603" w:type="dxa"/>
                          </w:tcPr>
                          <w:p>
                            <w:pPr>
                              <w:pStyle w:val="22"/>
                              <w:rPr>
                                <w:rFonts w:ascii="Times New Roman"/>
                                <w:sz w:val="22"/>
                              </w:rPr>
                            </w:pPr>
                          </w:p>
                        </w:tc>
                        <w:tc>
                          <w:tcPr>
                            <w:tcW w:w="2160" w:type="dxa"/>
                            <w:tcBorders>
                              <w:right w:val="nil"/>
                            </w:tcBorders>
                          </w:tcPr>
                          <w:p>
                            <w:pPr>
                              <w:pStyle w:val="22"/>
                              <w:rPr>
                                <w:rFonts w:ascii="Times New Roman"/>
                                <w:sz w:val="22"/>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740" w:hRule="atLeast"/>
                        </w:trPr>
                        <w:tc>
                          <w:tcPr>
                            <w:tcW w:w="878" w:type="dxa"/>
                          </w:tcPr>
                          <w:p>
                            <w:pPr>
                              <w:pStyle w:val="22"/>
                              <w:spacing w:before="4"/>
                              <w:rPr>
                                <w:sz w:val="18"/>
                              </w:rPr>
                            </w:pPr>
                          </w:p>
                          <w:p>
                            <w:pPr>
                              <w:pStyle w:val="22"/>
                              <w:spacing w:before="1"/>
                              <w:ind w:left="13"/>
                              <w:jc w:val="center"/>
                              <w:rPr>
                                <w:b/>
                                <w:sz w:val="21"/>
                              </w:rPr>
                            </w:pPr>
                            <w:r>
                              <w:rPr>
                                <w:b/>
                                <w:w w:val="98"/>
                                <w:sz w:val="21"/>
                              </w:rPr>
                              <w:t>4</w:t>
                            </w:r>
                          </w:p>
                        </w:tc>
                        <w:tc>
                          <w:tcPr>
                            <w:tcW w:w="1827" w:type="dxa"/>
                          </w:tcPr>
                          <w:p>
                            <w:pPr>
                              <w:pStyle w:val="22"/>
                              <w:rPr>
                                <w:rFonts w:ascii="Times New Roman"/>
                                <w:sz w:val="22"/>
                              </w:rPr>
                            </w:pPr>
                          </w:p>
                        </w:tc>
                        <w:tc>
                          <w:tcPr>
                            <w:tcW w:w="1574" w:type="dxa"/>
                          </w:tcPr>
                          <w:p>
                            <w:pPr>
                              <w:pStyle w:val="22"/>
                              <w:rPr>
                                <w:rFonts w:ascii="Times New Roman"/>
                                <w:sz w:val="22"/>
                              </w:rPr>
                            </w:pPr>
                          </w:p>
                        </w:tc>
                        <w:tc>
                          <w:tcPr>
                            <w:tcW w:w="1801" w:type="dxa"/>
                          </w:tcPr>
                          <w:p>
                            <w:pPr>
                              <w:pStyle w:val="22"/>
                              <w:rPr>
                                <w:rFonts w:ascii="Times New Roman"/>
                                <w:sz w:val="22"/>
                              </w:rPr>
                            </w:pPr>
                          </w:p>
                        </w:tc>
                        <w:tc>
                          <w:tcPr>
                            <w:tcW w:w="1603" w:type="dxa"/>
                          </w:tcPr>
                          <w:p>
                            <w:pPr>
                              <w:pStyle w:val="22"/>
                              <w:rPr>
                                <w:rFonts w:ascii="Times New Roman"/>
                                <w:sz w:val="22"/>
                              </w:rPr>
                            </w:pPr>
                          </w:p>
                        </w:tc>
                        <w:tc>
                          <w:tcPr>
                            <w:tcW w:w="2160" w:type="dxa"/>
                            <w:tcBorders>
                              <w:right w:val="nil"/>
                            </w:tcBorders>
                          </w:tcPr>
                          <w:p>
                            <w:pPr>
                              <w:pStyle w:val="22"/>
                              <w:rPr>
                                <w:rFonts w:ascii="Times New Roman"/>
                                <w:sz w:val="22"/>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740" w:hRule="atLeast"/>
                        </w:trPr>
                        <w:tc>
                          <w:tcPr>
                            <w:tcW w:w="878" w:type="dxa"/>
                          </w:tcPr>
                          <w:p>
                            <w:pPr>
                              <w:pStyle w:val="22"/>
                              <w:spacing w:before="3"/>
                              <w:rPr>
                                <w:sz w:val="18"/>
                              </w:rPr>
                            </w:pPr>
                          </w:p>
                          <w:p>
                            <w:pPr>
                              <w:pStyle w:val="22"/>
                              <w:ind w:left="13"/>
                              <w:jc w:val="center"/>
                              <w:rPr>
                                <w:b/>
                                <w:sz w:val="21"/>
                              </w:rPr>
                            </w:pPr>
                            <w:r>
                              <w:rPr>
                                <w:b/>
                                <w:w w:val="98"/>
                                <w:sz w:val="21"/>
                              </w:rPr>
                              <w:t>5</w:t>
                            </w:r>
                          </w:p>
                        </w:tc>
                        <w:tc>
                          <w:tcPr>
                            <w:tcW w:w="1827" w:type="dxa"/>
                          </w:tcPr>
                          <w:p>
                            <w:pPr>
                              <w:pStyle w:val="22"/>
                              <w:rPr>
                                <w:rFonts w:ascii="Times New Roman"/>
                                <w:sz w:val="22"/>
                              </w:rPr>
                            </w:pPr>
                          </w:p>
                        </w:tc>
                        <w:tc>
                          <w:tcPr>
                            <w:tcW w:w="1574" w:type="dxa"/>
                          </w:tcPr>
                          <w:p>
                            <w:pPr>
                              <w:pStyle w:val="22"/>
                              <w:rPr>
                                <w:rFonts w:ascii="Times New Roman"/>
                                <w:sz w:val="22"/>
                              </w:rPr>
                            </w:pPr>
                          </w:p>
                        </w:tc>
                        <w:tc>
                          <w:tcPr>
                            <w:tcW w:w="1801" w:type="dxa"/>
                          </w:tcPr>
                          <w:p>
                            <w:pPr>
                              <w:pStyle w:val="22"/>
                              <w:rPr>
                                <w:rFonts w:ascii="Times New Roman"/>
                                <w:sz w:val="22"/>
                              </w:rPr>
                            </w:pPr>
                          </w:p>
                        </w:tc>
                        <w:tc>
                          <w:tcPr>
                            <w:tcW w:w="1603" w:type="dxa"/>
                          </w:tcPr>
                          <w:p>
                            <w:pPr>
                              <w:pStyle w:val="22"/>
                              <w:rPr>
                                <w:rFonts w:ascii="Times New Roman"/>
                                <w:sz w:val="22"/>
                              </w:rPr>
                            </w:pPr>
                          </w:p>
                        </w:tc>
                        <w:tc>
                          <w:tcPr>
                            <w:tcW w:w="2160" w:type="dxa"/>
                            <w:tcBorders>
                              <w:right w:val="nil"/>
                            </w:tcBorders>
                          </w:tcPr>
                          <w:p>
                            <w:pPr>
                              <w:pStyle w:val="22"/>
                              <w:rPr>
                                <w:rFonts w:ascii="Times New Roman"/>
                                <w:sz w:val="22"/>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740" w:hRule="atLeast"/>
                        </w:trPr>
                        <w:tc>
                          <w:tcPr>
                            <w:tcW w:w="878" w:type="dxa"/>
                          </w:tcPr>
                          <w:p>
                            <w:pPr>
                              <w:pStyle w:val="22"/>
                              <w:spacing w:before="4"/>
                              <w:rPr>
                                <w:sz w:val="18"/>
                              </w:rPr>
                            </w:pPr>
                          </w:p>
                          <w:p>
                            <w:pPr>
                              <w:pStyle w:val="22"/>
                              <w:ind w:left="12"/>
                              <w:jc w:val="center"/>
                              <w:rPr>
                                <w:b/>
                                <w:sz w:val="21"/>
                              </w:rPr>
                            </w:pPr>
                            <w:r>
                              <w:rPr>
                                <w:b/>
                                <w:w w:val="99"/>
                                <w:sz w:val="21"/>
                              </w:rPr>
                              <w:t>…</w:t>
                            </w:r>
                          </w:p>
                        </w:tc>
                        <w:tc>
                          <w:tcPr>
                            <w:tcW w:w="1827" w:type="dxa"/>
                          </w:tcPr>
                          <w:p>
                            <w:pPr>
                              <w:pStyle w:val="22"/>
                              <w:rPr>
                                <w:rFonts w:ascii="Times New Roman"/>
                                <w:sz w:val="22"/>
                              </w:rPr>
                            </w:pPr>
                          </w:p>
                        </w:tc>
                        <w:tc>
                          <w:tcPr>
                            <w:tcW w:w="1574" w:type="dxa"/>
                          </w:tcPr>
                          <w:p>
                            <w:pPr>
                              <w:pStyle w:val="22"/>
                              <w:rPr>
                                <w:rFonts w:ascii="Times New Roman"/>
                                <w:sz w:val="22"/>
                              </w:rPr>
                            </w:pPr>
                          </w:p>
                        </w:tc>
                        <w:tc>
                          <w:tcPr>
                            <w:tcW w:w="1801" w:type="dxa"/>
                          </w:tcPr>
                          <w:p>
                            <w:pPr>
                              <w:pStyle w:val="22"/>
                              <w:rPr>
                                <w:rFonts w:ascii="Times New Roman"/>
                                <w:sz w:val="22"/>
                              </w:rPr>
                            </w:pPr>
                          </w:p>
                        </w:tc>
                        <w:tc>
                          <w:tcPr>
                            <w:tcW w:w="1603" w:type="dxa"/>
                          </w:tcPr>
                          <w:p>
                            <w:pPr>
                              <w:pStyle w:val="22"/>
                              <w:rPr>
                                <w:rFonts w:ascii="Times New Roman"/>
                                <w:sz w:val="22"/>
                              </w:rPr>
                            </w:pPr>
                          </w:p>
                        </w:tc>
                        <w:tc>
                          <w:tcPr>
                            <w:tcW w:w="2160" w:type="dxa"/>
                            <w:tcBorders>
                              <w:right w:val="nil"/>
                            </w:tcBorders>
                          </w:tcPr>
                          <w:p>
                            <w:pPr>
                              <w:pStyle w:val="22"/>
                              <w:rPr>
                                <w:rFonts w:ascii="Times New Roman"/>
                                <w:sz w:val="22"/>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740" w:hRule="atLeast"/>
                        </w:trPr>
                        <w:tc>
                          <w:tcPr>
                            <w:tcW w:w="878" w:type="dxa"/>
                          </w:tcPr>
                          <w:p>
                            <w:pPr>
                              <w:pStyle w:val="22"/>
                              <w:rPr>
                                <w:rFonts w:ascii="Times New Roman"/>
                                <w:sz w:val="22"/>
                              </w:rPr>
                            </w:pPr>
                          </w:p>
                        </w:tc>
                        <w:tc>
                          <w:tcPr>
                            <w:tcW w:w="1827" w:type="dxa"/>
                          </w:tcPr>
                          <w:p>
                            <w:pPr>
                              <w:pStyle w:val="22"/>
                              <w:rPr>
                                <w:rFonts w:ascii="Times New Roman"/>
                                <w:sz w:val="22"/>
                              </w:rPr>
                            </w:pPr>
                          </w:p>
                        </w:tc>
                        <w:tc>
                          <w:tcPr>
                            <w:tcW w:w="1574" w:type="dxa"/>
                          </w:tcPr>
                          <w:p>
                            <w:pPr>
                              <w:pStyle w:val="22"/>
                              <w:rPr>
                                <w:rFonts w:ascii="Times New Roman"/>
                                <w:sz w:val="22"/>
                              </w:rPr>
                            </w:pPr>
                          </w:p>
                        </w:tc>
                        <w:tc>
                          <w:tcPr>
                            <w:tcW w:w="1801" w:type="dxa"/>
                          </w:tcPr>
                          <w:p>
                            <w:pPr>
                              <w:pStyle w:val="22"/>
                              <w:rPr>
                                <w:rFonts w:ascii="Times New Roman"/>
                                <w:sz w:val="22"/>
                              </w:rPr>
                            </w:pPr>
                          </w:p>
                        </w:tc>
                        <w:tc>
                          <w:tcPr>
                            <w:tcW w:w="1603" w:type="dxa"/>
                          </w:tcPr>
                          <w:p>
                            <w:pPr>
                              <w:pStyle w:val="22"/>
                              <w:rPr>
                                <w:rFonts w:ascii="Times New Roman"/>
                                <w:sz w:val="22"/>
                              </w:rPr>
                            </w:pPr>
                          </w:p>
                        </w:tc>
                        <w:tc>
                          <w:tcPr>
                            <w:tcW w:w="2160" w:type="dxa"/>
                            <w:tcBorders>
                              <w:right w:val="nil"/>
                            </w:tcBorders>
                          </w:tcPr>
                          <w:p>
                            <w:pPr>
                              <w:pStyle w:val="22"/>
                              <w:rPr>
                                <w:rFonts w:ascii="Times New Roman"/>
                                <w:sz w:val="22"/>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740" w:hRule="atLeast"/>
                        </w:trPr>
                        <w:tc>
                          <w:tcPr>
                            <w:tcW w:w="878" w:type="dxa"/>
                          </w:tcPr>
                          <w:p>
                            <w:pPr>
                              <w:pStyle w:val="22"/>
                              <w:rPr>
                                <w:rFonts w:ascii="Times New Roman"/>
                                <w:sz w:val="22"/>
                              </w:rPr>
                            </w:pPr>
                          </w:p>
                        </w:tc>
                        <w:tc>
                          <w:tcPr>
                            <w:tcW w:w="1827" w:type="dxa"/>
                          </w:tcPr>
                          <w:p>
                            <w:pPr>
                              <w:pStyle w:val="22"/>
                              <w:rPr>
                                <w:rFonts w:ascii="Times New Roman"/>
                                <w:sz w:val="22"/>
                              </w:rPr>
                            </w:pPr>
                          </w:p>
                        </w:tc>
                        <w:tc>
                          <w:tcPr>
                            <w:tcW w:w="1574" w:type="dxa"/>
                          </w:tcPr>
                          <w:p>
                            <w:pPr>
                              <w:pStyle w:val="22"/>
                              <w:rPr>
                                <w:rFonts w:ascii="Times New Roman"/>
                                <w:sz w:val="22"/>
                              </w:rPr>
                            </w:pPr>
                          </w:p>
                        </w:tc>
                        <w:tc>
                          <w:tcPr>
                            <w:tcW w:w="1801" w:type="dxa"/>
                          </w:tcPr>
                          <w:p>
                            <w:pPr>
                              <w:pStyle w:val="22"/>
                              <w:rPr>
                                <w:rFonts w:ascii="Times New Roman"/>
                                <w:sz w:val="22"/>
                              </w:rPr>
                            </w:pPr>
                          </w:p>
                        </w:tc>
                        <w:tc>
                          <w:tcPr>
                            <w:tcW w:w="1603" w:type="dxa"/>
                          </w:tcPr>
                          <w:p>
                            <w:pPr>
                              <w:pStyle w:val="22"/>
                              <w:rPr>
                                <w:rFonts w:ascii="Times New Roman"/>
                                <w:sz w:val="22"/>
                              </w:rPr>
                            </w:pPr>
                          </w:p>
                        </w:tc>
                        <w:tc>
                          <w:tcPr>
                            <w:tcW w:w="2160" w:type="dxa"/>
                            <w:tcBorders>
                              <w:right w:val="nil"/>
                            </w:tcBorders>
                          </w:tcPr>
                          <w:p>
                            <w:pPr>
                              <w:pStyle w:val="22"/>
                              <w:rPr>
                                <w:rFonts w:ascii="Times New Roman"/>
                                <w:sz w:val="22"/>
                              </w:rPr>
                            </w:pPr>
                          </w:p>
                        </w:tc>
                      </w:tr>
                    </w:tbl>
                    <w:p>
                      <w:pPr>
                        <w:pStyle w:val="10"/>
                      </w:pPr>
                    </w:p>
                  </w:txbxContent>
                </v:textbox>
              </v:shape>
            </w:pict>
          </mc:Fallback>
        </mc:AlternateContent>
      </w:r>
      <w:r>
        <w:t>附表一：同类项目经验一览表</w:t>
      </w:r>
    </w:p>
    <w:p>
      <w:pPr>
        <w:pStyle w:val="10"/>
        <w:pBdr>
          <w:top w:val="none" w:color="auto" w:sz="0" w:space="0"/>
          <w:left w:val="none" w:color="auto" w:sz="0" w:space="0"/>
          <w:bottom w:val="none" w:color="auto" w:sz="0" w:space="0"/>
          <w:right w:val="none" w:color="auto" w:sz="0" w:space="0"/>
        </w:pBdr>
        <w:tabs>
          <w:tab w:val="left" w:pos="10028"/>
        </w:tabs>
        <w:rPr>
          <w:rFonts w:hint="eastAsia" w:ascii="Microsoft JhengHei" w:eastAsia="宋体"/>
          <w:b/>
          <w:sz w:val="40"/>
          <w:lang w:eastAsia="zh-CN"/>
        </w:rPr>
      </w:pPr>
      <w:r>
        <w:rPr>
          <w:rFonts w:hint="eastAsia" w:ascii="Microsoft JhengHei"/>
          <w:b/>
          <w:sz w:val="40"/>
          <w:lang w:eastAsia="zh-CN"/>
        </w:rPr>
        <w:tab/>
      </w:r>
    </w:p>
    <w:p>
      <w:pPr>
        <w:pStyle w:val="10"/>
        <w:rPr>
          <w:rFonts w:ascii="Microsoft JhengHei"/>
          <w:b/>
          <w:sz w:val="40"/>
        </w:rPr>
      </w:pPr>
    </w:p>
    <w:p>
      <w:pPr>
        <w:pStyle w:val="10"/>
        <w:rPr>
          <w:rFonts w:ascii="Microsoft JhengHei"/>
          <w:b/>
          <w:sz w:val="40"/>
        </w:rPr>
      </w:pPr>
    </w:p>
    <w:p>
      <w:pPr>
        <w:pStyle w:val="10"/>
        <w:rPr>
          <w:rFonts w:ascii="Microsoft JhengHei"/>
          <w:b/>
          <w:sz w:val="40"/>
        </w:rPr>
      </w:pPr>
    </w:p>
    <w:p>
      <w:pPr>
        <w:pStyle w:val="10"/>
        <w:rPr>
          <w:rFonts w:ascii="Microsoft JhengHei"/>
          <w:b/>
          <w:sz w:val="40"/>
        </w:rPr>
      </w:pPr>
    </w:p>
    <w:p>
      <w:pPr>
        <w:pStyle w:val="10"/>
        <w:rPr>
          <w:rFonts w:ascii="Microsoft JhengHei"/>
          <w:b/>
          <w:sz w:val="40"/>
        </w:rPr>
      </w:pPr>
    </w:p>
    <w:p>
      <w:pPr>
        <w:pStyle w:val="10"/>
        <w:rPr>
          <w:rFonts w:ascii="Microsoft JhengHei"/>
          <w:b/>
          <w:sz w:val="40"/>
        </w:rPr>
      </w:pPr>
    </w:p>
    <w:p>
      <w:pPr>
        <w:pStyle w:val="10"/>
        <w:rPr>
          <w:rFonts w:ascii="Microsoft JhengHei"/>
          <w:b/>
          <w:sz w:val="40"/>
        </w:rPr>
      </w:pPr>
    </w:p>
    <w:p>
      <w:pPr>
        <w:pStyle w:val="10"/>
        <w:rPr>
          <w:rFonts w:ascii="Microsoft JhengHei"/>
          <w:b/>
          <w:sz w:val="40"/>
        </w:rPr>
      </w:pPr>
    </w:p>
    <w:p>
      <w:pPr>
        <w:pStyle w:val="10"/>
        <w:spacing w:before="15"/>
        <w:rPr>
          <w:rFonts w:ascii="Microsoft JhengHei"/>
          <w:b/>
          <w:sz w:val="50"/>
        </w:rPr>
      </w:pPr>
    </w:p>
    <w:p>
      <w:pPr>
        <w:spacing w:before="0"/>
        <w:ind w:left="679" w:right="0" w:firstLine="0"/>
        <w:jc w:val="left"/>
        <w:rPr>
          <w:sz w:val="22"/>
        </w:rPr>
      </w:pPr>
    </w:p>
    <w:p>
      <w:pPr>
        <w:spacing w:before="0"/>
        <w:ind w:left="679" w:right="0" w:firstLine="0"/>
        <w:jc w:val="left"/>
        <w:rPr>
          <w:sz w:val="22"/>
        </w:rPr>
      </w:pPr>
      <w:r>
        <w:rPr>
          <w:sz w:val="22"/>
        </w:rPr>
        <w:t>注：1、供应商应如实列出以上情况，如有隐瞒，一经查实将导致其报价申请被拒绝。</w:t>
      </w:r>
    </w:p>
    <w:p>
      <w:pPr>
        <w:spacing w:before="186" w:line="398" w:lineRule="auto"/>
        <w:ind w:left="240" w:right="777" w:firstLine="439"/>
        <w:jc w:val="both"/>
        <w:rPr>
          <w:sz w:val="22"/>
        </w:rPr>
      </w:pPr>
      <w:r>
        <w:rPr>
          <w:spacing w:val="-1"/>
          <w:sz w:val="22"/>
        </w:rPr>
        <w:t>2</w:t>
      </w:r>
      <w:r>
        <w:rPr>
          <w:spacing w:val="-6"/>
          <w:sz w:val="22"/>
        </w:rPr>
        <w:t>、供应商应提供双方签订的合同</w:t>
      </w:r>
      <w:r>
        <w:rPr>
          <w:sz w:val="22"/>
        </w:rPr>
        <w:t>（</w:t>
      </w:r>
      <w:r>
        <w:rPr>
          <w:spacing w:val="-4"/>
          <w:sz w:val="22"/>
        </w:rPr>
        <w:t>合同复印件加盖公章装订在谈判响应文件中，原件开标现场备查，供应商提供的业绩如有弄虚作假行为，一经查实，除取消其投标资格外，造成影响和损失的采购</w:t>
      </w:r>
      <w:r>
        <w:rPr>
          <w:spacing w:val="-3"/>
          <w:sz w:val="22"/>
        </w:rPr>
        <w:t>人将依法追究</w:t>
      </w:r>
      <w:r>
        <w:rPr>
          <w:sz w:val="22"/>
        </w:rPr>
        <w:t>）。</w:t>
      </w:r>
    </w:p>
    <w:p>
      <w:pPr>
        <w:pStyle w:val="10"/>
        <w:rPr>
          <w:sz w:val="22"/>
        </w:rPr>
      </w:pPr>
    </w:p>
    <w:p>
      <w:pPr>
        <w:pStyle w:val="10"/>
        <w:rPr>
          <w:sz w:val="22"/>
        </w:rPr>
      </w:pPr>
    </w:p>
    <w:p>
      <w:pPr>
        <w:pStyle w:val="10"/>
        <w:spacing w:before="1"/>
        <w:rPr>
          <w:sz w:val="28"/>
        </w:rPr>
      </w:pPr>
    </w:p>
    <w:p>
      <w:pPr>
        <w:pStyle w:val="10"/>
        <w:tabs>
          <w:tab w:val="left" w:pos="5039"/>
        </w:tabs>
        <w:ind w:left="720"/>
      </w:pPr>
      <w:r>
        <w:t>供应商：</w:t>
      </w:r>
      <w:r>
        <w:rPr>
          <w:u w:val="single"/>
        </w:rPr>
        <w:t xml:space="preserve"> </w:t>
      </w:r>
      <w:r>
        <w:rPr>
          <w:u w:val="single"/>
        </w:rPr>
        <w:tab/>
      </w:r>
      <w:r>
        <w:t>（盖章）</w:t>
      </w:r>
    </w:p>
    <w:p>
      <w:pPr>
        <w:pStyle w:val="10"/>
        <w:tabs>
          <w:tab w:val="left" w:pos="1439"/>
          <w:tab w:val="left" w:pos="2939"/>
          <w:tab w:val="left" w:pos="3419"/>
          <w:tab w:val="left" w:pos="5519"/>
        </w:tabs>
        <w:spacing w:before="161" w:line="364" w:lineRule="auto"/>
        <w:ind w:left="720" w:right="4285"/>
      </w:pPr>
      <w:r>
        <w:t>法定代表人或委托代理人：</w:t>
      </w:r>
      <w:r>
        <w:rPr>
          <w:u w:val="single"/>
        </w:rPr>
        <w:t xml:space="preserve"> </w:t>
      </w:r>
      <w:r>
        <w:rPr>
          <w:u w:val="single"/>
        </w:rPr>
        <w:tab/>
      </w:r>
      <w:r>
        <w:t>（签字</w:t>
      </w:r>
      <w:r>
        <w:rPr>
          <w:spacing w:val="-18"/>
        </w:rPr>
        <w:t xml:space="preserve">） </w:t>
      </w:r>
      <w:r>
        <w:t>日</w:t>
      </w:r>
      <w:r>
        <w:tab/>
      </w:r>
      <w:r>
        <w:t>期：2024</w:t>
      </w:r>
      <w:r>
        <w:rPr>
          <w:spacing w:val="-60"/>
        </w:rPr>
        <w:t xml:space="preserve"> </w:t>
      </w:r>
      <w:r>
        <w:t>年</w:t>
      </w:r>
      <w:r>
        <w:tab/>
      </w:r>
      <w:r>
        <w:t>月</w:t>
      </w:r>
      <w:r>
        <w:tab/>
      </w:r>
      <w:r>
        <w:t>日</w:t>
      </w:r>
    </w:p>
    <w:p>
      <w:pPr>
        <w:spacing w:after="0" w:line="364" w:lineRule="auto"/>
        <w:sectPr>
          <w:pgSz w:w="11910" w:h="16840"/>
          <w:pgMar w:top="1340" w:right="300" w:bottom="1180" w:left="840" w:header="0" w:footer="989" w:gutter="0"/>
          <w:pgBorders>
            <w:top w:val="none" w:sz="0" w:space="0"/>
            <w:left w:val="none" w:sz="0" w:space="0"/>
            <w:bottom w:val="none" w:sz="0" w:space="0"/>
            <w:right w:val="none" w:sz="0" w:space="0"/>
          </w:pgBorders>
          <w:pgNumType w:fmt="decimal"/>
          <w:cols w:space="720" w:num="1"/>
        </w:sectPr>
      </w:pPr>
    </w:p>
    <w:p>
      <w:pPr>
        <w:spacing w:before="3"/>
        <w:ind w:left="254" w:right="793" w:firstLine="0"/>
        <w:jc w:val="center"/>
        <w:rPr>
          <w:b/>
          <w:sz w:val="28"/>
        </w:rPr>
      </w:pPr>
      <w:r>
        <w:rPr>
          <w:rFonts w:hint="eastAsia" w:ascii="Microsoft JhengHei" w:eastAsia="Microsoft JhengHei"/>
          <w:b/>
          <w:sz w:val="30"/>
        </w:rPr>
        <w:t>附表二：</w:t>
      </w:r>
      <w:r>
        <w:rPr>
          <w:b/>
          <w:sz w:val="28"/>
        </w:rPr>
        <w:t>拟投入本项目人员汇总表</w:t>
      </w:r>
    </w:p>
    <w:p>
      <w:pPr>
        <w:pStyle w:val="10"/>
        <w:spacing w:before="9"/>
        <w:rPr>
          <w:b/>
          <w:sz w:val="28"/>
        </w:rPr>
      </w:pPr>
    </w:p>
    <w:p>
      <w:pPr>
        <w:pStyle w:val="10"/>
        <w:tabs>
          <w:tab w:val="left" w:pos="3419"/>
          <w:tab w:val="left" w:pos="6599"/>
          <w:tab w:val="left" w:pos="9419"/>
        </w:tabs>
        <w:ind w:left="240"/>
        <w:rPr>
          <w:rFonts w:ascii="Times New Roman" w:eastAsia="Times New Roman"/>
        </w:rPr>
      </w:pPr>
      <w:r>
        <w:t>投标人名称：</w:t>
      </w:r>
      <w:r>
        <w:rPr>
          <w:u w:val="single"/>
        </w:rPr>
        <w:t xml:space="preserve"> </w:t>
      </w:r>
      <w:r>
        <w:rPr>
          <w:u w:val="single"/>
        </w:rPr>
        <w:tab/>
      </w:r>
      <w:r>
        <w:tab/>
      </w:r>
      <w:r>
        <w:t>项目编号：</w:t>
      </w:r>
      <w:r>
        <w:rPr>
          <w:rFonts w:ascii="Times New Roman" w:eastAsia="Times New Roman"/>
          <w:u w:val="single"/>
        </w:rPr>
        <w:t xml:space="preserve"> </w:t>
      </w:r>
      <w:r>
        <w:rPr>
          <w:rFonts w:ascii="Times New Roman" w:eastAsia="Times New Roman"/>
          <w:u w:val="single"/>
        </w:rPr>
        <w:tab/>
      </w:r>
    </w:p>
    <w:p>
      <w:pPr>
        <w:pStyle w:val="10"/>
        <w:spacing w:before="11"/>
        <w:rPr>
          <w:rFonts w:ascii="Times New Roman"/>
          <w:sz w:val="6"/>
        </w:rPr>
      </w:pPr>
    </w:p>
    <w:tbl>
      <w:tblPr>
        <w:tblStyle w:val="18"/>
        <w:tblW w:w="0" w:type="auto"/>
        <w:tblInd w:w="1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4"/>
        <w:gridCol w:w="1267"/>
        <w:gridCol w:w="823"/>
        <w:gridCol w:w="1032"/>
        <w:gridCol w:w="875"/>
        <w:gridCol w:w="841"/>
        <w:gridCol w:w="841"/>
        <w:gridCol w:w="2312"/>
        <w:gridCol w:w="14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2" w:hRule="atLeast"/>
        </w:trPr>
        <w:tc>
          <w:tcPr>
            <w:tcW w:w="544" w:type="dxa"/>
          </w:tcPr>
          <w:p>
            <w:pPr>
              <w:pStyle w:val="22"/>
              <w:spacing w:before="6"/>
              <w:rPr>
                <w:rFonts w:ascii="Times New Roman"/>
                <w:sz w:val="25"/>
              </w:rPr>
            </w:pPr>
          </w:p>
          <w:p>
            <w:pPr>
              <w:pStyle w:val="22"/>
              <w:spacing w:before="1" w:line="364" w:lineRule="auto"/>
              <w:ind w:left="151" w:right="140"/>
              <w:rPr>
                <w:sz w:val="24"/>
              </w:rPr>
            </w:pPr>
            <w:r>
              <w:rPr>
                <w:sz w:val="24"/>
              </w:rPr>
              <w:t>序号</w:t>
            </w:r>
          </w:p>
        </w:tc>
        <w:tc>
          <w:tcPr>
            <w:tcW w:w="1267" w:type="dxa"/>
          </w:tcPr>
          <w:p>
            <w:pPr>
              <w:pStyle w:val="22"/>
              <w:rPr>
                <w:rFonts w:ascii="Times New Roman"/>
                <w:sz w:val="24"/>
              </w:rPr>
            </w:pPr>
          </w:p>
          <w:p>
            <w:pPr>
              <w:pStyle w:val="22"/>
              <w:spacing w:before="9"/>
              <w:rPr>
                <w:rFonts w:ascii="Times New Roman"/>
                <w:sz w:val="21"/>
              </w:rPr>
            </w:pPr>
          </w:p>
          <w:p>
            <w:pPr>
              <w:pStyle w:val="22"/>
              <w:ind w:left="392"/>
              <w:rPr>
                <w:sz w:val="24"/>
              </w:rPr>
            </w:pPr>
            <w:r>
              <w:rPr>
                <w:sz w:val="24"/>
              </w:rPr>
              <w:t>姓名</w:t>
            </w:r>
          </w:p>
        </w:tc>
        <w:tc>
          <w:tcPr>
            <w:tcW w:w="823" w:type="dxa"/>
          </w:tcPr>
          <w:p>
            <w:pPr>
              <w:pStyle w:val="22"/>
              <w:rPr>
                <w:rFonts w:ascii="Times New Roman"/>
                <w:sz w:val="24"/>
              </w:rPr>
            </w:pPr>
          </w:p>
          <w:p>
            <w:pPr>
              <w:pStyle w:val="22"/>
              <w:spacing w:before="9"/>
              <w:rPr>
                <w:rFonts w:ascii="Times New Roman"/>
                <w:sz w:val="21"/>
              </w:rPr>
            </w:pPr>
          </w:p>
          <w:p>
            <w:pPr>
              <w:pStyle w:val="22"/>
              <w:ind w:left="171"/>
              <w:rPr>
                <w:sz w:val="24"/>
              </w:rPr>
            </w:pPr>
            <w:r>
              <w:rPr>
                <w:sz w:val="24"/>
              </w:rPr>
              <w:t>年龄</w:t>
            </w:r>
          </w:p>
        </w:tc>
        <w:tc>
          <w:tcPr>
            <w:tcW w:w="1032" w:type="dxa"/>
          </w:tcPr>
          <w:p>
            <w:pPr>
              <w:pStyle w:val="22"/>
              <w:rPr>
                <w:rFonts w:ascii="Times New Roman"/>
                <w:sz w:val="24"/>
              </w:rPr>
            </w:pPr>
          </w:p>
          <w:p>
            <w:pPr>
              <w:pStyle w:val="22"/>
              <w:spacing w:before="9"/>
              <w:rPr>
                <w:rFonts w:ascii="Times New Roman"/>
                <w:sz w:val="21"/>
              </w:rPr>
            </w:pPr>
          </w:p>
          <w:p>
            <w:pPr>
              <w:pStyle w:val="22"/>
              <w:ind w:left="274"/>
              <w:rPr>
                <w:sz w:val="24"/>
              </w:rPr>
            </w:pPr>
            <w:r>
              <w:rPr>
                <w:sz w:val="24"/>
              </w:rPr>
              <w:t>性别</w:t>
            </w:r>
          </w:p>
        </w:tc>
        <w:tc>
          <w:tcPr>
            <w:tcW w:w="875" w:type="dxa"/>
          </w:tcPr>
          <w:p>
            <w:pPr>
              <w:pStyle w:val="22"/>
              <w:rPr>
                <w:rFonts w:ascii="Times New Roman"/>
                <w:sz w:val="24"/>
              </w:rPr>
            </w:pPr>
          </w:p>
          <w:p>
            <w:pPr>
              <w:pStyle w:val="22"/>
              <w:spacing w:before="9"/>
              <w:rPr>
                <w:rFonts w:ascii="Times New Roman"/>
                <w:sz w:val="21"/>
              </w:rPr>
            </w:pPr>
          </w:p>
          <w:p>
            <w:pPr>
              <w:pStyle w:val="22"/>
              <w:ind w:left="195"/>
              <w:rPr>
                <w:sz w:val="24"/>
              </w:rPr>
            </w:pPr>
            <w:r>
              <w:rPr>
                <w:sz w:val="24"/>
              </w:rPr>
              <w:t>学历</w:t>
            </w:r>
          </w:p>
        </w:tc>
        <w:tc>
          <w:tcPr>
            <w:tcW w:w="841" w:type="dxa"/>
          </w:tcPr>
          <w:p>
            <w:pPr>
              <w:pStyle w:val="22"/>
              <w:rPr>
                <w:rFonts w:ascii="Times New Roman"/>
                <w:sz w:val="24"/>
              </w:rPr>
            </w:pPr>
          </w:p>
          <w:p>
            <w:pPr>
              <w:pStyle w:val="22"/>
              <w:spacing w:before="9"/>
              <w:rPr>
                <w:rFonts w:ascii="Times New Roman"/>
                <w:sz w:val="21"/>
              </w:rPr>
            </w:pPr>
          </w:p>
          <w:p>
            <w:pPr>
              <w:pStyle w:val="22"/>
              <w:ind w:left="179"/>
              <w:rPr>
                <w:sz w:val="24"/>
              </w:rPr>
            </w:pPr>
            <w:r>
              <w:rPr>
                <w:sz w:val="24"/>
              </w:rPr>
              <w:t>专业</w:t>
            </w:r>
          </w:p>
        </w:tc>
        <w:tc>
          <w:tcPr>
            <w:tcW w:w="841" w:type="dxa"/>
          </w:tcPr>
          <w:p>
            <w:pPr>
              <w:pStyle w:val="22"/>
              <w:rPr>
                <w:rFonts w:ascii="Times New Roman"/>
                <w:sz w:val="24"/>
              </w:rPr>
            </w:pPr>
          </w:p>
          <w:p>
            <w:pPr>
              <w:pStyle w:val="22"/>
              <w:spacing w:before="9"/>
              <w:rPr>
                <w:rFonts w:ascii="Times New Roman"/>
                <w:sz w:val="21"/>
              </w:rPr>
            </w:pPr>
          </w:p>
          <w:p>
            <w:pPr>
              <w:pStyle w:val="22"/>
              <w:ind w:left="178"/>
              <w:rPr>
                <w:sz w:val="24"/>
              </w:rPr>
            </w:pPr>
            <w:r>
              <w:rPr>
                <w:sz w:val="24"/>
              </w:rPr>
              <w:t>职称</w:t>
            </w:r>
          </w:p>
        </w:tc>
        <w:tc>
          <w:tcPr>
            <w:tcW w:w="2312" w:type="dxa"/>
          </w:tcPr>
          <w:p>
            <w:pPr>
              <w:pStyle w:val="22"/>
              <w:rPr>
                <w:rFonts w:ascii="Times New Roman"/>
                <w:sz w:val="24"/>
              </w:rPr>
            </w:pPr>
          </w:p>
          <w:p>
            <w:pPr>
              <w:pStyle w:val="22"/>
              <w:spacing w:before="9"/>
              <w:rPr>
                <w:rFonts w:ascii="Times New Roman"/>
                <w:sz w:val="21"/>
              </w:rPr>
            </w:pPr>
          </w:p>
          <w:p>
            <w:pPr>
              <w:pStyle w:val="22"/>
              <w:ind w:left="314"/>
              <w:rPr>
                <w:sz w:val="24"/>
              </w:rPr>
            </w:pPr>
            <w:r>
              <w:rPr>
                <w:sz w:val="24"/>
              </w:rPr>
              <w:t>岗位证书及编号</w:t>
            </w:r>
          </w:p>
        </w:tc>
        <w:tc>
          <w:tcPr>
            <w:tcW w:w="1423" w:type="dxa"/>
          </w:tcPr>
          <w:p>
            <w:pPr>
              <w:pStyle w:val="22"/>
              <w:spacing w:before="6"/>
              <w:rPr>
                <w:rFonts w:ascii="Times New Roman"/>
                <w:sz w:val="25"/>
              </w:rPr>
            </w:pPr>
          </w:p>
          <w:p>
            <w:pPr>
              <w:pStyle w:val="22"/>
              <w:spacing w:before="1" w:line="364" w:lineRule="auto"/>
              <w:ind w:left="349" w:right="101" w:hanging="240"/>
              <w:rPr>
                <w:sz w:val="24"/>
              </w:rPr>
            </w:pPr>
            <w:r>
              <w:rPr>
                <w:sz w:val="24"/>
              </w:rPr>
              <w:t>在本项目拟任职务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544" w:type="dxa"/>
          </w:tcPr>
          <w:p>
            <w:pPr>
              <w:pStyle w:val="22"/>
              <w:rPr>
                <w:rFonts w:ascii="Times New Roman"/>
                <w:sz w:val="24"/>
              </w:rPr>
            </w:pPr>
          </w:p>
        </w:tc>
        <w:tc>
          <w:tcPr>
            <w:tcW w:w="1267" w:type="dxa"/>
          </w:tcPr>
          <w:p>
            <w:pPr>
              <w:pStyle w:val="22"/>
              <w:rPr>
                <w:rFonts w:ascii="Times New Roman"/>
                <w:sz w:val="24"/>
              </w:rPr>
            </w:pPr>
          </w:p>
        </w:tc>
        <w:tc>
          <w:tcPr>
            <w:tcW w:w="823" w:type="dxa"/>
          </w:tcPr>
          <w:p>
            <w:pPr>
              <w:pStyle w:val="22"/>
              <w:rPr>
                <w:rFonts w:ascii="Times New Roman"/>
                <w:sz w:val="24"/>
              </w:rPr>
            </w:pPr>
          </w:p>
        </w:tc>
        <w:tc>
          <w:tcPr>
            <w:tcW w:w="1032" w:type="dxa"/>
          </w:tcPr>
          <w:p>
            <w:pPr>
              <w:pStyle w:val="22"/>
              <w:rPr>
                <w:rFonts w:ascii="Times New Roman"/>
                <w:sz w:val="24"/>
              </w:rPr>
            </w:pPr>
          </w:p>
        </w:tc>
        <w:tc>
          <w:tcPr>
            <w:tcW w:w="875" w:type="dxa"/>
          </w:tcPr>
          <w:p>
            <w:pPr>
              <w:pStyle w:val="22"/>
              <w:rPr>
                <w:rFonts w:ascii="Times New Roman"/>
                <w:sz w:val="24"/>
              </w:rPr>
            </w:pPr>
          </w:p>
        </w:tc>
        <w:tc>
          <w:tcPr>
            <w:tcW w:w="841" w:type="dxa"/>
          </w:tcPr>
          <w:p>
            <w:pPr>
              <w:pStyle w:val="22"/>
              <w:rPr>
                <w:rFonts w:ascii="Times New Roman"/>
                <w:sz w:val="24"/>
              </w:rPr>
            </w:pPr>
          </w:p>
        </w:tc>
        <w:tc>
          <w:tcPr>
            <w:tcW w:w="841" w:type="dxa"/>
          </w:tcPr>
          <w:p>
            <w:pPr>
              <w:pStyle w:val="22"/>
              <w:rPr>
                <w:rFonts w:ascii="Times New Roman"/>
                <w:sz w:val="24"/>
              </w:rPr>
            </w:pPr>
          </w:p>
        </w:tc>
        <w:tc>
          <w:tcPr>
            <w:tcW w:w="2312" w:type="dxa"/>
          </w:tcPr>
          <w:p>
            <w:pPr>
              <w:pStyle w:val="22"/>
              <w:rPr>
                <w:rFonts w:ascii="Times New Roman"/>
                <w:sz w:val="24"/>
              </w:rPr>
            </w:pPr>
          </w:p>
        </w:tc>
        <w:tc>
          <w:tcPr>
            <w:tcW w:w="1423" w:type="dxa"/>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544" w:type="dxa"/>
          </w:tcPr>
          <w:p>
            <w:pPr>
              <w:pStyle w:val="22"/>
              <w:rPr>
                <w:rFonts w:ascii="Times New Roman"/>
                <w:sz w:val="24"/>
              </w:rPr>
            </w:pPr>
          </w:p>
        </w:tc>
        <w:tc>
          <w:tcPr>
            <w:tcW w:w="1267" w:type="dxa"/>
          </w:tcPr>
          <w:p>
            <w:pPr>
              <w:pStyle w:val="22"/>
              <w:rPr>
                <w:rFonts w:ascii="Times New Roman"/>
                <w:sz w:val="24"/>
              </w:rPr>
            </w:pPr>
          </w:p>
        </w:tc>
        <w:tc>
          <w:tcPr>
            <w:tcW w:w="823" w:type="dxa"/>
          </w:tcPr>
          <w:p>
            <w:pPr>
              <w:pStyle w:val="22"/>
              <w:rPr>
                <w:rFonts w:ascii="Times New Roman"/>
                <w:sz w:val="24"/>
              </w:rPr>
            </w:pPr>
          </w:p>
        </w:tc>
        <w:tc>
          <w:tcPr>
            <w:tcW w:w="1032" w:type="dxa"/>
          </w:tcPr>
          <w:p>
            <w:pPr>
              <w:pStyle w:val="22"/>
              <w:rPr>
                <w:rFonts w:ascii="Times New Roman"/>
                <w:sz w:val="24"/>
              </w:rPr>
            </w:pPr>
          </w:p>
        </w:tc>
        <w:tc>
          <w:tcPr>
            <w:tcW w:w="875" w:type="dxa"/>
          </w:tcPr>
          <w:p>
            <w:pPr>
              <w:pStyle w:val="22"/>
              <w:rPr>
                <w:rFonts w:ascii="Times New Roman"/>
                <w:sz w:val="24"/>
              </w:rPr>
            </w:pPr>
          </w:p>
        </w:tc>
        <w:tc>
          <w:tcPr>
            <w:tcW w:w="841" w:type="dxa"/>
          </w:tcPr>
          <w:p>
            <w:pPr>
              <w:pStyle w:val="22"/>
              <w:rPr>
                <w:rFonts w:ascii="Times New Roman"/>
                <w:sz w:val="24"/>
              </w:rPr>
            </w:pPr>
          </w:p>
        </w:tc>
        <w:tc>
          <w:tcPr>
            <w:tcW w:w="841" w:type="dxa"/>
          </w:tcPr>
          <w:p>
            <w:pPr>
              <w:pStyle w:val="22"/>
              <w:rPr>
                <w:rFonts w:ascii="Times New Roman"/>
                <w:sz w:val="24"/>
              </w:rPr>
            </w:pPr>
          </w:p>
        </w:tc>
        <w:tc>
          <w:tcPr>
            <w:tcW w:w="2312" w:type="dxa"/>
          </w:tcPr>
          <w:p>
            <w:pPr>
              <w:pStyle w:val="22"/>
              <w:rPr>
                <w:rFonts w:ascii="Times New Roman"/>
                <w:sz w:val="24"/>
              </w:rPr>
            </w:pPr>
          </w:p>
        </w:tc>
        <w:tc>
          <w:tcPr>
            <w:tcW w:w="1423" w:type="dxa"/>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544" w:type="dxa"/>
          </w:tcPr>
          <w:p>
            <w:pPr>
              <w:pStyle w:val="22"/>
              <w:rPr>
                <w:rFonts w:ascii="Times New Roman"/>
                <w:sz w:val="24"/>
              </w:rPr>
            </w:pPr>
          </w:p>
        </w:tc>
        <w:tc>
          <w:tcPr>
            <w:tcW w:w="1267" w:type="dxa"/>
          </w:tcPr>
          <w:p>
            <w:pPr>
              <w:pStyle w:val="22"/>
              <w:rPr>
                <w:rFonts w:ascii="Times New Roman"/>
                <w:sz w:val="24"/>
              </w:rPr>
            </w:pPr>
          </w:p>
        </w:tc>
        <w:tc>
          <w:tcPr>
            <w:tcW w:w="823" w:type="dxa"/>
          </w:tcPr>
          <w:p>
            <w:pPr>
              <w:pStyle w:val="22"/>
              <w:rPr>
                <w:rFonts w:ascii="Times New Roman"/>
                <w:sz w:val="24"/>
              </w:rPr>
            </w:pPr>
          </w:p>
        </w:tc>
        <w:tc>
          <w:tcPr>
            <w:tcW w:w="1032" w:type="dxa"/>
          </w:tcPr>
          <w:p>
            <w:pPr>
              <w:pStyle w:val="22"/>
              <w:rPr>
                <w:rFonts w:ascii="Times New Roman"/>
                <w:sz w:val="24"/>
              </w:rPr>
            </w:pPr>
          </w:p>
        </w:tc>
        <w:tc>
          <w:tcPr>
            <w:tcW w:w="875" w:type="dxa"/>
          </w:tcPr>
          <w:p>
            <w:pPr>
              <w:pStyle w:val="22"/>
              <w:rPr>
                <w:rFonts w:ascii="Times New Roman"/>
                <w:sz w:val="24"/>
              </w:rPr>
            </w:pPr>
          </w:p>
        </w:tc>
        <w:tc>
          <w:tcPr>
            <w:tcW w:w="841" w:type="dxa"/>
          </w:tcPr>
          <w:p>
            <w:pPr>
              <w:pStyle w:val="22"/>
              <w:rPr>
                <w:rFonts w:ascii="Times New Roman"/>
                <w:sz w:val="24"/>
              </w:rPr>
            </w:pPr>
          </w:p>
        </w:tc>
        <w:tc>
          <w:tcPr>
            <w:tcW w:w="841" w:type="dxa"/>
          </w:tcPr>
          <w:p>
            <w:pPr>
              <w:pStyle w:val="22"/>
              <w:rPr>
                <w:rFonts w:ascii="Times New Roman"/>
                <w:sz w:val="24"/>
              </w:rPr>
            </w:pPr>
          </w:p>
        </w:tc>
        <w:tc>
          <w:tcPr>
            <w:tcW w:w="2312" w:type="dxa"/>
          </w:tcPr>
          <w:p>
            <w:pPr>
              <w:pStyle w:val="22"/>
              <w:rPr>
                <w:rFonts w:ascii="Times New Roman"/>
                <w:sz w:val="24"/>
              </w:rPr>
            </w:pPr>
          </w:p>
        </w:tc>
        <w:tc>
          <w:tcPr>
            <w:tcW w:w="1423" w:type="dxa"/>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544" w:type="dxa"/>
          </w:tcPr>
          <w:p>
            <w:pPr>
              <w:pStyle w:val="22"/>
              <w:rPr>
                <w:rFonts w:ascii="Times New Roman"/>
                <w:sz w:val="24"/>
              </w:rPr>
            </w:pPr>
          </w:p>
        </w:tc>
        <w:tc>
          <w:tcPr>
            <w:tcW w:w="1267" w:type="dxa"/>
          </w:tcPr>
          <w:p>
            <w:pPr>
              <w:pStyle w:val="22"/>
              <w:rPr>
                <w:rFonts w:ascii="Times New Roman"/>
                <w:sz w:val="24"/>
              </w:rPr>
            </w:pPr>
          </w:p>
        </w:tc>
        <w:tc>
          <w:tcPr>
            <w:tcW w:w="823" w:type="dxa"/>
          </w:tcPr>
          <w:p>
            <w:pPr>
              <w:pStyle w:val="22"/>
              <w:rPr>
                <w:rFonts w:ascii="Times New Roman"/>
                <w:sz w:val="24"/>
              </w:rPr>
            </w:pPr>
          </w:p>
        </w:tc>
        <w:tc>
          <w:tcPr>
            <w:tcW w:w="1032" w:type="dxa"/>
          </w:tcPr>
          <w:p>
            <w:pPr>
              <w:pStyle w:val="22"/>
              <w:rPr>
                <w:rFonts w:ascii="Times New Roman"/>
                <w:sz w:val="24"/>
              </w:rPr>
            </w:pPr>
          </w:p>
        </w:tc>
        <w:tc>
          <w:tcPr>
            <w:tcW w:w="875" w:type="dxa"/>
          </w:tcPr>
          <w:p>
            <w:pPr>
              <w:pStyle w:val="22"/>
              <w:rPr>
                <w:rFonts w:ascii="Times New Roman"/>
                <w:sz w:val="24"/>
              </w:rPr>
            </w:pPr>
          </w:p>
        </w:tc>
        <w:tc>
          <w:tcPr>
            <w:tcW w:w="841" w:type="dxa"/>
          </w:tcPr>
          <w:p>
            <w:pPr>
              <w:pStyle w:val="22"/>
              <w:rPr>
                <w:rFonts w:ascii="Times New Roman"/>
                <w:sz w:val="24"/>
              </w:rPr>
            </w:pPr>
          </w:p>
        </w:tc>
        <w:tc>
          <w:tcPr>
            <w:tcW w:w="841" w:type="dxa"/>
          </w:tcPr>
          <w:p>
            <w:pPr>
              <w:pStyle w:val="22"/>
              <w:rPr>
                <w:rFonts w:ascii="Times New Roman"/>
                <w:sz w:val="24"/>
              </w:rPr>
            </w:pPr>
          </w:p>
        </w:tc>
        <w:tc>
          <w:tcPr>
            <w:tcW w:w="2312" w:type="dxa"/>
          </w:tcPr>
          <w:p>
            <w:pPr>
              <w:pStyle w:val="22"/>
              <w:rPr>
                <w:rFonts w:ascii="Times New Roman"/>
                <w:sz w:val="24"/>
              </w:rPr>
            </w:pPr>
          </w:p>
        </w:tc>
        <w:tc>
          <w:tcPr>
            <w:tcW w:w="1423" w:type="dxa"/>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544" w:type="dxa"/>
          </w:tcPr>
          <w:p>
            <w:pPr>
              <w:pStyle w:val="22"/>
              <w:rPr>
                <w:rFonts w:ascii="Times New Roman"/>
                <w:sz w:val="24"/>
              </w:rPr>
            </w:pPr>
          </w:p>
        </w:tc>
        <w:tc>
          <w:tcPr>
            <w:tcW w:w="1267" w:type="dxa"/>
          </w:tcPr>
          <w:p>
            <w:pPr>
              <w:pStyle w:val="22"/>
              <w:rPr>
                <w:rFonts w:ascii="Times New Roman"/>
                <w:sz w:val="24"/>
              </w:rPr>
            </w:pPr>
          </w:p>
        </w:tc>
        <w:tc>
          <w:tcPr>
            <w:tcW w:w="823" w:type="dxa"/>
          </w:tcPr>
          <w:p>
            <w:pPr>
              <w:pStyle w:val="22"/>
              <w:rPr>
                <w:rFonts w:ascii="Times New Roman"/>
                <w:sz w:val="24"/>
              </w:rPr>
            </w:pPr>
          </w:p>
        </w:tc>
        <w:tc>
          <w:tcPr>
            <w:tcW w:w="1032" w:type="dxa"/>
          </w:tcPr>
          <w:p>
            <w:pPr>
              <w:pStyle w:val="22"/>
              <w:rPr>
                <w:rFonts w:ascii="Times New Roman"/>
                <w:sz w:val="24"/>
              </w:rPr>
            </w:pPr>
          </w:p>
        </w:tc>
        <w:tc>
          <w:tcPr>
            <w:tcW w:w="875" w:type="dxa"/>
          </w:tcPr>
          <w:p>
            <w:pPr>
              <w:pStyle w:val="22"/>
              <w:rPr>
                <w:rFonts w:ascii="Times New Roman"/>
                <w:sz w:val="24"/>
              </w:rPr>
            </w:pPr>
          </w:p>
        </w:tc>
        <w:tc>
          <w:tcPr>
            <w:tcW w:w="841" w:type="dxa"/>
          </w:tcPr>
          <w:p>
            <w:pPr>
              <w:pStyle w:val="22"/>
              <w:rPr>
                <w:rFonts w:ascii="Times New Roman"/>
                <w:sz w:val="24"/>
              </w:rPr>
            </w:pPr>
          </w:p>
        </w:tc>
        <w:tc>
          <w:tcPr>
            <w:tcW w:w="841" w:type="dxa"/>
          </w:tcPr>
          <w:p>
            <w:pPr>
              <w:pStyle w:val="22"/>
              <w:rPr>
                <w:rFonts w:ascii="Times New Roman"/>
                <w:sz w:val="24"/>
              </w:rPr>
            </w:pPr>
          </w:p>
        </w:tc>
        <w:tc>
          <w:tcPr>
            <w:tcW w:w="2312" w:type="dxa"/>
          </w:tcPr>
          <w:p>
            <w:pPr>
              <w:pStyle w:val="22"/>
              <w:rPr>
                <w:rFonts w:ascii="Times New Roman"/>
                <w:sz w:val="24"/>
              </w:rPr>
            </w:pPr>
          </w:p>
        </w:tc>
        <w:tc>
          <w:tcPr>
            <w:tcW w:w="1423" w:type="dxa"/>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544" w:type="dxa"/>
          </w:tcPr>
          <w:p>
            <w:pPr>
              <w:pStyle w:val="22"/>
              <w:rPr>
                <w:rFonts w:ascii="Times New Roman"/>
                <w:sz w:val="24"/>
              </w:rPr>
            </w:pPr>
          </w:p>
        </w:tc>
        <w:tc>
          <w:tcPr>
            <w:tcW w:w="1267" w:type="dxa"/>
          </w:tcPr>
          <w:p>
            <w:pPr>
              <w:pStyle w:val="22"/>
              <w:rPr>
                <w:rFonts w:ascii="Times New Roman"/>
                <w:sz w:val="24"/>
              </w:rPr>
            </w:pPr>
          </w:p>
        </w:tc>
        <w:tc>
          <w:tcPr>
            <w:tcW w:w="823" w:type="dxa"/>
          </w:tcPr>
          <w:p>
            <w:pPr>
              <w:pStyle w:val="22"/>
              <w:rPr>
                <w:rFonts w:ascii="Times New Roman"/>
                <w:sz w:val="24"/>
              </w:rPr>
            </w:pPr>
          </w:p>
        </w:tc>
        <w:tc>
          <w:tcPr>
            <w:tcW w:w="1032" w:type="dxa"/>
          </w:tcPr>
          <w:p>
            <w:pPr>
              <w:pStyle w:val="22"/>
              <w:rPr>
                <w:rFonts w:ascii="Times New Roman"/>
                <w:sz w:val="24"/>
              </w:rPr>
            </w:pPr>
          </w:p>
        </w:tc>
        <w:tc>
          <w:tcPr>
            <w:tcW w:w="875" w:type="dxa"/>
          </w:tcPr>
          <w:p>
            <w:pPr>
              <w:pStyle w:val="22"/>
              <w:rPr>
                <w:rFonts w:ascii="Times New Roman"/>
                <w:sz w:val="24"/>
              </w:rPr>
            </w:pPr>
          </w:p>
        </w:tc>
        <w:tc>
          <w:tcPr>
            <w:tcW w:w="841" w:type="dxa"/>
          </w:tcPr>
          <w:p>
            <w:pPr>
              <w:pStyle w:val="22"/>
              <w:rPr>
                <w:rFonts w:ascii="Times New Roman"/>
                <w:sz w:val="24"/>
              </w:rPr>
            </w:pPr>
          </w:p>
        </w:tc>
        <w:tc>
          <w:tcPr>
            <w:tcW w:w="841" w:type="dxa"/>
          </w:tcPr>
          <w:p>
            <w:pPr>
              <w:pStyle w:val="22"/>
              <w:rPr>
                <w:rFonts w:ascii="Times New Roman"/>
                <w:sz w:val="24"/>
              </w:rPr>
            </w:pPr>
          </w:p>
        </w:tc>
        <w:tc>
          <w:tcPr>
            <w:tcW w:w="2312" w:type="dxa"/>
          </w:tcPr>
          <w:p>
            <w:pPr>
              <w:pStyle w:val="22"/>
              <w:rPr>
                <w:rFonts w:ascii="Times New Roman"/>
                <w:sz w:val="24"/>
              </w:rPr>
            </w:pPr>
          </w:p>
        </w:tc>
        <w:tc>
          <w:tcPr>
            <w:tcW w:w="1423" w:type="dxa"/>
          </w:tcPr>
          <w:p>
            <w:pPr>
              <w:pStyle w:val="22"/>
              <w:rPr>
                <w:rFonts w:ascii="Times New Roman"/>
                <w:sz w:val="24"/>
              </w:rPr>
            </w:pPr>
          </w:p>
        </w:tc>
      </w:tr>
    </w:tbl>
    <w:p>
      <w:pPr>
        <w:pStyle w:val="10"/>
        <w:rPr>
          <w:rFonts w:ascii="Times New Roman"/>
          <w:sz w:val="26"/>
        </w:rPr>
      </w:pPr>
    </w:p>
    <w:p>
      <w:pPr>
        <w:pStyle w:val="10"/>
        <w:rPr>
          <w:rFonts w:ascii="Times New Roman"/>
          <w:sz w:val="26"/>
        </w:rPr>
      </w:pPr>
    </w:p>
    <w:p>
      <w:pPr>
        <w:pStyle w:val="10"/>
        <w:rPr>
          <w:rFonts w:ascii="Times New Roman"/>
          <w:sz w:val="26"/>
        </w:rPr>
      </w:pPr>
    </w:p>
    <w:p>
      <w:pPr>
        <w:pStyle w:val="10"/>
        <w:rPr>
          <w:rFonts w:ascii="Times New Roman"/>
          <w:sz w:val="26"/>
        </w:rPr>
      </w:pPr>
    </w:p>
    <w:p>
      <w:pPr>
        <w:pStyle w:val="10"/>
        <w:tabs>
          <w:tab w:val="left" w:pos="4559"/>
          <w:tab w:val="left" w:pos="8257"/>
          <w:tab w:val="left" w:pos="8339"/>
        </w:tabs>
        <w:spacing w:before="174" w:line="374" w:lineRule="auto"/>
        <w:ind w:left="3600" w:right="2424" w:firstLine="38"/>
        <w:rPr>
          <w:rFonts w:ascii="Times New Roman" w:eastAsia="Times New Roman"/>
        </w:rPr>
      </w:pPr>
      <w:r>
        <w:rPr>
          <w:spacing w:val="-1"/>
        </w:rPr>
        <w:t>法</w:t>
      </w:r>
      <w:r>
        <w:t>人（盖章）：</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 xml:space="preserve"> </w:t>
      </w:r>
      <w:r>
        <w:t>日</w:t>
      </w:r>
      <w:r>
        <w:tab/>
      </w:r>
      <w:r>
        <w:t>期：</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p>
    <w:p>
      <w:pPr>
        <w:spacing w:after="0" w:line="374" w:lineRule="auto"/>
        <w:rPr>
          <w:rFonts w:ascii="Times New Roman" w:eastAsia="Times New Roman"/>
        </w:rPr>
        <w:sectPr>
          <w:pgSz w:w="11910" w:h="16840"/>
          <w:pgMar w:top="1340" w:right="300" w:bottom="1180" w:left="840" w:header="0" w:footer="989" w:gutter="0"/>
          <w:pgBorders>
            <w:top w:val="none" w:sz="0" w:space="0"/>
            <w:left w:val="none" w:sz="0" w:space="0"/>
            <w:bottom w:val="none" w:sz="0" w:space="0"/>
            <w:right w:val="none" w:sz="0" w:space="0"/>
          </w:pgBorders>
          <w:pgNumType w:fmt="decimal"/>
          <w:cols w:space="720" w:num="1"/>
        </w:sectPr>
      </w:pPr>
    </w:p>
    <w:p>
      <w:pPr>
        <w:pStyle w:val="7"/>
        <w:spacing w:before="35"/>
        <w:ind w:left="254" w:right="793"/>
        <w:jc w:val="center"/>
      </w:pPr>
      <w:r>
        <w:t>附表三：拟投入本项目的主要人员简历表</w:t>
      </w:r>
    </w:p>
    <w:p>
      <w:pPr>
        <w:pStyle w:val="10"/>
        <w:spacing w:before="4"/>
        <w:rPr>
          <w:b/>
          <w:sz w:val="10"/>
        </w:rPr>
      </w:pPr>
    </w:p>
    <w:tbl>
      <w:tblPr>
        <w:tblStyle w:val="18"/>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9"/>
        <w:gridCol w:w="376"/>
        <w:gridCol w:w="1135"/>
        <w:gridCol w:w="1006"/>
        <w:gridCol w:w="1008"/>
        <w:gridCol w:w="1103"/>
        <w:gridCol w:w="761"/>
        <w:gridCol w:w="2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1749" w:type="dxa"/>
          </w:tcPr>
          <w:p>
            <w:pPr>
              <w:pStyle w:val="22"/>
              <w:tabs>
                <w:tab w:val="left" w:pos="487"/>
              </w:tabs>
              <w:spacing w:before="140"/>
              <w:ind w:left="7"/>
              <w:jc w:val="center"/>
              <w:rPr>
                <w:sz w:val="24"/>
              </w:rPr>
            </w:pPr>
            <w:r>
              <w:rPr>
                <w:sz w:val="24"/>
              </w:rPr>
              <w:t>姓</w:t>
            </w:r>
            <w:r>
              <w:rPr>
                <w:sz w:val="24"/>
              </w:rPr>
              <w:tab/>
            </w:r>
            <w:r>
              <w:rPr>
                <w:sz w:val="24"/>
              </w:rPr>
              <w:t>名</w:t>
            </w:r>
          </w:p>
        </w:tc>
        <w:tc>
          <w:tcPr>
            <w:tcW w:w="1511" w:type="dxa"/>
            <w:gridSpan w:val="2"/>
          </w:tcPr>
          <w:p>
            <w:pPr>
              <w:pStyle w:val="22"/>
              <w:rPr>
                <w:rFonts w:ascii="Times New Roman"/>
                <w:sz w:val="24"/>
              </w:rPr>
            </w:pPr>
          </w:p>
        </w:tc>
        <w:tc>
          <w:tcPr>
            <w:tcW w:w="1006" w:type="dxa"/>
          </w:tcPr>
          <w:p>
            <w:pPr>
              <w:pStyle w:val="22"/>
              <w:spacing w:before="140"/>
              <w:ind w:left="106"/>
              <w:rPr>
                <w:sz w:val="24"/>
              </w:rPr>
            </w:pPr>
            <w:r>
              <w:rPr>
                <w:sz w:val="24"/>
              </w:rPr>
              <w:t>性 别</w:t>
            </w:r>
          </w:p>
        </w:tc>
        <w:tc>
          <w:tcPr>
            <w:tcW w:w="1008" w:type="dxa"/>
          </w:tcPr>
          <w:p>
            <w:pPr>
              <w:pStyle w:val="22"/>
              <w:rPr>
                <w:rFonts w:ascii="Times New Roman"/>
                <w:sz w:val="24"/>
              </w:rPr>
            </w:pPr>
          </w:p>
        </w:tc>
        <w:tc>
          <w:tcPr>
            <w:tcW w:w="1864" w:type="dxa"/>
            <w:gridSpan w:val="2"/>
          </w:tcPr>
          <w:p>
            <w:pPr>
              <w:pStyle w:val="22"/>
              <w:tabs>
                <w:tab w:val="left" w:pos="1306"/>
              </w:tabs>
              <w:spacing w:before="140"/>
              <w:ind w:left="106"/>
              <w:rPr>
                <w:sz w:val="24"/>
              </w:rPr>
            </w:pPr>
            <w:r>
              <w:rPr>
                <w:sz w:val="24"/>
              </w:rPr>
              <w:t>出 生 日</w:t>
            </w:r>
            <w:r>
              <w:rPr>
                <w:sz w:val="24"/>
              </w:rPr>
              <w:tab/>
            </w:r>
            <w:r>
              <w:rPr>
                <w:sz w:val="24"/>
              </w:rPr>
              <w:t>期</w:t>
            </w:r>
          </w:p>
        </w:tc>
        <w:tc>
          <w:tcPr>
            <w:tcW w:w="2820" w:type="dxa"/>
          </w:tcPr>
          <w:p>
            <w:pPr>
              <w:pStyle w:val="22"/>
              <w:tabs>
                <w:tab w:val="left" w:pos="719"/>
                <w:tab w:val="left" w:pos="1319"/>
              </w:tabs>
              <w:spacing w:before="140"/>
              <w:ind w:right="420"/>
              <w:jc w:val="right"/>
              <w:rPr>
                <w:sz w:val="24"/>
              </w:rPr>
            </w:pPr>
            <w:r>
              <w:rPr>
                <w:sz w:val="24"/>
              </w:rPr>
              <w:t>年</w:t>
            </w:r>
            <w:r>
              <w:rPr>
                <w:sz w:val="24"/>
              </w:rPr>
              <w:tab/>
            </w:r>
            <w:r>
              <w:rPr>
                <w:sz w:val="24"/>
              </w:rPr>
              <w:t>月</w:t>
            </w:r>
            <w:r>
              <w:rPr>
                <w:sz w:val="24"/>
              </w:rPr>
              <w:tab/>
            </w:r>
            <w:r>
              <w:rPr>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749" w:type="dxa"/>
          </w:tcPr>
          <w:p>
            <w:pPr>
              <w:pStyle w:val="22"/>
              <w:spacing w:before="3"/>
              <w:ind w:left="7"/>
              <w:jc w:val="center"/>
              <w:rPr>
                <w:sz w:val="24"/>
              </w:rPr>
            </w:pPr>
            <w:r>
              <w:rPr>
                <w:sz w:val="24"/>
              </w:rPr>
              <w:t>毕业院校及专</w:t>
            </w:r>
          </w:p>
          <w:p>
            <w:pPr>
              <w:pStyle w:val="22"/>
              <w:spacing w:before="5" w:line="289" w:lineRule="exact"/>
              <w:ind w:left="7"/>
              <w:jc w:val="center"/>
              <w:rPr>
                <w:sz w:val="24"/>
              </w:rPr>
            </w:pPr>
            <w:r>
              <w:rPr>
                <w:sz w:val="24"/>
              </w:rPr>
              <w:t>业</w:t>
            </w:r>
          </w:p>
        </w:tc>
        <w:tc>
          <w:tcPr>
            <w:tcW w:w="3525" w:type="dxa"/>
            <w:gridSpan w:val="4"/>
          </w:tcPr>
          <w:p>
            <w:pPr>
              <w:pStyle w:val="22"/>
              <w:rPr>
                <w:rFonts w:ascii="Times New Roman"/>
                <w:sz w:val="24"/>
              </w:rPr>
            </w:pPr>
          </w:p>
        </w:tc>
        <w:tc>
          <w:tcPr>
            <w:tcW w:w="1864" w:type="dxa"/>
            <w:gridSpan w:val="2"/>
          </w:tcPr>
          <w:p>
            <w:pPr>
              <w:pStyle w:val="22"/>
              <w:tabs>
                <w:tab w:val="left" w:pos="1289"/>
              </w:tabs>
              <w:spacing w:before="159"/>
              <w:ind w:left="89"/>
              <w:rPr>
                <w:sz w:val="24"/>
              </w:rPr>
            </w:pPr>
            <w:r>
              <w:rPr>
                <w:sz w:val="24"/>
              </w:rPr>
              <w:t>毕 业 时</w:t>
            </w:r>
            <w:r>
              <w:rPr>
                <w:sz w:val="24"/>
              </w:rPr>
              <w:tab/>
            </w:r>
            <w:r>
              <w:rPr>
                <w:sz w:val="24"/>
              </w:rPr>
              <w:t>间</w:t>
            </w:r>
          </w:p>
        </w:tc>
        <w:tc>
          <w:tcPr>
            <w:tcW w:w="2820" w:type="dxa"/>
          </w:tcPr>
          <w:p>
            <w:pPr>
              <w:pStyle w:val="22"/>
              <w:tabs>
                <w:tab w:val="left" w:pos="719"/>
                <w:tab w:val="left" w:pos="1319"/>
              </w:tabs>
              <w:spacing w:before="159"/>
              <w:ind w:right="375"/>
              <w:jc w:val="right"/>
              <w:rPr>
                <w:sz w:val="24"/>
              </w:rPr>
            </w:pPr>
            <w:r>
              <w:rPr>
                <w:sz w:val="24"/>
              </w:rPr>
              <w:t>年</w:t>
            </w:r>
            <w:r>
              <w:rPr>
                <w:sz w:val="24"/>
              </w:rPr>
              <w:tab/>
            </w:r>
            <w:r>
              <w:rPr>
                <w:sz w:val="24"/>
              </w:rPr>
              <w:t>月</w:t>
            </w:r>
            <w:r>
              <w:rPr>
                <w:sz w:val="24"/>
              </w:rPr>
              <w:tab/>
            </w:r>
            <w:r>
              <w:rPr>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1749" w:type="dxa"/>
          </w:tcPr>
          <w:p>
            <w:pPr>
              <w:pStyle w:val="22"/>
              <w:spacing w:before="19" w:line="310" w:lineRule="atLeast"/>
              <w:ind w:left="753" w:right="143" w:hanging="600"/>
              <w:rPr>
                <w:sz w:val="24"/>
              </w:rPr>
            </w:pPr>
            <w:r>
              <w:rPr>
                <w:sz w:val="24"/>
              </w:rPr>
              <w:t>从事本专业时间</w:t>
            </w:r>
          </w:p>
        </w:tc>
        <w:tc>
          <w:tcPr>
            <w:tcW w:w="3525" w:type="dxa"/>
            <w:gridSpan w:val="4"/>
          </w:tcPr>
          <w:p>
            <w:pPr>
              <w:pStyle w:val="22"/>
              <w:rPr>
                <w:rFonts w:ascii="Times New Roman"/>
                <w:sz w:val="24"/>
              </w:rPr>
            </w:pPr>
          </w:p>
        </w:tc>
        <w:tc>
          <w:tcPr>
            <w:tcW w:w="1864" w:type="dxa"/>
            <w:gridSpan w:val="2"/>
          </w:tcPr>
          <w:p>
            <w:pPr>
              <w:pStyle w:val="22"/>
              <w:spacing w:before="178"/>
              <w:ind w:left="452"/>
              <w:rPr>
                <w:sz w:val="24"/>
              </w:rPr>
            </w:pPr>
            <w:r>
              <w:rPr>
                <w:sz w:val="24"/>
              </w:rPr>
              <w:t>服务时间</w:t>
            </w:r>
          </w:p>
        </w:tc>
        <w:tc>
          <w:tcPr>
            <w:tcW w:w="2820" w:type="dxa"/>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1749" w:type="dxa"/>
          </w:tcPr>
          <w:p>
            <w:pPr>
              <w:pStyle w:val="22"/>
              <w:spacing w:before="149"/>
              <w:ind w:left="7"/>
              <w:jc w:val="center"/>
              <w:rPr>
                <w:sz w:val="24"/>
              </w:rPr>
            </w:pPr>
            <w:r>
              <w:rPr>
                <w:sz w:val="24"/>
              </w:rPr>
              <w:t>执 业 注 册</w:t>
            </w:r>
          </w:p>
        </w:tc>
        <w:tc>
          <w:tcPr>
            <w:tcW w:w="3525" w:type="dxa"/>
            <w:gridSpan w:val="4"/>
          </w:tcPr>
          <w:p>
            <w:pPr>
              <w:pStyle w:val="22"/>
              <w:rPr>
                <w:rFonts w:ascii="Times New Roman"/>
                <w:sz w:val="24"/>
              </w:rPr>
            </w:pPr>
          </w:p>
        </w:tc>
        <w:tc>
          <w:tcPr>
            <w:tcW w:w="1864" w:type="dxa"/>
            <w:gridSpan w:val="2"/>
          </w:tcPr>
          <w:p>
            <w:pPr>
              <w:pStyle w:val="22"/>
              <w:tabs>
                <w:tab w:val="left" w:pos="1352"/>
              </w:tabs>
              <w:spacing w:before="149"/>
              <w:ind w:left="272"/>
              <w:rPr>
                <w:sz w:val="24"/>
              </w:rPr>
            </w:pPr>
            <w:r>
              <w:rPr>
                <w:sz w:val="24"/>
              </w:rPr>
              <w:t>职</w:t>
            </w:r>
            <w:r>
              <w:rPr>
                <w:sz w:val="24"/>
              </w:rPr>
              <w:tab/>
            </w:r>
            <w:r>
              <w:rPr>
                <w:sz w:val="24"/>
              </w:rPr>
              <w:t>称</w:t>
            </w:r>
          </w:p>
        </w:tc>
        <w:tc>
          <w:tcPr>
            <w:tcW w:w="2820" w:type="dxa"/>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9958" w:type="dxa"/>
            <w:gridSpan w:val="8"/>
          </w:tcPr>
          <w:p>
            <w:pPr>
              <w:pStyle w:val="22"/>
              <w:tabs>
                <w:tab w:val="left" w:pos="491"/>
                <w:tab w:val="left" w:pos="971"/>
                <w:tab w:val="left" w:pos="1451"/>
              </w:tabs>
              <w:spacing w:before="146"/>
              <w:ind w:left="11"/>
              <w:jc w:val="center"/>
              <w:rPr>
                <w:sz w:val="24"/>
              </w:rPr>
            </w:pPr>
            <w:r>
              <w:rPr>
                <w:sz w:val="24"/>
              </w:rPr>
              <w:t>主</w:t>
            </w:r>
            <w:r>
              <w:rPr>
                <w:sz w:val="24"/>
              </w:rPr>
              <w:tab/>
            </w:r>
            <w:r>
              <w:rPr>
                <w:sz w:val="24"/>
              </w:rPr>
              <w:t>要</w:t>
            </w:r>
            <w:r>
              <w:rPr>
                <w:sz w:val="24"/>
              </w:rPr>
              <w:tab/>
            </w:r>
            <w:r>
              <w:rPr>
                <w:sz w:val="24"/>
              </w:rPr>
              <w:t>经</w:t>
            </w:r>
            <w:r>
              <w:rPr>
                <w:sz w:val="24"/>
              </w:rPr>
              <w:tab/>
            </w:r>
            <w:r>
              <w:rPr>
                <w:sz w:val="24"/>
              </w:rPr>
              <w:t>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2125" w:type="dxa"/>
            <w:gridSpan w:val="2"/>
          </w:tcPr>
          <w:p>
            <w:pPr>
              <w:pStyle w:val="22"/>
              <w:tabs>
                <w:tab w:val="left" w:pos="1240"/>
              </w:tabs>
              <w:spacing w:before="191"/>
              <w:ind w:left="640"/>
              <w:rPr>
                <w:sz w:val="24"/>
              </w:rPr>
            </w:pPr>
            <w:r>
              <w:rPr>
                <w:sz w:val="24"/>
              </w:rPr>
              <w:t>时</w:t>
            </w:r>
            <w:r>
              <w:rPr>
                <w:sz w:val="24"/>
              </w:rPr>
              <w:tab/>
            </w:r>
            <w:r>
              <w:rPr>
                <w:sz w:val="24"/>
              </w:rPr>
              <w:t>间</w:t>
            </w:r>
          </w:p>
        </w:tc>
        <w:tc>
          <w:tcPr>
            <w:tcW w:w="4252" w:type="dxa"/>
            <w:gridSpan w:val="4"/>
          </w:tcPr>
          <w:p>
            <w:pPr>
              <w:pStyle w:val="22"/>
              <w:spacing w:before="191"/>
              <w:ind w:left="805"/>
              <w:rPr>
                <w:sz w:val="24"/>
              </w:rPr>
            </w:pPr>
            <w:r>
              <w:rPr>
                <w:sz w:val="24"/>
              </w:rPr>
              <w:t>参加过的项目名称及规模</w:t>
            </w:r>
          </w:p>
        </w:tc>
        <w:tc>
          <w:tcPr>
            <w:tcW w:w="3581" w:type="dxa"/>
            <w:gridSpan w:val="2"/>
          </w:tcPr>
          <w:p>
            <w:pPr>
              <w:pStyle w:val="22"/>
              <w:spacing w:before="191"/>
              <w:ind w:left="1069"/>
              <w:rPr>
                <w:sz w:val="24"/>
              </w:rPr>
            </w:pPr>
            <w:r>
              <w:rPr>
                <w:sz w:val="24"/>
              </w:rPr>
              <w:t>该项目中任职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3" w:hRule="atLeast"/>
        </w:trPr>
        <w:tc>
          <w:tcPr>
            <w:tcW w:w="2125" w:type="dxa"/>
            <w:gridSpan w:val="2"/>
          </w:tcPr>
          <w:p>
            <w:pPr>
              <w:pStyle w:val="22"/>
              <w:rPr>
                <w:rFonts w:ascii="Times New Roman"/>
                <w:sz w:val="24"/>
              </w:rPr>
            </w:pPr>
          </w:p>
        </w:tc>
        <w:tc>
          <w:tcPr>
            <w:tcW w:w="4252" w:type="dxa"/>
            <w:gridSpan w:val="4"/>
          </w:tcPr>
          <w:p>
            <w:pPr>
              <w:pStyle w:val="22"/>
              <w:rPr>
                <w:rFonts w:ascii="Times New Roman"/>
                <w:sz w:val="24"/>
              </w:rPr>
            </w:pPr>
          </w:p>
        </w:tc>
        <w:tc>
          <w:tcPr>
            <w:tcW w:w="3581" w:type="dxa"/>
            <w:gridSpan w:val="2"/>
          </w:tcPr>
          <w:p>
            <w:pPr>
              <w:pStyle w:val="22"/>
              <w:rPr>
                <w:rFonts w:ascii="Times New Roman"/>
                <w:sz w:val="24"/>
              </w:rPr>
            </w:pPr>
          </w:p>
        </w:tc>
      </w:tr>
    </w:tbl>
    <w:p>
      <w:pPr>
        <w:pStyle w:val="10"/>
        <w:spacing w:before="8"/>
        <w:rPr>
          <w:b/>
        </w:rPr>
      </w:pPr>
    </w:p>
    <w:p>
      <w:pPr>
        <w:pStyle w:val="10"/>
        <w:ind w:left="660"/>
      </w:pPr>
      <w:r>
        <w:t>（主要人员为拟派往本项目的人员，提供身份证、毕业证、资格证书)</w:t>
      </w:r>
    </w:p>
    <w:p>
      <w:pPr>
        <w:pStyle w:val="10"/>
        <w:spacing w:before="10"/>
        <w:rPr>
          <w:sz w:val="35"/>
        </w:rPr>
      </w:pPr>
    </w:p>
    <w:p>
      <w:pPr>
        <w:pStyle w:val="10"/>
        <w:tabs>
          <w:tab w:val="left" w:pos="8977"/>
        </w:tabs>
        <w:ind w:left="3638"/>
        <w:rPr>
          <w:rFonts w:ascii="Times New Roman" w:eastAsia="Times New Roman"/>
        </w:rPr>
      </w:pPr>
      <w:r>
        <w:rPr>
          <w:spacing w:val="-1"/>
        </w:rPr>
        <w:t>供</w:t>
      </w:r>
      <w:r>
        <w:t>应商名称（盖章）：</w:t>
      </w:r>
      <w:r>
        <w:rPr>
          <w:rFonts w:ascii="Times New Roman" w:eastAsia="Times New Roman"/>
          <w:u w:val="single"/>
        </w:rPr>
        <w:t xml:space="preserve"> </w:t>
      </w:r>
      <w:r>
        <w:rPr>
          <w:rFonts w:ascii="Times New Roman" w:eastAsia="Times New Roman"/>
          <w:u w:val="single"/>
        </w:rPr>
        <w:tab/>
      </w:r>
    </w:p>
    <w:p>
      <w:pPr>
        <w:pStyle w:val="10"/>
        <w:rPr>
          <w:rFonts w:ascii="Times New Roman"/>
          <w:sz w:val="20"/>
        </w:rPr>
      </w:pPr>
    </w:p>
    <w:p>
      <w:pPr>
        <w:pStyle w:val="10"/>
        <w:spacing w:before="7"/>
        <w:rPr>
          <w:rFonts w:ascii="Times New Roman"/>
          <w:sz w:val="18"/>
        </w:rPr>
      </w:pPr>
    </w:p>
    <w:p>
      <w:pPr>
        <w:pStyle w:val="10"/>
        <w:tabs>
          <w:tab w:val="left" w:pos="4799"/>
          <w:tab w:val="left" w:pos="8699"/>
        </w:tabs>
        <w:spacing w:before="67"/>
        <w:ind w:left="3840"/>
        <w:rPr>
          <w:rFonts w:ascii="Times New Roman" w:eastAsia="Times New Roman"/>
        </w:rPr>
      </w:pPr>
      <w:r>
        <w:t>日</w:t>
      </w:r>
      <w:r>
        <w:tab/>
      </w:r>
      <w:r>
        <w:t>期：</w:t>
      </w:r>
      <w:r>
        <w:rPr>
          <w:rFonts w:ascii="Times New Roman" w:eastAsia="Times New Roman"/>
          <w:u w:val="single"/>
        </w:rPr>
        <w:t xml:space="preserve"> </w:t>
      </w:r>
      <w:r>
        <w:rPr>
          <w:rFonts w:ascii="Times New Roman" w:eastAsia="Times New Roman"/>
          <w:u w:val="single"/>
        </w:rPr>
        <w:tab/>
      </w:r>
    </w:p>
    <w:p>
      <w:pPr>
        <w:spacing w:after="0"/>
        <w:rPr>
          <w:rFonts w:ascii="Times New Roman" w:eastAsia="Times New Roman"/>
        </w:rPr>
        <w:sectPr>
          <w:footerReference r:id="rId15" w:type="default"/>
          <w:pgSz w:w="11910" w:h="16840"/>
          <w:pgMar w:top="1520" w:right="300" w:bottom="1180" w:left="840" w:header="0" w:footer="989" w:gutter="0"/>
          <w:pgBorders>
            <w:top w:val="none" w:sz="0" w:space="0"/>
            <w:left w:val="none" w:sz="0" w:space="0"/>
            <w:bottom w:val="none" w:sz="0" w:space="0"/>
            <w:right w:val="none" w:sz="0" w:space="0"/>
          </w:pgBorders>
          <w:pgNumType w:fmt="decimal"/>
          <w:cols w:space="720" w:num="1"/>
        </w:sectPr>
      </w:pPr>
    </w:p>
    <w:p>
      <w:pPr>
        <w:pStyle w:val="5"/>
        <w:spacing w:before="30" w:line="516" w:lineRule="auto"/>
        <w:ind w:left="4149" w:right="2443" w:hanging="2249"/>
      </w:pPr>
      <w:r>
        <w:rPr>
          <w:w w:val="95"/>
        </w:rPr>
        <w:t xml:space="preserve">八、供应商拒绝政府采购领域商业贿赂承诺书 </w:t>
      </w:r>
      <w:r>
        <w:t>承诺书（一）</w:t>
      </w:r>
    </w:p>
    <w:p>
      <w:pPr>
        <w:pStyle w:val="10"/>
        <w:spacing w:line="285" w:lineRule="exact"/>
      </w:pPr>
      <w:r>
        <w:t>为响应党中央、国务院关于治理政府采购领域商业贿赂行为的号召，我单位在此庄严承诺：</w:t>
      </w:r>
    </w:p>
    <w:p>
      <w:pPr>
        <w:pStyle w:val="10"/>
        <w:spacing w:before="160"/>
        <w:ind w:left="1200"/>
      </w:pPr>
      <w:r>
        <w:t>1、在参与政府采购活动中遵纪守法、诚信经营、公平竞标。</w:t>
      </w:r>
    </w:p>
    <w:p>
      <w:pPr>
        <w:pStyle w:val="10"/>
        <w:spacing w:before="161" w:line="364" w:lineRule="auto"/>
        <w:ind w:left="240" w:right="805" w:firstLine="960"/>
      </w:pPr>
      <w:r>
        <w:t>2、不向政府采购人、采购代理机构和政府采购评审专家进行任何形式的商业贿赂以谋取交易机会。</w:t>
      </w:r>
    </w:p>
    <w:p>
      <w:pPr>
        <w:pStyle w:val="10"/>
        <w:spacing w:before="1" w:line="364" w:lineRule="auto"/>
        <w:ind w:left="240" w:right="805" w:firstLine="960"/>
      </w:pPr>
      <w:r>
        <w:t>3、不向政府采购代理机构和采购人提供虚假资质文件或采用虚假应标方式参与政府采购市场竞争并谋取中标、成交。</w:t>
      </w:r>
    </w:p>
    <w:p>
      <w:pPr>
        <w:pStyle w:val="10"/>
        <w:spacing w:before="1"/>
        <w:ind w:left="1200"/>
      </w:pPr>
      <w:r>
        <w:t>4、不采取“围标、陪标”等商业欺诈手段获得政府采购定单。</w:t>
      </w:r>
    </w:p>
    <w:p>
      <w:pPr>
        <w:pStyle w:val="10"/>
        <w:spacing w:before="161"/>
        <w:ind w:left="1200"/>
      </w:pPr>
      <w:r>
        <w:t>5、不采取不正当手段低毁、排挤其他供应商。</w:t>
      </w:r>
    </w:p>
    <w:p>
      <w:pPr>
        <w:pStyle w:val="10"/>
        <w:spacing w:before="160"/>
        <w:ind w:left="1200"/>
      </w:pPr>
      <w:r>
        <w:t>6、不在提供商品和服务时“偷梁换柱、以次充好”损害采购人的合法权益。</w:t>
      </w:r>
    </w:p>
    <w:p>
      <w:pPr>
        <w:pStyle w:val="10"/>
        <w:spacing w:before="161" w:line="364" w:lineRule="auto"/>
        <w:ind w:left="240" w:right="805" w:firstLine="960"/>
      </w:pPr>
      <w:r>
        <w:t>7、不与采购人、采购代理机构政府采购评审专家或其它供应商恶意串通，进行质疑和投诉，维护政府采购市场秩序。</w:t>
      </w:r>
    </w:p>
    <w:p>
      <w:pPr>
        <w:pStyle w:val="10"/>
        <w:spacing w:before="1" w:line="364" w:lineRule="auto"/>
        <w:ind w:left="240" w:right="805" w:firstLine="960"/>
      </w:pPr>
      <w:r>
        <w:t>8、尊重和接受政府采购监督管理部门的监督和政府采购代理机构竞争性谈判采购要求，承担因违约行为给采购人造成的损失。</w:t>
      </w:r>
    </w:p>
    <w:p>
      <w:pPr>
        <w:pStyle w:val="10"/>
        <w:spacing w:before="1"/>
        <w:ind w:left="1200"/>
      </w:pPr>
      <w:r>
        <w:t>9、不发生其他有悖于政府采购公开、公平、公正和诚信原则的行为。</w:t>
      </w:r>
    </w:p>
    <w:p>
      <w:pPr>
        <w:pStyle w:val="10"/>
        <w:rPr>
          <w:sz w:val="20"/>
        </w:rPr>
      </w:pPr>
    </w:p>
    <w:p>
      <w:pPr>
        <w:pStyle w:val="10"/>
        <w:spacing w:before="4"/>
        <w:rPr>
          <w:sz w:val="23"/>
        </w:rPr>
      </w:pPr>
    </w:p>
    <w:p>
      <w:pPr>
        <w:pStyle w:val="10"/>
        <w:tabs>
          <w:tab w:val="left" w:pos="5759"/>
          <w:tab w:val="left" w:pos="5819"/>
        </w:tabs>
        <w:spacing w:before="74" w:line="364" w:lineRule="auto"/>
        <w:ind w:left="960" w:right="4045"/>
        <w:jc w:val="both"/>
        <w:rPr>
          <w:rFonts w:ascii="Times New Roman" w:eastAsia="Times New Roman"/>
        </w:rPr>
      </w:pPr>
      <w:r>
        <w:t>承诺单位：</w:t>
      </w:r>
      <w:r>
        <w:rPr>
          <w:u w:val="single"/>
        </w:rPr>
        <w:t xml:space="preserve"> </w:t>
      </w:r>
      <w:r>
        <w:rPr>
          <w:u w:val="single"/>
        </w:rPr>
        <w:tab/>
      </w:r>
      <w:r>
        <w:t>（盖章</w:t>
      </w:r>
      <w:r>
        <w:rPr>
          <w:spacing w:val="-18"/>
        </w:rPr>
        <w:t xml:space="preserve">） </w:t>
      </w:r>
      <w:r>
        <w:t>全权代表：</w:t>
      </w:r>
      <w:r>
        <w:rPr>
          <w:u w:val="single"/>
        </w:rPr>
        <w:t xml:space="preserve"> </w:t>
      </w:r>
      <w:r>
        <w:rPr>
          <w:u w:val="single"/>
        </w:rPr>
        <w:tab/>
      </w:r>
      <w:r>
        <w:t>（签字</w:t>
      </w:r>
      <w:r>
        <w:rPr>
          <w:spacing w:val="-18"/>
        </w:rPr>
        <w:t xml:space="preserve">） </w:t>
      </w:r>
      <w:r>
        <w:t>地   址 ：</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p>
    <w:p>
      <w:pPr>
        <w:pStyle w:val="10"/>
        <w:tabs>
          <w:tab w:val="left" w:pos="5819"/>
        </w:tabs>
        <w:spacing w:before="2" w:line="364" w:lineRule="auto"/>
        <w:ind w:left="960" w:right="4944"/>
        <w:jc w:val="both"/>
        <w:rPr>
          <w:rFonts w:ascii="Times New Roman" w:eastAsia="Times New Roman"/>
        </w:rPr>
      </w:pPr>
      <w:r>
        <w:t>邮    编：</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 xml:space="preserve"> </w:t>
      </w:r>
      <w:r>
        <w:t>电   话 ：</w:t>
      </w:r>
      <w:r>
        <w:rPr>
          <w:rFonts w:ascii="Times New Roman" w:eastAsia="Times New Roman"/>
          <w:u w:val="single"/>
        </w:rPr>
        <w:t xml:space="preserve"> </w:t>
      </w:r>
      <w:r>
        <w:rPr>
          <w:rFonts w:ascii="Times New Roman" w:eastAsia="Times New Roman"/>
          <w:u w:val="single"/>
        </w:rPr>
        <w:tab/>
      </w:r>
    </w:p>
    <w:p>
      <w:pPr>
        <w:pStyle w:val="10"/>
        <w:spacing w:before="1"/>
        <w:ind w:left="8786"/>
        <w:jc w:val="both"/>
      </w:pPr>
      <w:r>
        <w:t>年 月 日</w:t>
      </w:r>
    </w:p>
    <w:p>
      <w:pPr>
        <w:spacing w:after="0"/>
        <w:jc w:val="both"/>
        <w:sectPr>
          <w:pgSz w:w="11910" w:h="16840"/>
          <w:pgMar w:top="1500" w:right="300" w:bottom="1180" w:left="840" w:header="0" w:footer="989" w:gutter="0"/>
          <w:pgBorders>
            <w:top w:val="none" w:sz="0" w:space="0"/>
            <w:left w:val="none" w:sz="0" w:space="0"/>
            <w:bottom w:val="none" w:sz="0" w:space="0"/>
            <w:right w:val="none" w:sz="0" w:space="0"/>
          </w:pgBorders>
          <w:pgNumType w:fmt="decimal"/>
          <w:cols w:space="720" w:num="1"/>
        </w:sectPr>
      </w:pPr>
    </w:p>
    <w:p>
      <w:pPr>
        <w:pStyle w:val="10"/>
        <w:spacing w:before="1"/>
        <w:rPr>
          <w:sz w:val="12"/>
        </w:rPr>
      </w:pPr>
    </w:p>
    <w:p>
      <w:pPr>
        <w:pStyle w:val="5"/>
        <w:spacing w:before="54"/>
        <w:ind w:left="254" w:right="794"/>
        <w:jc w:val="center"/>
      </w:pPr>
      <w:r>
        <w:rPr>
          <w:w w:val="95"/>
        </w:rPr>
        <w:t>承诺书（二）</w:t>
      </w:r>
    </w:p>
    <w:p>
      <w:pPr>
        <w:pStyle w:val="10"/>
        <w:spacing w:before="8"/>
        <w:rPr>
          <w:b/>
          <w:sz w:val="28"/>
        </w:rPr>
      </w:pPr>
    </w:p>
    <w:tbl>
      <w:tblPr>
        <w:tblStyle w:val="18"/>
        <w:tblW w:w="0" w:type="auto"/>
        <w:tblInd w:w="6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0"/>
        <w:gridCol w:w="3420"/>
        <w:gridCol w:w="1110"/>
        <w:gridCol w:w="480"/>
        <w:gridCol w:w="7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0" w:hRule="atLeast"/>
        </w:trPr>
        <w:tc>
          <w:tcPr>
            <w:tcW w:w="9000" w:type="dxa"/>
            <w:gridSpan w:val="5"/>
          </w:tcPr>
          <w:p>
            <w:pPr>
              <w:pStyle w:val="22"/>
              <w:tabs>
                <w:tab w:val="left" w:pos="1066"/>
                <w:tab w:val="left" w:pos="3826"/>
              </w:tabs>
              <w:spacing w:before="131"/>
              <w:ind w:left="106"/>
              <w:rPr>
                <w:sz w:val="24"/>
              </w:rPr>
            </w:pPr>
            <w:r>
              <w:rPr>
                <w:sz w:val="24"/>
              </w:rPr>
              <w:t>致：</w:t>
            </w:r>
            <w:r>
              <w:rPr>
                <w:sz w:val="24"/>
                <w:u w:val="single"/>
              </w:rPr>
              <w:t xml:space="preserve"> </w:t>
            </w:r>
            <w:r>
              <w:rPr>
                <w:sz w:val="24"/>
                <w:u w:val="single"/>
              </w:rPr>
              <w:tab/>
            </w:r>
            <w:r>
              <w:rPr>
                <w:sz w:val="24"/>
                <w:u w:val="single"/>
              </w:rPr>
              <w:t>采购人/采购代理机构</w:t>
            </w:r>
            <w:r>
              <w:rPr>
                <w:sz w:val="24"/>
                <w:u w:val="single"/>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9000" w:type="dxa"/>
            <w:gridSpan w:val="5"/>
          </w:tcPr>
          <w:p>
            <w:pPr>
              <w:pStyle w:val="22"/>
              <w:spacing w:before="16" w:line="468" w:lineRule="exact"/>
              <w:ind w:left="106" w:right="97" w:firstLine="480"/>
              <w:jc w:val="both"/>
              <w:rPr>
                <w:sz w:val="24"/>
              </w:rPr>
            </w:pPr>
            <w:r>
              <w:rPr>
                <w:spacing w:val="-5"/>
                <w:sz w:val="24"/>
              </w:rPr>
              <w:t>作为参加贵公司组织的本次竞争性谈判项目的供应商，本公司承诺：在参加本项</w:t>
            </w:r>
            <w:r>
              <w:rPr>
                <w:spacing w:val="-6"/>
                <w:sz w:val="24"/>
              </w:rPr>
              <w:t>目竞争性谈判之前不存在被依法禁止经营行为、财产被接管或冻结的情况，如有隐瞒</w:t>
            </w:r>
            <w:r>
              <w:rPr>
                <w:sz w:val="24"/>
              </w:rPr>
              <w:t>实情，愿承担一切责任及后果。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3240" w:type="dxa"/>
          </w:tcPr>
          <w:p>
            <w:pPr>
              <w:pStyle w:val="22"/>
              <w:spacing w:before="202"/>
              <w:ind w:right="1189"/>
              <w:jc w:val="right"/>
              <w:rPr>
                <w:sz w:val="24"/>
              </w:rPr>
            </w:pPr>
            <w:r>
              <w:rPr>
                <w:sz w:val="24"/>
              </w:rPr>
              <w:t>供应商</w:t>
            </w:r>
          </w:p>
        </w:tc>
        <w:tc>
          <w:tcPr>
            <w:tcW w:w="3420" w:type="dxa"/>
          </w:tcPr>
          <w:p>
            <w:pPr>
              <w:pStyle w:val="22"/>
              <w:spacing w:before="202"/>
              <w:ind w:left="849" w:right="840"/>
              <w:jc w:val="center"/>
              <w:rPr>
                <w:sz w:val="24"/>
              </w:rPr>
            </w:pPr>
            <w:r>
              <w:rPr>
                <w:sz w:val="24"/>
              </w:rPr>
              <w:t>法定代表人</w:t>
            </w:r>
          </w:p>
        </w:tc>
        <w:tc>
          <w:tcPr>
            <w:tcW w:w="1110" w:type="dxa"/>
            <w:tcBorders>
              <w:right w:val="nil"/>
            </w:tcBorders>
          </w:tcPr>
          <w:p>
            <w:pPr>
              <w:pStyle w:val="22"/>
              <w:spacing w:before="202"/>
              <w:ind w:right="53"/>
              <w:jc w:val="right"/>
              <w:rPr>
                <w:sz w:val="24"/>
              </w:rPr>
            </w:pPr>
            <w:r>
              <w:rPr>
                <w:sz w:val="24"/>
              </w:rPr>
              <w:t>日</w:t>
            </w:r>
          </w:p>
        </w:tc>
        <w:tc>
          <w:tcPr>
            <w:tcW w:w="480" w:type="dxa"/>
            <w:tcBorders>
              <w:left w:val="nil"/>
              <w:right w:val="nil"/>
            </w:tcBorders>
          </w:tcPr>
          <w:p>
            <w:pPr>
              <w:pStyle w:val="22"/>
              <w:spacing w:before="202"/>
              <w:ind w:left="184"/>
              <w:rPr>
                <w:sz w:val="24"/>
              </w:rPr>
            </w:pPr>
            <w:r>
              <w:rPr>
                <w:sz w:val="24"/>
              </w:rPr>
              <w:t>期</w:t>
            </w:r>
          </w:p>
        </w:tc>
        <w:tc>
          <w:tcPr>
            <w:tcW w:w="750" w:type="dxa"/>
            <w:tcBorders>
              <w:left w:val="nil"/>
            </w:tcBorders>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9" w:hRule="atLeast"/>
        </w:trPr>
        <w:tc>
          <w:tcPr>
            <w:tcW w:w="3240" w:type="dxa"/>
          </w:tcPr>
          <w:p>
            <w:pPr>
              <w:pStyle w:val="22"/>
              <w:rPr>
                <w:b/>
                <w:sz w:val="24"/>
              </w:rPr>
            </w:pPr>
          </w:p>
          <w:p>
            <w:pPr>
              <w:pStyle w:val="22"/>
              <w:rPr>
                <w:b/>
                <w:sz w:val="24"/>
              </w:rPr>
            </w:pPr>
          </w:p>
          <w:p>
            <w:pPr>
              <w:pStyle w:val="22"/>
              <w:rPr>
                <w:b/>
                <w:sz w:val="24"/>
              </w:rPr>
            </w:pPr>
          </w:p>
          <w:p>
            <w:pPr>
              <w:pStyle w:val="22"/>
              <w:spacing w:before="183"/>
              <w:ind w:right="1129"/>
              <w:jc w:val="right"/>
              <w:rPr>
                <w:sz w:val="24"/>
              </w:rPr>
            </w:pPr>
            <w:r>
              <w:rPr>
                <w:sz w:val="24"/>
              </w:rPr>
              <w:t>（公章）</w:t>
            </w:r>
          </w:p>
        </w:tc>
        <w:tc>
          <w:tcPr>
            <w:tcW w:w="3420" w:type="dxa"/>
          </w:tcPr>
          <w:p>
            <w:pPr>
              <w:pStyle w:val="22"/>
              <w:rPr>
                <w:b/>
                <w:sz w:val="24"/>
              </w:rPr>
            </w:pPr>
          </w:p>
          <w:p>
            <w:pPr>
              <w:pStyle w:val="22"/>
              <w:rPr>
                <w:b/>
                <w:sz w:val="24"/>
              </w:rPr>
            </w:pPr>
          </w:p>
          <w:p>
            <w:pPr>
              <w:pStyle w:val="22"/>
              <w:rPr>
                <w:b/>
                <w:sz w:val="24"/>
              </w:rPr>
            </w:pPr>
          </w:p>
          <w:p>
            <w:pPr>
              <w:pStyle w:val="22"/>
              <w:spacing w:before="183"/>
              <w:ind w:left="849" w:right="840"/>
              <w:jc w:val="center"/>
              <w:rPr>
                <w:sz w:val="24"/>
              </w:rPr>
            </w:pPr>
            <w:r>
              <w:rPr>
                <w:sz w:val="24"/>
              </w:rPr>
              <w:t>（签字或盖章）</w:t>
            </w:r>
          </w:p>
        </w:tc>
        <w:tc>
          <w:tcPr>
            <w:tcW w:w="1110" w:type="dxa"/>
            <w:tcBorders>
              <w:right w:val="nil"/>
            </w:tcBorders>
          </w:tcPr>
          <w:p>
            <w:pPr>
              <w:pStyle w:val="22"/>
              <w:rPr>
                <w:b/>
                <w:sz w:val="24"/>
              </w:rPr>
            </w:pPr>
          </w:p>
          <w:p>
            <w:pPr>
              <w:pStyle w:val="22"/>
              <w:rPr>
                <w:b/>
                <w:sz w:val="24"/>
              </w:rPr>
            </w:pPr>
          </w:p>
          <w:p>
            <w:pPr>
              <w:pStyle w:val="22"/>
              <w:rPr>
                <w:b/>
                <w:sz w:val="24"/>
              </w:rPr>
            </w:pPr>
          </w:p>
          <w:p>
            <w:pPr>
              <w:pStyle w:val="22"/>
              <w:spacing w:before="183"/>
              <w:ind w:left="689"/>
              <w:rPr>
                <w:sz w:val="24"/>
              </w:rPr>
            </w:pPr>
            <w:r>
              <w:rPr>
                <w:sz w:val="24"/>
              </w:rPr>
              <w:t>年</w:t>
            </w:r>
          </w:p>
        </w:tc>
        <w:tc>
          <w:tcPr>
            <w:tcW w:w="480" w:type="dxa"/>
            <w:tcBorders>
              <w:left w:val="nil"/>
              <w:right w:val="nil"/>
            </w:tcBorders>
          </w:tcPr>
          <w:p>
            <w:pPr>
              <w:pStyle w:val="22"/>
              <w:rPr>
                <w:b/>
                <w:sz w:val="24"/>
              </w:rPr>
            </w:pPr>
          </w:p>
          <w:p>
            <w:pPr>
              <w:pStyle w:val="22"/>
              <w:rPr>
                <w:b/>
                <w:sz w:val="24"/>
              </w:rPr>
            </w:pPr>
          </w:p>
          <w:p>
            <w:pPr>
              <w:pStyle w:val="22"/>
              <w:rPr>
                <w:b/>
                <w:sz w:val="24"/>
              </w:rPr>
            </w:pPr>
          </w:p>
          <w:p>
            <w:pPr>
              <w:pStyle w:val="22"/>
              <w:spacing w:before="183"/>
              <w:ind w:left="64"/>
              <w:rPr>
                <w:sz w:val="24"/>
              </w:rPr>
            </w:pPr>
            <w:r>
              <w:rPr>
                <w:sz w:val="24"/>
              </w:rPr>
              <w:t>月</w:t>
            </w:r>
          </w:p>
        </w:tc>
        <w:tc>
          <w:tcPr>
            <w:tcW w:w="750" w:type="dxa"/>
            <w:tcBorders>
              <w:left w:val="nil"/>
            </w:tcBorders>
          </w:tcPr>
          <w:p>
            <w:pPr>
              <w:pStyle w:val="22"/>
              <w:rPr>
                <w:b/>
                <w:sz w:val="24"/>
              </w:rPr>
            </w:pPr>
          </w:p>
          <w:p>
            <w:pPr>
              <w:pStyle w:val="22"/>
              <w:rPr>
                <w:b/>
                <w:sz w:val="24"/>
              </w:rPr>
            </w:pPr>
          </w:p>
          <w:p>
            <w:pPr>
              <w:pStyle w:val="22"/>
              <w:rPr>
                <w:b/>
                <w:sz w:val="24"/>
              </w:rPr>
            </w:pPr>
          </w:p>
          <w:p>
            <w:pPr>
              <w:pStyle w:val="22"/>
              <w:spacing w:before="183"/>
              <w:ind w:left="64"/>
              <w:rPr>
                <w:sz w:val="24"/>
              </w:rPr>
            </w:pPr>
            <w:r>
              <w:rPr>
                <w:sz w:val="24"/>
              </w:rPr>
              <w:t>日</w:t>
            </w:r>
          </w:p>
        </w:tc>
      </w:tr>
    </w:tbl>
    <w:p>
      <w:pPr>
        <w:pStyle w:val="10"/>
        <w:spacing w:before="6"/>
        <w:rPr>
          <w:b/>
        </w:rPr>
      </w:pPr>
    </w:p>
    <w:p>
      <w:pPr>
        <w:pStyle w:val="5"/>
        <w:spacing w:before="55"/>
        <w:ind w:left="254" w:right="794"/>
        <w:jc w:val="center"/>
      </w:pPr>
      <w:r>
        <w:rPr>
          <w:w w:val="95"/>
        </w:rPr>
        <w:t>承诺书（三）</w:t>
      </w:r>
    </w:p>
    <w:p>
      <w:pPr>
        <w:pStyle w:val="10"/>
        <w:spacing w:before="7"/>
        <w:rPr>
          <w:b/>
          <w:sz w:val="28"/>
        </w:rPr>
      </w:pPr>
    </w:p>
    <w:tbl>
      <w:tblPr>
        <w:tblStyle w:val="18"/>
        <w:tblW w:w="0" w:type="auto"/>
        <w:tblInd w:w="6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0"/>
        <w:gridCol w:w="3420"/>
        <w:gridCol w:w="1110"/>
        <w:gridCol w:w="480"/>
        <w:gridCol w:w="7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9000" w:type="dxa"/>
            <w:gridSpan w:val="5"/>
          </w:tcPr>
          <w:p>
            <w:pPr>
              <w:pStyle w:val="22"/>
              <w:tabs>
                <w:tab w:val="left" w:pos="1066"/>
                <w:tab w:val="left" w:pos="3826"/>
              </w:tabs>
              <w:spacing w:before="132"/>
              <w:ind w:left="106"/>
              <w:rPr>
                <w:sz w:val="24"/>
              </w:rPr>
            </w:pPr>
            <w:r>
              <w:rPr>
                <w:sz w:val="24"/>
              </w:rPr>
              <w:t>致：</w:t>
            </w:r>
            <w:r>
              <w:rPr>
                <w:sz w:val="24"/>
                <w:u w:val="single"/>
              </w:rPr>
              <w:t xml:space="preserve"> </w:t>
            </w:r>
            <w:r>
              <w:rPr>
                <w:sz w:val="24"/>
                <w:u w:val="single"/>
              </w:rPr>
              <w:tab/>
            </w:r>
            <w:r>
              <w:rPr>
                <w:sz w:val="24"/>
                <w:u w:val="single"/>
              </w:rPr>
              <w:t>采购人/采购代理机构</w:t>
            </w:r>
            <w:r>
              <w:rPr>
                <w:sz w:val="24"/>
                <w:u w:val="single"/>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4" w:hRule="atLeast"/>
        </w:trPr>
        <w:tc>
          <w:tcPr>
            <w:tcW w:w="9000" w:type="dxa"/>
            <w:gridSpan w:val="5"/>
          </w:tcPr>
          <w:p>
            <w:pPr>
              <w:pStyle w:val="22"/>
              <w:tabs>
                <w:tab w:val="left" w:pos="6802"/>
              </w:tabs>
              <w:spacing w:before="17" w:line="468" w:lineRule="exact"/>
              <w:ind w:left="106" w:right="1" w:firstLine="480"/>
              <w:rPr>
                <w:sz w:val="24"/>
              </w:rPr>
            </w:pPr>
            <w:r>
              <w:rPr>
                <w:sz w:val="24"/>
              </w:rPr>
              <w:t>作为参加贵公司组织的本次竞争性谈判项目的供应商，本公司郑重申告并承诺</w:t>
            </w:r>
            <w:r>
              <w:rPr>
                <w:spacing w:val="-17"/>
                <w:sz w:val="24"/>
              </w:rPr>
              <w:t xml:space="preserve">： </w:t>
            </w:r>
            <w:r>
              <w:rPr>
                <w:sz w:val="24"/>
              </w:rPr>
              <w:t>近三年受到有关行政主管部门的行政处理</w:t>
            </w:r>
            <w:r>
              <w:rPr>
                <w:spacing w:val="-24"/>
                <w:sz w:val="24"/>
              </w:rPr>
              <w:t>、</w:t>
            </w:r>
            <w:r>
              <w:rPr>
                <w:sz w:val="24"/>
              </w:rPr>
              <w:t>不良行为记录为</w:t>
            </w:r>
            <w:r>
              <w:rPr>
                <w:sz w:val="24"/>
                <w:u w:val="single"/>
              </w:rPr>
              <w:t xml:space="preserve"> </w:t>
            </w:r>
            <w:r>
              <w:rPr>
                <w:sz w:val="24"/>
                <w:u w:val="single"/>
              </w:rPr>
              <w:tab/>
            </w:r>
            <w:r>
              <w:rPr>
                <w:spacing w:val="-24"/>
                <w:sz w:val="24"/>
              </w:rPr>
              <w:t>次</w:t>
            </w:r>
            <w:r>
              <w:rPr>
                <w:sz w:val="24"/>
              </w:rPr>
              <w:t>（没有填零</w:t>
            </w:r>
            <w:r>
              <w:rPr>
                <w:spacing w:val="-24"/>
                <w:sz w:val="24"/>
              </w:rPr>
              <w:t>），</w:t>
            </w:r>
            <w:r>
              <w:rPr>
                <w:sz w:val="24"/>
              </w:rPr>
              <w:t>如有隐瞒实情，愿承担一切责任及后果。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3240" w:type="dxa"/>
          </w:tcPr>
          <w:p>
            <w:pPr>
              <w:pStyle w:val="22"/>
              <w:spacing w:before="171"/>
              <w:ind w:left="1118" w:right="1111"/>
              <w:jc w:val="center"/>
              <w:rPr>
                <w:sz w:val="24"/>
              </w:rPr>
            </w:pPr>
            <w:r>
              <w:rPr>
                <w:sz w:val="24"/>
              </w:rPr>
              <w:t>供应商</w:t>
            </w:r>
          </w:p>
        </w:tc>
        <w:tc>
          <w:tcPr>
            <w:tcW w:w="3420" w:type="dxa"/>
          </w:tcPr>
          <w:p>
            <w:pPr>
              <w:pStyle w:val="22"/>
              <w:spacing w:before="171"/>
              <w:ind w:left="849" w:right="840"/>
              <w:jc w:val="center"/>
              <w:rPr>
                <w:sz w:val="24"/>
              </w:rPr>
            </w:pPr>
            <w:r>
              <w:rPr>
                <w:sz w:val="24"/>
              </w:rPr>
              <w:t>法定代表人</w:t>
            </w:r>
          </w:p>
        </w:tc>
        <w:tc>
          <w:tcPr>
            <w:tcW w:w="1110" w:type="dxa"/>
            <w:tcBorders>
              <w:right w:val="nil"/>
            </w:tcBorders>
          </w:tcPr>
          <w:p>
            <w:pPr>
              <w:pStyle w:val="22"/>
              <w:spacing w:before="171"/>
              <w:ind w:right="53"/>
              <w:jc w:val="right"/>
              <w:rPr>
                <w:sz w:val="24"/>
              </w:rPr>
            </w:pPr>
            <w:r>
              <w:rPr>
                <w:sz w:val="24"/>
              </w:rPr>
              <w:t>日</w:t>
            </w:r>
          </w:p>
        </w:tc>
        <w:tc>
          <w:tcPr>
            <w:tcW w:w="480" w:type="dxa"/>
            <w:tcBorders>
              <w:left w:val="nil"/>
              <w:right w:val="nil"/>
            </w:tcBorders>
          </w:tcPr>
          <w:p>
            <w:pPr>
              <w:pStyle w:val="22"/>
              <w:spacing w:before="171"/>
              <w:ind w:left="184"/>
              <w:rPr>
                <w:sz w:val="24"/>
              </w:rPr>
            </w:pPr>
            <w:r>
              <w:rPr>
                <w:sz w:val="24"/>
              </w:rPr>
              <w:t>期</w:t>
            </w:r>
          </w:p>
        </w:tc>
        <w:tc>
          <w:tcPr>
            <w:tcW w:w="750" w:type="dxa"/>
            <w:tcBorders>
              <w:left w:val="nil"/>
            </w:tcBorders>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0" w:hRule="atLeast"/>
        </w:trPr>
        <w:tc>
          <w:tcPr>
            <w:tcW w:w="3240" w:type="dxa"/>
          </w:tcPr>
          <w:p>
            <w:pPr>
              <w:pStyle w:val="22"/>
              <w:rPr>
                <w:b/>
                <w:sz w:val="24"/>
              </w:rPr>
            </w:pPr>
          </w:p>
          <w:p>
            <w:pPr>
              <w:pStyle w:val="22"/>
              <w:rPr>
                <w:b/>
                <w:sz w:val="24"/>
              </w:rPr>
            </w:pPr>
          </w:p>
          <w:p>
            <w:pPr>
              <w:pStyle w:val="22"/>
              <w:rPr>
                <w:b/>
                <w:sz w:val="24"/>
              </w:rPr>
            </w:pPr>
          </w:p>
          <w:p>
            <w:pPr>
              <w:pStyle w:val="22"/>
              <w:spacing w:before="184"/>
              <w:ind w:left="1118" w:right="1111"/>
              <w:jc w:val="center"/>
              <w:rPr>
                <w:sz w:val="24"/>
              </w:rPr>
            </w:pPr>
            <w:r>
              <w:rPr>
                <w:sz w:val="24"/>
              </w:rPr>
              <w:t>（公章）</w:t>
            </w:r>
          </w:p>
        </w:tc>
        <w:tc>
          <w:tcPr>
            <w:tcW w:w="3420" w:type="dxa"/>
          </w:tcPr>
          <w:p>
            <w:pPr>
              <w:pStyle w:val="22"/>
              <w:rPr>
                <w:b/>
                <w:sz w:val="24"/>
              </w:rPr>
            </w:pPr>
          </w:p>
          <w:p>
            <w:pPr>
              <w:pStyle w:val="22"/>
              <w:rPr>
                <w:b/>
                <w:sz w:val="24"/>
              </w:rPr>
            </w:pPr>
          </w:p>
          <w:p>
            <w:pPr>
              <w:pStyle w:val="22"/>
              <w:rPr>
                <w:b/>
                <w:sz w:val="24"/>
              </w:rPr>
            </w:pPr>
          </w:p>
          <w:p>
            <w:pPr>
              <w:pStyle w:val="22"/>
              <w:spacing w:before="184"/>
              <w:ind w:left="849" w:right="840"/>
              <w:jc w:val="center"/>
              <w:rPr>
                <w:sz w:val="24"/>
              </w:rPr>
            </w:pPr>
            <w:r>
              <w:rPr>
                <w:sz w:val="24"/>
              </w:rPr>
              <w:t>（签字或盖章）</w:t>
            </w:r>
          </w:p>
        </w:tc>
        <w:tc>
          <w:tcPr>
            <w:tcW w:w="1110" w:type="dxa"/>
            <w:tcBorders>
              <w:right w:val="nil"/>
            </w:tcBorders>
          </w:tcPr>
          <w:p>
            <w:pPr>
              <w:pStyle w:val="22"/>
              <w:rPr>
                <w:b/>
                <w:sz w:val="24"/>
              </w:rPr>
            </w:pPr>
          </w:p>
          <w:p>
            <w:pPr>
              <w:pStyle w:val="22"/>
              <w:rPr>
                <w:b/>
                <w:sz w:val="24"/>
              </w:rPr>
            </w:pPr>
          </w:p>
          <w:p>
            <w:pPr>
              <w:pStyle w:val="22"/>
              <w:rPr>
                <w:b/>
                <w:sz w:val="24"/>
              </w:rPr>
            </w:pPr>
          </w:p>
          <w:p>
            <w:pPr>
              <w:pStyle w:val="22"/>
              <w:spacing w:before="184"/>
              <w:ind w:left="689"/>
              <w:rPr>
                <w:sz w:val="24"/>
              </w:rPr>
            </w:pPr>
            <w:r>
              <w:rPr>
                <w:sz w:val="24"/>
              </w:rPr>
              <w:t>年</w:t>
            </w:r>
          </w:p>
        </w:tc>
        <w:tc>
          <w:tcPr>
            <w:tcW w:w="480" w:type="dxa"/>
            <w:tcBorders>
              <w:left w:val="nil"/>
              <w:right w:val="nil"/>
            </w:tcBorders>
          </w:tcPr>
          <w:p>
            <w:pPr>
              <w:pStyle w:val="22"/>
              <w:rPr>
                <w:b/>
                <w:sz w:val="24"/>
              </w:rPr>
            </w:pPr>
          </w:p>
          <w:p>
            <w:pPr>
              <w:pStyle w:val="22"/>
              <w:rPr>
                <w:b/>
                <w:sz w:val="24"/>
              </w:rPr>
            </w:pPr>
          </w:p>
          <w:p>
            <w:pPr>
              <w:pStyle w:val="22"/>
              <w:rPr>
                <w:b/>
                <w:sz w:val="24"/>
              </w:rPr>
            </w:pPr>
          </w:p>
          <w:p>
            <w:pPr>
              <w:pStyle w:val="22"/>
              <w:spacing w:before="184"/>
              <w:ind w:left="64"/>
              <w:rPr>
                <w:sz w:val="24"/>
              </w:rPr>
            </w:pPr>
            <w:r>
              <w:rPr>
                <w:sz w:val="24"/>
              </w:rPr>
              <w:t>月</w:t>
            </w:r>
          </w:p>
        </w:tc>
        <w:tc>
          <w:tcPr>
            <w:tcW w:w="750" w:type="dxa"/>
            <w:tcBorders>
              <w:left w:val="nil"/>
            </w:tcBorders>
          </w:tcPr>
          <w:p>
            <w:pPr>
              <w:pStyle w:val="22"/>
              <w:rPr>
                <w:b/>
                <w:sz w:val="24"/>
              </w:rPr>
            </w:pPr>
          </w:p>
          <w:p>
            <w:pPr>
              <w:pStyle w:val="22"/>
              <w:rPr>
                <w:b/>
                <w:sz w:val="24"/>
              </w:rPr>
            </w:pPr>
          </w:p>
          <w:p>
            <w:pPr>
              <w:pStyle w:val="22"/>
              <w:rPr>
                <w:b/>
                <w:sz w:val="24"/>
              </w:rPr>
            </w:pPr>
          </w:p>
          <w:p>
            <w:pPr>
              <w:pStyle w:val="22"/>
              <w:spacing w:before="184"/>
              <w:ind w:left="64"/>
              <w:rPr>
                <w:sz w:val="24"/>
              </w:rPr>
            </w:pPr>
            <w:r>
              <w:rPr>
                <w:sz w:val="24"/>
              </w:rPr>
              <w:t>日</w:t>
            </w:r>
          </w:p>
        </w:tc>
      </w:tr>
    </w:tbl>
    <w:p>
      <w:pPr>
        <w:spacing w:after="0"/>
        <w:rPr>
          <w:sz w:val="24"/>
        </w:rPr>
        <w:sectPr>
          <w:pgSz w:w="11910" w:h="16840"/>
          <w:pgMar w:top="1580" w:right="300" w:bottom="1180" w:left="840" w:header="0" w:footer="989" w:gutter="0"/>
          <w:pgBorders>
            <w:top w:val="none" w:sz="0" w:space="0"/>
            <w:left w:val="none" w:sz="0" w:space="0"/>
            <w:bottom w:val="none" w:sz="0" w:space="0"/>
            <w:right w:val="none" w:sz="0" w:space="0"/>
          </w:pgBorders>
          <w:pgNumType w:fmt="decimal"/>
          <w:cols w:space="720" w:num="1"/>
        </w:sectPr>
      </w:pPr>
    </w:p>
    <w:p>
      <w:pPr>
        <w:pStyle w:val="5"/>
        <w:spacing w:before="30"/>
        <w:ind w:left="254" w:right="794"/>
        <w:jc w:val="center"/>
      </w:pPr>
      <w:r>
        <w:rPr>
          <w:w w:val="95"/>
        </w:rPr>
        <w:t>承诺书（四）</w:t>
      </w:r>
    </w:p>
    <w:p>
      <w:pPr>
        <w:pStyle w:val="10"/>
        <w:spacing w:before="7"/>
        <w:rPr>
          <w:b/>
          <w:sz w:val="28"/>
        </w:rPr>
      </w:pPr>
    </w:p>
    <w:tbl>
      <w:tblPr>
        <w:tblStyle w:val="18"/>
        <w:tblW w:w="0" w:type="auto"/>
        <w:tblInd w:w="6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0"/>
        <w:gridCol w:w="3420"/>
        <w:gridCol w:w="1080"/>
        <w:gridCol w:w="540"/>
        <w:gridCol w:w="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9000" w:type="dxa"/>
            <w:gridSpan w:val="5"/>
          </w:tcPr>
          <w:p>
            <w:pPr>
              <w:pStyle w:val="22"/>
              <w:tabs>
                <w:tab w:val="left" w:pos="1066"/>
                <w:tab w:val="left" w:pos="3826"/>
              </w:tabs>
              <w:spacing w:before="132"/>
              <w:ind w:left="106"/>
              <w:rPr>
                <w:sz w:val="24"/>
              </w:rPr>
            </w:pPr>
            <w:r>
              <w:rPr>
                <w:sz w:val="24"/>
              </w:rPr>
              <w:t>致：</w:t>
            </w:r>
            <w:r>
              <w:rPr>
                <w:sz w:val="24"/>
                <w:u w:val="single"/>
              </w:rPr>
              <w:t xml:space="preserve"> </w:t>
            </w:r>
            <w:r>
              <w:rPr>
                <w:sz w:val="24"/>
                <w:u w:val="single"/>
              </w:rPr>
              <w:tab/>
            </w:r>
            <w:r>
              <w:rPr>
                <w:sz w:val="24"/>
                <w:u w:val="single"/>
              </w:rPr>
              <w:t>采购人/采购代理机构</w:t>
            </w:r>
            <w:r>
              <w:rPr>
                <w:sz w:val="24"/>
                <w:u w:val="single"/>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9000" w:type="dxa"/>
            <w:gridSpan w:val="5"/>
          </w:tcPr>
          <w:p>
            <w:pPr>
              <w:pStyle w:val="22"/>
              <w:spacing w:before="80" w:line="364" w:lineRule="auto"/>
              <w:ind w:left="106" w:right="94" w:firstLine="480"/>
              <w:jc w:val="both"/>
              <w:rPr>
                <w:sz w:val="24"/>
              </w:rPr>
            </w:pPr>
            <w:r>
              <w:rPr>
                <w:spacing w:val="-5"/>
                <w:sz w:val="24"/>
              </w:rPr>
              <w:t>作为参加贵公司组织的本次竞争性谈判项目的供应商，本公司郑重申告：近三年</w:t>
            </w:r>
            <w:r>
              <w:rPr>
                <w:sz w:val="24"/>
              </w:rPr>
              <w:t>因产品供货问题（水货、替代品、次品、翻新品等）的不法行为记录为</w:t>
            </w:r>
            <w:r>
              <w:rPr>
                <w:spacing w:val="10"/>
                <w:sz w:val="24"/>
                <w:u w:val="single"/>
              </w:rPr>
              <w:t xml:space="preserve">  </w:t>
            </w:r>
            <w:r>
              <w:rPr>
                <w:sz w:val="24"/>
              </w:rPr>
              <w:t>次（</w:t>
            </w:r>
            <w:r>
              <w:rPr>
                <w:spacing w:val="-6"/>
                <w:sz w:val="24"/>
              </w:rPr>
              <w:t>没有</w:t>
            </w:r>
            <w:r>
              <w:rPr>
                <w:sz w:val="24"/>
              </w:rPr>
              <w:t>填零），如有隐瞒实情，愿承担一切责任及后果。</w:t>
            </w:r>
          </w:p>
          <w:p>
            <w:pPr>
              <w:pStyle w:val="22"/>
              <w:spacing w:before="1"/>
              <w:ind w:left="586"/>
              <w:rPr>
                <w:sz w:val="24"/>
              </w:rPr>
            </w:pPr>
            <w:r>
              <w:rPr>
                <w:sz w:val="24"/>
              </w:rPr>
              <w:t>本公司承诺：本次竞争性谈判标的物为正品行货。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240" w:type="dxa"/>
          </w:tcPr>
          <w:p>
            <w:pPr>
              <w:pStyle w:val="22"/>
              <w:spacing w:before="82"/>
              <w:ind w:left="1118" w:right="1111"/>
              <w:jc w:val="center"/>
              <w:rPr>
                <w:sz w:val="24"/>
              </w:rPr>
            </w:pPr>
            <w:r>
              <w:rPr>
                <w:sz w:val="24"/>
              </w:rPr>
              <w:t>供应商</w:t>
            </w:r>
          </w:p>
        </w:tc>
        <w:tc>
          <w:tcPr>
            <w:tcW w:w="3420" w:type="dxa"/>
          </w:tcPr>
          <w:p>
            <w:pPr>
              <w:pStyle w:val="22"/>
              <w:spacing w:before="82"/>
              <w:ind w:left="849" w:right="840"/>
              <w:jc w:val="center"/>
              <w:rPr>
                <w:sz w:val="24"/>
              </w:rPr>
            </w:pPr>
            <w:r>
              <w:rPr>
                <w:sz w:val="24"/>
              </w:rPr>
              <w:t>法定代表人</w:t>
            </w:r>
          </w:p>
        </w:tc>
        <w:tc>
          <w:tcPr>
            <w:tcW w:w="1080" w:type="dxa"/>
            <w:tcBorders>
              <w:right w:val="nil"/>
            </w:tcBorders>
          </w:tcPr>
          <w:p>
            <w:pPr>
              <w:pStyle w:val="22"/>
              <w:spacing w:before="82"/>
              <w:ind w:right="83"/>
              <w:jc w:val="right"/>
              <w:rPr>
                <w:sz w:val="24"/>
              </w:rPr>
            </w:pPr>
            <w:r>
              <w:rPr>
                <w:sz w:val="24"/>
              </w:rPr>
              <w:t>日</w:t>
            </w:r>
          </w:p>
        </w:tc>
        <w:tc>
          <w:tcPr>
            <w:tcW w:w="540" w:type="dxa"/>
            <w:tcBorders>
              <w:left w:val="nil"/>
              <w:right w:val="nil"/>
            </w:tcBorders>
          </w:tcPr>
          <w:p>
            <w:pPr>
              <w:pStyle w:val="22"/>
              <w:spacing w:before="82"/>
              <w:ind w:left="274"/>
              <w:rPr>
                <w:sz w:val="24"/>
              </w:rPr>
            </w:pPr>
            <w:r>
              <w:rPr>
                <w:sz w:val="24"/>
              </w:rPr>
              <w:t>期</w:t>
            </w:r>
          </w:p>
        </w:tc>
        <w:tc>
          <w:tcPr>
            <w:tcW w:w="720" w:type="dxa"/>
            <w:tcBorders>
              <w:left w:val="nil"/>
            </w:tcBorders>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5" w:hRule="atLeast"/>
        </w:trPr>
        <w:tc>
          <w:tcPr>
            <w:tcW w:w="3240" w:type="dxa"/>
          </w:tcPr>
          <w:p>
            <w:pPr>
              <w:pStyle w:val="22"/>
              <w:rPr>
                <w:b/>
                <w:sz w:val="24"/>
              </w:rPr>
            </w:pPr>
          </w:p>
          <w:p>
            <w:pPr>
              <w:pStyle w:val="22"/>
              <w:rPr>
                <w:b/>
                <w:sz w:val="24"/>
              </w:rPr>
            </w:pPr>
          </w:p>
          <w:p>
            <w:pPr>
              <w:pStyle w:val="22"/>
              <w:spacing w:before="8"/>
              <w:rPr>
                <w:b/>
                <w:sz w:val="27"/>
              </w:rPr>
            </w:pPr>
          </w:p>
          <w:p>
            <w:pPr>
              <w:pStyle w:val="22"/>
              <w:ind w:left="1118" w:right="1111"/>
              <w:jc w:val="center"/>
              <w:rPr>
                <w:sz w:val="24"/>
              </w:rPr>
            </w:pPr>
            <w:r>
              <w:rPr>
                <w:sz w:val="24"/>
              </w:rPr>
              <w:t>（公章）</w:t>
            </w:r>
          </w:p>
        </w:tc>
        <w:tc>
          <w:tcPr>
            <w:tcW w:w="3420" w:type="dxa"/>
          </w:tcPr>
          <w:p>
            <w:pPr>
              <w:pStyle w:val="22"/>
              <w:rPr>
                <w:b/>
                <w:sz w:val="24"/>
              </w:rPr>
            </w:pPr>
          </w:p>
          <w:p>
            <w:pPr>
              <w:pStyle w:val="22"/>
              <w:rPr>
                <w:b/>
                <w:sz w:val="24"/>
              </w:rPr>
            </w:pPr>
          </w:p>
          <w:p>
            <w:pPr>
              <w:pStyle w:val="22"/>
              <w:spacing w:before="8"/>
              <w:rPr>
                <w:b/>
                <w:sz w:val="27"/>
              </w:rPr>
            </w:pPr>
          </w:p>
          <w:p>
            <w:pPr>
              <w:pStyle w:val="22"/>
              <w:ind w:left="849" w:right="840"/>
              <w:jc w:val="center"/>
              <w:rPr>
                <w:sz w:val="24"/>
              </w:rPr>
            </w:pPr>
            <w:r>
              <w:rPr>
                <w:sz w:val="24"/>
              </w:rPr>
              <w:t>（签字或盖章）</w:t>
            </w:r>
          </w:p>
        </w:tc>
        <w:tc>
          <w:tcPr>
            <w:tcW w:w="1080" w:type="dxa"/>
            <w:tcBorders>
              <w:right w:val="nil"/>
            </w:tcBorders>
          </w:tcPr>
          <w:p>
            <w:pPr>
              <w:pStyle w:val="22"/>
              <w:rPr>
                <w:b/>
                <w:sz w:val="24"/>
              </w:rPr>
            </w:pPr>
          </w:p>
          <w:p>
            <w:pPr>
              <w:pStyle w:val="22"/>
              <w:rPr>
                <w:b/>
                <w:sz w:val="24"/>
              </w:rPr>
            </w:pPr>
          </w:p>
          <w:p>
            <w:pPr>
              <w:pStyle w:val="22"/>
              <w:spacing w:before="8"/>
              <w:rPr>
                <w:b/>
                <w:sz w:val="27"/>
              </w:rPr>
            </w:pPr>
          </w:p>
          <w:p>
            <w:pPr>
              <w:pStyle w:val="22"/>
              <w:ind w:right="143"/>
              <w:jc w:val="right"/>
              <w:rPr>
                <w:sz w:val="24"/>
              </w:rPr>
            </w:pPr>
            <w:r>
              <w:rPr>
                <w:sz w:val="24"/>
              </w:rPr>
              <w:t>年</w:t>
            </w:r>
          </w:p>
        </w:tc>
        <w:tc>
          <w:tcPr>
            <w:tcW w:w="540" w:type="dxa"/>
            <w:tcBorders>
              <w:left w:val="nil"/>
              <w:right w:val="nil"/>
            </w:tcBorders>
          </w:tcPr>
          <w:p>
            <w:pPr>
              <w:pStyle w:val="22"/>
              <w:rPr>
                <w:b/>
                <w:sz w:val="24"/>
              </w:rPr>
            </w:pPr>
          </w:p>
          <w:p>
            <w:pPr>
              <w:pStyle w:val="22"/>
              <w:rPr>
                <w:b/>
                <w:sz w:val="24"/>
              </w:rPr>
            </w:pPr>
          </w:p>
          <w:p>
            <w:pPr>
              <w:pStyle w:val="22"/>
              <w:spacing w:before="8"/>
              <w:rPr>
                <w:b/>
                <w:sz w:val="27"/>
              </w:rPr>
            </w:pPr>
          </w:p>
          <w:p>
            <w:pPr>
              <w:pStyle w:val="22"/>
              <w:ind w:left="94"/>
              <w:rPr>
                <w:sz w:val="24"/>
              </w:rPr>
            </w:pPr>
            <w:r>
              <w:rPr>
                <w:sz w:val="24"/>
              </w:rPr>
              <w:t>月</w:t>
            </w:r>
          </w:p>
        </w:tc>
        <w:tc>
          <w:tcPr>
            <w:tcW w:w="720" w:type="dxa"/>
            <w:tcBorders>
              <w:left w:val="nil"/>
            </w:tcBorders>
          </w:tcPr>
          <w:p>
            <w:pPr>
              <w:pStyle w:val="22"/>
              <w:rPr>
                <w:b/>
                <w:sz w:val="24"/>
              </w:rPr>
            </w:pPr>
          </w:p>
          <w:p>
            <w:pPr>
              <w:pStyle w:val="22"/>
              <w:rPr>
                <w:b/>
                <w:sz w:val="24"/>
              </w:rPr>
            </w:pPr>
          </w:p>
          <w:p>
            <w:pPr>
              <w:pStyle w:val="22"/>
              <w:spacing w:before="8"/>
              <w:rPr>
                <w:b/>
                <w:sz w:val="27"/>
              </w:rPr>
            </w:pPr>
          </w:p>
          <w:p>
            <w:pPr>
              <w:pStyle w:val="22"/>
              <w:ind w:left="34"/>
              <w:rPr>
                <w:sz w:val="24"/>
              </w:rPr>
            </w:pPr>
            <w:r>
              <w:rPr>
                <w:sz w:val="24"/>
              </w:rPr>
              <w:t>日</w:t>
            </w:r>
          </w:p>
        </w:tc>
      </w:tr>
    </w:tbl>
    <w:p>
      <w:pPr>
        <w:pStyle w:val="10"/>
        <w:spacing w:before="5"/>
        <w:rPr>
          <w:b/>
        </w:rPr>
      </w:pPr>
    </w:p>
    <w:p>
      <w:pPr>
        <w:pStyle w:val="5"/>
        <w:spacing w:before="55"/>
        <w:ind w:left="254" w:right="794"/>
        <w:jc w:val="center"/>
      </w:pPr>
      <w:r>
        <w:rPr>
          <w:w w:val="95"/>
        </w:rPr>
        <w:t>承诺书（五）</w:t>
      </w:r>
    </w:p>
    <w:p>
      <w:pPr>
        <w:pStyle w:val="10"/>
        <w:spacing w:before="8"/>
        <w:rPr>
          <w:b/>
          <w:sz w:val="28"/>
        </w:rPr>
      </w:pPr>
    </w:p>
    <w:tbl>
      <w:tblPr>
        <w:tblStyle w:val="18"/>
        <w:tblW w:w="0" w:type="auto"/>
        <w:tblInd w:w="6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0"/>
        <w:gridCol w:w="3420"/>
        <w:gridCol w:w="1080"/>
        <w:gridCol w:w="540"/>
        <w:gridCol w:w="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9000" w:type="dxa"/>
            <w:gridSpan w:val="5"/>
          </w:tcPr>
          <w:p>
            <w:pPr>
              <w:pStyle w:val="22"/>
              <w:tabs>
                <w:tab w:val="left" w:pos="1066"/>
                <w:tab w:val="left" w:pos="3826"/>
              </w:tabs>
              <w:spacing w:before="131"/>
              <w:ind w:left="106"/>
              <w:rPr>
                <w:sz w:val="24"/>
              </w:rPr>
            </w:pPr>
            <w:r>
              <w:rPr>
                <w:sz w:val="24"/>
              </w:rPr>
              <w:t>致：</w:t>
            </w:r>
            <w:r>
              <w:rPr>
                <w:sz w:val="24"/>
                <w:u w:val="single"/>
              </w:rPr>
              <w:t xml:space="preserve"> </w:t>
            </w:r>
            <w:r>
              <w:rPr>
                <w:sz w:val="24"/>
                <w:u w:val="single"/>
              </w:rPr>
              <w:tab/>
            </w:r>
            <w:r>
              <w:rPr>
                <w:sz w:val="24"/>
                <w:u w:val="single"/>
              </w:rPr>
              <w:t>采购人/采购代理机构</w:t>
            </w:r>
            <w:r>
              <w:rPr>
                <w:sz w:val="24"/>
                <w:u w:val="single"/>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9000" w:type="dxa"/>
            <w:gridSpan w:val="5"/>
          </w:tcPr>
          <w:p>
            <w:pPr>
              <w:pStyle w:val="22"/>
              <w:spacing w:before="16" w:line="468" w:lineRule="exact"/>
              <w:ind w:left="106" w:right="-29" w:firstLine="480"/>
              <w:rPr>
                <w:sz w:val="24"/>
              </w:rPr>
            </w:pPr>
            <w:r>
              <w:rPr>
                <w:spacing w:val="-4"/>
                <w:sz w:val="24"/>
              </w:rPr>
              <w:t>作为参加贵公司组织的本次竞争性谈判项目的供应商，本公司承诺：参加本次竞</w:t>
            </w:r>
            <w:r>
              <w:rPr>
                <w:spacing w:val="-12"/>
                <w:sz w:val="24"/>
              </w:rPr>
              <w:t xml:space="preserve">争性谈判提交的所有资质证明文件及业绩证明文件是真实的、有效的，如有隐瞒实情， </w:t>
            </w:r>
            <w:r>
              <w:rPr>
                <w:sz w:val="24"/>
              </w:rPr>
              <w:t>愿承担一切责任及后果。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3240" w:type="dxa"/>
          </w:tcPr>
          <w:p>
            <w:pPr>
              <w:pStyle w:val="22"/>
              <w:spacing w:before="5"/>
              <w:rPr>
                <w:b/>
                <w:sz w:val="17"/>
              </w:rPr>
            </w:pPr>
          </w:p>
          <w:p>
            <w:pPr>
              <w:pStyle w:val="22"/>
              <w:ind w:left="1118" w:right="1111"/>
              <w:jc w:val="center"/>
              <w:rPr>
                <w:sz w:val="24"/>
              </w:rPr>
            </w:pPr>
            <w:r>
              <w:rPr>
                <w:sz w:val="24"/>
              </w:rPr>
              <w:t>供应商</w:t>
            </w:r>
          </w:p>
        </w:tc>
        <w:tc>
          <w:tcPr>
            <w:tcW w:w="3420" w:type="dxa"/>
          </w:tcPr>
          <w:p>
            <w:pPr>
              <w:pStyle w:val="22"/>
              <w:spacing w:before="5"/>
              <w:rPr>
                <w:b/>
                <w:sz w:val="17"/>
              </w:rPr>
            </w:pPr>
          </w:p>
          <w:p>
            <w:pPr>
              <w:pStyle w:val="22"/>
              <w:ind w:left="849" w:right="840"/>
              <w:jc w:val="center"/>
              <w:rPr>
                <w:sz w:val="24"/>
              </w:rPr>
            </w:pPr>
            <w:r>
              <w:rPr>
                <w:sz w:val="24"/>
              </w:rPr>
              <w:t>法定代表人</w:t>
            </w:r>
          </w:p>
        </w:tc>
        <w:tc>
          <w:tcPr>
            <w:tcW w:w="1080" w:type="dxa"/>
            <w:tcBorders>
              <w:right w:val="nil"/>
            </w:tcBorders>
          </w:tcPr>
          <w:p>
            <w:pPr>
              <w:pStyle w:val="22"/>
              <w:spacing w:before="5"/>
              <w:rPr>
                <w:b/>
                <w:sz w:val="17"/>
              </w:rPr>
            </w:pPr>
          </w:p>
          <w:p>
            <w:pPr>
              <w:pStyle w:val="22"/>
              <w:ind w:right="83"/>
              <w:jc w:val="right"/>
              <w:rPr>
                <w:sz w:val="24"/>
              </w:rPr>
            </w:pPr>
            <w:r>
              <w:rPr>
                <w:sz w:val="24"/>
              </w:rPr>
              <w:t>日</w:t>
            </w:r>
          </w:p>
        </w:tc>
        <w:tc>
          <w:tcPr>
            <w:tcW w:w="540" w:type="dxa"/>
            <w:tcBorders>
              <w:left w:val="nil"/>
              <w:right w:val="nil"/>
            </w:tcBorders>
          </w:tcPr>
          <w:p>
            <w:pPr>
              <w:pStyle w:val="22"/>
              <w:spacing w:before="5"/>
              <w:rPr>
                <w:b/>
                <w:sz w:val="17"/>
              </w:rPr>
            </w:pPr>
          </w:p>
          <w:p>
            <w:pPr>
              <w:pStyle w:val="22"/>
              <w:ind w:left="274"/>
              <w:rPr>
                <w:sz w:val="24"/>
              </w:rPr>
            </w:pPr>
            <w:r>
              <w:rPr>
                <w:sz w:val="24"/>
              </w:rPr>
              <w:t>期</w:t>
            </w:r>
          </w:p>
        </w:tc>
        <w:tc>
          <w:tcPr>
            <w:tcW w:w="720" w:type="dxa"/>
            <w:tcBorders>
              <w:left w:val="nil"/>
            </w:tcBorders>
          </w:tcPr>
          <w:p>
            <w:pPr>
              <w:pStyle w:val="22"/>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2" w:hRule="atLeast"/>
        </w:trPr>
        <w:tc>
          <w:tcPr>
            <w:tcW w:w="3240" w:type="dxa"/>
          </w:tcPr>
          <w:p>
            <w:pPr>
              <w:pStyle w:val="22"/>
              <w:rPr>
                <w:b/>
                <w:sz w:val="24"/>
              </w:rPr>
            </w:pPr>
          </w:p>
          <w:p>
            <w:pPr>
              <w:pStyle w:val="22"/>
              <w:spacing w:before="7"/>
              <w:rPr>
                <w:b/>
                <w:sz w:val="30"/>
              </w:rPr>
            </w:pPr>
          </w:p>
          <w:p>
            <w:pPr>
              <w:pStyle w:val="22"/>
              <w:ind w:left="1118" w:right="1111"/>
              <w:jc w:val="center"/>
              <w:rPr>
                <w:sz w:val="24"/>
              </w:rPr>
            </w:pPr>
            <w:r>
              <w:rPr>
                <w:sz w:val="24"/>
              </w:rPr>
              <w:t>（公章）</w:t>
            </w:r>
          </w:p>
        </w:tc>
        <w:tc>
          <w:tcPr>
            <w:tcW w:w="3420" w:type="dxa"/>
          </w:tcPr>
          <w:p>
            <w:pPr>
              <w:pStyle w:val="22"/>
              <w:rPr>
                <w:b/>
                <w:sz w:val="24"/>
              </w:rPr>
            </w:pPr>
          </w:p>
          <w:p>
            <w:pPr>
              <w:pStyle w:val="22"/>
              <w:spacing w:before="7"/>
              <w:rPr>
                <w:b/>
                <w:sz w:val="30"/>
              </w:rPr>
            </w:pPr>
          </w:p>
          <w:p>
            <w:pPr>
              <w:pStyle w:val="22"/>
              <w:ind w:left="849" w:right="840"/>
              <w:jc w:val="center"/>
              <w:rPr>
                <w:sz w:val="24"/>
              </w:rPr>
            </w:pPr>
            <w:r>
              <w:rPr>
                <w:sz w:val="24"/>
              </w:rPr>
              <w:t>（签字或盖章）</w:t>
            </w:r>
          </w:p>
        </w:tc>
        <w:tc>
          <w:tcPr>
            <w:tcW w:w="1080" w:type="dxa"/>
            <w:tcBorders>
              <w:right w:val="nil"/>
            </w:tcBorders>
          </w:tcPr>
          <w:p>
            <w:pPr>
              <w:pStyle w:val="22"/>
              <w:rPr>
                <w:b/>
                <w:sz w:val="24"/>
              </w:rPr>
            </w:pPr>
          </w:p>
          <w:p>
            <w:pPr>
              <w:pStyle w:val="22"/>
              <w:spacing w:before="7"/>
              <w:rPr>
                <w:b/>
                <w:sz w:val="30"/>
              </w:rPr>
            </w:pPr>
          </w:p>
          <w:p>
            <w:pPr>
              <w:pStyle w:val="22"/>
              <w:ind w:right="143"/>
              <w:jc w:val="right"/>
              <w:rPr>
                <w:sz w:val="24"/>
              </w:rPr>
            </w:pPr>
            <w:r>
              <w:rPr>
                <w:sz w:val="24"/>
              </w:rPr>
              <w:t>年</w:t>
            </w:r>
          </w:p>
        </w:tc>
        <w:tc>
          <w:tcPr>
            <w:tcW w:w="540" w:type="dxa"/>
            <w:tcBorders>
              <w:left w:val="nil"/>
              <w:right w:val="nil"/>
            </w:tcBorders>
          </w:tcPr>
          <w:p>
            <w:pPr>
              <w:pStyle w:val="22"/>
              <w:rPr>
                <w:b/>
                <w:sz w:val="24"/>
              </w:rPr>
            </w:pPr>
          </w:p>
          <w:p>
            <w:pPr>
              <w:pStyle w:val="22"/>
              <w:spacing w:before="7"/>
              <w:rPr>
                <w:b/>
                <w:sz w:val="30"/>
              </w:rPr>
            </w:pPr>
          </w:p>
          <w:p>
            <w:pPr>
              <w:pStyle w:val="22"/>
              <w:ind w:left="94"/>
              <w:rPr>
                <w:sz w:val="24"/>
              </w:rPr>
            </w:pPr>
            <w:r>
              <w:rPr>
                <w:sz w:val="24"/>
              </w:rPr>
              <w:t>月</w:t>
            </w:r>
          </w:p>
        </w:tc>
        <w:tc>
          <w:tcPr>
            <w:tcW w:w="720" w:type="dxa"/>
            <w:tcBorders>
              <w:left w:val="nil"/>
            </w:tcBorders>
          </w:tcPr>
          <w:p>
            <w:pPr>
              <w:pStyle w:val="22"/>
              <w:rPr>
                <w:b/>
                <w:sz w:val="24"/>
              </w:rPr>
            </w:pPr>
          </w:p>
          <w:p>
            <w:pPr>
              <w:pStyle w:val="22"/>
              <w:spacing w:before="7"/>
              <w:rPr>
                <w:b/>
                <w:sz w:val="30"/>
              </w:rPr>
            </w:pPr>
          </w:p>
          <w:p>
            <w:pPr>
              <w:pStyle w:val="22"/>
              <w:ind w:left="34"/>
              <w:rPr>
                <w:sz w:val="24"/>
              </w:rPr>
            </w:pPr>
            <w:r>
              <w:rPr>
                <w:sz w:val="24"/>
              </w:rPr>
              <w:t>日</w:t>
            </w:r>
          </w:p>
        </w:tc>
      </w:tr>
    </w:tbl>
    <w:p>
      <w:pPr>
        <w:spacing w:after="0"/>
        <w:rPr>
          <w:sz w:val="24"/>
        </w:rPr>
        <w:sectPr>
          <w:pgSz w:w="11910" w:h="16840"/>
          <w:pgMar w:top="1500" w:right="300" w:bottom="1180" w:left="840" w:header="0" w:footer="989" w:gutter="0"/>
          <w:pgBorders>
            <w:top w:val="none" w:sz="0" w:space="0"/>
            <w:left w:val="none" w:sz="0" w:space="0"/>
            <w:bottom w:val="none" w:sz="0" w:space="0"/>
            <w:right w:val="none" w:sz="0" w:space="0"/>
          </w:pgBorders>
          <w:pgNumType w:fmt="decimal"/>
          <w:cols w:space="720" w:num="1"/>
        </w:sectPr>
      </w:pPr>
    </w:p>
    <w:p>
      <w:pPr>
        <w:pStyle w:val="5"/>
        <w:spacing w:before="24"/>
        <w:ind w:left="252" w:right="794"/>
        <w:jc w:val="center"/>
      </w:pPr>
      <w:r>
        <w:t>九、服务承诺</w:t>
      </w:r>
    </w:p>
    <w:p>
      <w:pPr>
        <w:pStyle w:val="10"/>
        <w:tabs>
          <w:tab w:val="left" w:pos="1199"/>
        </w:tabs>
        <w:spacing w:before="213"/>
        <w:ind w:left="240"/>
      </w:pPr>
      <w:r>
        <mc:AlternateContent>
          <mc:Choice Requires="wps">
            <w:drawing>
              <wp:anchor distT="0" distB="0" distL="114300" distR="114300" simplePos="0" relativeHeight="251670528" behindDoc="1" locked="0" layoutInCell="1" allowOverlap="1">
                <wp:simplePos x="0" y="0"/>
                <wp:positionH relativeFrom="page">
                  <wp:posOffset>990600</wp:posOffset>
                </wp:positionH>
                <wp:positionV relativeFrom="paragraph">
                  <wp:posOffset>304800</wp:posOffset>
                </wp:positionV>
                <wp:extent cx="1371600" cy="0"/>
                <wp:effectExtent l="0" t="4445" r="0" b="5080"/>
                <wp:wrapNone/>
                <wp:docPr id="2" name="直线 10"/>
                <wp:cNvGraphicFramePr/>
                <a:graphic xmlns:a="http://schemas.openxmlformats.org/drawingml/2006/main">
                  <a:graphicData uri="http://schemas.microsoft.com/office/word/2010/wordprocessingShape">
                    <wps:wsp>
                      <wps:cNvCnPr/>
                      <wps:spPr>
                        <a:xfrm>
                          <a:off x="0" y="0"/>
                          <a:ext cx="1371600" cy="0"/>
                        </a:xfrm>
                        <a:prstGeom prst="line">
                          <a:avLst/>
                        </a:prstGeom>
                        <a:ln w="7620" cap="flat" cmpd="sng">
                          <a:solidFill>
                            <a:srgbClr val="000000"/>
                          </a:solidFill>
                          <a:prstDash val="solid"/>
                          <a:headEnd type="none" w="med" len="med"/>
                          <a:tailEnd type="none" w="med" len="med"/>
                        </a:ln>
                      </wps:spPr>
                      <wps:bodyPr upright="1"/>
                    </wps:wsp>
                  </a:graphicData>
                </a:graphic>
              </wp:anchor>
            </w:drawing>
          </mc:Choice>
          <mc:Fallback>
            <w:pict>
              <v:line id="直线 10" o:spid="_x0000_s1026" o:spt="20" style="position:absolute;left:0pt;margin-left:78pt;margin-top:24pt;height:0pt;width:108pt;mso-position-horizontal-relative:page;z-index:-251645952;mso-width-relative:page;mso-height-relative:page;" filled="f" stroked="t" coordsize="21600,21600" o:gfxdata="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vBIir1AAAAAkB&#10;AAAPAAAAAAAAAAEAIAAAACIAAABkcnMvZG93bnJldi54bWxQSwECFAAUAAAACACHTuJAkSZF/OYB&#10;AADcAwAADgAAAAAAAAABACAAAAAjAQAAZHJzL2Uyb0RvYy54bWxQSwUGAAAAAAYABgBZAQAAewUA&#10;AAAA&#10;">
                <v:fill on="f" focussize="0,0"/>
                <v:stroke weight="0.6pt" color="#000000" joinstyle="round"/>
                <v:imagedata o:title=""/>
                <o:lock v:ext="edit" aspectratio="f"/>
              </v:line>
            </w:pict>
          </mc:Fallback>
        </mc:AlternateContent>
      </w:r>
      <w:r>
        <w:t>致：</w:t>
      </w:r>
      <w:r>
        <w:tab/>
      </w:r>
      <w:r>
        <w:t>（采购人）</w:t>
      </w:r>
    </w:p>
    <w:p>
      <w:pPr>
        <w:pStyle w:val="10"/>
        <w:tabs>
          <w:tab w:val="left" w:pos="6911"/>
        </w:tabs>
        <w:spacing w:before="158" w:line="364" w:lineRule="auto"/>
        <w:ind w:left="240" w:right="777" w:firstLine="480"/>
      </w:pPr>
      <w:r>
        <mc:AlternateContent>
          <mc:Choice Requires="wps">
            <w:drawing>
              <wp:anchor distT="0" distB="0" distL="114300" distR="114300" simplePos="0" relativeHeight="251671552" behindDoc="1" locked="0" layoutInCell="1" allowOverlap="1">
                <wp:simplePos x="0" y="0"/>
                <wp:positionH relativeFrom="page">
                  <wp:posOffset>2331720</wp:posOffset>
                </wp:positionH>
                <wp:positionV relativeFrom="paragraph">
                  <wp:posOffset>271145</wp:posOffset>
                </wp:positionV>
                <wp:extent cx="2590800" cy="0"/>
                <wp:effectExtent l="0" t="4445" r="0" b="5080"/>
                <wp:wrapNone/>
                <wp:docPr id="4" name="直线 11"/>
                <wp:cNvGraphicFramePr/>
                <a:graphic xmlns:a="http://schemas.openxmlformats.org/drawingml/2006/main">
                  <a:graphicData uri="http://schemas.microsoft.com/office/word/2010/wordprocessingShape">
                    <wps:wsp>
                      <wps:cNvCnPr/>
                      <wps:spPr>
                        <a:xfrm>
                          <a:off x="0" y="0"/>
                          <a:ext cx="2590800" cy="0"/>
                        </a:xfrm>
                        <a:prstGeom prst="line">
                          <a:avLst/>
                        </a:prstGeom>
                        <a:ln w="7620" cap="flat" cmpd="sng">
                          <a:solidFill>
                            <a:srgbClr val="000000"/>
                          </a:solidFill>
                          <a:prstDash val="solid"/>
                          <a:headEnd type="none" w="med" len="med"/>
                          <a:tailEnd type="none" w="med" len="med"/>
                        </a:ln>
                      </wps:spPr>
                      <wps:bodyPr upright="1"/>
                    </wps:wsp>
                  </a:graphicData>
                </a:graphic>
              </wp:anchor>
            </w:drawing>
          </mc:Choice>
          <mc:Fallback>
            <w:pict>
              <v:line id="直线 11" o:spid="_x0000_s1026" o:spt="20" style="position:absolute;left:0pt;margin-left:183.6pt;margin-top:21.35pt;height:0pt;width:204pt;mso-position-horizontal-relative:page;z-index:-251644928;mso-width-relative:page;mso-height-relative:page;" filled="f" stroked="t" coordsize="21600,21600" o:gfxdata="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CLYYdYA&#10;AAAJAQAADwAAAAAAAAABACAAAAAiAAAAZHJzL2Rvd25yZXYueG1sUEsBAhQAFAAAAAgAh07iQO/5&#10;vyjoAQAA3AMAAA4AAAAAAAAAAQAgAAAAJQEAAGRycy9lMm9Eb2MueG1sUEsFBgAAAAAGAAYAWQEA&#10;AH8FAAAAAA==&#10;">
                <v:fill on="f" focussize="0,0"/>
                <v:stroke weight="0.6pt" color="#000000" joinstyle="round"/>
                <v:imagedata o:title=""/>
                <o:lock v:ext="edit" aspectratio="f"/>
              </v:line>
            </w:pict>
          </mc:Fallback>
        </mc:AlternateContent>
      </w:r>
      <w:r>
        <w:t>我公司对参加此</w:t>
      </w:r>
      <w:r>
        <w:rPr>
          <w:spacing w:val="-48"/>
        </w:rPr>
        <w:t>次</w:t>
      </w:r>
      <w:r>
        <w:t>“</w:t>
      </w:r>
      <w:r>
        <w:tab/>
      </w:r>
      <w:r>
        <w:t>项目</w:t>
      </w:r>
      <w:r>
        <w:rPr>
          <w:spacing w:val="-46"/>
        </w:rPr>
        <w:t>”</w:t>
      </w:r>
      <w:r>
        <w:t>所提供的服务做如下</w:t>
      </w:r>
      <w:r>
        <w:rPr>
          <w:spacing w:val="-16"/>
        </w:rPr>
        <w:t>承</w:t>
      </w:r>
      <w:r>
        <w:t>诺：</w:t>
      </w:r>
    </w:p>
    <w:p>
      <w:pPr>
        <w:pStyle w:val="10"/>
        <w:spacing w:line="306" w:lineRule="exact"/>
        <w:ind w:left="240"/>
      </w:pPr>
      <w:r>
        <w:t>（承诺内容）</w:t>
      </w:r>
    </w:p>
    <w:p>
      <w:pPr>
        <w:pStyle w:val="10"/>
      </w:pPr>
    </w:p>
    <w:p>
      <w:pPr>
        <w:pStyle w:val="10"/>
      </w:pPr>
    </w:p>
    <w:p>
      <w:pPr>
        <w:pStyle w:val="10"/>
      </w:pPr>
    </w:p>
    <w:p>
      <w:pPr>
        <w:pStyle w:val="10"/>
      </w:pPr>
    </w:p>
    <w:p>
      <w:pPr>
        <w:pStyle w:val="10"/>
      </w:pPr>
    </w:p>
    <w:p>
      <w:pPr>
        <w:pStyle w:val="10"/>
      </w:pPr>
    </w:p>
    <w:p>
      <w:pPr>
        <w:pStyle w:val="10"/>
      </w:pPr>
    </w:p>
    <w:p>
      <w:pPr>
        <w:pStyle w:val="10"/>
        <w:spacing w:before="7"/>
        <w:rPr>
          <w:sz w:val="26"/>
        </w:rPr>
      </w:pPr>
    </w:p>
    <w:p>
      <w:pPr>
        <w:pStyle w:val="10"/>
        <w:tabs>
          <w:tab w:val="left" w:pos="5039"/>
        </w:tabs>
        <w:ind w:left="720"/>
      </w:pPr>
      <w:r>
        <w:t>供应商：</w:t>
      </w:r>
      <w:r>
        <w:rPr>
          <w:u w:val="single"/>
        </w:rPr>
        <w:t xml:space="preserve"> </w:t>
      </w:r>
      <w:r>
        <w:rPr>
          <w:u w:val="single"/>
        </w:rPr>
        <w:tab/>
      </w:r>
      <w:r>
        <w:t>（盖章）</w:t>
      </w:r>
    </w:p>
    <w:p>
      <w:pPr>
        <w:pStyle w:val="10"/>
        <w:tabs>
          <w:tab w:val="left" w:pos="1439"/>
          <w:tab w:val="left" w:pos="2939"/>
          <w:tab w:val="left" w:pos="3419"/>
          <w:tab w:val="left" w:pos="5519"/>
        </w:tabs>
        <w:spacing w:before="161" w:line="364" w:lineRule="auto"/>
        <w:ind w:left="720" w:right="4285"/>
      </w:pPr>
      <w:r>
        <w:t>法定代表人或委托代理人：</w:t>
      </w:r>
      <w:r>
        <w:rPr>
          <w:u w:val="single"/>
        </w:rPr>
        <w:t xml:space="preserve"> </w:t>
      </w:r>
      <w:r>
        <w:rPr>
          <w:u w:val="single"/>
        </w:rPr>
        <w:tab/>
      </w:r>
      <w:r>
        <w:t>（签字</w:t>
      </w:r>
      <w:r>
        <w:rPr>
          <w:spacing w:val="-18"/>
        </w:rPr>
        <w:t xml:space="preserve">） </w:t>
      </w:r>
      <w:r>
        <w:t>日</w:t>
      </w:r>
      <w:r>
        <w:tab/>
      </w:r>
      <w:r>
        <w:t>期：2024</w:t>
      </w:r>
      <w:r>
        <w:rPr>
          <w:spacing w:val="-60"/>
        </w:rPr>
        <w:t xml:space="preserve"> </w:t>
      </w:r>
      <w:r>
        <w:t>年</w:t>
      </w:r>
      <w:r>
        <w:tab/>
      </w:r>
      <w:r>
        <w:t>月</w:t>
      </w:r>
      <w:r>
        <w:tab/>
      </w:r>
      <w:r>
        <w:t>日</w:t>
      </w:r>
    </w:p>
    <w:p>
      <w:pPr>
        <w:spacing w:after="0" w:line="364" w:lineRule="auto"/>
        <w:sectPr>
          <w:pgSz w:w="11910" w:h="16840"/>
          <w:pgMar w:top="1400" w:right="300" w:bottom="1220" w:left="840" w:header="0" w:footer="989" w:gutter="0"/>
          <w:pgBorders>
            <w:top w:val="none" w:sz="0" w:space="0"/>
            <w:left w:val="none" w:sz="0" w:space="0"/>
            <w:bottom w:val="none" w:sz="0" w:space="0"/>
            <w:right w:val="none" w:sz="0" w:space="0"/>
          </w:pgBorders>
          <w:pgNumType w:fmt="decimal"/>
          <w:cols w:space="720" w:num="1"/>
        </w:sectPr>
      </w:pPr>
    </w:p>
    <w:p>
      <w:pPr>
        <w:pStyle w:val="5"/>
        <w:spacing w:before="24"/>
        <w:ind w:left="252" w:right="794"/>
        <w:jc w:val="center"/>
      </w:pPr>
      <w:r>
        <w:t>十 供应商性质</w:t>
      </w:r>
    </w:p>
    <w:p>
      <w:pPr>
        <w:pStyle w:val="10"/>
        <w:spacing w:before="213" w:line="364" w:lineRule="auto"/>
        <w:ind w:left="240" w:right="777" w:firstLine="480"/>
        <w:jc w:val="both"/>
      </w:pPr>
      <w:r>
        <w:t>1、供应商为小微企业或残疾人福利性单位的，应按下文给定格式填写声明函。未提供或</w:t>
      </w:r>
      <w:r>
        <w:rPr>
          <w:spacing w:val="-7"/>
        </w:rPr>
        <w:t>未按给定格式提供声明函的，将不能享受投标文件规定的价格优惠政策，但不影响响应文件的</w:t>
      </w:r>
      <w:r>
        <w:t>有效性。</w:t>
      </w:r>
    </w:p>
    <w:p>
      <w:pPr>
        <w:pStyle w:val="10"/>
        <w:spacing w:line="364" w:lineRule="auto"/>
        <w:ind w:left="240" w:right="777" w:firstLine="480"/>
        <w:jc w:val="both"/>
      </w:pPr>
      <w:r>
        <w:t>2、供应商为监狱企业的，应当提供由省级以上监狱管理局、戒毒管理局（含新疆生产建设兵团</w:t>
      </w:r>
      <w:r>
        <w:rPr>
          <w:spacing w:val="-20"/>
        </w:rPr>
        <w:t>）</w:t>
      </w:r>
      <w:r>
        <w:rPr>
          <w:spacing w:val="-2"/>
        </w:rPr>
        <w:t>出具的属于监狱企业的证明函</w:t>
      </w:r>
      <w:r>
        <w:rPr>
          <w:spacing w:val="-3"/>
        </w:rPr>
        <w:t>（</w:t>
      </w:r>
      <w:r>
        <w:t>格式不限定</w:t>
      </w:r>
      <w:r>
        <w:rPr>
          <w:spacing w:val="-20"/>
        </w:rPr>
        <w:t>）</w:t>
      </w:r>
      <w:r>
        <w:rPr>
          <w:spacing w:val="-8"/>
        </w:rPr>
        <w:t>。未提供证明函的，将不能享受投标文</w:t>
      </w:r>
      <w:r>
        <w:t>件规定的价格优惠政策，但不影响响应文件的有效性。</w:t>
      </w:r>
    </w:p>
    <w:p>
      <w:pPr>
        <w:pStyle w:val="10"/>
        <w:spacing w:line="362" w:lineRule="auto"/>
        <w:ind w:left="240" w:right="777" w:firstLine="480"/>
      </w:pPr>
      <w:r>
        <w:rPr>
          <w:spacing w:val="-10"/>
        </w:rPr>
        <w:t>特别提醒：仅当服务商属于小微企业、或残疾人福利性单位、或监狱企业时才需填写相应</w:t>
      </w:r>
      <w:r>
        <w:t>的声明函/证明函，否则应当将其留空。供应商性质将随成交公告一同公布，接受社会监督。</w:t>
      </w:r>
    </w:p>
    <w:p>
      <w:pPr>
        <w:spacing w:after="0" w:line="362" w:lineRule="auto"/>
        <w:sectPr>
          <w:pgSz w:w="11910" w:h="16840"/>
          <w:pgMar w:top="1400" w:right="300" w:bottom="1220" w:left="840" w:header="0" w:footer="989" w:gutter="0"/>
          <w:pgBorders>
            <w:top w:val="none" w:sz="0" w:space="0"/>
            <w:left w:val="none" w:sz="0" w:space="0"/>
            <w:bottom w:val="none" w:sz="0" w:space="0"/>
            <w:right w:val="none" w:sz="0" w:space="0"/>
          </w:pgBorders>
          <w:pgNumType w:fmt="decimal"/>
          <w:cols w:space="720" w:num="1"/>
        </w:sectPr>
      </w:pPr>
    </w:p>
    <w:p>
      <w:pPr>
        <w:pStyle w:val="5"/>
        <w:spacing w:before="44"/>
      </w:pPr>
      <w:r>
        <w:t xml:space="preserve">附件 </w:t>
      </w:r>
      <w:r>
        <w:rPr>
          <w:rFonts w:ascii="Times New Roman" w:eastAsia="Times New Roman"/>
        </w:rPr>
        <w:t>1</w:t>
      </w:r>
      <w:r>
        <w:t>：中小企业声明函</w:t>
      </w:r>
    </w:p>
    <w:p>
      <w:pPr>
        <w:pStyle w:val="10"/>
        <w:rPr>
          <w:b/>
          <w:sz w:val="20"/>
        </w:rPr>
      </w:pPr>
    </w:p>
    <w:p>
      <w:pPr>
        <w:pStyle w:val="10"/>
        <w:spacing w:before="11"/>
        <w:rPr>
          <w:b/>
          <w:sz w:val="19"/>
        </w:rPr>
      </w:pPr>
    </w:p>
    <w:p>
      <w:pPr>
        <w:spacing w:before="50"/>
        <w:ind w:left="254" w:right="794" w:firstLine="0"/>
        <w:jc w:val="center"/>
        <w:rPr>
          <w:b/>
          <w:sz w:val="36"/>
        </w:rPr>
      </w:pPr>
      <w:r>
        <w:rPr>
          <w:b/>
          <w:sz w:val="36"/>
        </w:rPr>
        <w:t>中小企业声明函</w:t>
      </w:r>
    </w:p>
    <w:p>
      <w:pPr>
        <w:pStyle w:val="10"/>
        <w:spacing w:before="240" w:line="364" w:lineRule="auto"/>
        <w:ind w:left="240" w:right="777" w:firstLine="640"/>
        <w:jc w:val="both"/>
      </w:pPr>
      <w:r>
        <w:rPr>
          <w:spacing w:val="-27"/>
        </w:rPr>
        <w:t>本公司</w:t>
      </w:r>
      <w:r>
        <w:rPr>
          <w:spacing w:val="-5"/>
        </w:rPr>
        <w:t>（</w:t>
      </w:r>
      <w:r>
        <w:t>联合体</w:t>
      </w:r>
      <w:r>
        <w:rPr>
          <w:spacing w:val="-82"/>
        </w:rPr>
        <w:t>）</w:t>
      </w:r>
      <w:r>
        <w:rPr>
          <w:spacing w:val="-14"/>
        </w:rPr>
        <w:t>郑重声明，根据《政府采购促进中小企业发展管理办法</w:t>
      </w:r>
      <w:r>
        <w:rPr>
          <w:spacing w:val="-161"/>
        </w:rPr>
        <w:t>》</w:t>
      </w:r>
      <w:r>
        <w:rPr>
          <w:spacing w:val="-3"/>
        </w:rPr>
        <w:t>（</w:t>
      </w:r>
      <w:r>
        <w:t>财库</w:t>
      </w:r>
      <w:r>
        <w:rPr>
          <w:spacing w:val="-3"/>
        </w:rPr>
        <w:t>﹝</w:t>
      </w:r>
      <w:r>
        <w:rPr>
          <w:rFonts w:ascii="Times New Roman" w:eastAsia="Times New Roman"/>
          <w:spacing w:val="-3"/>
        </w:rPr>
        <w:t>2020</w:t>
      </w:r>
      <w:r>
        <w:rPr>
          <w:spacing w:val="-3"/>
        </w:rPr>
        <w:t xml:space="preserve">﹞ </w:t>
      </w:r>
      <w:r>
        <w:rPr>
          <w:rFonts w:ascii="Times New Roman" w:eastAsia="Times New Roman"/>
        </w:rPr>
        <w:t>46</w:t>
      </w:r>
      <w:r>
        <w:t>号</w:t>
      </w:r>
      <w:r>
        <w:rPr>
          <w:spacing w:val="-12"/>
        </w:rPr>
        <w:t>）</w:t>
      </w:r>
      <w:r>
        <w:rPr>
          <w:spacing w:val="-4"/>
        </w:rPr>
        <w:t>的规定，本公司</w:t>
      </w:r>
      <w:r>
        <w:t>（联合体</w:t>
      </w:r>
      <w:r>
        <w:rPr>
          <w:spacing w:val="-12"/>
        </w:rPr>
        <w:t>）</w:t>
      </w:r>
      <w:r>
        <w:rPr>
          <w:spacing w:val="-5"/>
        </w:rPr>
        <w:t>参加</w:t>
      </w:r>
      <w:r>
        <w:rPr>
          <w:u w:val="single"/>
        </w:rPr>
        <w:t>（单位名称</w:t>
      </w:r>
      <w:r>
        <w:rPr>
          <w:spacing w:val="-10"/>
          <w:u w:val="single"/>
        </w:rPr>
        <w:t>）</w:t>
      </w:r>
      <w:r>
        <w:rPr>
          <w:spacing w:val="-10"/>
        </w:rPr>
        <w:t>的</w:t>
      </w:r>
      <w:r>
        <w:rPr>
          <w:spacing w:val="-3"/>
          <w:u w:val="single"/>
        </w:rPr>
        <w:t>（</w:t>
      </w:r>
      <w:r>
        <w:rPr>
          <w:u w:val="single"/>
        </w:rPr>
        <w:t>项目名称</w:t>
      </w:r>
      <w:r>
        <w:rPr>
          <w:spacing w:val="-10"/>
          <w:u w:val="single"/>
        </w:rPr>
        <w:t>）</w:t>
      </w:r>
      <w:r>
        <w:rPr>
          <w:spacing w:val="-4"/>
        </w:rPr>
        <w:t>采购活动，服务全部由符</w:t>
      </w:r>
      <w:r>
        <w:rPr>
          <w:spacing w:val="-5"/>
        </w:rPr>
        <w:t>合政策要求的中小企业承接。相关企业</w:t>
      </w:r>
      <w:r>
        <w:t>（</w:t>
      </w:r>
      <w:r>
        <w:rPr>
          <w:spacing w:val="-5"/>
        </w:rPr>
        <w:t>含联合体中的中小企业、签订分包意向协议的中小企</w:t>
      </w:r>
      <w:r>
        <w:t>业）的具体情况如下：</w:t>
      </w:r>
    </w:p>
    <w:p>
      <w:pPr>
        <w:pStyle w:val="10"/>
        <w:tabs>
          <w:tab w:val="left" w:pos="1660"/>
          <w:tab w:val="left" w:pos="3813"/>
          <w:tab w:val="left" w:pos="6213"/>
        </w:tabs>
        <w:spacing w:before="117" w:line="364" w:lineRule="auto"/>
        <w:ind w:left="240" w:right="662" w:firstLine="640"/>
      </w:pPr>
      <w:r>
        <w:rPr>
          <w:rFonts w:ascii="Times New Roman" w:eastAsia="Times New Roman"/>
          <w:w w:val="98"/>
        </w:rPr>
        <w:t>1</w:t>
      </w:r>
      <w:r>
        <w:rPr>
          <w:spacing w:val="2"/>
          <w:w w:val="98"/>
        </w:rPr>
        <w:t>、</w:t>
      </w:r>
      <w:r>
        <w:rPr>
          <w:spacing w:val="4"/>
          <w:w w:val="94"/>
          <w:u w:val="single"/>
        </w:rPr>
        <w:t>（</w:t>
      </w:r>
      <w:r>
        <w:rPr>
          <w:spacing w:val="2"/>
          <w:w w:val="94"/>
          <w:u w:val="single"/>
        </w:rPr>
        <w:t>标</w:t>
      </w:r>
      <w:r>
        <w:rPr>
          <w:spacing w:val="4"/>
          <w:w w:val="94"/>
          <w:u w:val="single"/>
        </w:rPr>
        <w:t>的</w:t>
      </w:r>
      <w:r>
        <w:rPr>
          <w:spacing w:val="2"/>
          <w:w w:val="94"/>
          <w:u w:val="single"/>
        </w:rPr>
        <w:t>名称</w:t>
      </w:r>
      <w:r>
        <w:rPr>
          <w:spacing w:val="-32"/>
          <w:w w:val="94"/>
          <w:u w:val="single"/>
        </w:rPr>
        <w:t>）</w:t>
      </w:r>
      <w:r>
        <w:rPr>
          <w:spacing w:val="-36"/>
          <w:w w:val="98"/>
        </w:rPr>
        <w:t>，</w:t>
      </w:r>
      <w:r>
        <w:t>属</w:t>
      </w:r>
      <w:r>
        <w:rPr>
          <w:spacing w:val="-34"/>
        </w:rPr>
        <w:t>于</w:t>
      </w:r>
      <w:r>
        <w:rPr>
          <w:spacing w:val="2"/>
          <w:w w:val="94"/>
        </w:rPr>
        <w:t>（</w:t>
      </w:r>
      <w:r>
        <w:rPr>
          <w:spacing w:val="2"/>
          <w:w w:val="94"/>
          <w:u w:val="single"/>
        </w:rPr>
        <w:t>采</w:t>
      </w:r>
      <w:r>
        <w:rPr>
          <w:spacing w:val="4"/>
          <w:w w:val="94"/>
          <w:u w:val="single"/>
        </w:rPr>
        <w:t>购</w:t>
      </w:r>
      <w:r>
        <w:rPr>
          <w:spacing w:val="2"/>
          <w:w w:val="94"/>
          <w:u w:val="single"/>
        </w:rPr>
        <w:t>文件</w:t>
      </w:r>
      <w:r>
        <w:rPr>
          <w:spacing w:val="4"/>
          <w:w w:val="94"/>
          <w:u w:val="single"/>
        </w:rPr>
        <w:t>中</w:t>
      </w:r>
      <w:r>
        <w:rPr>
          <w:spacing w:val="2"/>
          <w:w w:val="94"/>
          <w:u w:val="single"/>
        </w:rPr>
        <w:t>明确的</w:t>
      </w:r>
      <w:r>
        <w:rPr>
          <w:spacing w:val="4"/>
          <w:w w:val="94"/>
          <w:u w:val="single"/>
        </w:rPr>
        <w:t>所</w:t>
      </w:r>
      <w:r>
        <w:rPr>
          <w:spacing w:val="2"/>
          <w:w w:val="94"/>
          <w:u w:val="single"/>
        </w:rPr>
        <w:t>属行</w:t>
      </w:r>
      <w:r>
        <w:rPr>
          <w:spacing w:val="4"/>
          <w:w w:val="94"/>
          <w:u w:val="single"/>
        </w:rPr>
        <w:t>业</w:t>
      </w:r>
      <w:r>
        <w:rPr>
          <w:spacing w:val="-32"/>
          <w:w w:val="94"/>
          <w:u w:val="single"/>
        </w:rPr>
        <w:t>）</w:t>
      </w:r>
      <w:r>
        <w:rPr>
          <w:spacing w:val="-36"/>
          <w:w w:val="98"/>
        </w:rPr>
        <w:t>；</w:t>
      </w:r>
      <w:r>
        <w:rPr>
          <w:spacing w:val="-1"/>
          <w:w w:val="98"/>
        </w:rPr>
        <w:t>承</w:t>
      </w:r>
      <w:r>
        <w:rPr>
          <w:spacing w:val="-34"/>
          <w:w w:val="98"/>
        </w:rPr>
        <w:t>建</w:t>
      </w:r>
      <w:r>
        <w:rPr>
          <w:w w:val="98"/>
        </w:rPr>
        <w:t>（</w:t>
      </w:r>
      <w:r>
        <w:rPr>
          <w:spacing w:val="-1"/>
          <w:w w:val="98"/>
        </w:rPr>
        <w:t>承</w:t>
      </w:r>
      <w:r>
        <w:rPr>
          <w:spacing w:val="2"/>
          <w:w w:val="98"/>
        </w:rPr>
        <w:t>接</w:t>
      </w:r>
      <w:r>
        <w:rPr>
          <w:spacing w:val="-34"/>
          <w:w w:val="98"/>
        </w:rPr>
        <w:t>）</w:t>
      </w:r>
      <w:r>
        <w:rPr>
          <w:spacing w:val="-1"/>
          <w:w w:val="98"/>
        </w:rPr>
        <w:t>企</w:t>
      </w:r>
      <w:r>
        <w:rPr>
          <w:spacing w:val="2"/>
          <w:w w:val="98"/>
        </w:rPr>
        <w:t>业</w:t>
      </w:r>
      <w:r>
        <w:rPr>
          <w:spacing w:val="-36"/>
          <w:w w:val="98"/>
        </w:rPr>
        <w:t>为</w:t>
      </w:r>
      <w:r>
        <w:rPr>
          <w:spacing w:val="4"/>
          <w:w w:val="94"/>
          <w:u w:val="single"/>
        </w:rPr>
        <w:t>（</w:t>
      </w:r>
      <w:r>
        <w:rPr>
          <w:spacing w:val="2"/>
          <w:w w:val="94"/>
          <w:u w:val="single"/>
        </w:rPr>
        <w:t>企</w:t>
      </w:r>
      <w:r>
        <w:rPr>
          <w:spacing w:val="4"/>
          <w:w w:val="94"/>
          <w:u w:val="single"/>
        </w:rPr>
        <w:t>业</w:t>
      </w:r>
      <w:r>
        <w:rPr>
          <w:spacing w:val="2"/>
          <w:w w:val="94"/>
          <w:u w:val="single"/>
        </w:rPr>
        <w:t>名称</w:t>
      </w:r>
      <w:r>
        <w:rPr>
          <w:spacing w:val="-111"/>
          <w:w w:val="94"/>
          <w:u w:val="single"/>
        </w:rPr>
        <w:t>）</w:t>
      </w:r>
      <w:r>
        <w:rPr>
          <w:w w:val="98"/>
        </w:rPr>
        <w:t>，</w:t>
      </w:r>
      <w:r>
        <w:t>从业人员</w:t>
      </w:r>
      <w:r>
        <w:rPr>
          <w:u w:val="single"/>
        </w:rPr>
        <w:t xml:space="preserve"> </w:t>
      </w:r>
      <w:r>
        <w:rPr>
          <w:u w:val="single"/>
        </w:rPr>
        <w:tab/>
      </w:r>
      <w:r>
        <w:t>人，营业收入为</w:t>
      </w:r>
      <w:r>
        <w:rPr>
          <w:u w:val="single"/>
        </w:rPr>
        <w:t xml:space="preserve"> </w:t>
      </w:r>
      <w:r>
        <w:rPr>
          <w:u w:val="single"/>
        </w:rPr>
        <w:tab/>
      </w:r>
      <w:r>
        <w:t>万元，资产总额为</w:t>
      </w:r>
      <w:r>
        <w:rPr>
          <w:u w:val="single"/>
        </w:rPr>
        <w:t xml:space="preserve"> </w:t>
      </w:r>
      <w:r>
        <w:rPr>
          <w:u w:val="single"/>
        </w:rPr>
        <w:tab/>
      </w:r>
      <w:r>
        <w:t>万元，属于</w:t>
      </w:r>
      <w:r>
        <w:rPr>
          <w:u w:val="single"/>
        </w:rPr>
        <w:t>（中型企业、小</w:t>
      </w:r>
      <w:r>
        <w:rPr>
          <w:spacing w:val="4"/>
          <w:u w:val="single"/>
        </w:rPr>
        <w:t>型</w:t>
      </w:r>
      <w:r>
        <w:rPr>
          <w:u w:val="single"/>
        </w:rPr>
        <w:t>企业、微</w:t>
      </w:r>
      <w:r>
        <w:rPr>
          <w:spacing w:val="4"/>
          <w:u w:val="single"/>
        </w:rPr>
        <w:t>型</w:t>
      </w:r>
      <w:r>
        <w:rPr>
          <w:u w:val="single"/>
        </w:rPr>
        <w:t>企业）</w:t>
      </w:r>
      <w:r>
        <w:t>；</w:t>
      </w:r>
    </w:p>
    <w:p>
      <w:pPr>
        <w:pStyle w:val="10"/>
        <w:tabs>
          <w:tab w:val="left" w:pos="6340"/>
        </w:tabs>
        <w:spacing w:before="120" w:line="364" w:lineRule="auto"/>
        <w:ind w:left="240" w:right="662" w:firstLine="640"/>
        <w:jc w:val="both"/>
      </w:pPr>
      <w:r>
        <w:rPr>
          <w:rFonts w:ascii="Times New Roman" w:eastAsia="Times New Roman"/>
        </w:rPr>
        <w:t>2</w:t>
      </w:r>
      <w:r>
        <w:t>、</w:t>
      </w:r>
      <w:r>
        <w:rPr>
          <w:spacing w:val="4"/>
          <w:w w:val="94"/>
          <w:u w:val="single"/>
        </w:rPr>
        <w:t>（</w:t>
      </w:r>
      <w:r>
        <w:rPr>
          <w:spacing w:val="2"/>
          <w:w w:val="94"/>
          <w:u w:val="single"/>
        </w:rPr>
        <w:t>标</w:t>
      </w:r>
      <w:r>
        <w:rPr>
          <w:spacing w:val="4"/>
          <w:w w:val="94"/>
          <w:u w:val="single"/>
        </w:rPr>
        <w:t>的</w:t>
      </w:r>
      <w:r>
        <w:rPr>
          <w:spacing w:val="2"/>
          <w:w w:val="94"/>
          <w:u w:val="single"/>
        </w:rPr>
        <w:t>名称</w:t>
      </w:r>
      <w:r>
        <w:rPr>
          <w:spacing w:val="-37"/>
          <w:w w:val="94"/>
          <w:u w:val="single"/>
        </w:rPr>
        <w:t>）</w:t>
      </w:r>
      <w:r>
        <w:rPr>
          <w:spacing w:val="-39"/>
          <w:w w:val="98"/>
        </w:rPr>
        <w:t>，</w:t>
      </w:r>
      <w:r>
        <w:t>属</w:t>
      </w:r>
      <w:r>
        <w:rPr>
          <w:spacing w:val="-41"/>
        </w:rPr>
        <w:t>于</w:t>
      </w:r>
      <w:r>
        <w:rPr>
          <w:spacing w:val="2"/>
          <w:w w:val="94"/>
        </w:rPr>
        <w:t>（</w:t>
      </w:r>
      <w:r>
        <w:rPr>
          <w:spacing w:val="2"/>
          <w:w w:val="94"/>
          <w:u w:val="single"/>
        </w:rPr>
        <w:t>采</w:t>
      </w:r>
      <w:r>
        <w:rPr>
          <w:spacing w:val="4"/>
          <w:w w:val="94"/>
          <w:u w:val="single"/>
        </w:rPr>
        <w:t>购</w:t>
      </w:r>
      <w:r>
        <w:rPr>
          <w:spacing w:val="2"/>
          <w:w w:val="94"/>
          <w:u w:val="single"/>
        </w:rPr>
        <w:t>文件</w:t>
      </w:r>
      <w:r>
        <w:rPr>
          <w:spacing w:val="4"/>
          <w:w w:val="94"/>
          <w:u w:val="single"/>
        </w:rPr>
        <w:t>中</w:t>
      </w:r>
      <w:r>
        <w:rPr>
          <w:spacing w:val="2"/>
          <w:w w:val="94"/>
          <w:u w:val="single"/>
        </w:rPr>
        <w:t>明确的</w:t>
      </w:r>
      <w:r>
        <w:rPr>
          <w:spacing w:val="4"/>
          <w:w w:val="94"/>
          <w:u w:val="single"/>
        </w:rPr>
        <w:t>所</w:t>
      </w:r>
      <w:r>
        <w:rPr>
          <w:spacing w:val="2"/>
          <w:w w:val="94"/>
          <w:u w:val="single"/>
        </w:rPr>
        <w:t>属行</w:t>
      </w:r>
      <w:r>
        <w:rPr>
          <w:spacing w:val="4"/>
          <w:w w:val="94"/>
          <w:u w:val="single"/>
        </w:rPr>
        <w:t>业</w:t>
      </w:r>
      <w:r>
        <w:rPr>
          <w:spacing w:val="-36"/>
          <w:w w:val="94"/>
          <w:u w:val="single"/>
        </w:rPr>
        <w:t>）</w:t>
      </w:r>
      <w:r>
        <w:rPr>
          <w:spacing w:val="-39"/>
          <w:w w:val="98"/>
        </w:rPr>
        <w:t>；</w:t>
      </w:r>
      <w:r>
        <w:t>承</w:t>
      </w:r>
      <w:r>
        <w:rPr>
          <w:spacing w:val="-41"/>
        </w:rPr>
        <w:t>建</w:t>
      </w:r>
      <w:r>
        <w:rPr>
          <w:spacing w:val="-3"/>
        </w:rPr>
        <w:t>（</w:t>
      </w:r>
      <w:r>
        <w:t>承接</w:t>
      </w:r>
      <w:r>
        <w:rPr>
          <w:spacing w:val="-41"/>
        </w:rPr>
        <w:t>）</w:t>
      </w:r>
      <w:r>
        <w:t>企业</w:t>
      </w:r>
      <w:r>
        <w:rPr>
          <w:spacing w:val="-39"/>
        </w:rPr>
        <w:t>为</w:t>
      </w:r>
      <w:r>
        <w:rPr>
          <w:spacing w:val="2"/>
          <w:w w:val="94"/>
          <w:u w:val="single"/>
        </w:rPr>
        <w:t>（企</w:t>
      </w:r>
      <w:r>
        <w:rPr>
          <w:spacing w:val="4"/>
          <w:w w:val="94"/>
          <w:u w:val="single"/>
        </w:rPr>
        <w:t>业</w:t>
      </w:r>
      <w:r>
        <w:rPr>
          <w:spacing w:val="2"/>
          <w:w w:val="94"/>
          <w:u w:val="single"/>
        </w:rPr>
        <w:t>名称</w:t>
      </w:r>
      <w:r>
        <w:rPr>
          <w:spacing w:val="-111"/>
          <w:w w:val="94"/>
          <w:u w:val="single"/>
        </w:rPr>
        <w:t>）</w:t>
      </w:r>
      <w:r>
        <w:rPr>
          <w:w w:val="98"/>
        </w:rPr>
        <w:t>，</w:t>
      </w:r>
      <w:r>
        <w:t>从业人员</w:t>
      </w:r>
      <w:r>
        <w:rPr>
          <w:u w:val="single"/>
        </w:rPr>
        <w:t xml:space="preserve">  </w:t>
      </w:r>
      <w:r>
        <w:rPr>
          <w:spacing w:val="117"/>
          <w:u w:val="single"/>
        </w:rPr>
        <w:t xml:space="preserve"> </w:t>
      </w:r>
      <w:r>
        <w:t>人</w:t>
      </w:r>
      <w:r>
        <w:rPr>
          <w:spacing w:val="-8"/>
        </w:rPr>
        <w:t>，</w:t>
      </w:r>
      <w:r>
        <w:t>营业收入为</w:t>
      </w:r>
      <w:r>
        <w:rPr>
          <w:u w:val="single"/>
        </w:rPr>
        <w:t xml:space="preserve"> </w:t>
      </w:r>
      <w:r>
        <w:rPr>
          <w:spacing w:val="118"/>
          <w:u w:val="single"/>
        </w:rPr>
        <w:t xml:space="preserve"> </w:t>
      </w:r>
      <w:r>
        <w:t>万元</w:t>
      </w:r>
      <w:r>
        <w:rPr>
          <w:spacing w:val="-8"/>
        </w:rPr>
        <w:t>，</w:t>
      </w:r>
      <w:r>
        <w:t>资产总额为</w:t>
      </w:r>
      <w:r>
        <w:rPr>
          <w:u w:val="single"/>
        </w:rPr>
        <w:t xml:space="preserve"> </w:t>
      </w:r>
      <w:r>
        <w:rPr>
          <w:u w:val="single"/>
        </w:rPr>
        <w:tab/>
      </w:r>
      <w:r>
        <w:rPr>
          <w:w w:val="95"/>
        </w:rPr>
        <w:t>万元</w:t>
      </w:r>
      <w:r>
        <w:rPr>
          <w:spacing w:val="-10"/>
          <w:w w:val="95"/>
        </w:rPr>
        <w:t>，</w:t>
      </w:r>
      <w:r>
        <w:rPr>
          <w:w w:val="95"/>
        </w:rPr>
        <w:t>属</w:t>
      </w:r>
      <w:r>
        <w:rPr>
          <w:spacing w:val="-8"/>
          <w:w w:val="95"/>
        </w:rPr>
        <w:t>于</w:t>
      </w:r>
      <w:r>
        <w:rPr>
          <w:w w:val="95"/>
          <w:u w:val="single"/>
        </w:rPr>
        <w:t>（中型企业</w:t>
      </w:r>
      <w:r>
        <w:rPr>
          <w:spacing w:val="-10"/>
          <w:w w:val="95"/>
          <w:u w:val="single"/>
        </w:rPr>
        <w:t>、</w:t>
      </w:r>
      <w:r>
        <w:rPr>
          <w:w w:val="95"/>
          <w:u w:val="single"/>
        </w:rPr>
        <w:t>小</w:t>
      </w:r>
      <w:r>
        <w:rPr>
          <w:spacing w:val="4"/>
          <w:w w:val="95"/>
          <w:u w:val="single"/>
        </w:rPr>
        <w:t>型</w:t>
      </w:r>
      <w:r>
        <w:rPr>
          <w:w w:val="95"/>
          <w:u w:val="single"/>
        </w:rPr>
        <w:t>企业、</w:t>
      </w:r>
      <w:r>
        <w:rPr>
          <w:u w:val="single"/>
        </w:rPr>
        <w:t>微</w:t>
      </w:r>
      <w:r>
        <w:rPr>
          <w:spacing w:val="4"/>
          <w:u w:val="single"/>
        </w:rPr>
        <w:t>型</w:t>
      </w:r>
      <w:r>
        <w:rPr>
          <w:u w:val="single"/>
        </w:rPr>
        <w:t>企业）</w:t>
      </w:r>
      <w:r>
        <w:t>；</w:t>
      </w:r>
    </w:p>
    <w:p>
      <w:pPr>
        <w:pStyle w:val="10"/>
        <w:spacing w:before="116"/>
        <w:ind w:left="1200"/>
        <w:rPr>
          <w:rFonts w:ascii="Times New Roman" w:hAnsi="Times New Roman"/>
        </w:rPr>
      </w:pPr>
      <w:r>
        <w:rPr>
          <w:rFonts w:ascii="Times New Roman" w:hAnsi="Times New Roman"/>
        </w:rPr>
        <w:t>……</w:t>
      </w:r>
    </w:p>
    <w:p>
      <w:pPr>
        <w:pStyle w:val="10"/>
        <w:spacing w:before="7"/>
        <w:rPr>
          <w:rFonts w:ascii="Times New Roman"/>
          <w:sz w:val="22"/>
        </w:rPr>
      </w:pPr>
    </w:p>
    <w:p>
      <w:pPr>
        <w:pStyle w:val="10"/>
        <w:spacing w:line="364" w:lineRule="auto"/>
        <w:ind w:left="240" w:right="740" w:firstLine="645"/>
      </w:pPr>
      <w:r>
        <w:t>以上企业，不属于大企业的分支机构，不存在控股股东为大企业的情形，也不存在与大企业的负责人为同一人的情形。</w:t>
      </w:r>
    </w:p>
    <w:p>
      <w:pPr>
        <w:pStyle w:val="10"/>
        <w:spacing w:before="119"/>
        <w:ind w:left="880"/>
      </w:pPr>
      <w:r>
        <w:t>本企业对上述声明内容的真实性负责。如有虚假，将依法承担相应责任。</w:t>
      </w:r>
    </w:p>
    <w:p>
      <w:pPr>
        <w:pStyle w:val="10"/>
      </w:pPr>
    </w:p>
    <w:p>
      <w:pPr>
        <w:pStyle w:val="10"/>
      </w:pPr>
    </w:p>
    <w:p>
      <w:pPr>
        <w:pStyle w:val="10"/>
      </w:pPr>
    </w:p>
    <w:p>
      <w:pPr>
        <w:pStyle w:val="10"/>
        <w:spacing w:before="183" w:line="364" w:lineRule="auto"/>
        <w:ind w:left="1608" w:leftChars="109" w:right="8395" w:hanging="1368" w:hangingChars="600"/>
        <w:rPr>
          <w:rFonts w:hint="eastAsia" w:eastAsia="宋体"/>
          <w:lang w:eastAsia="zh-CN"/>
        </w:rPr>
      </w:pPr>
      <w:r>
        <w:rPr>
          <w:w w:val="95"/>
        </w:rPr>
        <w:t>企业名称（盖章）： 日期</w:t>
      </w:r>
      <w:r>
        <w:rPr>
          <w:rFonts w:hint="eastAsia"/>
          <w:w w:val="95"/>
          <w:lang w:eastAsia="zh-CN"/>
        </w:rPr>
        <w:t>：</w:t>
      </w:r>
    </w:p>
    <w:p>
      <w:pPr>
        <w:pStyle w:val="10"/>
      </w:pPr>
    </w:p>
    <w:p>
      <w:pPr>
        <w:pStyle w:val="10"/>
      </w:pPr>
    </w:p>
    <w:p>
      <w:pPr>
        <w:spacing w:before="202"/>
        <w:ind w:left="240" w:right="0" w:firstLine="0"/>
        <w:jc w:val="left"/>
        <w:rPr>
          <w:sz w:val="18"/>
        </w:rPr>
      </w:pPr>
      <w:r>
        <w:rPr>
          <w:rFonts w:ascii="Times New Roman" w:eastAsia="Times New Roman"/>
          <w:sz w:val="11"/>
        </w:rPr>
        <w:t>1</w:t>
      </w:r>
      <w:r>
        <w:rPr>
          <w:sz w:val="18"/>
        </w:rPr>
        <w:t>从业人员、营业收入、资产总额填报上一年度数据，无上一年度数据的新成立企业可不填报。</w:t>
      </w:r>
    </w:p>
    <w:p>
      <w:pPr>
        <w:spacing w:after="0"/>
        <w:jc w:val="left"/>
        <w:rPr>
          <w:sz w:val="18"/>
        </w:rPr>
        <w:sectPr>
          <w:pgSz w:w="11910" w:h="16840"/>
          <w:pgMar w:top="1380" w:right="300" w:bottom="1220" w:left="840" w:header="0" w:footer="989" w:gutter="0"/>
          <w:pgBorders>
            <w:top w:val="none" w:sz="0" w:space="0"/>
            <w:left w:val="none" w:sz="0" w:space="0"/>
            <w:bottom w:val="none" w:sz="0" w:space="0"/>
            <w:right w:val="none" w:sz="0" w:space="0"/>
          </w:pgBorders>
          <w:pgNumType w:fmt="decimal"/>
          <w:cols w:space="720" w:num="1"/>
        </w:sectPr>
      </w:pPr>
    </w:p>
    <w:p>
      <w:pPr>
        <w:pStyle w:val="5"/>
        <w:spacing w:before="44"/>
        <w:rPr>
          <w:rFonts w:ascii="Times New Roman" w:eastAsia="Times New Roman"/>
        </w:rPr>
      </w:pPr>
      <w:r>
        <w:t xml:space="preserve">附件 </w:t>
      </w:r>
      <w:r>
        <w:rPr>
          <w:rFonts w:ascii="Times New Roman" w:eastAsia="Times New Roman"/>
        </w:rPr>
        <w:t>2</w:t>
      </w:r>
      <w:r>
        <w:t xml:space="preserve">：残疾人福利性单位声明函 </w:t>
      </w:r>
      <w:r>
        <w:rPr>
          <w:rFonts w:ascii="Times New Roman" w:eastAsia="Times New Roman"/>
        </w:rPr>
        <w:t>(</w:t>
      </w:r>
      <w:r>
        <w:t>非残疾人福利企业不填写</w:t>
      </w:r>
      <w:r>
        <w:rPr>
          <w:rFonts w:ascii="Times New Roman" w:eastAsia="Times New Roman"/>
        </w:rPr>
        <w:t>)</w:t>
      </w:r>
    </w:p>
    <w:p>
      <w:pPr>
        <w:pStyle w:val="10"/>
        <w:spacing w:before="9"/>
        <w:rPr>
          <w:rFonts w:ascii="Times New Roman"/>
          <w:b/>
          <w:sz w:val="48"/>
        </w:rPr>
      </w:pPr>
    </w:p>
    <w:p>
      <w:pPr>
        <w:pStyle w:val="10"/>
        <w:tabs>
          <w:tab w:val="left" w:leader="underscore" w:pos="4483"/>
        </w:tabs>
        <w:spacing w:line="364" w:lineRule="auto"/>
        <w:ind w:left="240" w:right="789" w:firstLine="504"/>
        <w:jc w:val="both"/>
      </w:pPr>
      <w:r>
        <w:rPr>
          <w:spacing w:val="12"/>
        </w:rPr>
        <w:t>本单位郑重声明</w:t>
      </w:r>
      <w:r>
        <w:rPr>
          <w:spacing w:val="-36"/>
        </w:rPr>
        <w:t>，</w:t>
      </w:r>
      <w:r>
        <w:rPr>
          <w:spacing w:val="12"/>
        </w:rPr>
        <w:t>根</w:t>
      </w:r>
      <w:r>
        <w:rPr>
          <w:spacing w:val="-34"/>
        </w:rPr>
        <w:t>据</w:t>
      </w:r>
      <w:r>
        <w:rPr>
          <w:spacing w:val="12"/>
        </w:rPr>
        <w:t>《财政</w:t>
      </w:r>
      <w:r>
        <w:t>部</w:t>
      </w:r>
      <w:r>
        <w:rPr>
          <w:spacing w:val="24"/>
        </w:rPr>
        <w:t xml:space="preserve"> </w:t>
      </w:r>
      <w:r>
        <w:rPr>
          <w:spacing w:val="12"/>
        </w:rPr>
        <w:t>民政</w:t>
      </w:r>
      <w:r>
        <w:t>部</w:t>
      </w:r>
      <w:r>
        <w:rPr>
          <w:spacing w:val="24"/>
        </w:rPr>
        <w:t xml:space="preserve"> </w:t>
      </w:r>
      <w:r>
        <w:rPr>
          <w:spacing w:val="12"/>
        </w:rPr>
        <w:t>中国残疾人联合会关于促进残疾人就业政</w:t>
      </w:r>
      <w:r>
        <w:rPr>
          <w:spacing w:val="-17"/>
        </w:rPr>
        <w:t>府</w:t>
      </w:r>
      <w:r>
        <w:rPr>
          <w:spacing w:val="14"/>
        </w:rPr>
        <w:t>采</w:t>
      </w:r>
      <w:r>
        <w:rPr>
          <w:spacing w:val="12"/>
        </w:rPr>
        <w:t>购</w:t>
      </w:r>
      <w:r>
        <w:rPr>
          <w:spacing w:val="14"/>
        </w:rPr>
        <w:t>政</w:t>
      </w:r>
      <w:r>
        <w:rPr>
          <w:spacing w:val="12"/>
        </w:rPr>
        <w:t>策</w:t>
      </w:r>
      <w:r>
        <w:rPr>
          <w:spacing w:val="14"/>
        </w:rPr>
        <w:t>的</w:t>
      </w:r>
      <w:r>
        <w:rPr>
          <w:spacing w:val="12"/>
        </w:rPr>
        <w:t>通</w:t>
      </w:r>
      <w:r>
        <w:rPr>
          <w:spacing w:val="14"/>
        </w:rPr>
        <w:t>知》</w:t>
      </w:r>
      <w:r>
        <w:rPr>
          <w:spacing w:val="12"/>
        </w:rPr>
        <w:t>（</w:t>
      </w:r>
      <w:r>
        <w:rPr>
          <w:spacing w:val="14"/>
        </w:rPr>
        <w:t>财</w:t>
      </w:r>
      <w:r>
        <w:rPr>
          <w:spacing w:val="12"/>
        </w:rPr>
        <w:t>库</w:t>
      </w:r>
      <w:r>
        <w:t>〔2017〕141</w:t>
      </w:r>
      <w:r>
        <w:rPr>
          <w:spacing w:val="-57"/>
        </w:rPr>
        <w:t xml:space="preserve"> </w:t>
      </w:r>
      <w:r>
        <w:rPr>
          <w:spacing w:val="14"/>
        </w:rPr>
        <w:t>号</w:t>
      </w:r>
      <w:r>
        <w:rPr>
          <w:spacing w:val="12"/>
        </w:rPr>
        <w:t>）</w:t>
      </w:r>
      <w:r>
        <w:rPr>
          <w:spacing w:val="14"/>
        </w:rPr>
        <w:t>的</w:t>
      </w:r>
      <w:r>
        <w:rPr>
          <w:spacing w:val="12"/>
        </w:rPr>
        <w:t>规</w:t>
      </w:r>
      <w:r>
        <w:rPr>
          <w:spacing w:val="14"/>
        </w:rPr>
        <w:t>定</w:t>
      </w:r>
      <w:r>
        <w:rPr>
          <w:spacing w:val="12"/>
        </w:rPr>
        <w:t>，</w:t>
      </w:r>
      <w:r>
        <w:rPr>
          <w:spacing w:val="14"/>
        </w:rPr>
        <w:t>本单</w:t>
      </w:r>
      <w:r>
        <w:rPr>
          <w:spacing w:val="12"/>
        </w:rPr>
        <w:t>位</w:t>
      </w:r>
      <w:r>
        <w:rPr>
          <w:spacing w:val="14"/>
        </w:rPr>
        <w:t>为</w:t>
      </w:r>
      <w:r>
        <w:rPr>
          <w:spacing w:val="12"/>
        </w:rPr>
        <w:t>符</w:t>
      </w:r>
      <w:r>
        <w:rPr>
          <w:spacing w:val="14"/>
        </w:rPr>
        <w:t>合条</w:t>
      </w:r>
      <w:r>
        <w:rPr>
          <w:spacing w:val="12"/>
        </w:rPr>
        <w:t>件</w:t>
      </w:r>
      <w:r>
        <w:rPr>
          <w:spacing w:val="14"/>
        </w:rPr>
        <w:t>的</w:t>
      </w:r>
      <w:r>
        <w:rPr>
          <w:spacing w:val="12"/>
        </w:rPr>
        <w:t>残</w:t>
      </w:r>
      <w:r>
        <w:rPr>
          <w:spacing w:val="14"/>
        </w:rPr>
        <w:t>疾</w:t>
      </w:r>
      <w:r>
        <w:rPr>
          <w:spacing w:val="12"/>
        </w:rPr>
        <w:t>人</w:t>
      </w:r>
      <w:r>
        <w:rPr>
          <w:spacing w:val="14"/>
        </w:rPr>
        <w:t>福利</w:t>
      </w:r>
      <w:r>
        <w:rPr>
          <w:spacing w:val="12"/>
        </w:rPr>
        <w:t>性</w:t>
      </w:r>
      <w:r>
        <w:t>单</w:t>
      </w:r>
      <w:r>
        <w:rPr>
          <w:spacing w:val="12"/>
        </w:rPr>
        <w:t>位</w:t>
      </w:r>
      <w:r>
        <w:rPr>
          <w:spacing w:val="-29"/>
        </w:rPr>
        <w:t>，</w:t>
      </w:r>
      <w:r>
        <w:rPr>
          <w:spacing w:val="12"/>
        </w:rPr>
        <w:t>且本单位参加</w:t>
      </w:r>
      <w:r>
        <w:rPr>
          <w:spacing w:val="5"/>
        </w:rPr>
        <w:t>______</w:t>
      </w:r>
      <w:r>
        <w:rPr>
          <w:spacing w:val="12"/>
        </w:rPr>
        <w:t>单位</w:t>
      </w:r>
      <w:r>
        <w:t>的</w:t>
      </w:r>
      <w:r>
        <w:tab/>
      </w:r>
      <w:r>
        <w:rPr>
          <w:spacing w:val="12"/>
        </w:rPr>
        <w:t>项目采购活动提供本单位制造的货</w:t>
      </w:r>
      <w:r>
        <w:rPr>
          <w:spacing w:val="-29"/>
        </w:rPr>
        <w:t>物</w:t>
      </w:r>
      <w:r>
        <w:rPr>
          <w:spacing w:val="11"/>
        </w:rPr>
        <w:t>（</w:t>
      </w:r>
      <w:r>
        <w:rPr>
          <w:spacing w:val="12"/>
        </w:rPr>
        <w:t>由本单位</w:t>
      </w:r>
      <w:r>
        <w:rPr>
          <w:spacing w:val="-16"/>
        </w:rPr>
        <w:t>承</w:t>
      </w:r>
    </w:p>
    <w:p>
      <w:pPr>
        <w:pStyle w:val="10"/>
        <w:spacing w:line="362" w:lineRule="auto"/>
        <w:ind w:left="240" w:right="792"/>
      </w:pPr>
      <w:r>
        <w:t>担工程/提供服务），或者提供其他残疾人福利性单位制造的货物（不包括使用非残疾人福利性单位注册商标的货物）。</w:t>
      </w:r>
    </w:p>
    <w:p>
      <w:pPr>
        <w:pStyle w:val="10"/>
        <w:spacing w:before="4"/>
        <w:ind w:left="744"/>
      </w:pPr>
      <w:r>
        <w:t>本单位对上述声明的真实性负责。如有虚假，将依法承担相应责任。</w:t>
      </w:r>
    </w:p>
    <w:p>
      <w:pPr>
        <w:pStyle w:val="10"/>
      </w:pPr>
    </w:p>
    <w:p>
      <w:pPr>
        <w:pStyle w:val="10"/>
      </w:pPr>
    </w:p>
    <w:p>
      <w:pPr>
        <w:pStyle w:val="10"/>
      </w:pPr>
    </w:p>
    <w:p>
      <w:pPr>
        <w:pStyle w:val="10"/>
        <w:tabs>
          <w:tab w:val="left" w:pos="5051"/>
        </w:tabs>
        <w:spacing w:before="172" w:line="362" w:lineRule="auto"/>
        <w:ind w:left="4536" w:right="4069" w:hanging="96"/>
      </w:pPr>
      <w:r>
        <w:rPr>
          <w:spacing w:val="12"/>
        </w:rPr>
        <w:t>单位名称（盖章</w:t>
      </w:r>
      <w:r>
        <w:rPr>
          <w:spacing w:val="-4"/>
        </w:rPr>
        <w:t xml:space="preserve">）： </w:t>
      </w:r>
      <w:r>
        <w:t>日</w:t>
      </w:r>
      <w:r>
        <w:tab/>
      </w:r>
      <w:r>
        <w:rPr>
          <w:spacing w:val="12"/>
        </w:rPr>
        <w:t>期</w:t>
      </w:r>
      <w:r>
        <w:t>：</w:t>
      </w:r>
    </w:p>
    <w:p>
      <w:pPr>
        <w:spacing w:after="0" w:line="362" w:lineRule="auto"/>
        <w:sectPr>
          <w:pgSz w:w="11910" w:h="16840"/>
          <w:pgMar w:top="1380" w:right="300" w:bottom="1220" w:left="840" w:header="0" w:footer="989" w:gutter="0"/>
          <w:pgBorders>
            <w:top w:val="none" w:sz="0" w:space="0"/>
            <w:left w:val="none" w:sz="0" w:space="0"/>
            <w:bottom w:val="none" w:sz="0" w:space="0"/>
            <w:right w:val="none" w:sz="0" w:space="0"/>
          </w:pgBorders>
          <w:pgNumType w:fmt="decimal"/>
          <w:cols w:space="720" w:num="1"/>
        </w:sectPr>
      </w:pPr>
    </w:p>
    <w:p>
      <w:pPr>
        <w:pStyle w:val="5"/>
        <w:spacing w:before="44"/>
        <w:rPr>
          <w:rFonts w:ascii="Times New Roman" w:eastAsia="Times New Roman"/>
        </w:rPr>
      </w:pPr>
      <w:r>
        <w:t xml:space="preserve">附件 </w:t>
      </w:r>
      <w:r>
        <w:rPr>
          <w:rFonts w:ascii="Times New Roman" w:eastAsia="Times New Roman"/>
        </w:rPr>
        <w:t>3</w:t>
      </w:r>
      <w:r>
        <w:t xml:space="preserve">：监狱、戒毒企业声明函 </w:t>
      </w:r>
      <w:r>
        <w:rPr>
          <w:rFonts w:ascii="Times New Roman" w:eastAsia="Times New Roman"/>
        </w:rPr>
        <w:t>(</w:t>
      </w:r>
      <w:r>
        <w:t>非监狱、戒毒企业不填写</w:t>
      </w:r>
      <w:r>
        <w:rPr>
          <w:rFonts w:ascii="Times New Roman" w:eastAsia="Times New Roman"/>
        </w:rPr>
        <w:t>)</w:t>
      </w:r>
    </w:p>
    <w:p>
      <w:pPr>
        <w:pStyle w:val="10"/>
        <w:spacing w:before="9"/>
        <w:rPr>
          <w:rFonts w:ascii="Times New Roman"/>
          <w:b/>
          <w:sz w:val="48"/>
        </w:rPr>
      </w:pPr>
    </w:p>
    <w:p>
      <w:pPr>
        <w:tabs>
          <w:tab w:val="left" w:pos="9494"/>
        </w:tabs>
        <w:spacing w:before="0" w:line="379" w:lineRule="auto"/>
        <w:ind w:left="240" w:right="677" w:firstLine="480"/>
        <w:jc w:val="left"/>
        <w:rPr>
          <w:sz w:val="23"/>
        </w:rPr>
      </w:pPr>
      <w:r>
        <w:rPr>
          <w:spacing w:val="7"/>
          <w:sz w:val="23"/>
        </w:rPr>
        <w:t>本</w:t>
      </w:r>
      <w:r>
        <w:rPr>
          <w:spacing w:val="5"/>
          <w:sz w:val="23"/>
        </w:rPr>
        <w:t>单</w:t>
      </w:r>
      <w:r>
        <w:rPr>
          <w:sz w:val="23"/>
        </w:rPr>
        <w:t>位</w:t>
      </w:r>
      <w:r>
        <w:rPr>
          <w:spacing w:val="5"/>
          <w:sz w:val="23"/>
        </w:rPr>
        <w:t>郑</w:t>
      </w:r>
      <w:r>
        <w:rPr>
          <w:sz w:val="23"/>
        </w:rPr>
        <w:t>重</w:t>
      </w:r>
      <w:r>
        <w:rPr>
          <w:spacing w:val="5"/>
          <w:sz w:val="23"/>
        </w:rPr>
        <w:t>声</w:t>
      </w:r>
      <w:r>
        <w:rPr>
          <w:sz w:val="23"/>
        </w:rPr>
        <w:t>明</w:t>
      </w:r>
      <w:r>
        <w:rPr>
          <w:spacing w:val="5"/>
          <w:sz w:val="23"/>
        </w:rPr>
        <w:t>，</w:t>
      </w:r>
      <w:r>
        <w:rPr>
          <w:sz w:val="23"/>
        </w:rPr>
        <w:t>根</w:t>
      </w:r>
      <w:r>
        <w:rPr>
          <w:spacing w:val="5"/>
          <w:sz w:val="23"/>
        </w:rPr>
        <w:t>据</w:t>
      </w:r>
      <w:r>
        <w:rPr>
          <w:sz w:val="23"/>
        </w:rPr>
        <w:t>《</w:t>
      </w:r>
      <w:r>
        <w:rPr>
          <w:spacing w:val="5"/>
          <w:sz w:val="23"/>
        </w:rPr>
        <w:t>财</w:t>
      </w:r>
      <w:r>
        <w:rPr>
          <w:sz w:val="23"/>
        </w:rPr>
        <w:t>政部</w:t>
      </w:r>
      <w:r>
        <w:rPr>
          <w:spacing w:val="25"/>
          <w:sz w:val="23"/>
        </w:rPr>
        <w:t xml:space="preserve"> </w:t>
      </w:r>
      <w:r>
        <w:rPr>
          <w:sz w:val="23"/>
        </w:rPr>
        <w:t>司</w:t>
      </w:r>
      <w:r>
        <w:rPr>
          <w:spacing w:val="5"/>
          <w:sz w:val="23"/>
        </w:rPr>
        <w:t>法</w:t>
      </w:r>
      <w:r>
        <w:rPr>
          <w:sz w:val="23"/>
        </w:rPr>
        <w:t>部</w:t>
      </w:r>
      <w:r>
        <w:rPr>
          <w:spacing w:val="22"/>
          <w:sz w:val="23"/>
        </w:rPr>
        <w:t xml:space="preserve"> </w:t>
      </w:r>
      <w:r>
        <w:rPr>
          <w:sz w:val="23"/>
        </w:rPr>
        <w:t>关</w:t>
      </w:r>
      <w:r>
        <w:rPr>
          <w:spacing w:val="5"/>
          <w:sz w:val="23"/>
        </w:rPr>
        <w:t>于</w:t>
      </w:r>
      <w:r>
        <w:rPr>
          <w:sz w:val="23"/>
        </w:rPr>
        <w:t>政</w:t>
      </w:r>
      <w:r>
        <w:rPr>
          <w:spacing w:val="5"/>
          <w:sz w:val="23"/>
        </w:rPr>
        <w:t>府</w:t>
      </w:r>
      <w:r>
        <w:rPr>
          <w:sz w:val="23"/>
        </w:rPr>
        <w:t>采</w:t>
      </w:r>
      <w:r>
        <w:rPr>
          <w:spacing w:val="5"/>
          <w:sz w:val="23"/>
        </w:rPr>
        <w:t>购</w:t>
      </w:r>
      <w:r>
        <w:rPr>
          <w:sz w:val="23"/>
        </w:rPr>
        <w:t>支</w:t>
      </w:r>
      <w:r>
        <w:rPr>
          <w:spacing w:val="5"/>
          <w:sz w:val="23"/>
        </w:rPr>
        <w:t>持</w:t>
      </w:r>
      <w:r>
        <w:rPr>
          <w:sz w:val="23"/>
        </w:rPr>
        <w:t>监</w:t>
      </w:r>
      <w:r>
        <w:rPr>
          <w:spacing w:val="5"/>
          <w:sz w:val="23"/>
        </w:rPr>
        <w:t>狱</w:t>
      </w:r>
      <w:r>
        <w:rPr>
          <w:sz w:val="23"/>
        </w:rPr>
        <w:t>企</w:t>
      </w:r>
      <w:r>
        <w:rPr>
          <w:spacing w:val="5"/>
          <w:sz w:val="23"/>
        </w:rPr>
        <w:t>业</w:t>
      </w:r>
      <w:r>
        <w:rPr>
          <w:sz w:val="23"/>
        </w:rPr>
        <w:t>发</w:t>
      </w:r>
      <w:r>
        <w:rPr>
          <w:spacing w:val="5"/>
          <w:sz w:val="23"/>
        </w:rPr>
        <w:t>展</w:t>
      </w:r>
      <w:r>
        <w:rPr>
          <w:sz w:val="23"/>
        </w:rPr>
        <w:t>有</w:t>
      </w:r>
      <w:r>
        <w:rPr>
          <w:spacing w:val="5"/>
          <w:sz w:val="23"/>
        </w:rPr>
        <w:t>关</w:t>
      </w:r>
      <w:r>
        <w:rPr>
          <w:sz w:val="23"/>
        </w:rPr>
        <w:t>问</w:t>
      </w:r>
      <w:r>
        <w:rPr>
          <w:spacing w:val="5"/>
          <w:sz w:val="23"/>
        </w:rPr>
        <w:t>题</w:t>
      </w:r>
      <w:r>
        <w:rPr>
          <w:sz w:val="23"/>
        </w:rPr>
        <w:t>的</w:t>
      </w:r>
      <w:r>
        <w:rPr>
          <w:spacing w:val="5"/>
          <w:sz w:val="23"/>
        </w:rPr>
        <w:t>通知</w:t>
      </w:r>
      <w:r>
        <w:rPr>
          <w:sz w:val="23"/>
        </w:rPr>
        <w:t>》</w:t>
      </w:r>
      <w:r>
        <w:rPr>
          <w:spacing w:val="5"/>
          <w:sz w:val="23"/>
        </w:rPr>
        <w:t>(</w:t>
      </w:r>
      <w:r>
        <w:rPr>
          <w:spacing w:val="7"/>
          <w:sz w:val="23"/>
        </w:rPr>
        <w:t>财</w:t>
      </w:r>
      <w:r>
        <w:rPr>
          <w:spacing w:val="5"/>
          <w:sz w:val="23"/>
        </w:rPr>
        <w:t>库〔</w:t>
      </w:r>
      <w:r>
        <w:rPr>
          <w:rFonts w:hint="eastAsia" w:ascii="楷体" w:eastAsia="楷体"/>
          <w:spacing w:val="2"/>
          <w:sz w:val="23"/>
        </w:rPr>
        <w:t>2014</w:t>
      </w:r>
      <w:r>
        <w:rPr>
          <w:spacing w:val="5"/>
          <w:sz w:val="23"/>
        </w:rPr>
        <w:t>〕</w:t>
      </w:r>
      <w:r>
        <w:rPr>
          <w:rFonts w:hint="eastAsia" w:ascii="楷体" w:eastAsia="楷体"/>
          <w:sz w:val="23"/>
        </w:rPr>
        <w:t>68</w:t>
      </w:r>
      <w:r>
        <w:rPr>
          <w:rFonts w:hint="eastAsia" w:ascii="楷体" w:eastAsia="楷体"/>
          <w:spacing w:val="-50"/>
          <w:sz w:val="23"/>
        </w:rPr>
        <w:t xml:space="preserve"> </w:t>
      </w:r>
      <w:r>
        <w:rPr>
          <w:spacing w:val="7"/>
          <w:sz w:val="23"/>
        </w:rPr>
        <w:t>号</w:t>
      </w:r>
      <w:r>
        <w:rPr>
          <w:spacing w:val="5"/>
          <w:sz w:val="23"/>
        </w:rPr>
        <w:t>)</w:t>
      </w:r>
      <w:r>
        <w:rPr>
          <w:spacing w:val="7"/>
          <w:sz w:val="23"/>
        </w:rPr>
        <w:t>的</w:t>
      </w:r>
      <w:r>
        <w:rPr>
          <w:spacing w:val="5"/>
          <w:sz w:val="23"/>
        </w:rPr>
        <w:t>规</w:t>
      </w:r>
      <w:r>
        <w:rPr>
          <w:spacing w:val="7"/>
          <w:sz w:val="23"/>
        </w:rPr>
        <w:t>定</w:t>
      </w:r>
      <w:r>
        <w:rPr>
          <w:spacing w:val="5"/>
          <w:sz w:val="23"/>
        </w:rPr>
        <w:t>，</w:t>
      </w:r>
      <w:r>
        <w:rPr>
          <w:spacing w:val="7"/>
          <w:sz w:val="23"/>
        </w:rPr>
        <w:t>本单</w:t>
      </w:r>
      <w:r>
        <w:rPr>
          <w:spacing w:val="5"/>
          <w:sz w:val="23"/>
        </w:rPr>
        <w:t>位</w:t>
      </w:r>
      <w:r>
        <w:rPr>
          <w:spacing w:val="7"/>
          <w:sz w:val="23"/>
        </w:rPr>
        <w:t>为符</w:t>
      </w:r>
      <w:r>
        <w:rPr>
          <w:spacing w:val="5"/>
          <w:sz w:val="23"/>
        </w:rPr>
        <w:t>合</w:t>
      </w:r>
      <w:r>
        <w:rPr>
          <w:spacing w:val="7"/>
          <w:sz w:val="23"/>
        </w:rPr>
        <w:t>条</w:t>
      </w:r>
      <w:r>
        <w:rPr>
          <w:spacing w:val="5"/>
          <w:sz w:val="23"/>
        </w:rPr>
        <w:t>件</w:t>
      </w:r>
      <w:r>
        <w:rPr>
          <w:spacing w:val="7"/>
          <w:sz w:val="23"/>
        </w:rPr>
        <w:t>的监</w:t>
      </w:r>
      <w:r>
        <w:rPr>
          <w:spacing w:val="5"/>
          <w:sz w:val="23"/>
        </w:rPr>
        <w:t>狱</w:t>
      </w:r>
      <w:r>
        <w:rPr>
          <w:spacing w:val="7"/>
          <w:sz w:val="23"/>
        </w:rPr>
        <w:t>、戒</w:t>
      </w:r>
      <w:r>
        <w:rPr>
          <w:spacing w:val="5"/>
          <w:sz w:val="23"/>
        </w:rPr>
        <w:t>毒</w:t>
      </w:r>
      <w:r>
        <w:rPr>
          <w:spacing w:val="7"/>
          <w:sz w:val="23"/>
        </w:rPr>
        <w:t>企</w:t>
      </w:r>
      <w:r>
        <w:rPr>
          <w:spacing w:val="5"/>
          <w:sz w:val="23"/>
        </w:rPr>
        <w:t>业</w:t>
      </w:r>
      <w:r>
        <w:rPr>
          <w:spacing w:val="7"/>
          <w:sz w:val="23"/>
        </w:rPr>
        <w:t>，且</w:t>
      </w:r>
      <w:r>
        <w:rPr>
          <w:spacing w:val="5"/>
          <w:sz w:val="23"/>
        </w:rPr>
        <w:t>本</w:t>
      </w:r>
      <w:r>
        <w:rPr>
          <w:spacing w:val="7"/>
          <w:sz w:val="23"/>
        </w:rPr>
        <w:t>单</w:t>
      </w:r>
      <w:r>
        <w:rPr>
          <w:spacing w:val="5"/>
          <w:sz w:val="23"/>
        </w:rPr>
        <w:t>位参</w:t>
      </w:r>
      <w:r>
        <w:rPr>
          <w:spacing w:val="31"/>
          <w:sz w:val="23"/>
        </w:rPr>
        <w:t>加</w:t>
      </w:r>
      <w:r>
        <w:rPr>
          <w:spacing w:val="26"/>
          <w:sz w:val="23"/>
        </w:rPr>
        <w:t>的</w:t>
      </w:r>
      <w:r>
        <w:rPr>
          <w:spacing w:val="26"/>
          <w:sz w:val="23"/>
          <w:u w:val="single"/>
        </w:rPr>
        <w:t xml:space="preserve"> </w:t>
      </w:r>
      <w:r>
        <w:rPr>
          <w:spacing w:val="26"/>
          <w:sz w:val="23"/>
          <w:u w:val="single"/>
        </w:rPr>
        <w:tab/>
      </w:r>
      <w:r>
        <w:rPr>
          <w:spacing w:val="17"/>
          <w:sz w:val="23"/>
        </w:rPr>
        <w:t>项</w:t>
      </w:r>
      <w:r>
        <w:rPr>
          <w:sz w:val="23"/>
        </w:rPr>
        <w:t>目</w:t>
      </w:r>
      <w:r>
        <w:rPr>
          <w:spacing w:val="14"/>
          <w:sz w:val="23"/>
        </w:rPr>
        <w:t>采</w:t>
      </w:r>
      <w:r>
        <w:rPr>
          <w:spacing w:val="12"/>
          <w:sz w:val="23"/>
        </w:rPr>
        <w:t>购</w:t>
      </w:r>
      <w:r>
        <w:rPr>
          <w:spacing w:val="14"/>
          <w:sz w:val="23"/>
        </w:rPr>
        <w:t>活动</w:t>
      </w:r>
      <w:r>
        <w:rPr>
          <w:spacing w:val="12"/>
          <w:sz w:val="23"/>
        </w:rPr>
        <w:t>提</w:t>
      </w:r>
      <w:r>
        <w:rPr>
          <w:spacing w:val="14"/>
          <w:sz w:val="23"/>
        </w:rPr>
        <w:t>供本</w:t>
      </w:r>
      <w:r>
        <w:rPr>
          <w:spacing w:val="12"/>
          <w:sz w:val="23"/>
        </w:rPr>
        <w:t>单</w:t>
      </w:r>
      <w:r>
        <w:rPr>
          <w:spacing w:val="14"/>
          <w:sz w:val="23"/>
        </w:rPr>
        <w:t>位制</w:t>
      </w:r>
      <w:r>
        <w:rPr>
          <w:spacing w:val="12"/>
          <w:sz w:val="23"/>
        </w:rPr>
        <w:t>造</w:t>
      </w:r>
      <w:r>
        <w:rPr>
          <w:spacing w:val="14"/>
          <w:sz w:val="23"/>
        </w:rPr>
        <w:t>的货</w:t>
      </w:r>
      <w:r>
        <w:rPr>
          <w:spacing w:val="12"/>
          <w:sz w:val="23"/>
        </w:rPr>
        <w:t>物</w:t>
      </w:r>
      <w:r>
        <w:rPr>
          <w:spacing w:val="7"/>
          <w:sz w:val="23"/>
        </w:rPr>
        <w:t>(</w:t>
      </w:r>
      <w:r>
        <w:rPr>
          <w:spacing w:val="14"/>
          <w:sz w:val="23"/>
        </w:rPr>
        <w:t>由</w:t>
      </w:r>
      <w:r>
        <w:rPr>
          <w:spacing w:val="12"/>
          <w:sz w:val="23"/>
        </w:rPr>
        <w:t>本</w:t>
      </w:r>
      <w:r>
        <w:rPr>
          <w:spacing w:val="14"/>
          <w:sz w:val="23"/>
        </w:rPr>
        <w:t>单位</w:t>
      </w:r>
      <w:r>
        <w:rPr>
          <w:spacing w:val="12"/>
          <w:sz w:val="23"/>
        </w:rPr>
        <w:t>承</w:t>
      </w:r>
      <w:r>
        <w:rPr>
          <w:spacing w:val="14"/>
          <w:sz w:val="23"/>
        </w:rPr>
        <w:t>担工</w:t>
      </w:r>
      <w:r>
        <w:rPr>
          <w:spacing w:val="12"/>
          <w:sz w:val="23"/>
        </w:rPr>
        <w:t>程</w:t>
      </w:r>
      <w:r>
        <w:rPr>
          <w:rFonts w:hint="eastAsia" w:ascii="楷体" w:eastAsia="楷体"/>
          <w:spacing w:val="7"/>
          <w:sz w:val="23"/>
        </w:rPr>
        <w:t>/</w:t>
      </w:r>
      <w:r>
        <w:rPr>
          <w:spacing w:val="14"/>
          <w:sz w:val="23"/>
        </w:rPr>
        <w:t>提</w:t>
      </w:r>
      <w:r>
        <w:rPr>
          <w:spacing w:val="12"/>
          <w:sz w:val="23"/>
        </w:rPr>
        <w:t>供</w:t>
      </w:r>
      <w:r>
        <w:rPr>
          <w:spacing w:val="14"/>
          <w:sz w:val="23"/>
        </w:rPr>
        <w:t>服务</w:t>
      </w:r>
      <w:r>
        <w:rPr>
          <w:spacing w:val="-12"/>
          <w:sz w:val="23"/>
        </w:rPr>
        <w:t>)，</w:t>
      </w:r>
      <w:r>
        <w:rPr>
          <w:spacing w:val="14"/>
          <w:sz w:val="23"/>
        </w:rPr>
        <w:t>或</w:t>
      </w:r>
      <w:r>
        <w:rPr>
          <w:spacing w:val="17"/>
          <w:sz w:val="23"/>
        </w:rPr>
        <w:t>者</w:t>
      </w:r>
      <w:r>
        <w:rPr>
          <w:spacing w:val="14"/>
          <w:sz w:val="23"/>
        </w:rPr>
        <w:t>提</w:t>
      </w:r>
      <w:r>
        <w:rPr>
          <w:spacing w:val="7"/>
          <w:sz w:val="23"/>
        </w:rPr>
        <w:t>供其他</w:t>
      </w:r>
      <w:r>
        <w:rPr>
          <w:spacing w:val="10"/>
          <w:sz w:val="23"/>
        </w:rPr>
        <w:t>监</w:t>
      </w:r>
      <w:r>
        <w:rPr>
          <w:spacing w:val="7"/>
          <w:sz w:val="23"/>
        </w:rPr>
        <w:t>狱</w:t>
      </w:r>
      <w:r>
        <w:rPr>
          <w:spacing w:val="-36"/>
          <w:sz w:val="23"/>
        </w:rPr>
        <w:t>、</w:t>
      </w:r>
      <w:r>
        <w:rPr>
          <w:spacing w:val="7"/>
          <w:sz w:val="23"/>
        </w:rPr>
        <w:t>戒毒</w:t>
      </w:r>
      <w:r>
        <w:rPr>
          <w:sz w:val="23"/>
        </w:rPr>
        <w:t>企</w:t>
      </w:r>
      <w:r>
        <w:rPr>
          <w:spacing w:val="7"/>
          <w:sz w:val="23"/>
        </w:rPr>
        <w:t>业制造</w:t>
      </w:r>
      <w:r>
        <w:rPr>
          <w:spacing w:val="10"/>
          <w:sz w:val="23"/>
        </w:rPr>
        <w:t>的</w:t>
      </w:r>
      <w:r>
        <w:rPr>
          <w:spacing w:val="7"/>
          <w:sz w:val="23"/>
        </w:rPr>
        <w:t>货物</w:t>
      </w:r>
      <w:r>
        <w:rPr>
          <w:spacing w:val="5"/>
          <w:sz w:val="23"/>
        </w:rPr>
        <w:t>(</w:t>
      </w:r>
      <w:r>
        <w:rPr>
          <w:spacing w:val="7"/>
          <w:sz w:val="23"/>
        </w:rPr>
        <w:t>不包括</w:t>
      </w:r>
      <w:r>
        <w:rPr>
          <w:spacing w:val="10"/>
          <w:sz w:val="23"/>
        </w:rPr>
        <w:t>使</w:t>
      </w:r>
      <w:r>
        <w:rPr>
          <w:spacing w:val="7"/>
          <w:sz w:val="23"/>
        </w:rPr>
        <w:t>用非监狱、</w:t>
      </w:r>
      <w:r>
        <w:rPr>
          <w:spacing w:val="10"/>
          <w:sz w:val="23"/>
        </w:rPr>
        <w:t>戒</w:t>
      </w:r>
      <w:r>
        <w:rPr>
          <w:spacing w:val="7"/>
          <w:sz w:val="23"/>
        </w:rPr>
        <w:t>毒企业注册</w:t>
      </w:r>
      <w:r>
        <w:rPr>
          <w:spacing w:val="10"/>
          <w:sz w:val="23"/>
        </w:rPr>
        <w:t>商</w:t>
      </w:r>
      <w:r>
        <w:rPr>
          <w:spacing w:val="7"/>
          <w:sz w:val="23"/>
        </w:rPr>
        <w:t>标的货物</w:t>
      </w:r>
      <w:r>
        <w:rPr>
          <w:sz w:val="23"/>
        </w:rPr>
        <w:t>)。</w:t>
      </w:r>
    </w:p>
    <w:p>
      <w:pPr>
        <w:spacing w:before="0" w:line="283" w:lineRule="exact"/>
        <w:ind w:left="720" w:right="0" w:firstLine="0"/>
        <w:jc w:val="left"/>
        <w:rPr>
          <w:sz w:val="23"/>
        </w:rPr>
      </w:pPr>
      <w:r>
        <w:rPr>
          <w:sz w:val="23"/>
        </w:rPr>
        <w:t>本单位对上述声明的真实性负责。如有虚假，将依法承担相应责任。</w:t>
      </w:r>
    </w:p>
    <w:p>
      <w:pPr>
        <w:pStyle w:val="10"/>
        <w:rPr>
          <w:sz w:val="22"/>
        </w:rPr>
      </w:pPr>
    </w:p>
    <w:p>
      <w:pPr>
        <w:pStyle w:val="10"/>
        <w:rPr>
          <w:sz w:val="22"/>
        </w:rPr>
      </w:pPr>
    </w:p>
    <w:p>
      <w:pPr>
        <w:pStyle w:val="10"/>
        <w:rPr>
          <w:sz w:val="22"/>
        </w:rPr>
      </w:pPr>
    </w:p>
    <w:p>
      <w:pPr>
        <w:pStyle w:val="10"/>
        <w:spacing w:before="3"/>
        <w:rPr>
          <w:sz w:val="20"/>
        </w:rPr>
      </w:pPr>
    </w:p>
    <w:p>
      <w:pPr>
        <w:tabs>
          <w:tab w:val="left" w:pos="8591"/>
        </w:tabs>
        <w:spacing w:before="0"/>
        <w:ind w:left="4041" w:right="0" w:firstLine="0"/>
        <w:jc w:val="left"/>
        <w:rPr>
          <w:rFonts w:ascii="Times New Roman" w:eastAsia="Times New Roman"/>
          <w:sz w:val="23"/>
        </w:rPr>
      </w:pPr>
      <w:r>
        <w:rPr>
          <w:spacing w:val="14"/>
          <w:sz w:val="23"/>
        </w:rPr>
        <w:t>供</w:t>
      </w:r>
      <w:r>
        <w:rPr>
          <w:spacing w:val="12"/>
          <w:sz w:val="23"/>
        </w:rPr>
        <w:t>应</w:t>
      </w:r>
      <w:r>
        <w:rPr>
          <w:spacing w:val="14"/>
          <w:sz w:val="23"/>
        </w:rPr>
        <w:t>商全</w:t>
      </w:r>
      <w:r>
        <w:rPr>
          <w:spacing w:val="12"/>
          <w:sz w:val="23"/>
        </w:rPr>
        <w:t>称</w:t>
      </w:r>
      <w:r>
        <w:rPr>
          <w:spacing w:val="7"/>
          <w:sz w:val="23"/>
        </w:rPr>
        <w:t>(</w:t>
      </w:r>
      <w:r>
        <w:rPr>
          <w:spacing w:val="14"/>
          <w:sz w:val="23"/>
        </w:rPr>
        <w:t>公</w:t>
      </w:r>
      <w:r>
        <w:rPr>
          <w:spacing w:val="12"/>
          <w:sz w:val="23"/>
        </w:rPr>
        <w:t>章</w:t>
      </w:r>
      <w:r>
        <w:rPr>
          <w:spacing w:val="9"/>
          <w:sz w:val="23"/>
        </w:rPr>
        <w:t>)：</w:t>
      </w:r>
      <w:r>
        <w:rPr>
          <w:rFonts w:ascii="Times New Roman" w:eastAsia="Times New Roman"/>
          <w:sz w:val="23"/>
          <w:u w:val="single"/>
        </w:rPr>
        <w:t xml:space="preserve"> </w:t>
      </w:r>
      <w:r>
        <w:rPr>
          <w:rFonts w:ascii="Times New Roman" w:eastAsia="Times New Roman"/>
          <w:sz w:val="23"/>
          <w:u w:val="single"/>
        </w:rPr>
        <w:tab/>
      </w:r>
    </w:p>
    <w:p>
      <w:pPr>
        <w:pStyle w:val="10"/>
        <w:rPr>
          <w:rFonts w:ascii="Times New Roman"/>
          <w:sz w:val="20"/>
        </w:rPr>
      </w:pPr>
    </w:p>
    <w:p>
      <w:pPr>
        <w:pStyle w:val="10"/>
        <w:spacing w:before="2"/>
        <w:rPr>
          <w:rFonts w:ascii="Times New Roman"/>
          <w:sz w:val="29"/>
        </w:rPr>
      </w:pPr>
    </w:p>
    <w:p>
      <w:pPr>
        <w:tabs>
          <w:tab w:val="left" w:pos="5759"/>
          <w:tab w:val="left" w:pos="6539"/>
          <w:tab w:val="left" w:pos="7461"/>
        </w:tabs>
        <w:spacing w:before="76"/>
        <w:ind w:left="4212" w:right="0" w:firstLine="0"/>
        <w:jc w:val="left"/>
        <w:rPr>
          <w:sz w:val="23"/>
        </w:rPr>
      </w:pPr>
      <w:r>
        <w:rPr>
          <w:sz w:val="23"/>
        </w:rPr>
        <w:t>日</w:t>
      </w:r>
      <w:r>
        <w:rPr>
          <w:spacing w:val="65"/>
          <w:sz w:val="23"/>
        </w:rPr>
        <w:t xml:space="preserve"> </w:t>
      </w:r>
      <w:r>
        <w:rPr>
          <w:spacing w:val="-14"/>
          <w:sz w:val="23"/>
        </w:rPr>
        <w:t>期</w:t>
      </w:r>
      <w:r>
        <w:rPr>
          <w:spacing w:val="-15"/>
          <w:sz w:val="23"/>
        </w:rPr>
        <w:t>：</w:t>
      </w:r>
      <w:r>
        <w:rPr>
          <w:spacing w:val="-15"/>
          <w:sz w:val="23"/>
          <w:u w:val="single"/>
        </w:rPr>
        <w:t xml:space="preserve"> </w:t>
      </w:r>
      <w:r>
        <w:rPr>
          <w:spacing w:val="-15"/>
          <w:sz w:val="23"/>
          <w:u w:val="single"/>
        </w:rPr>
        <w:tab/>
      </w:r>
      <w:r>
        <w:rPr>
          <w:spacing w:val="-14"/>
          <w:sz w:val="23"/>
        </w:rPr>
        <w:t>年</w:t>
      </w:r>
      <w:r>
        <w:rPr>
          <w:spacing w:val="-14"/>
          <w:sz w:val="23"/>
          <w:u w:val="single"/>
        </w:rPr>
        <w:t xml:space="preserve"> </w:t>
      </w:r>
      <w:r>
        <w:rPr>
          <w:spacing w:val="-14"/>
          <w:sz w:val="23"/>
          <w:u w:val="single"/>
        </w:rPr>
        <w:tab/>
      </w:r>
      <w:r>
        <w:rPr>
          <w:spacing w:val="-15"/>
          <w:sz w:val="23"/>
        </w:rPr>
        <w:t>月</w:t>
      </w:r>
      <w:r>
        <w:rPr>
          <w:spacing w:val="-15"/>
          <w:sz w:val="23"/>
          <w:u w:val="single"/>
        </w:rPr>
        <w:t xml:space="preserve"> </w:t>
      </w:r>
      <w:r>
        <w:rPr>
          <w:spacing w:val="-15"/>
          <w:sz w:val="23"/>
          <w:u w:val="single"/>
        </w:rPr>
        <w:tab/>
      </w:r>
      <w:r>
        <w:rPr>
          <w:sz w:val="23"/>
        </w:rPr>
        <w:t>日</w:t>
      </w:r>
    </w:p>
    <w:p>
      <w:pPr>
        <w:pStyle w:val="10"/>
      </w:pPr>
    </w:p>
    <w:p>
      <w:pPr>
        <w:pStyle w:val="10"/>
      </w:pPr>
    </w:p>
    <w:p>
      <w:pPr>
        <w:pStyle w:val="10"/>
      </w:pPr>
    </w:p>
    <w:p>
      <w:pPr>
        <w:spacing w:before="194" w:line="393" w:lineRule="auto"/>
        <w:ind w:left="242" w:right="859" w:firstLine="480"/>
        <w:jc w:val="left"/>
        <w:rPr>
          <w:sz w:val="23"/>
        </w:rPr>
      </w:pPr>
      <w:r>
        <w:rPr>
          <w:sz w:val="23"/>
        </w:rPr>
        <w:t>备注：供应商提供的《监狱、戒毒企业声明函》必须真实有效，供应商应当提供由省级以上监狱管理局、戒毒管理局</w:t>
      </w:r>
      <w:r>
        <w:rPr>
          <w:rFonts w:hint="eastAsia" w:ascii="楷体" w:eastAsia="楷体"/>
          <w:sz w:val="23"/>
        </w:rPr>
        <w:t>(</w:t>
      </w:r>
      <w:r>
        <w:rPr>
          <w:sz w:val="23"/>
        </w:rPr>
        <w:t>含新疆生产建设兵团</w:t>
      </w:r>
      <w:r>
        <w:rPr>
          <w:rFonts w:hint="eastAsia" w:ascii="楷体" w:eastAsia="楷体"/>
          <w:sz w:val="23"/>
        </w:rPr>
        <w:t>)</w:t>
      </w:r>
      <w:r>
        <w:rPr>
          <w:sz w:val="23"/>
        </w:rPr>
        <w:t>出具的属于监狱企业的证明文件。</w:t>
      </w:r>
    </w:p>
    <w:p>
      <w:pPr>
        <w:spacing w:after="0" w:line="393" w:lineRule="auto"/>
        <w:jc w:val="left"/>
        <w:rPr>
          <w:sz w:val="23"/>
        </w:rPr>
        <w:sectPr>
          <w:pgSz w:w="11910" w:h="16840"/>
          <w:pgMar w:top="1380" w:right="300" w:bottom="1220" w:left="840" w:header="0" w:footer="989" w:gutter="0"/>
          <w:pgBorders>
            <w:top w:val="none" w:sz="0" w:space="0"/>
            <w:left w:val="none" w:sz="0" w:space="0"/>
            <w:bottom w:val="none" w:sz="0" w:space="0"/>
            <w:right w:val="none" w:sz="0" w:space="0"/>
          </w:pgBorders>
          <w:pgNumType w:fmt="decimal"/>
          <w:cols w:space="720" w:num="1"/>
        </w:sectPr>
      </w:pPr>
    </w:p>
    <w:p>
      <w:pPr>
        <w:pStyle w:val="5"/>
        <w:spacing w:before="24"/>
        <w:ind w:left="252" w:right="794"/>
        <w:jc w:val="center"/>
        <w:rPr>
          <w:rFonts w:hint="eastAsia" w:ascii="黑体" w:eastAsia="黑体"/>
        </w:rPr>
      </w:pPr>
      <w:r>
        <w:rPr>
          <w:rFonts w:hint="eastAsia" w:ascii="黑体" w:eastAsia="黑体"/>
        </w:rPr>
        <w:t>十一、 第二次报价表（最终报价表）</w:t>
      </w:r>
    </w:p>
    <w:p>
      <w:pPr>
        <w:pStyle w:val="10"/>
        <w:rPr>
          <w:rFonts w:ascii="黑体"/>
          <w:b/>
          <w:sz w:val="20"/>
        </w:rPr>
      </w:pPr>
    </w:p>
    <w:p>
      <w:pPr>
        <w:pStyle w:val="10"/>
        <w:spacing w:before="3" w:after="1"/>
        <w:rPr>
          <w:rFonts w:ascii="黑体"/>
          <w:b/>
          <w:sz w:val="25"/>
        </w:rPr>
      </w:pPr>
    </w:p>
    <w:tbl>
      <w:tblPr>
        <w:tblStyle w:val="18"/>
        <w:tblW w:w="0" w:type="auto"/>
        <w:tblInd w:w="155" w:type="dxa"/>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2060"/>
        <w:gridCol w:w="7900"/>
      </w:tblGrid>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1136" w:hRule="atLeast"/>
        </w:trPr>
        <w:tc>
          <w:tcPr>
            <w:tcW w:w="2060" w:type="dxa"/>
            <w:tcBorders>
              <w:bottom w:val="single" w:color="000000" w:sz="6" w:space="0"/>
              <w:right w:val="single" w:color="000000" w:sz="6" w:space="0"/>
            </w:tcBorders>
          </w:tcPr>
          <w:p>
            <w:pPr>
              <w:pStyle w:val="22"/>
              <w:spacing w:before="1"/>
              <w:rPr>
                <w:rFonts w:ascii="黑体"/>
                <w:b/>
                <w:sz w:val="26"/>
              </w:rPr>
            </w:pPr>
          </w:p>
          <w:p>
            <w:pPr>
              <w:pStyle w:val="22"/>
              <w:ind w:left="271" w:right="272"/>
              <w:jc w:val="center"/>
              <w:rPr>
                <w:b/>
                <w:sz w:val="24"/>
              </w:rPr>
            </w:pPr>
            <w:r>
              <w:rPr>
                <w:b/>
                <w:sz w:val="24"/>
              </w:rPr>
              <w:t>采购项目名称</w:t>
            </w:r>
          </w:p>
        </w:tc>
        <w:tc>
          <w:tcPr>
            <w:tcW w:w="7900" w:type="dxa"/>
            <w:tcBorders>
              <w:left w:val="single" w:color="000000" w:sz="6" w:space="0"/>
              <w:bottom w:val="single" w:color="000000" w:sz="6" w:space="0"/>
            </w:tcBorders>
          </w:tcPr>
          <w:p>
            <w:pPr>
              <w:pStyle w:val="22"/>
              <w:rPr>
                <w:rFonts w:ascii="Times New Roman"/>
                <w:sz w:val="24"/>
              </w:rPr>
            </w:pP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682" w:hRule="atLeast"/>
        </w:trPr>
        <w:tc>
          <w:tcPr>
            <w:tcW w:w="2060" w:type="dxa"/>
            <w:tcBorders>
              <w:top w:val="single" w:color="000000" w:sz="6" w:space="0"/>
              <w:bottom w:val="single" w:color="000000" w:sz="6" w:space="0"/>
              <w:right w:val="single" w:color="000000" w:sz="6" w:space="0"/>
            </w:tcBorders>
          </w:tcPr>
          <w:p>
            <w:pPr>
              <w:pStyle w:val="22"/>
              <w:spacing w:before="109"/>
              <w:ind w:left="271" w:right="272"/>
              <w:jc w:val="center"/>
              <w:rPr>
                <w:b/>
                <w:sz w:val="24"/>
              </w:rPr>
            </w:pPr>
            <w:r>
              <w:rPr>
                <w:b/>
                <w:sz w:val="24"/>
              </w:rPr>
              <w:t>采购项目编号</w:t>
            </w:r>
          </w:p>
        </w:tc>
        <w:tc>
          <w:tcPr>
            <w:tcW w:w="7900" w:type="dxa"/>
            <w:tcBorders>
              <w:top w:val="single" w:color="000000" w:sz="6" w:space="0"/>
              <w:left w:val="single" w:color="000000" w:sz="6" w:space="0"/>
              <w:bottom w:val="single" w:color="000000" w:sz="6" w:space="0"/>
            </w:tcBorders>
          </w:tcPr>
          <w:p>
            <w:pPr>
              <w:pStyle w:val="22"/>
              <w:rPr>
                <w:rFonts w:ascii="Times New Roman"/>
                <w:sz w:val="24"/>
              </w:rPr>
            </w:pP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933" w:hRule="atLeast"/>
        </w:trPr>
        <w:tc>
          <w:tcPr>
            <w:tcW w:w="2060" w:type="dxa"/>
            <w:tcBorders>
              <w:top w:val="single" w:color="000000" w:sz="6" w:space="0"/>
              <w:bottom w:val="single" w:color="000000" w:sz="6" w:space="0"/>
              <w:right w:val="single" w:color="000000" w:sz="6" w:space="0"/>
            </w:tcBorders>
          </w:tcPr>
          <w:p>
            <w:pPr>
              <w:pStyle w:val="22"/>
              <w:spacing w:before="2"/>
              <w:ind w:left="410"/>
              <w:rPr>
                <w:b/>
                <w:sz w:val="24"/>
              </w:rPr>
            </w:pPr>
            <w:r>
              <w:rPr>
                <w:b/>
                <w:w w:val="95"/>
                <w:sz w:val="24"/>
              </w:rPr>
              <w:t>供应商名称</w:t>
            </w:r>
          </w:p>
          <w:p>
            <w:pPr>
              <w:pStyle w:val="22"/>
              <w:spacing w:before="158"/>
              <w:ind w:left="410"/>
              <w:rPr>
                <w:b/>
                <w:sz w:val="24"/>
              </w:rPr>
            </w:pPr>
            <w:r>
              <w:rPr>
                <w:b/>
                <w:w w:val="95"/>
                <w:sz w:val="24"/>
              </w:rPr>
              <w:t>(单位名称)</w:t>
            </w:r>
          </w:p>
        </w:tc>
        <w:tc>
          <w:tcPr>
            <w:tcW w:w="7900" w:type="dxa"/>
            <w:tcBorders>
              <w:top w:val="single" w:color="000000" w:sz="6" w:space="0"/>
              <w:left w:val="single" w:color="000000" w:sz="6" w:space="0"/>
              <w:bottom w:val="single" w:color="000000" w:sz="6" w:space="0"/>
            </w:tcBorders>
          </w:tcPr>
          <w:p>
            <w:pPr>
              <w:pStyle w:val="22"/>
              <w:rPr>
                <w:rFonts w:ascii="Times New Roman"/>
                <w:sz w:val="24"/>
              </w:rPr>
            </w:pP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1320" w:hRule="atLeast"/>
        </w:trPr>
        <w:tc>
          <w:tcPr>
            <w:tcW w:w="2060" w:type="dxa"/>
            <w:tcBorders>
              <w:top w:val="single" w:color="000000" w:sz="6" w:space="0"/>
              <w:bottom w:val="single" w:color="000000" w:sz="6" w:space="0"/>
              <w:right w:val="single" w:color="000000" w:sz="6" w:space="0"/>
            </w:tcBorders>
          </w:tcPr>
          <w:p>
            <w:pPr>
              <w:pStyle w:val="22"/>
              <w:spacing w:before="5"/>
              <w:rPr>
                <w:rFonts w:ascii="黑体"/>
                <w:b/>
                <w:sz w:val="33"/>
              </w:rPr>
            </w:pPr>
          </w:p>
          <w:p>
            <w:pPr>
              <w:pStyle w:val="22"/>
              <w:ind w:left="271" w:right="272"/>
              <w:jc w:val="center"/>
              <w:rPr>
                <w:b/>
                <w:sz w:val="24"/>
              </w:rPr>
            </w:pPr>
            <w:r>
              <w:rPr>
                <w:b/>
                <w:sz w:val="24"/>
              </w:rPr>
              <w:t>谈判报价</w:t>
            </w:r>
          </w:p>
          <w:p>
            <w:pPr>
              <w:pStyle w:val="22"/>
              <w:ind w:left="271" w:right="272"/>
              <w:jc w:val="center"/>
              <w:rPr>
                <w:rFonts w:hint="eastAsia" w:eastAsia="宋体"/>
                <w:b/>
                <w:sz w:val="24"/>
                <w:lang w:eastAsia="zh-CN"/>
              </w:rPr>
            </w:pPr>
            <w:r>
              <w:rPr>
                <w:rFonts w:hint="eastAsia"/>
                <w:b/>
                <w:sz w:val="24"/>
                <w:lang w:eastAsia="zh-CN"/>
              </w:rPr>
              <w:t>（</w:t>
            </w:r>
            <w:r>
              <w:rPr>
                <w:rFonts w:hint="eastAsia"/>
                <w:b/>
                <w:sz w:val="24"/>
                <w:lang w:val="en-US" w:eastAsia="zh-CN"/>
              </w:rPr>
              <w:t>单价</w:t>
            </w:r>
            <w:bookmarkStart w:id="12" w:name="_GoBack"/>
            <w:bookmarkEnd w:id="12"/>
            <w:r>
              <w:rPr>
                <w:rFonts w:hint="eastAsia"/>
                <w:b/>
                <w:sz w:val="24"/>
                <w:lang w:eastAsia="zh-CN"/>
              </w:rPr>
              <w:t>）</w:t>
            </w:r>
          </w:p>
        </w:tc>
        <w:tc>
          <w:tcPr>
            <w:tcW w:w="7900" w:type="dxa"/>
            <w:tcBorders>
              <w:top w:val="single" w:color="000000" w:sz="6" w:space="0"/>
              <w:left w:val="single" w:color="000000" w:sz="6" w:space="0"/>
              <w:bottom w:val="single" w:color="000000" w:sz="6" w:space="0"/>
            </w:tcBorders>
          </w:tcPr>
          <w:p>
            <w:pPr>
              <w:pStyle w:val="22"/>
              <w:tabs>
                <w:tab w:val="left" w:pos="4382"/>
                <w:tab w:val="left" w:pos="4504"/>
              </w:tabs>
              <w:spacing w:before="195" w:line="362" w:lineRule="auto"/>
              <w:ind w:left="108" w:right="3182"/>
              <w:rPr>
                <w:b/>
                <w:sz w:val="24"/>
              </w:rPr>
            </w:pPr>
            <w:r>
              <w:rPr>
                <w:b/>
                <w:sz w:val="24"/>
              </w:rPr>
              <w:t>人</w:t>
            </w:r>
            <w:r>
              <w:rPr>
                <w:b/>
                <w:spacing w:val="-4"/>
                <w:sz w:val="24"/>
              </w:rPr>
              <w:t xml:space="preserve"> </w:t>
            </w:r>
            <w:r>
              <w:rPr>
                <w:b/>
                <w:sz w:val="24"/>
              </w:rPr>
              <w:t>民</w:t>
            </w:r>
            <w:r>
              <w:rPr>
                <w:b/>
                <w:spacing w:val="-1"/>
                <w:sz w:val="24"/>
              </w:rPr>
              <w:t xml:space="preserve"> </w:t>
            </w:r>
            <w:r>
              <w:rPr>
                <w:b/>
                <w:sz w:val="24"/>
              </w:rPr>
              <w:t>币（大写）：</w:t>
            </w:r>
            <w:r>
              <w:rPr>
                <w:rFonts w:ascii="Times New Roman" w:eastAsia="Times New Roman"/>
                <w:b/>
                <w:sz w:val="24"/>
                <w:u w:val="single"/>
              </w:rPr>
              <w:t xml:space="preserve"> </w:t>
            </w:r>
            <w:r>
              <w:rPr>
                <w:rFonts w:hint="eastAsia" w:ascii="Times New Roman" w:eastAsia="宋体"/>
                <w:b/>
                <w:sz w:val="24"/>
                <w:u w:val="single"/>
                <w:lang w:val="en-US" w:eastAsia="zh-CN"/>
              </w:rPr>
              <w:t xml:space="preserve">                 </w:t>
            </w:r>
            <w:r>
              <w:rPr>
                <w:b/>
                <w:sz w:val="24"/>
                <w:highlight w:val="none"/>
              </w:rPr>
              <w:t>元</w:t>
            </w:r>
            <w:r>
              <w:rPr>
                <w:rFonts w:hint="eastAsia"/>
                <w:b/>
                <w:sz w:val="24"/>
                <w:highlight w:val="none"/>
                <w:lang w:val="zh-CN" w:eastAsia="zh-CN"/>
              </w:rPr>
              <w:t>/</w:t>
            </w:r>
            <w:r>
              <w:rPr>
                <w:rFonts w:ascii="宋体" w:hAnsi="宋体" w:eastAsia="宋体" w:cs="宋体"/>
                <w:spacing w:val="-2"/>
                <w:sz w:val="24"/>
                <w:szCs w:val="22"/>
                <w:highlight w:val="none"/>
                <w:lang w:val="zh-CN" w:eastAsia="zh-CN" w:bidi="zh-CN"/>
              </w:rPr>
              <w:t>m³</w:t>
            </w:r>
            <w:r>
              <w:rPr>
                <w:rFonts w:hint="eastAsia"/>
                <w:b/>
                <w:sz w:val="24"/>
                <w:highlight w:val="none"/>
                <w:lang w:val="zh-CN" w:eastAsia="zh-CN"/>
              </w:rPr>
              <w:t>/ 公里</w:t>
            </w:r>
            <w:r>
              <w:rPr>
                <w:b/>
                <w:sz w:val="24"/>
              </w:rPr>
              <w:t>人</w:t>
            </w:r>
            <w:r>
              <w:rPr>
                <w:b/>
                <w:spacing w:val="-3"/>
                <w:sz w:val="24"/>
              </w:rPr>
              <w:t xml:space="preserve"> </w:t>
            </w:r>
            <w:r>
              <w:rPr>
                <w:b/>
                <w:sz w:val="24"/>
              </w:rPr>
              <w:t>民 币（小写）：</w:t>
            </w:r>
            <w:r>
              <w:rPr>
                <w:b/>
                <w:sz w:val="24"/>
                <w:u w:val="single"/>
              </w:rPr>
              <w:t xml:space="preserve"> </w:t>
            </w:r>
            <w:r>
              <w:rPr>
                <w:rFonts w:hint="eastAsia"/>
                <w:b/>
                <w:sz w:val="24"/>
                <w:u w:val="single"/>
                <w:lang w:val="en-US" w:eastAsia="zh-CN"/>
              </w:rPr>
              <w:t xml:space="preserve">        </w:t>
            </w:r>
            <w:r>
              <w:rPr>
                <w:b/>
                <w:sz w:val="24"/>
                <w:highlight w:val="none"/>
              </w:rPr>
              <w:t>元</w:t>
            </w:r>
            <w:r>
              <w:rPr>
                <w:rFonts w:hint="eastAsia"/>
                <w:b/>
                <w:sz w:val="24"/>
                <w:highlight w:val="none"/>
                <w:lang w:val="zh-CN" w:eastAsia="zh-CN"/>
              </w:rPr>
              <w:t>/</w:t>
            </w:r>
            <w:r>
              <w:rPr>
                <w:rFonts w:ascii="宋体" w:hAnsi="宋体" w:eastAsia="宋体" w:cs="宋体"/>
                <w:spacing w:val="-2"/>
                <w:sz w:val="24"/>
                <w:szCs w:val="22"/>
                <w:highlight w:val="none"/>
                <w:lang w:val="zh-CN" w:eastAsia="zh-CN" w:bidi="zh-CN"/>
              </w:rPr>
              <w:t>m³</w:t>
            </w:r>
            <w:r>
              <w:rPr>
                <w:rFonts w:hint="eastAsia"/>
                <w:b/>
                <w:sz w:val="24"/>
                <w:highlight w:val="none"/>
                <w:lang w:val="zh-CN" w:eastAsia="zh-CN"/>
              </w:rPr>
              <w:t>/ 公里</w:t>
            </w: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827" w:hRule="atLeast"/>
        </w:trPr>
        <w:tc>
          <w:tcPr>
            <w:tcW w:w="2060" w:type="dxa"/>
            <w:tcBorders>
              <w:top w:val="single" w:color="000000" w:sz="6" w:space="0"/>
              <w:bottom w:val="single" w:color="000000" w:sz="6" w:space="0"/>
              <w:right w:val="single" w:color="000000" w:sz="6" w:space="0"/>
            </w:tcBorders>
          </w:tcPr>
          <w:p>
            <w:pPr>
              <w:pStyle w:val="22"/>
              <w:spacing w:before="183"/>
              <w:ind w:left="271" w:right="272"/>
              <w:jc w:val="center"/>
              <w:rPr>
                <w:b/>
                <w:sz w:val="24"/>
              </w:rPr>
            </w:pPr>
            <w:r>
              <w:rPr>
                <w:b/>
                <w:sz w:val="24"/>
              </w:rPr>
              <w:t>服务期</w:t>
            </w:r>
          </w:p>
        </w:tc>
        <w:tc>
          <w:tcPr>
            <w:tcW w:w="7900" w:type="dxa"/>
            <w:tcBorders>
              <w:top w:val="single" w:color="000000" w:sz="6" w:space="0"/>
              <w:left w:val="single" w:color="000000" w:sz="6" w:space="0"/>
              <w:bottom w:val="single" w:color="000000" w:sz="6" w:space="0"/>
            </w:tcBorders>
          </w:tcPr>
          <w:p>
            <w:pPr>
              <w:pStyle w:val="22"/>
              <w:rPr>
                <w:rFonts w:ascii="Times New Roman"/>
                <w:sz w:val="24"/>
              </w:rPr>
            </w:pPr>
          </w:p>
        </w:tc>
      </w:tr>
      <w:tr>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826" w:hRule="atLeast"/>
        </w:trPr>
        <w:tc>
          <w:tcPr>
            <w:tcW w:w="2060" w:type="dxa"/>
            <w:tcBorders>
              <w:top w:val="single" w:color="000000" w:sz="6" w:space="0"/>
              <w:right w:val="single" w:color="000000" w:sz="6" w:space="0"/>
            </w:tcBorders>
          </w:tcPr>
          <w:p>
            <w:pPr>
              <w:pStyle w:val="22"/>
              <w:spacing w:before="183"/>
              <w:ind w:left="271" w:right="272"/>
              <w:jc w:val="center"/>
              <w:rPr>
                <w:b/>
                <w:sz w:val="24"/>
              </w:rPr>
            </w:pPr>
            <w:r>
              <w:rPr>
                <w:b/>
                <w:sz w:val="24"/>
              </w:rPr>
              <w:t>服务质量</w:t>
            </w:r>
          </w:p>
        </w:tc>
        <w:tc>
          <w:tcPr>
            <w:tcW w:w="7900" w:type="dxa"/>
            <w:tcBorders>
              <w:top w:val="single" w:color="000000" w:sz="6" w:space="0"/>
              <w:left w:val="single" w:color="000000" w:sz="6" w:space="0"/>
            </w:tcBorders>
          </w:tcPr>
          <w:p>
            <w:pPr>
              <w:pStyle w:val="22"/>
              <w:rPr>
                <w:rFonts w:ascii="Times New Roman"/>
                <w:sz w:val="24"/>
              </w:rPr>
            </w:pPr>
          </w:p>
        </w:tc>
      </w:tr>
    </w:tbl>
    <w:p>
      <w:pPr>
        <w:pStyle w:val="10"/>
        <w:rPr>
          <w:rFonts w:ascii="黑体"/>
          <w:b/>
          <w:sz w:val="20"/>
        </w:rPr>
      </w:pPr>
    </w:p>
    <w:p>
      <w:pPr>
        <w:pStyle w:val="10"/>
        <w:rPr>
          <w:rFonts w:ascii="黑体"/>
          <w:b/>
          <w:sz w:val="20"/>
        </w:rPr>
      </w:pPr>
    </w:p>
    <w:p>
      <w:pPr>
        <w:pStyle w:val="10"/>
        <w:rPr>
          <w:rFonts w:ascii="黑体"/>
          <w:b/>
          <w:sz w:val="20"/>
        </w:rPr>
      </w:pPr>
    </w:p>
    <w:p>
      <w:pPr>
        <w:pStyle w:val="10"/>
        <w:rPr>
          <w:rFonts w:ascii="黑体"/>
          <w:b/>
          <w:sz w:val="20"/>
        </w:rPr>
      </w:pPr>
    </w:p>
    <w:p>
      <w:pPr>
        <w:pStyle w:val="10"/>
        <w:spacing w:before="6"/>
        <w:rPr>
          <w:rFonts w:ascii="黑体"/>
          <w:b/>
          <w:sz w:val="25"/>
        </w:rPr>
      </w:pPr>
    </w:p>
    <w:p>
      <w:pPr>
        <w:pStyle w:val="10"/>
        <w:spacing w:before="66"/>
        <w:ind w:left="720"/>
      </w:pPr>
      <w:r>
        <w:t>供应商(公章):</w:t>
      </w:r>
    </w:p>
    <w:p>
      <w:pPr>
        <w:pStyle w:val="10"/>
        <w:spacing w:before="160"/>
        <w:ind w:left="720"/>
      </w:pPr>
      <w:r>
        <w:t>法定代表人/授权代表人（签字）：</w:t>
      </w:r>
    </w:p>
    <w:p>
      <w:pPr>
        <w:pStyle w:val="10"/>
        <w:rPr>
          <w:sz w:val="20"/>
        </w:rPr>
      </w:pPr>
    </w:p>
    <w:p>
      <w:pPr>
        <w:pStyle w:val="10"/>
        <w:spacing w:before="9"/>
        <w:rPr>
          <w:sz w:val="23"/>
        </w:rPr>
      </w:pPr>
    </w:p>
    <w:p>
      <w:pPr>
        <w:pStyle w:val="10"/>
        <w:tabs>
          <w:tab w:val="left" w:pos="839"/>
          <w:tab w:val="left" w:pos="1679"/>
        </w:tabs>
        <w:spacing w:before="67"/>
        <w:ind w:right="928"/>
        <w:jc w:val="right"/>
      </w:pPr>
      <w:r>
        <w:t>年</w:t>
      </w:r>
      <w:r>
        <w:tab/>
      </w:r>
      <w:r>
        <w:t>月</w:t>
      </w:r>
      <w:r>
        <w:tab/>
      </w:r>
      <w:r>
        <w:t>日</w:t>
      </w:r>
    </w:p>
    <w:p>
      <w:pPr>
        <w:pStyle w:val="10"/>
      </w:pPr>
    </w:p>
    <w:p>
      <w:pPr>
        <w:pStyle w:val="8"/>
        <w:spacing w:before="215" w:line="364" w:lineRule="auto"/>
        <w:ind w:left="240" w:right="661"/>
      </w:pPr>
      <w:r>
        <w:rPr>
          <w:spacing w:val="4"/>
        </w:rPr>
        <w:t>（</w:t>
      </w:r>
      <w:r>
        <w:t>注意：“第二次报价表</w:t>
      </w:r>
      <w:r>
        <w:rPr>
          <w:spacing w:val="4"/>
        </w:rPr>
        <w:t>（</w:t>
      </w:r>
      <w:r>
        <w:rPr>
          <w:spacing w:val="1"/>
        </w:rPr>
        <w:t>最终报价表</w:t>
      </w:r>
      <w:r>
        <w:rPr>
          <w:spacing w:val="3"/>
        </w:rPr>
        <w:t>）</w:t>
      </w:r>
      <w:r>
        <w:t>”不装入投标响应文件中，谈判结束后所有继续参</w:t>
      </w:r>
      <w:r>
        <w:rPr>
          <w:rFonts w:ascii="宋体" w:hAnsi="宋体" w:eastAsia="宋体" w:cs="宋体"/>
        </w:rPr>
        <w:t>加谈判的供应商，按谈判小组要求在规定的时间内统一提交。“第二次报价表（最终报价表）”</w:t>
      </w:r>
      <w:r>
        <w:t>供应商自行准备）</w:t>
      </w:r>
    </w:p>
    <w:p>
      <w:pPr>
        <w:spacing w:after="0" w:line="364" w:lineRule="auto"/>
        <w:sectPr>
          <w:pgSz w:w="11910" w:h="16840"/>
          <w:pgMar w:top="1400" w:right="300" w:bottom="1220" w:left="840" w:header="0" w:footer="989" w:gutter="0"/>
          <w:pgBorders>
            <w:top w:val="none" w:sz="0" w:space="0"/>
            <w:left w:val="none" w:sz="0" w:space="0"/>
            <w:bottom w:val="none" w:sz="0" w:space="0"/>
            <w:right w:val="none" w:sz="0" w:space="0"/>
          </w:pgBorders>
          <w:pgNumType w:fmt="decimal"/>
          <w:cols w:space="720" w:num="1"/>
        </w:sectPr>
      </w:pPr>
    </w:p>
    <w:p>
      <w:pPr>
        <w:spacing w:before="44"/>
        <w:ind w:left="240" w:right="0" w:firstLine="0"/>
        <w:jc w:val="left"/>
        <w:rPr>
          <w:b/>
          <w:sz w:val="28"/>
        </w:rPr>
      </w:pPr>
      <w:r>
        <w:rPr>
          <w:b/>
          <w:sz w:val="28"/>
        </w:rPr>
        <w:t>“信用中国”网站查询的信用报告</w:t>
      </w:r>
    </w:p>
    <w:p>
      <w:pPr>
        <w:pStyle w:val="10"/>
        <w:spacing w:before="4"/>
        <w:rPr>
          <w:b/>
          <w:sz w:val="11"/>
        </w:rPr>
      </w:pPr>
      <w:r>
        <w:drawing>
          <wp:anchor distT="0" distB="0" distL="0" distR="0" simplePos="0" relativeHeight="251660288" behindDoc="0" locked="0" layoutInCell="1" allowOverlap="1">
            <wp:simplePos x="0" y="0"/>
            <wp:positionH relativeFrom="page">
              <wp:posOffset>685800</wp:posOffset>
            </wp:positionH>
            <wp:positionV relativeFrom="paragraph">
              <wp:posOffset>116840</wp:posOffset>
            </wp:positionV>
            <wp:extent cx="6139815" cy="349694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21" cstate="print"/>
                    <a:stretch>
                      <a:fillRect/>
                    </a:stretch>
                  </pic:blipFill>
                  <pic:spPr>
                    <a:xfrm>
                      <a:off x="0" y="0"/>
                      <a:ext cx="6140003" cy="3497199"/>
                    </a:xfrm>
                    <a:prstGeom prst="rect">
                      <a:avLst/>
                    </a:prstGeom>
                  </pic:spPr>
                </pic:pic>
              </a:graphicData>
            </a:graphic>
          </wp:anchor>
        </w:drawing>
      </w:r>
    </w:p>
    <w:p>
      <w:pPr>
        <w:pStyle w:val="10"/>
        <w:rPr>
          <w:b/>
          <w:sz w:val="20"/>
        </w:rPr>
      </w:pPr>
    </w:p>
    <w:p>
      <w:pPr>
        <w:pStyle w:val="10"/>
        <w:spacing w:before="11"/>
        <w:rPr>
          <w:b/>
          <w:sz w:val="10"/>
        </w:rPr>
      </w:pPr>
      <w:r>
        <w:drawing>
          <wp:anchor distT="0" distB="0" distL="0" distR="0" simplePos="0" relativeHeight="251660288" behindDoc="0" locked="0" layoutInCell="1" allowOverlap="1">
            <wp:simplePos x="0" y="0"/>
            <wp:positionH relativeFrom="page">
              <wp:posOffset>685800</wp:posOffset>
            </wp:positionH>
            <wp:positionV relativeFrom="paragraph">
              <wp:posOffset>113030</wp:posOffset>
            </wp:positionV>
            <wp:extent cx="5825490" cy="343344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22" cstate="print"/>
                    <a:stretch>
                      <a:fillRect/>
                    </a:stretch>
                  </pic:blipFill>
                  <pic:spPr>
                    <a:xfrm>
                      <a:off x="0" y="0"/>
                      <a:ext cx="5825551" cy="3433381"/>
                    </a:xfrm>
                    <a:prstGeom prst="rect">
                      <a:avLst/>
                    </a:prstGeom>
                  </pic:spPr>
                </pic:pic>
              </a:graphicData>
            </a:graphic>
          </wp:anchor>
        </w:drawing>
      </w:r>
    </w:p>
    <w:p>
      <w:pPr>
        <w:spacing w:after="0"/>
        <w:rPr>
          <w:sz w:val="10"/>
        </w:rPr>
        <w:sectPr>
          <w:footerReference r:id="rId16" w:type="default"/>
          <w:pgSz w:w="11910" w:h="16840"/>
          <w:pgMar w:top="1380" w:right="300" w:bottom="1140" w:left="840" w:header="0" w:footer="942" w:gutter="0"/>
          <w:pgBorders>
            <w:top w:val="none" w:sz="0" w:space="0"/>
            <w:left w:val="none" w:sz="0" w:space="0"/>
            <w:bottom w:val="none" w:sz="0" w:space="0"/>
            <w:right w:val="none" w:sz="0" w:space="0"/>
          </w:pgBorders>
          <w:pgNumType w:fmt="decimal"/>
          <w:cols w:space="720" w:num="1"/>
        </w:sectPr>
      </w:pPr>
    </w:p>
    <w:p>
      <w:pPr>
        <w:pStyle w:val="10"/>
        <w:ind w:left="240"/>
        <w:rPr>
          <w:sz w:val="20"/>
        </w:rPr>
      </w:pPr>
      <w:r>
        <w:rPr>
          <w:sz w:val="20"/>
        </w:rPr>
        <w:drawing>
          <wp:inline distT="0" distB="0" distL="0" distR="0">
            <wp:extent cx="5960745" cy="336169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23" cstate="print"/>
                    <a:stretch>
                      <a:fillRect/>
                    </a:stretch>
                  </pic:blipFill>
                  <pic:spPr>
                    <a:xfrm>
                      <a:off x="0" y="0"/>
                      <a:ext cx="5960746" cy="3361848"/>
                    </a:xfrm>
                    <a:prstGeom prst="rect">
                      <a:avLst/>
                    </a:prstGeom>
                  </pic:spPr>
                </pic:pic>
              </a:graphicData>
            </a:graphic>
          </wp:inline>
        </w:drawing>
      </w:r>
    </w:p>
    <w:p>
      <w:pPr>
        <w:pStyle w:val="10"/>
        <w:rPr>
          <w:b/>
          <w:sz w:val="20"/>
        </w:rPr>
      </w:pPr>
    </w:p>
    <w:p>
      <w:pPr>
        <w:pStyle w:val="10"/>
        <w:spacing w:before="8"/>
        <w:rPr>
          <w:b/>
          <w:sz w:val="15"/>
        </w:rPr>
      </w:pPr>
      <w:r>
        <w:drawing>
          <wp:anchor distT="0" distB="0" distL="0" distR="0" simplePos="0" relativeHeight="251660288" behindDoc="0" locked="0" layoutInCell="1" allowOverlap="1">
            <wp:simplePos x="0" y="0"/>
            <wp:positionH relativeFrom="page">
              <wp:posOffset>685800</wp:posOffset>
            </wp:positionH>
            <wp:positionV relativeFrom="paragraph">
              <wp:posOffset>151765</wp:posOffset>
            </wp:positionV>
            <wp:extent cx="5975350" cy="338645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24" cstate="print"/>
                    <a:stretch>
                      <a:fillRect/>
                    </a:stretch>
                  </pic:blipFill>
                  <pic:spPr>
                    <a:xfrm>
                      <a:off x="0" y="0"/>
                      <a:ext cx="5975572" cy="3386613"/>
                    </a:xfrm>
                    <a:prstGeom prst="rect">
                      <a:avLst/>
                    </a:prstGeom>
                  </pic:spPr>
                </pic:pic>
              </a:graphicData>
            </a:graphic>
          </wp:anchor>
        </w:drawing>
      </w:r>
    </w:p>
    <w:p>
      <w:pPr>
        <w:spacing w:after="0"/>
        <w:rPr>
          <w:sz w:val="15"/>
        </w:rPr>
        <w:sectPr>
          <w:pgSz w:w="11910" w:h="16840"/>
          <w:pgMar w:top="1420" w:right="300" w:bottom="1140" w:left="840" w:header="0" w:footer="942" w:gutter="0"/>
          <w:pgBorders>
            <w:top w:val="none" w:sz="0" w:space="0"/>
            <w:left w:val="none" w:sz="0" w:space="0"/>
            <w:bottom w:val="none" w:sz="0" w:space="0"/>
            <w:right w:val="none" w:sz="0" w:space="0"/>
          </w:pgBorders>
          <w:pgNumType w:fmt="decimal"/>
          <w:cols w:space="720" w:num="1"/>
        </w:sectPr>
      </w:pPr>
    </w:p>
    <w:p>
      <w:pPr>
        <w:pStyle w:val="10"/>
        <w:ind w:left="240"/>
        <w:rPr>
          <w:sz w:val="20"/>
        </w:rPr>
      </w:pPr>
      <w:r>
        <w:rPr>
          <w:sz w:val="20"/>
        </w:rPr>
        <w:drawing>
          <wp:inline distT="0" distB="0" distL="0" distR="0">
            <wp:extent cx="6049010" cy="341947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25" cstate="print"/>
                    <a:stretch>
                      <a:fillRect/>
                    </a:stretch>
                  </pic:blipFill>
                  <pic:spPr>
                    <a:xfrm>
                      <a:off x="0" y="0"/>
                      <a:ext cx="6049454" cy="3419855"/>
                    </a:xfrm>
                    <a:prstGeom prst="rect">
                      <a:avLst/>
                    </a:prstGeom>
                  </pic:spPr>
                </pic:pic>
              </a:graphicData>
            </a:graphic>
          </wp:inline>
        </w:drawing>
      </w:r>
    </w:p>
    <w:p>
      <w:pPr>
        <w:pStyle w:val="10"/>
        <w:rPr>
          <w:b/>
          <w:sz w:val="20"/>
        </w:rPr>
      </w:pPr>
    </w:p>
    <w:p>
      <w:pPr>
        <w:pStyle w:val="10"/>
        <w:spacing w:before="3"/>
        <w:rPr>
          <w:b/>
          <w:sz w:val="13"/>
        </w:rPr>
      </w:pPr>
      <w:r>
        <w:drawing>
          <wp:anchor distT="0" distB="0" distL="0" distR="0" simplePos="0" relativeHeight="251660288" behindDoc="0" locked="0" layoutInCell="1" allowOverlap="1">
            <wp:simplePos x="0" y="0"/>
            <wp:positionH relativeFrom="page">
              <wp:posOffset>685800</wp:posOffset>
            </wp:positionH>
            <wp:positionV relativeFrom="paragraph">
              <wp:posOffset>132080</wp:posOffset>
            </wp:positionV>
            <wp:extent cx="5960745" cy="336169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26" cstate="print"/>
                    <a:stretch>
                      <a:fillRect/>
                    </a:stretch>
                  </pic:blipFill>
                  <pic:spPr>
                    <a:xfrm>
                      <a:off x="0" y="0"/>
                      <a:ext cx="5960874" cy="3361848"/>
                    </a:xfrm>
                    <a:prstGeom prst="rect">
                      <a:avLst/>
                    </a:prstGeom>
                  </pic:spPr>
                </pic:pic>
              </a:graphicData>
            </a:graphic>
          </wp:anchor>
        </w:drawing>
      </w:r>
    </w:p>
    <w:p>
      <w:pPr>
        <w:spacing w:after="0"/>
        <w:rPr>
          <w:sz w:val="13"/>
        </w:rPr>
        <w:sectPr>
          <w:pgSz w:w="11910" w:h="16840"/>
          <w:pgMar w:top="1420" w:right="300" w:bottom="1140" w:left="840" w:header="0" w:footer="942" w:gutter="0"/>
          <w:pgBorders>
            <w:top w:val="none" w:sz="0" w:space="0"/>
            <w:left w:val="none" w:sz="0" w:space="0"/>
            <w:bottom w:val="none" w:sz="0" w:space="0"/>
            <w:right w:val="none" w:sz="0" w:space="0"/>
          </w:pgBorders>
          <w:pgNumType w:fmt="decimal"/>
          <w:cols w:space="720" w:num="1"/>
        </w:sectPr>
      </w:pPr>
    </w:p>
    <w:p>
      <w:pPr>
        <w:pStyle w:val="10"/>
        <w:ind w:left="240"/>
        <w:rPr>
          <w:sz w:val="20"/>
        </w:rPr>
      </w:pPr>
      <w:r>
        <w:rPr>
          <w:sz w:val="20"/>
        </w:rPr>
        <w:drawing>
          <wp:inline distT="0" distB="0" distL="0" distR="0">
            <wp:extent cx="6108700" cy="3465195"/>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27" cstate="print"/>
                    <a:stretch>
                      <a:fillRect/>
                    </a:stretch>
                  </pic:blipFill>
                  <pic:spPr>
                    <a:xfrm>
                      <a:off x="0" y="0"/>
                      <a:ext cx="6109008" cy="3465290"/>
                    </a:xfrm>
                    <a:prstGeom prst="rect">
                      <a:avLst/>
                    </a:prstGeom>
                  </pic:spPr>
                </pic:pic>
              </a:graphicData>
            </a:graphic>
          </wp:inline>
        </w:drawing>
      </w:r>
    </w:p>
    <w:p>
      <w:pPr>
        <w:pStyle w:val="10"/>
        <w:rPr>
          <w:b/>
          <w:sz w:val="20"/>
        </w:rPr>
      </w:pPr>
    </w:p>
    <w:p>
      <w:pPr>
        <w:pStyle w:val="10"/>
        <w:spacing w:before="9"/>
        <w:rPr>
          <w:b/>
          <w:sz w:val="14"/>
        </w:rPr>
      </w:pPr>
      <w:r>
        <w:drawing>
          <wp:anchor distT="0" distB="0" distL="0" distR="0" simplePos="0" relativeHeight="251660288" behindDoc="0" locked="0" layoutInCell="1" allowOverlap="1">
            <wp:simplePos x="0" y="0"/>
            <wp:positionH relativeFrom="page">
              <wp:posOffset>685800</wp:posOffset>
            </wp:positionH>
            <wp:positionV relativeFrom="paragraph">
              <wp:posOffset>144780</wp:posOffset>
            </wp:positionV>
            <wp:extent cx="6035040" cy="3425825"/>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28" cstate="print"/>
                    <a:stretch>
                      <a:fillRect/>
                    </a:stretch>
                  </pic:blipFill>
                  <pic:spPr>
                    <a:xfrm>
                      <a:off x="0" y="0"/>
                      <a:ext cx="6034819" cy="3426142"/>
                    </a:xfrm>
                    <a:prstGeom prst="rect">
                      <a:avLst/>
                    </a:prstGeom>
                  </pic:spPr>
                </pic:pic>
              </a:graphicData>
            </a:graphic>
          </wp:anchor>
        </w:drawing>
      </w:r>
    </w:p>
    <w:p>
      <w:pPr>
        <w:spacing w:after="0"/>
        <w:rPr>
          <w:sz w:val="14"/>
        </w:rPr>
        <w:sectPr>
          <w:pgSz w:w="11910" w:h="16840"/>
          <w:pgMar w:top="1420" w:right="300" w:bottom="1140" w:left="840" w:header="0" w:footer="942" w:gutter="0"/>
          <w:pgBorders>
            <w:top w:val="none" w:sz="0" w:space="0"/>
            <w:left w:val="none" w:sz="0" w:space="0"/>
            <w:bottom w:val="none" w:sz="0" w:space="0"/>
            <w:right w:val="none" w:sz="0" w:space="0"/>
          </w:pgBorders>
          <w:pgNumType w:fmt="decimal"/>
          <w:cols w:space="720" w:num="1"/>
        </w:sectPr>
      </w:pPr>
    </w:p>
    <w:p>
      <w:pPr>
        <w:pStyle w:val="10"/>
        <w:spacing w:before="10"/>
        <w:rPr>
          <w:rFonts w:ascii="Times New Roman"/>
          <w:sz w:val="12"/>
        </w:rPr>
      </w:pPr>
    </w:p>
    <w:p>
      <w:pPr>
        <w:pStyle w:val="10"/>
        <w:ind w:left="872"/>
        <w:rPr>
          <w:rFonts w:ascii="Times New Roman"/>
          <w:sz w:val="20"/>
        </w:rPr>
      </w:pPr>
      <w:r>
        <w:rPr>
          <w:rFonts w:ascii="Times New Roman"/>
          <w:sz w:val="20"/>
        </w:rPr>
        <w:drawing>
          <wp:inline distT="0" distB="0" distL="0" distR="0">
            <wp:extent cx="5429885" cy="262763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9" cstate="print"/>
                    <a:stretch>
                      <a:fillRect/>
                    </a:stretch>
                  </pic:blipFill>
                  <pic:spPr>
                    <a:xfrm>
                      <a:off x="0" y="0"/>
                      <a:ext cx="5430227" cy="2627756"/>
                    </a:xfrm>
                    <a:prstGeom prst="rect">
                      <a:avLst/>
                    </a:prstGeom>
                  </pic:spPr>
                </pic:pic>
              </a:graphicData>
            </a:graphic>
          </wp:inline>
        </w:drawing>
      </w:r>
    </w:p>
    <w:p>
      <w:pPr>
        <w:pStyle w:val="10"/>
        <w:rPr>
          <w:rFonts w:ascii="Times New Roman"/>
          <w:sz w:val="20"/>
        </w:rPr>
      </w:pPr>
    </w:p>
    <w:p>
      <w:pPr>
        <w:pStyle w:val="10"/>
        <w:rPr>
          <w:rFonts w:ascii="Times New Roman"/>
          <w:sz w:val="20"/>
        </w:rPr>
      </w:pPr>
    </w:p>
    <w:p>
      <w:pPr>
        <w:pStyle w:val="10"/>
        <w:rPr>
          <w:rFonts w:ascii="Times New Roman"/>
          <w:sz w:val="20"/>
        </w:rPr>
      </w:pPr>
    </w:p>
    <w:p>
      <w:pPr>
        <w:pStyle w:val="10"/>
        <w:rPr>
          <w:rFonts w:ascii="Times New Roman"/>
          <w:sz w:val="20"/>
        </w:rPr>
      </w:pPr>
    </w:p>
    <w:p>
      <w:pPr>
        <w:pStyle w:val="10"/>
        <w:rPr>
          <w:rFonts w:ascii="Times New Roman"/>
          <w:sz w:val="20"/>
        </w:rPr>
      </w:pPr>
    </w:p>
    <w:p>
      <w:pPr>
        <w:pStyle w:val="10"/>
        <w:spacing w:before="4"/>
        <w:rPr>
          <w:rFonts w:ascii="Times New Roman"/>
          <w:sz w:val="16"/>
        </w:rPr>
      </w:pPr>
      <w:r>
        <w:drawing>
          <wp:anchor distT="0" distB="0" distL="0" distR="0" simplePos="0" relativeHeight="251660288" behindDoc="0" locked="0" layoutInCell="1" allowOverlap="1">
            <wp:simplePos x="0" y="0"/>
            <wp:positionH relativeFrom="page">
              <wp:posOffset>685800</wp:posOffset>
            </wp:positionH>
            <wp:positionV relativeFrom="paragraph">
              <wp:posOffset>144145</wp:posOffset>
            </wp:positionV>
            <wp:extent cx="5974080" cy="3343275"/>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30" cstate="print"/>
                    <a:stretch>
                      <a:fillRect/>
                    </a:stretch>
                  </pic:blipFill>
                  <pic:spPr>
                    <a:xfrm>
                      <a:off x="0" y="0"/>
                      <a:ext cx="5974221" cy="3343275"/>
                    </a:xfrm>
                    <a:prstGeom prst="rect">
                      <a:avLst/>
                    </a:prstGeom>
                  </pic:spPr>
                </pic:pic>
              </a:graphicData>
            </a:graphic>
          </wp:anchor>
        </w:drawing>
      </w:r>
    </w:p>
    <w:p>
      <w:pPr>
        <w:spacing w:after="0"/>
        <w:rPr>
          <w:rFonts w:ascii="Times New Roman"/>
          <w:sz w:val="16"/>
        </w:rPr>
        <w:sectPr>
          <w:pgSz w:w="11910" w:h="16840"/>
          <w:pgMar w:top="1580" w:right="300" w:bottom="1140" w:left="840" w:header="0" w:footer="942" w:gutter="0"/>
          <w:pgBorders>
            <w:top w:val="none" w:sz="0" w:space="0"/>
            <w:left w:val="none" w:sz="0" w:space="0"/>
            <w:bottom w:val="none" w:sz="0" w:space="0"/>
            <w:right w:val="none" w:sz="0" w:space="0"/>
          </w:pgBorders>
          <w:pgNumType w:fmt="decimal"/>
          <w:cols w:space="720" w:num="1"/>
        </w:sectPr>
      </w:pPr>
    </w:p>
    <w:p>
      <w:pPr>
        <w:pStyle w:val="10"/>
        <w:ind w:left="240"/>
        <w:rPr>
          <w:rFonts w:ascii="Times New Roman"/>
          <w:sz w:val="20"/>
        </w:rPr>
      </w:pPr>
      <w:r>
        <w:rPr>
          <w:rFonts w:ascii="Times New Roman"/>
          <w:sz w:val="20"/>
        </w:rPr>
        <w:drawing>
          <wp:inline distT="0" distB="0" distL="0" distR="0">
            <wp:extent cx="6039485" cy="3406775"/>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31" cstate="print"/>
                    <a:stretch>
                      <a:fillRect/>
                    </a:stretch>
                  </pic:blipFill>
                  <pic:spPr>
                    <a:xfrm>
                      <a:off x="0" y="0"/>
                      <a:ext cx="6039629" cy="3407283"/>
                    </a:xfrm>
                    <a:prstGeom prst="rect">
                      <a:avLst/>
                    </a:prstGeom>
                  </pic:spPr>
                </pic:pic>
              </a:graphicData>
            </a:graphic>
          </wp:inline>
        </w:drawing>
      </w:r>
    </w:p>
    <w:p>
      <w:pPr>
        <w:spacing w:after="0"/>
        <w:rPr>
          <w:rFonts w:ascii="Times New Roman"/>
          <w:sz w:val="20"/>
        </w:rPr>
        <w:sectPr>
          <w:pgSz w:w="11910" w:h="16840"/>
          <w:pgMar w:top="1420" w:right="300" w:bottom="1140" w:left="840" w:header="0" w:footer="942" w:gutter="0"/>
          <w:pgBorders>
            <w:top w:val="none" w:sz="0" w:space="0"/>
            <w:left w:val="none" w:sz="0" w:space="0"/>
            <w:bottom w:val="none" w:sz="0" w:space="0"/>
            <w:right w:val="none" w:sz="0" w:space="0"/>
          </w:pgBorders>
          <w:pgNumType w:fmt="decimal"/>
          <w:cols w:space="720" w:num="1"/>
        </w:sectPr>
      </w:pPr>
    </w:p>
    <w:p>
      <w:pPr>
        <w:pStyle w:val="5"/>
        <w:spacing w:before="44"/>
        <w:rPr>
          <w:rFonts w:hint="eastAsia" w:ascii="黑体" w:eastAsia="黑体"/>
        </w:rPr>
      </w:pPr>
      <w:r>
        <w:rPr>
          <w:rFonts w:hint="eastAsia" w:ascii="黑体" w:eastAsia="黑体"/>
        </w:rPr>
        <w:t xml:space="preserve">附件 </w:t>
      </w:r>
      <w:r>
        <w:rPr>
          <w:rFonts w:ascii="Arial" w:eastAsia="Arial"/>
        </w:rPr>
        <w:t>4</w:t>
      </w:r>
      <w:r>
        <w:rPr>
          <w:rFonts w:hint="eastAsia" w:ascii="黑体" w:eastAsia="黑体"/>
        </w:rPr>
        <w:t>：陕西省政府采购服务类项目供应商信用承诺书</w:t>
      </w:r>
    </w:p>
    <w:p>
      <w:pPr>
        <w:pStyle w:val="10"/>
        <w:spacing w:before="2"/>
        <w:rPr>
          <w:rFonts w:ascii="黑体"/>
          <w:b/>
          <w:sz w:val="44"/>
        </w:rPr>
      </w:pPr>
    </w:p>
    <w:p>
      <w:pPr>
        <w:spacing w:before="0"/>
        <w:ind w:left="254" w:right="315" w:firstLine="0"/>
        <w:jc w:val="center"/>
        <w:rPr>
          <w:sz w:val="36"/>
        </w:rPr>
      </w:pPr>
      <w:r>
        <w:rPr>
          <w:sz w:val="36"/>
        </w:rPr>
        <w:t>陕西省政府采购服务类项目供应商信用承诺书</w:t>
      </w:r>
    </w:p>
    <w:p>
      <w:pPr>
        <w:pStyle w:val="10"/>
        <w:spacing w:before="239"/>
        <w:ind w:left="720"/>
      </w:pPr>
      <w:r>
        <w:t>市场主体名称：</w:t>
      </w:r>
    </w:p>
    <w:p>
      <w:pPr>
        <w:pStyle w:val="10"/>
        <w:spacing w:before="161" w:line="362" w:lineRule="auto"/>
        <w:ind w:left="720" w:right="6925"/>
      </w:pPr>
      <w:r>
        <w:rPr>
          <w:spacing w:val="-2"/>
        </w:rPr>
        <w:t>证件类型：统一社会信用代码</w:t>
      </w:r>
      <w:r>
        <w:t>证件号码：</w:t>
      </w:r>
    </w:p>
    <w:p>
      <w:pPr>
        <w:pStyle w:val="10"/>
        <w:spacing w:before="5"/>
        <w:ind w:left="720"/>
      </w:pPr>
      <w:r>
        <w:t>法人代表：</w:t>
      </w:r>
    </w:p>
    <w:p>
      <w:pPr>
        <w:pStyle w:val="10"/>
        <w:tabs>
          <w:tab w:val="left" w:pos="2879"/>
          <w:tab w:val="left" w:pos="3719"/>
          <w:tab w:val="left" w:pos="4439"/>
          <w:tab w:val="left" w:pos="5399"/>
          <w:tab w:val="left" w:pos="6119"/>
          <w:tab w:val="left" w:pos="7079"/>
        </w:tabs>
        <w:spacing w:before="158" w:line="364" w:lineRule="auto"/>
        <w:ind w:left="720" w:right="3445"/>
      </w:pPr>
      <w:r>
        <w:t>承诺有效期限：</w:t>
      </w:r>
      <w:r>
        <w:tab/>
      </w:r>
      <w:r>
        <w:t>年</w:t>
      </w:r>
      <w:r>
        <w:tab/>
      </w:r>
      <w:r>
        <w:t>月</w:t>
      </w:r>
      <w:r>
        <w:tab/>
      </w:r>
      <w:r>
        <w:t>日—</w:t>
      </w:r>
      <w:r>
        <w:tab/>
      </w:r>
      <w:r>
        <w:t>年</w:t>
      </w:r>
      <w:r>
        <w:tab/>
      </w:r>
      <w:r>
        <w:t>月</w:t>
      </w:r>
      <w:r>
        <w:tab/>
      </w:r>
      <w:r>
        <w:rPr>
          <w:spacing w:val="-18"/>
        </w:rPr>
        <w:t>日</w:t>
      </w:r>
      <w:r>
        <w:t>承诺内容：</w:t>
      </w:r>
    </w:p>
    <w:p>
      <w:pPr>
        <w:pStyle w:val="10"/>
        <w:spacing w:before="1" w:line="362" w:lineRule="auto"/>
        <w:ind w:left="240" w:right="763" w:firstLine="640"/>
      </w:pPr>
      <w:r>
        <w:t>为维护公开、公平、公正的政府采购市场秩序，树立诚实守信的政府采购供应商形象， 本单位自愿做出以下承诺：</w:t>
      </w:r>
    </w:p>
    <w:p>
      <w:pPr>
        <w:pStyle w:val="10"/>
        <w:spacing w:before="3" w:line="364" w:lineRule="auto"/>
        <w:ind w:left="240" w:right="745" w:firstLine="640"/>
      </w:pPr>
      <w:r>
        <w:t>一、承诺本单位严格遵守国家法律、法规和规章，全面履行应尽的责任和义务，全面做到履约守信，具备《政府采购法》第二十二条第一款规定的条件;</w:t>
      </w:r>
    </w:p>
    <w:p>
      <w:pPr>
        <w:pStyle w:val="10"/>
        <w:spacing w:before="1" w:line="364" w:lineRule="auto"/>
        <w:ind w:left="240" w:right="777" w:firstLine="640"/>
        <w:jc w:val="both"/>
      </w:pPr>
      <w:r>
        <w:rPr>
          <w:spacing w:val="-5"/>
        </w:rPr>
        <w:t>二、承诺本单位提供给注册登记部门、行业管理部门、司法部门、行业组织以及在政府</w:t>
      </w:r>
      <w:r>
        <w:rPr>
          <w:spacing w:val="-8"/>
        </w:rPr>
        <w:t>采购活动中提交的所有资料均合法、真实、有效，无任何伪造、修改、虚假成份，并对所提供</w:t>
      </w:r>
      <w:r>
        <w:t>资料的真实性负责；</w:t>
      </w:r>
    </w:p>
    <w:p>
      <w:pPr>
        <w:pStyle w:val="10"/>
        <w:spacing w:line="364" w:lineRule="auto"/>
        <w:ind w:left="240" w:right="745" w:firstLine="640"/>
      </w:pPr>
      <w:r>
        <w:t>三、承诺本单位严格依法开展生产经营活动，主动接受行业监管，自愿接受依法开展的日常检查；违法失信经营后将自愿接受约束和惩戒，并依法承担相应责任；</w:t>
      </w:r>
    </w:p>
    <w:p>
      <w:pPr>
        <w:pStyle w:val="10"/>
        <w:spacing w:line="306" w:lineRule="exact"/>
        <w:ind w:left="880"/>
      </w:pPr>
      <w:r>
        <w:t>四、承诺本单位自觉接受行政管理部门、行业组织、社会公众、新闻舆论的监督；</w:t>
      </w:r>
    </w:p>
    <w:p>
      <w:pPr>
        <w:pStyle w:val="10"/>
        <w:spacing w:before="157" w:line="364" w:lineRule="auto"/>
        <w:ind w:left="240" w:right="777" w:firstLine="640"/>
        <w:jc w:val="both"/>
      </w:pPr>
      <w:r>
        <w:rPr>
          <w:spacing w:val="-4"/>
        </w:rPr>
        <w:t>五、承诺本单位自我约束、自我管理，重合同、守信用，不制假售假、商标侵权、虚假</w:t>
      </w:r>
      <w:r>
        <w:rPr>
          <w:spacing w:val="-11"/>
        </w:rPr>
        <w:t>宣传、违约毁约、恶意逃债、偷税漏税、价格欺诈、垄断和不正当竞争，维护经营者、消费者</w:t>
      </w:r>
      <w:r>
        <w:t>的合法权益；</w:t>
      </w:r>
    </w:p>
    <w:p>
      <w:pPr>
        <w:pStyle w:val="10"/>
        <w:spacing w:line="364" w:lineRule="auto"/>
        <w:ind w:left="240" w:right="781" w:firstLine="640"/>
        <w:jc w:val="both"/>
      </w:pPr>
      <w:r>
        <w:rPr>
          <w:spacing w:val="-10"/>
        </w:rPr>
        <w:t xml:space="preserve">六、承诺本单位提出政府采购质疑和投诉坚持依法依规、诚实信用原则，在全国范围 </w:t>
      </w:r>
      <w:r>
        <w:rPr>
          <w:spacing w:val="-9"/>
        </w:rPr>
        <w:t xml:space="preserve">12 </w:t>
      </w:r>
      <w:r>
        <w:t>个月内没有三次以上查无实据的政府采购投诉；</w:t>
      </w:r>
    </w:p>
    <w:p>
      <w:pPr>
        <w:pStyle w:val="10"/>
        <w:tabs>
          <w:tab w:val="left" w:pos="9985"/>
        </w:tabs>
        <w:spacing w:line="362" w:lineRule="auto"/>
        <w:ind w:left="240" w:right="777" w:firstLine="640"/>
        <w:jc w:val="both"/>
      </w:pPr>
      <w:r>
        <w:t>七</w:t>
      </w:r>
      <w:r>
        <w:rPr>
          <w:spacing w:val="9"/>
        </w:rPr>
        <w:t xml:space="preserve"> </w:t>
      </w:r>
      <w:r>
        <w:t>、</w:t>
      </w:r>
      <w:r>
        <w:rPr>
          <w:spacing w:val="9"/>
        </w:rPr>
        <w:t xml:space="preserve"> </w:t>
      </w:r>
      <w:r>
        <w:t>根</w:t>
      </w:r>
      <w:r>
        <w:rPr>
          <w:spacing w:val="9"/>
        </w:rPr>
        <w:t xml:space="preserve"> </w:t>
      </w:r>
      <w:r>
        <w:t>据</w:t>
      </w:r>
      <w:r>
        <w:rPr>
          <w:spacing w:val="9"/>
        </w:rPr>
        <w:t xml:space="preserve"> </w:t>
      </w:r>
      <w:r>
        <w:t>政</w:t>
      </w:r>
      <w:r>
        <w:rPr>
          <w:spacing w:val="9"/>
        </w:rPr>
        <w:t xml:space="preserve"> </w:t>
      </w:r>
      <w:r>
        <w:t>府</w:t>
      </w:r>
      <w:r>
        <w:rPr>
          <w:spacing w:val="9"/>
        </w:rPr>
        <w:t xml:space="preserve"> </w:t>
      </w:r>
      <w:r>
        <w:t>采</w:t>
      </w:r>
      <w:r>
        <w:rPr>
          <w:spacing w:val="7"/>
        </w:rPr>
        <w:t xml:space="preserve"> </w:t>
      </w:r>
      <w:r>
        <w:t>购</w:t>
      </w:r>
      <w:r>
        <w:rPr>
          <w:spacing w:val="9"/>
        </w:rPr>
        <w:t xml:space="preserve"> </w:t>
      </w:r>
      <w:r>
        <w:t>相</w:t>
      </w:r>
      <w:r>
        <w:rPr>
          <w:spacing w:val="9"/>
        </w:rPr>
        <w:t xml:space="preserve"> </w:t>
      </w:r>
      <w:r>
        <w:t>关</w:t>
      </w:r>
      <w:r>
        <w:rPr>
          <w:spacing w:val="9"/>
        </w:rPr>
        <w:t xml:space="preserve"> </w:t>
      </w:r>
      <w:r>
        <w:t>法</w:t>
      </w:r>
      <w:r>
        <w:rPr>
          <w:spacing w:val="9"/>
        </w:rPr>
        <w:t xml:space="preserve"> </w:t>
      </w:r>
      <w:r>
        <w:t>律</w:t>
      </w:r>
      <w:r>
        <w:rPr>
          <w:spacing w:val="9"/>
        </w:rPr>
        <w:t xml:space="preserve"> </w:t>
      </w:r>
      <w:r>
        <w:t>法</w:t>
      </w:r>
      <w:r>
        <w:rPr>
          <w:spacing w:val="9"/>
        </w:rPr>
        <w:t xml:space="preserve"> </w:t>
      </w:r>
      <w:r>
        <w:t>规</w:t>
      </w:r>
      <w:r>
        <w:rPr>
          <w:spacing w:val="9"/>
        </w:rPr>
        <w:t xml:space="preserve"> </w:t>
      </w:r>
      <w:r>
        <w:t>的</w:t>
      </w:r>
      <w:r>
        <w:rPr>
          <w:spacing w:val="9"/>
        </w:rPr>
        <w:t xml:space="preserve"> </w:t>
      </w:r>
      <w:r>
        <w:t>规</w:t>
      </w:r>
      <w:r>
        <w:rPr>
          <w:spacing w:val="9"/>
        </w:rPr>
        <w:t xml:space="preserve"> </w:t>
      </w:r>
      <w:r>
        <w:t>定</w:t>
      </w:r>
      <w:r>
        <w:rPr>
          <w:spacing w:val="9"/>
        </w:rPr>
        <w:t xml:space="preserve"> </w:t>
      </w:r>
      <w:r>
        <w:t>需</w:t>
      </w:r>
      <w:r>
        <w:rPr>
          <w:spacing w:val="9"/>
        </w:rPr>
        <w:t xml:space="preserve"> </w:t>
      </w:r>
      <w:r>
        <w:t>要</w:t>
      </w:r>
      <w:r>
        <w:rPr>
          <w:spacing w:val="9"/>
        </w:rPr>
        <w:t xml:space="preserve"> </w:t>
      </w:r>
      <w:r>
        <w:t>作</w:t>
      </w:r>
      <w:r>
        <w:rPr>
          <w:spacing w:val="7"/>
        </w:rPr>
        <w:t xml:space="preserve"> </w:t>
      </w:r>
      <w:r>
        <w:t>出</w:t>
      </w:r>
      <w:r>
        <w:rPr>
          <w:spacing w:val="9"/>
        </w:rPr>
        <w:t xml:space="preserve"> </w:t>
      </w:r>
      <w:r>
        <w:t>的</w:t>
      </w:r>
      <w:r>
        <w:rPr>
          <w:spacing w:val="9"/>
        </w:rPr>
        <w:t xml:space="preserve"> </w:t>
      </w:r>
      <w:r>
        <w:t>其</w:t>
      </w:r>
      <w:r>
        <w:rPr>
          <w:spacing w:val="9"/>
        </w:rPr>
        <w:t xml:space="preserve"> </w:t>
      </w:r>
      <w:r>
        <w:t>他</w:t>
      </w:r>
      <w:r>
        <w:rPr>
          <w:spacing w:val="9"/>
        </w:rPr>
        <w:t xml:space="preserve"> </w:t>
      </w:r>
      <w:r>
        <w:t>承诺：</w:t>
      </w:r>
      <w:r>
        <w:tab/>
      </w:r>
    </w:p>
    <w:p>
      <w:pPr>
        <w:pStyle w:val="10"/>
        <w:tabs>
          <w:tab w:val="left" w:pos="9119"/>
        </w:tabs>
        <w:spacing w:before="3"/>
        <w:ind w:left="240"/>
      </w:pPr>
      <w:r>
        <w:rPr>
          <w:rFonts w:ascii="Times New Roman" w:eastAsia="Times New Roman"/>
          <w:u w:val="single"/>
        </w:rPr>
        <w:t xml:space="preserve"> </w:t>
      </w:r>
      <w:r>
        <w:rPr>
          <w:rFonts w:ascii="Times New Roman" w:eastAsia="Times New Roman"/>
          <w:u w:val="single"/>
        </w:rPr>
        <w:tab/>
      </w:r>
      <w:r>
        <w:rPr>
          <w:u w:val="single"/>
        </w:rPr>
        <w:t>；</w:t>
      </w:r>
    </w:p>
    <w:p>
      <w:pPr>
        <w:spacing w:after="0"/>
        <w:sectPr>
          <w:pgSz w:w="11910" w:h="16840"/>
          <w:pgMar w:top="1380" w:right="300" w:bottom="1140" w:left="840" w:header="0" w:footer="942" w:gutter="0"/>
          <w:pgBorders>
            <w:top w:val="none" w:sz="0" w:space="0"/>
            <w:left w:val="none" w:sz="0" w:space="0"/>
            <w:bottom w:val="none" w:sz="0" w:space="0"/>
            <w:right w:val="none" w:sz="0" w:space="0"/>
          </w:pgBorders>
          <w:pgNumType w:fmt="decimal"/>
          <w:cols w:space="720" w:num="1"/>
        </w:sectPr>
      </w:pPr>
    </w:p>
    <w:p>
      <w:pPr>
        <w:pStyle w:val="10"/>
        <w:spacing w:before="43" w:line="364" w:lineRule="auto"/>
        <w:ind w:left="240" w:right="657" w:firstLine="640"/>
      </w:pPr>
      <w:r>
        <w:rPr>
          <w:spacing w:val="-14"/>
        </w:rPr>
        <w:t xml:space="preserve">八、按照信用信息管理有关要求，本单位同意将以上承诺在各级信用信息共享平台公示， </w:t>
      </w:r>
      <w:r>
        <w:rPr>
          <w:spacing w:val="-10"/>
        </w:rPr>
        <w:t>接受社会监督。若违背以上承诺，同意依据相关规定记入企业信用档案和在各级信用信息共享平台公示；性质严重的，同意承担相应法律后果和责任，并依法依规列入严重失信名单。</w:t>
      </w:r>
    </w:p>
    <w:p>
      <w:pPr>
        <w:pStyle w:val="10"/>
        <w:spacing w:line="362" w:lineRule="auto"/>
        <w:ind w:left="2560" w:right="5563" w:firstLine="480"/>
      </w:pPr>
      <w:r>
        <w:t>承诺单位（盖章）： 法定代表人（负责人）：</w:t>
      </w:r>
    </w:p>
    <w:p>
      <w:pPr>
        <w:pStyle w:val="10"/>
        <w:spacing w:before="4" w:line="362" w:lineRule="auto"/>
        <w:ind w:left="2800" w:right="5005" w:hanging="641"/>
      </w:pPr>
      <w:r>
        <w:t>法定代表人（负责人）身份证号： 承诺日期：</w:t>
      </w:r>
    </w:p>
    <w:p>
      <w:pPr>
        <w:pStyle w:val="8"/>
        <w:spacing w:before="6"/>
        <w:ind w:left="1080"/>
      </w:pPr>
      <w:r>
        <w:rPr>
          <w:sz w:val="28"/>
        </w:rPr>
        <w:t>注：1</w:t>
      </w:r>
      <w:r>
        <w:t>.承诺有效期限自承诺之日起 1 年；</w:t>
      </w:r>
    </w:p>
    <w:p>
      <w:pPr>
        <w:pStyle w:val="21"/>
        <w:numPr>
          <w:ilvl w:val="0"/>
          <w:numId w:val="48"/>
        </w:numPr>
        <w:tabs>
          <w:tab w:val="left" w:pos="1926"/>
        </w:tabs>
        <w:spacing w:before="123" w:after="0" w:line="240" w:lineRule="auto"/>
        <w:ind w:left="1925" w:right="0" w:hanging="244"/>
        <w:jc w:val="left"/>
        <w:rPr>
          <w:b/>
          <w:sz w:val="22"/>
        </w:rPr>
      </w:pPr>
      <w:r>
        <w:rPr>
          <w:b/>
          <w:sz w:val="24"/>
        </w:rPr>
        <w:t>后附信用中国（陕西榆林）网站自主上报的信用截图。</w:t>
      </w:r>
    </w:p>
    <w:p>
      <w:pPr>
        <w:spacing w:after="0" w:line="240" w:lineRule="auto"/>
        <w:jc w:val="left"/>
        <w:rPr>
          <w:sz w:val="22"/>
        </w:rPr>
        <w:sectPr>
          <w:pgSz w:w="11910" w:h="16840"/>
          <w:pgMar w:top="1380" w:right="300" w:bottom="1220" w:left="840" w:header="0" w:footer="942" w:gutter="0"/>
          <w:pgBorders>
            <w:top w:val="none" w:sz="0" w:space="0"/>
            <w:left w:val="none" w:sz="0" w:space="0"/>
            <w:bottom w:val="none" w:sz="0" w:space="0"/>
            <w:right w:val="none" w:sz="0" w:space="0"/>
          </w:pgBorders>
          <w:pgNumType w:fmt="decimal"/>
          <w:cols w:space="720" w:num="1"/>
        </w:sectPr>
      </w:pPr>
    </w:p>
    <w:p>
      <w:pPr>
        <w:spacing w:before="44"/>
        <w:ind w:left="254" w:right="237" w:firstLine="0"/>
        <w:jc w:val="center"/>
        <w:rPr>
          <w:b/>
          <w:sz w:val="28"/>
        </w:rPr>
      </w:pPr>
      <w:r>
        <w:rPr>
          <w:b/>
          <w:sz w:val="28"/>
        </w:rPr>
        <w:t>供应商委托代理人员信用承诺书</w:t>
      </w:r>
    </w:p>
    <w:p>
      <w:pPr>
        <w:pStyle w:val="10"/>
        <w:spacing w:before="6"/>
        <w:rPr>
          <w:b/>
          <w:sz w:val="28"/>
        </w:rPr>
      </w:pPr>
    </w:p>
    <w:p>
      <w:pPr>
        <w:pStyle w:val="10"/>
        <w:tabs>
          <w:tab w:val="left" w:pos="3820"/>
        </w:tabs>
        <w:spacing w:line="362" w:lineRule="auto"/>
        <w:ind w:left="240" w:right="777" w:firstLine="480"/>
      </w:pPr>
      <w:r>
        <w:t>在</w:t>
      </w:r>
      <w:r>
        <w:rPr>
          <w:u w:val="single"/>
        </w:rPr>
        <w:t xml:space="preserve"> </w:t>
      </w:r>
      <w:r>
        <w:rPr>
          <w:u w:val="single"/>
        </w:rPr>
        <w:tab/>
      </w:r>
      <w:r>
        <w:t>（标段</w:t>
      </w:r>
      <w:r>
        <w:rPr>
          <w:spacing w:val="-20"/>
        </w:rPr>
        <w:t>）</w:t>
      </w:r>
      <w:r>
        <w:t>项目招投标活动中</w:t>
      </w:r>
      <w:r>
        <w:rPr>
          <w:spacing w:val="-20"/>
        </w:rPr>
        <w:t>，</w:t>
      </w:r>
      <w:r>
        <w:t>我公</w:t>
      </w:r>
      <w:r>
        <w:rPr>
          <w:spacing w:val="-17"/>
        </w:rPr>
        <w:t>司</w:t>
      </w:r>
      <w:r>
        <w:rPr>
          <w:spacing w:val="-3"/>
        </w:rPr>
        <w:t>（</w:t>
      </w:r>
      <w:r>
        <w:t>单位</w:t>
      </w:r>
      <w:r>
        <w:rPr>
          <w:spacing w:val="-17"/>
        </w:rPr>
        <w:t>）</w:t>
      </w:r>
      <w:r>
        <w:t>郑重作出以</w:t>
      </w:r>
      <w:r>
        <w:rPr>
          <w:spacing w:val="-14"/>
        </w:rPr>
        <w:t>下</w:t>
      </w:r>
      <w:r>
        <w:t>信用承诺：</w:t>
      </w:r>
    </w:p>
    <w:p>
      <w:pPr>
        <w:pStyle w:val="10"/>
        <w:spacing w:before="3" w:line="364" w:lineRule="auto"/>
        <w:ind w:left="240" w:right="777" w:firstLine="480"/>
        <w:jc w:val="both"/>
      </w:pPr>
      <w:r>
        <w:t>（一</w:t>
      </w:r>
      <w:r>
        <w:rPr>
          <w:spacing w:val="-24"/>
        </w:rPr>
        <w:t>）</w:t>
      </w:r>
      <w:r>
        <w:rPr>
          <w:spacing w:val="-7"/>
        </w:rPr>
        <w:t>能严格遵守法律法规、职业道德和行业规范，具有独立承担民事责任的能力；符合</w:t>
      </w:r>
      <w:r>
        <w:rPr>
          <w:spacing w:val="-2"/>
        </w:rPr>
        <w:t>依法依规应当具备的相关资质</w:t>
      </w:r>
      <w:r>
        <w:t>（资格</w:t>
      </w:r>
      <w:r>
        <w:rPr>
          <w:spacing w:val="-24"/>
        </w:rPr>
        <w:t>）</w:t>
      </w:r>
      <w:r>
        <w:rPr>
          <w:spacing w:val="-7"/>
        </w:rPr>
        <w:t>条件；具有独立承担中标项目的履约能力；具有良好的商业信誉和健全的财务会计制度；有依法缴纳税收和社会保障资金的良好记录；无法律法规规</w:t>
      </w:r>
      <w:r>
        <w:t>定禁止开展从业活动情形。所递交文件资料合法、真实、准确、完整、有效。</w:t>
      </w:r>
    </w:p>
    <w:p>
      <w:pPr>
        <w:pStyle w:val="10"/>
        <w:spacing w:line="364" w:lineRule="auto"/>
        <w:ind w:left="240" w:right="685" w:firstLine="480"/>
      </w:pPr>
      <w:r>
        <w:t>（二）不得有以下违法违规行为：1.</w:t>
      </w:r>
      <w:r>
        <w:rPr>
          <w:spacing w:val="-1"/>
        </w:rPr>
        <w:t xml:space="preserve">围标串标；以他人名义或者其他方式弄虚作假投标； </w:t>
      </w:r>
      <w:r>
        <w:rPr>
          <w:spacing w:val="-8"/>
        </w:rPr>
        <w:t>出让出租资格、资质证书供他人投标；恶意竞标、强揽工程；以暴力、威胁、利诱等手段阻止</w:t>
      </w:r>
      <w:r>
        <w:rPr>
          <w:spacing w:val="-9"/>
        </w:rPr>
        <w:t>或者控制其他潜在供应商参与招投标活动。</w:t>
      </w:r>
      <w:r>
        <w:t>2.</w:t>
      </w:r>
      <w:r>
        <w:rPr>
          <w:spacing w:val="-6"/>
        </w:rPr>
        <w:t>向招投标监督部门、交易中心、招标人、招标代</w:t>
      </w:r>
      <w:r>
        <w:rPr>
          <w:spacing w:val="-10"/>
        </w:rPr>
        <w:t>理机构、评审委员会及其成员等当事主体赠送财物。</w:t>
      </w:r>
      <w:r>
        <w:t>3.</w:t>
      </w:r>
      <w:r>
        <w:rPr>
          <w:spacing w:val="-3"/>
        </w:rPr>
        <w:t>投标截止后至中标人确定前，修改或者</w:t>
      </w:r>
      <w:r>
        <w:rPr>
          <w:spacing w:val="-10"/>
        </w:rPr>
        <w:t>撤销投标文件。</w:t>
      </w:r>
      <w:r>
        <w:t>4.</w:t>
      </w:r>
      <w:r>
        <w:rPr>
          <w:spacing w:val="-4"/>
        </w:rPr>
        <w:t>在被确定为中标人后无正当理由：不按照招标文件和投标文件与招标人签订</w:t>
      </w:r>
      <w:r>
        <w:rPr>
          <w:spacing w:val="-9"/>
        </w:rPr>
        <w:t>合同；在签订合同时向招标人提出附加条件、或者改变投标文件的实质性内容；放弃中标；不按照招标文件的规定提交履约保证金。5.招投标法规定的其它违法违规行为。</w:t>
      </w:r>
    </w:p>
    <w:p>
      <w:pPr>
        <w:pStyle w:val="10"/>
        <w:spacing w:line="302" w:lineRule="exact"/>
        <w:ind w:left="720"/>
      </w:pPr>
      <w:r>
        <w:t>（三）自愿接受招投标监督部门和有关行政监督部门的依法检查。</w:t>
      </w:r>
    </w:p>
    <w:p>
      <w:pPr>
        <w:pStyle w:val="10"/>
        <w:spacing w:before="160" w:line="364" w:lineRule="auto"/>
        <w:ind w:left="240" w:right="685" w:firstLine="480"/>
      </w:pPr>
      <w:r>
        <w:t>（四）同意将此信用承诺纳入陕西省公共信用信息平台和榆林市公共信用信息共享平台， 并上网公示，接受社会监督。</w:t>
      </w:r>
    </w:p>
    <w:p>
      <w:pPr>
        <w:pStyle w:val="10"/>
        <w:spacing w:line="364" w:lineRule="auto"/>
        <w:ind w:left="240" w:right="685" w:firstLine="480"/>
      </w:pPr>
      <w:r>
        <w:t>（五）若我公司（单位）及相关参与人员违背以上承诺事项，即被视为失信企（法人</w:t>
      </w:r>
      <w:r>
        <w:rPr>
          <w:spacing w:val="-10"/>
        </w:rPr>
        <w:t xml:space="preserve">）， </w:t>
      </w:r>
      <w:r>
        <w:rPr>
          <w:spacing w:val="-5"/>
        </w:rPr>
        <w:t>依据《关于对公共资源交易领域严重失信主体开展联合惩戒的备忘录》(发改法规</w:t>
      </w:r>
      <w:r>
        <w:t>［2018]</w:t>
      </w:r>
      <w:r>
        <w:rPr>
          <w:spacing w:val="-60"/>
        </w:rPr>
        <w:t xml:space="preserve"> </w:t>
      </w:r>
      <w:r>
        <w:t>457 号</w:t>
      </w:r>
      <w:r>
        <w:rPr>
          <w:spacing w:val="-20"/>
        </w:rPr>
        <w:t>），</w:t>
      </w:r>
      <w:r>
        <w:rPr>
          <w:spacing w:val="-1"/>
        </w:rPr>
        <w:t>自愿接受失信联合惩戒和依法给予的行政处罚</w:t>
      </w:r>
      <w:r>
        <w:rPr>
          <w:spacing w:val="-3"/>
        </w:rPr>
        <w:t>（</w:t>
      </w:r>
      <w:r>
        <w:t>处理</w:t>
      </w:r>
      <w:r>
        <w:rPr>
          <w:spacing w:val="-19"/>
        </w:rPr>
        <w:t>）</w:t>
      </w:r>
      <w:r>
        <w:rPr>
          <w:spacing w:val="-5"/>
        </w:rPr>
        <w:t>，并依法承担赔偿责任和刑事责任。</w:t>
      </w:r>
    </w:p>
    <w:p>
      <w:pPr>
        <w:pStyle w:val="10"/>
      </w:pPr>
    </w:p>
    <w:p>
      <w:pPr>
        <w:pStyle w:val="10"/>
        <w:spacing w:before="4"/>
        <w:rPr>
          <w:sz w:val="25"/>
        </w:rPr>
      </w:pPr>
    </w:p>
    <w:p>
      <w:pPr>
        <w:pStyle w:val="10"/>
        <w:tabs>
          <w:tab w:val="left" w:pos="2519"/>
          <w:tab w:val="left" w:pos="3119"/>
          <w:tab w:val="left" w:pos="3179"/>
          <w:tab w:val="left" w:pos="3719"/>
          <w:tab w:val="left" w:pos="4679"/>
          <w:tab w:val="left" w:pos="5399"/>
          <w:tab w:val="left" w:pos="5999"/>
        </w:tabs>
        <w:spacing w:before="1" w:line="364" w:lineRule="auto"/>
        <w:ind w:left="240" w:right="4285"/>
        <w:rPr>
          <w:rFonts w:ascii="Times New Roman" w:eastAsia="Times New Roman"/>
        </w:rPr>
      </w:pPr>
      <w:r>
        <w:t>承诺有效期限：</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 至</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r>
        <w:rPr>
          <w:spacing w:val="-18"/>
        </w:rPr>
        <w:t>。</w:t>
      </w:r>
      <w:r>
        <w:t xml:space="preserve">供应商： </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r>
        <w:rPr>
          <w:rFonts w:ascii="Times New Roman" w:eastAsia="Times New Roman"/>
          <w:u w:val="single"/>
        </w:rPr>
        <w:tab/>
      </w:r>
    </w:p>
    <w:p>
      <w:pPr>
        <w:pStyle w:val="10"/>
        <w:tabs>
          <w:tab w:val="left" w:pos="2039"/>
          <w:tab w:val="left" w:pos="3119"/>
          <w:tab w:val="left" w:pos="3959"/>
          <w:tab w:val="left" w:pos="4619"/>
        </w:tabs>
        <w:spacing w:line="364" w:lineRule="auto"/>
        <w:ind w:left="240" w:right="6144"/>
      </w:pPr>
      <w:r>
        <w:t>承诺人（签字）：</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r>
        <w:rPr>
          <w:rFonts w:ascii="Times New Roman" w:eastAsia="Times New Roman"/>
          <w:u w:val="single"/>
        </w:rPr>
        <w:tab/>
      </w:r>
      <w:r>
        <w:rPr>
          <w:rFonts w:ascii="Times New Roman" w:eastAsia="Times New Roman"/>
          <w:u w:val="single"/>
        </w:rPr>
        <w:t xml:space="preserve"> </w:t>
      </w:r>
      <w:r>
        <w:t>承诺时间：</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pPr>
        <w:pStyle w:val="8"/>
        <w:spacing w:before="0" w:line="358" w:lineRule="exact"/>
        <w:ind w:left="1080"/>
      </w:pPr>
      <w:r>
        <w:rPr>
          <w:sz w:val="28"/>
        </w:rPr>
        <w:t>注：1、</w:t>
      </w:r>
      <w:r>
        <w:t>后附信用中国（陕西榆林）网站自主上报的信用截图。</w:t>
      </w:r>
    </w:p>
    <w:p>
      <w:pPr>
        <w:spacing w:before="124"/>
        <w:ind w:left="1680" w:right="0" w:firstLine="0"/>
        <w:jc w:val="left"/>
        <w:rPr>
          <w:b/>
          <w:sz w:val="24"/>
        </w:rPr>
      </w:pPr>
      <w:r>
        <w:rPr>
          <w:rFonts w:ascii="Times New Roman" w:eastAsia="Times New Roman"/>
          <w:b/>
          <w:sz w:val="24"/>
        </w:rPr>
        <w:t>2</w:t>
      </w:r>
      <w:r>
        <w:rPr>
          <w:b/>
          <w:sz w:val="24"/>
        </w:rPr>
        <w:t>、供应商委托代理人员信用承诺书需被委托人自己上传，不得用单位账号上传</w:t>
      </w:r>
    </w:p>
    <w:p>
      <w:pPr>
        <w:spacing w:before="2"/>
        <w:ind w:left="240" w:right="0" w:firstLine="0"/>
        <w:jc w:val="left"/>
        <w:rPr>
          <w:b/>
          <w:sz w:val="24"/>
        </w:rPr>
      </w:pPr>
      <w:r>
        <w:rPr>
          <w:b/>
          <w:sz w:val="24"/>
        </w:rPr>
        <w:t>承诺书。</w:t>
      </w:r>
    </w:p>
    <w:p>
      <w:pPr>
        <w:spacing w:after="0"/>
        <w:jc w:val="left"/>
        <w:rPr>
          <w:sz w:val="24"/>
        </w:rPr>
        <w:sectPr>
          <w:pgSz w:w="11910" w:h="16840"/>
          <w:pgMar w:top="1380" w:right="300" w:bottom="1220" w:left="840" w:header="0" w:footer="942" w:gutter="0"/>
          <w:pgBorders>
            <w:top w:val="none" w:sz="0" w:space="0"/>
            <w:left w:val="none" w:sz="0" w:space="0"/>
            <w:bottom w:val="none" w:sz="0" w:space="0"/>
            <w:right w:val="none" w:sz="0" w:space="0"/>
          </w:pgBorders>
          <w:pgNumType w:fmt="decimal"/>
          <w:cols w:space="720" w:num="1"/>
        </w:sectPr>
      </w:pPr>
    </w:p>
    <w:p>
      <w:pPr>
        <w:spacing w:before="24"/>
        <w:ind w:left="254" w:right="789" w:firstLine="0"/>
        <w:jc w:val="center"/>
        <w:rPr>
          <w:sz w:val="40"/>
        </w:rPr>
      </w:pPr>
      <w:r>
        <w:rPr>
          <w:sz w:val="40"/>
        </w:rPr>
        <w:t>投标人信用承诺书</w:t>
      </w:r>
    </w:p>
    <w:p>
      <w:pPr>
        <w:pStyle w:val="10"/>
        <w:tabs>
          <w:tab w:val="left" w:pos="5459"/>
        </w:tabs>
        <w:spacing w:before="125"/>
        <w:ind w:left="720"/>
        <w:rPr>
          <w:rFonts w:ascii="Times New Roman" w:eastAsia="Times New Roman"/>
        </w:rPr>
      </w:pPr>
      <w:r>
        <w:t>投标人：</w:t>
      </w:r>
      <w:r>
        <w:rPr>
          <w:rFonts w:ascii="Times New Roman" w:eastAsia="Times New Roman"/>
          <w:u w:val="single"/>
        </w:rPr>
        <w:t xml:space="preserve"> </w:t>
      </w:r>
      <w:r>
        <w:rPr>
          <w:rFonts w:ascii="Times New Roman" w:eastAsia="Times New Roman"/>
          <w:u w:val="single"/>
        </w:rPr>
        <w:tab/>
      </w:r>
    </w:p>
    <w:p>
      <w:pPr>
        <w:pStyle w:val="10"/>
        <w:tabs>
          <w:tab w:val="left" w:pos="5819"/>
          <w:tab w:val="left" w:pos="8219"/>
        </w:tabs>
        <w:spacing w:before="160"/>
        <w:ind w:left="720"/>
        <w:rPr>
          <w:rFonts w:ascii="Times New Roman" w:eastAsia="Times New Roman"/>
        </w:rPr>
      </w:pPr>
      <w:r>
        <w:t>统一社会信用代码：</w:t>
      </w:r>
      <w:r>
        <w:rPr>
          <w:u w:val="single"/>
        </w:rPr>
        <w:t xml:space="preserve"> </w:t>
      </w:r>
      <w:r>
        <w:rPr>
          <w:u w:val="single"/>
        </w:rPr>
        <w:tab/>
      </w:r>
      <w:r>
        <w:t>法人代表：</w:t>
      </w:r>
      <w:r>
        <w:rPr>
          <w:rFonts w:ascii="Times New Roman" w:eastAsia="Times New Roman"/>
          <w:u w:val="single"/>
        </w:rPr>
        <w:t xml:space="preserve"> </w:t>
      </w:r>
      <w:r>
        <w:rPr>
          <w:rFonts w:ascii="Times New Roman" w:eastAsia="Times New Roman"/>
          <w:u w:val="single"/>
        </w:rPr>
        <w:tab/>
      </w:r>
    </w:p>
    <w:p>
      <w:pPr>
        <w:pStyle w:val="10"/>
        <w:tabs>
          <w:tab w:val="left" w:pos="3479"/>
          <w:tab w:val="left" w:pos="4199"/>
          <w:tab w:val="left" w:pos="5159"/>
          <w:tab w:val="left" w:pos="6479"/>
          <w:tab w:val="left" w:pos="7319"/>
          <w:tab w:val="left" w:pos="8279"/>
        </w:tabs>
        <w:spacing w:before="158"/>
        <w:ind w:left="720"/>
      </w:pPr>
      <w:r>
        <w:t>承诺有效期限：</w:t>
      </w:r>
      <w:r>
        <w:rPr>
          <w:u w:val="single"/>
        </w:rPr>
        <w:t xml:space="preserve"> </w:t>
      </w:r>
      <w:r>
        <w:rPr>
          <w:u w:val="single"/>
        </w:rPr>
        <w:tab/>
      </w:r>
      <w:r>
        <w:rPr>
          <w:u w:val="single"/>
        </w:rPr>
        <w:t>年</w:t>
      </w:r>
      <w:r>
        <w:rPr>
          <w:u w:val="single"/>
        </w:rPr>
        <w:tab/>
      </w:r>
      <w:r>
        <w:rPr>
          <w:u w:val="single"/>
        </w:rPr>
        <w:t>月</w:t>
      </w:r>
      <w:r>
        <w:rPr>
          <w:u w:val="single"/>
        </w:rPr>
        <w:tab/>
      </w:r>
      <w:r>
        <w:rPr>
          <w:u w:val="single"/>
        </w:rPr>
        <w:t>日</w:t>
      </w:r>
      <w:r>
        <w:t>至</w:t>
      </w:r>
      <w:r>
        <w:rPr>
          <w:u w:val="single"/>
        </w:rPr>
        <w:t xml:space="preserve"> </w:t>
      </w:r>
      <w:r>
        <w:rPr>
          <w:u w:val="single"/>
        </w:rPr>
        <w:tab/>
      </w:r>
      <w:r>
        <w:rPr>
          <w:u w:val="single"/>
        </w:rPr>
        <w:t>年</w:t>
      </w:r>
      <w:r>
        <w:rPr>
          <w:u w:val="single"/>
        </w:rPr>
        <w:tab/>
      </w:r>
      <w:r>
        <w:rPr>
          <w:u w:val="single"/>
        </w:rPr>
        <w:t>月</w:t>
      </w:r>
      <w:r>
        <w:rPr>
          <w:u w:val="single"/>
        </w:rPr>
        <w:tab/>
      </w:r>
      <w:r>
        <w:rPr>
          <w:u w:val="single"/>
        </w:rPr>
        <w:t>日</w:t>
      </w:r>
    </w:p>
    <w:p>
      <w:pPr>
        <w:pStyle w:val="10"/>
        <w:tabs>
          <w:tab w:val="left" w:pos="3971"/>
        </w:tabs>
        <w:spacing w:before="161" w:line="364" w:lineRule="auto"/>
        <w:ind w:left="240" w:right="777" w:firstLine="480"/>
      </w:pPr>
      <w:r>
        <w:t>在</w:t>
      </w:r>
      <w:r>
        <w:rPr>
          <w:u w:val="single"/>
        </w:rPr>
        <w:t xml:space="preserve"> </w:t>
      </w:r>
      <w:r>
        <w:rPr>
          <w:u w:val="single"/>
        </w:rPr>
        <w:tab/>
      </w:r>
      <w:r>
        <w:t>项目招投标活动中，我公司（单位）郑重作出以下信用</w:t>
      </w:r>
      <w:r>
        <w:rPr>
          <w:spacing w:val="-14"/>
        </w:rPr>
        <w:t>承</w:t>
      </w:r>
      <w:r>
        <w:t>诺：</w:t>
      </w:r>
    </w:p>
    <w:p>
      <w:pPr>
        <w:pStyle w:val="10"/>
        <w:spacing w:line="364" w:lineRule="auto"/>
        <w:ind w:left="240" w:right="777" w:firstLine="480"/>
        <w:jc w:val="both"/>
      </w:pPr>
      <w:r>
        <w:t>（一</w:t>
      </w:r>
      <w:r>
        <w:rPr>
          <w:spacing w:val="-24"/>
        </w:rPr>
        <w:t>）</w:t>
      </w:r>
      <w:r>
        <w:rPr>
          <w:spacing w:val="-7"/>
        </w:rPr>
        <w:t>能严格遵守法律法规、职业道德和行业规范，具有独立承担民事责任的能力；符合</w:t>
      </w:r>
      <w:r>
        <w:rPr>
          <w:spacing w:val="-2"/>
        </w:rPr>
        <w:t>依法依规应当具备的相关资质</w:t>
      </w:r>
      <w:r>
        <w:t>（资格</w:t>
      </w:r>
      <w:r>
        <w:rPr>
          <w:spacing w:val="-24"/>
        </w:rPr>
        <w:t>）</w:t>
      </w:r>
      <w:r>
        <w:rPr>
          <w:spacing w:val="-7"/>
        </w:rPr>
        <w:t>条件；具有独立承担中标项目的履约能力；具有良好的商业信誉和健全的财务会计制度；有依法缴纳税收和社会保障资金的良好记录；无法律法规规</w:t>
      </w:r>
      <w:r>
        <w:t>定禁止开展从业活动情形。所递交文件资料合法、真实、准确、完整、有效。</w:t>
      </w:r>
    </w:p>
    <w:p>
      <w:pPr>
        <w:pStyle w:val="10"/>
        <w:spacing w:line="364" w:lineRule="auto"/>
        <w:ind w:left="240" w:right="685" w:firstLine="480"/>
      </w:pPr>
      <w:r>
        <w:t>（二）不得有以下违法违规行为：1.</w:t>
      </w:r>
      <w:r>
        <w:rPr>
          <w:spacing w:val="-1"/>
        </w:rPr>
        <w:t xml:space="preserve">围标串标；以他人名义或者其他方式弄虚作假投标； </w:t>
      </w:r>
      <w:r>
        <w:rPr>
          <w:spacing w:val="-8"/>
        </w:rPr>
        <w:t>出让出租资格、资质证书供他人投标；恶意竞标、强揽工程；以暴力、威胁、利诱等手段阻止</w:t>
      </w:r>
      <w:r>
        <w:rPr>
          <w:spacing w:val="-9"/>
        </w:rPr>
        <w:t>或者控制其他潜在投标人参与招投标活动。</w:t>
      </w:r>
      <w:r>
        <w:t>2.</w:t>
      </w:r>
      <w:r>
        <w:rPr>
          <w:spacing w:val="-6"/>
        </w:rPr>
        <w:t>向招投标监督部门、交易中心、招标人、招标代</w:t>
      </w:r>
      <w:r>
        <w:rPr>
          <w:spacing w:val="-10"/>
        </w:rPr>
        <w:t>理机构、评审委员会及其成员等当事主体赠送财物。</w:t>
      </w:r>
      <w:r>
        <w:t>3.</w:t>
      </w:r>
      <w:r>
        <w:rPr>
          <w:spacing w:val="-3"/>
        </w:rPr>
        <w:t>投标截止后至中标人确定前，修改或者</w:t>
      </w:r>
      <w:r>
        <w:rPr>
          <w:spacing w:val="-10"/>
        </w:rPr>
        <w:t>撤销投标文件。</w:t>
      </w:r>
      <w:r>
        <w:t>4.</w:t>
      </w:r>
      <w:r>
        <w:rPr>
          <w:spacing w:val="-4"/>
        </w:rPr>
        <w:t>在被确定为中标人后无正当理由：不按照招标文件和投标文件与招标人签订</w:t>
      </w:r>
      <w:r>
        <w:rPr>
          <w:spacing w:val="-9"/>
        </w:rPr>
        <w:t>合同；在签订合同时向招标人提出附加条件、或者改变投标文件的实质性内容；放弃中标；不按照招标文件的规定提交履约保证金。5.招投标法规定的其它违法违规行为。</w:t>
      </w:r>
    </w:p>
    <w:p>
      <w:pPr>
        <w:pStyle w:val="10"/>
        <w:spacing w:line="305" w:lineRule="exact"/>
        <w:ind w:left="720"/>
      </w:pPr>
      <w:r>
        <w:t>（三）自愿接受招投标监督部门和有关行政监督部门的依法检查。</w:t>
      </w:r>
    </w:p>
    <w:p>
      <w:pPr>
        <w:pStyle w:val="10"/>
        <w:spacing w:before="154" w:line="364" w:lineRule="auto"/>
        <w:ind w:left="240" w:right="777" w:firstLine="480"/>
      </w:pPr>
      <w:r>
        <w:t>（四</w:t>
      </w:r>
      <w:r>
        <w:rPr>
          <w:spacing w:val="-48"/>
        </w:rPr>
        <w:t>）</w:t>
      </w:r>
      <w:r>
        <w:rPr>
          <w:spacing w:val="-3"/>
        </w:rPr>
        <w:t>同意将此信用承诺纳入陕西省公共信用信息平台和榆林市公共信用信息共平台，并</w:t>
      </w:r>
      <w:r>
        <w:t>上网公示，接受社会监督。</w:t>
      </w:r>
    </w:p>
    <w:p>
      <w:pPr>
        <w:pStyle w:val="10"/>
        <w:spacing w:line="364" w:lineRule="auto"/>
        <w:ind w:left="240" w:right="685" w:firstLine="480"/>
      </w:pPr>
      <w:r>
        <w:t>（五）若我公司（单位）及相关参与人员违背以上承诺事项，即被视为失信企（法人</w:t>
      </w:r>
      <w:r>
        <w:rPr>
          <w:spacing w:val="-10"/>
        </w:rPr>
        <w:t xml:space="preserve">）， </w:t>
      </w:r>
      <w:r>
        <w:rPr>
          <w:spacing w:val="-9"/>
        </w:rPr>
        <w:t>依据《关于对公共资源交易领域严重失信主体开展联合惩戒的备忘录》</w:t>
      </w:r>
      <w:r>
        <w:t>（</w:t>
      </w:r>
      <w:r>
        <w:rPr>
          <w:spacing w:val="-10"/>
        </w:rPr>
        <w:t>发改法规</w:t>
      </w:r>
      <w:r>
        <w:t>［2018]</w:t>
      </w:r>
      <w:r>
        <w:rPr>
          <w:spacing w:val="-60"/>
        </w:rPr>
        <w:t xml:space="preserve"> </w:t>
      </w:r>
      <w:r>
        <w:t>457 号</w:t>
      </w:r>
      <w:r>
        <w:rPr>
          <w:spacing w:val="-20"/>
        </w:rPr>
        <w:t>），</w:t>
      </w:r>
      <w:r>
        <w:rPr>
          <w:spacing w:val="-1"/>
        </w:rPr>
        <w:t>自愿接受失信联合惩戒和依法给予的行政处罚</w:t>
      </w:r>
      <w:r>
        <w:rPr>
          <w:spacing w:val="-3"/>
        </w:rPr>
        <w:t>（</w:t>
      </w:r>
      <w:r>
        <w:t>处理</w:t>
      </w:r>
      <w:r>
        <w:rPr>
          <w:spacing w:val="-19"/>
        </w:rPr>
        <w:t>）</w:t>
      </w:r>
      <w:r>
        <w:rPr>
          <w:spacing w:val="-5"/>
        </w:rPr>
        <w:t>，并依法承担赔偿责任和刑事责任。</w:t>
      </w:r>
    </w:p>
    <w:p>
      <w:pPr>
        <w:pStyle w:val="10"/>
        <w:tabs>
          <w:tab w:val="left" w:pos="5279"/>
        </w:tabs>
        <w:spacing w:line="305" w:lineRule="exact"/>
        <w:ind w:left="720"/>
      </w:pPr>
      <w:r>
        <w:t>法定代表人（签章）：</w:t>
      </w:r>
      <w:r>
        <w:tab/>
      </w:r>
      <w:r>
        <w:t>投标人（盖章）：</w:t>
      </w:r>
    </w:p>
    <w:p>
      <w:pPr>
        <w:pStyle w:val="10"/>
      </w:pPr>
    </w:p>
    <w:p>
      <w:pPr>
        <w:pStyle w:val="10"/>
        <w:spacing w:before="12"/>
      </w:pPr>
    </w:p>
    <w:p>
      <w:pPr>
        <w:pStyle w:val="10"/>
        <w:tabs>
          <w:tab w:val="left" w:pos="2519"/>
          <w:tab w:val="left" w:pos="3359"/>
          <w:tab w:val="left" w:pos="4319"/>
        </w:tabs>
        <w:ind w:left="720"/>
      </w:pPr>
      <w:r>
        <w:t>承诺时间：</w:t>
      </w:r>
      <w:r>
        <w:rPr>
          <w:u w:val="single"/>
        </w:rPr>
        <w:t xml:space="preserve"> </w:t>
      </w:r>
      <w:r>
        <w:rPr>
          <w:u w:val="single"/>
        </w:rPr>
        <w:tab/>
      </w:r>
      <w:r>
        <w:rPr>
          <w:u w:val="single"/>
        </w:rPr>
        <w:t>年</w:t>
      </w:r>
      <w:r>
        <w:rPr>
          <w:u w:val="single"/>
        </w:rPr>
        <w:tab/>
      </w:r>
      <w:r>
        <w:rPr>
          <w:u w:val="single"/>
        </w:rPr>
        <w:t>月</w:t>
      </w:r>
      <w:r>
        <w:rPr>
          <w:u w:val="single"/>
        </w:rPr>
        <w:tab/>
      </w:r>
      <w:r>
        <w:rPr>
          <w:u w:val="single"/>
        </w:rPr>
        <w:t>日</w:t>
      </w:r>
    </w:p>
    <w:p>
      <w:pPr>
        <w:pStyle w:val="8"/>
        <w:spacing w:before="159"/>
        <w:outlineLvl w:val="0"/>
      </w:pPr>
      <w:bookmarkStart w:id="11" w:name="_Toc25122"/>
      <w:r>
        <w:t>注：本承诺自递交谈判响应文件截止之日起 1年。</w:t>
      </w:r>
      <w:bookmarkEnd w:id="11"/>
    </w:p>
    <w:sectPr>
      <w:pgSz w:w="11910" w:h="16840"/>
      <w:pgMar w:top="1400" w:right="300" w:bottom="1220" w:left="840" w:header="0" w:footer="942"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0ACpMoBAACbAwAADgAAAAAAAAABACAAAAAeAQAAZHJzL2Uyb0Rv&#10;Yy54bWxQSwUGAAAAAAYABgBZAQAAWg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70</w:t>
                          </w:r>
                          <w:r>
                            <w:fldChar w:fldCharType="end"/>
                          </w:r>
                        </w:p>
                      </w:txbxContent>
                    </wps:txbx>
                    <wps:bodyPr wrap="none" lIns="0" tIns="0" rIns="0" bIns="0" upright="0">
                      <a:spAutoFit/>
                    </wps:bodyPr>
                  </wps:wsp>
                </a:graphicData>
              </a:graphic>
            </wp:anchor>
          </w:drawing>
        </mc:Choice>
        <mc:Fallback>
          <w:pict>
            <v:shape id="文本框 30"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DEPx/yQEAAJsDAAAOAAAAAAAAAAEAIAAAAB4BAABkcnMvZTJvRG9j&#10;LnhtbFBLBQYAAAAABgAGAFkBAABZ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80</w:t>
                          </w:r>
                          <w:r>
                            <w:fldChar w:fldCharType="end"/>
                          </w:r>
                        </w:p>
                      </w:txbxContent>
                    </wps:txbx>
                    <wps:bodyPr wrap="none" lIns="0" tIns="0" rIns="0" bIns="0" upright="0">
                      <a:spAutoFit/>
                    </wps:bodyPr>
                  </wps:wsp>
                </a:graphicData>
              </a:graphic>
            </wp:anchor>
          </w:drawing>
        </mc:Choice>
        <mc:Fallback>
          <w:pict>
            <v:shape id="文本框 31"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Dhk4MoBAACbAwAADgAAAAAAAAABACAAAAAeAQAAZHJzL2Uyb0Rv&#10;Yy54bWxQSwUGAAAAAAYABgBZAQAAWg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VIQW8kBAACbAwAADgAAAGRycy9lMm9Eb2MueG1srVPNjtMwEL4j8Q6W&#10;79TZC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V9S4rjFiV++f7v8+HX5+ZXU&#10;dRZoCNBg3n3AzDS+8SOuzeIHdGbeo4o2f5ERwTjKe77KK8dERH60rtfrCkMCY8sF8dnD8xAhvZXe&#10;kmy0NOL8iqz89B7SlLqk5GrO32ljygyN+8uBmNnDcu9Tj9lK436cCe19d0Y+A46+pQ43nRLzzqGy&#10;eUsWIy7GfjGOIepDX9Yo14Pw+piwidJbrjDBzoVxZoXdvF95Kf68l6yHf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RUhBbyQEAAJsDAAAOAAAAAAAAAAEAIAAAAB4BAABkcnMvZTJvRG9j&#10;LnhtbFBLBQYAAAAABgAGAFkBAABZ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10</w:t>
                          </w:r>
                          <w:r>
                            <w:fldChar w:fldCharType="end"/>
                          </w:r>
                        </w:p>
                      </w:txbxContent>
                    </wps:txbx>
                    <wps:bodyPr wrap="none" lIns="0" tIns="0" rIns="0" bIns="0" upright="0">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A1weDsoBAACbAwAADgAAAAAAAAABACAAAAAeAQAAZHJzL2Uyb0Rv&#10;Yy54bWxQSwUGAAAAAAYABgBZAQAAWg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20</w:t>
                          </w:r>
                          <w:r>
                            <w:fldChar w:fldCharType="end"/>
                          </w:r>
                        </w:p>
                      </w:txbxContent>
                    </wps:txbx>
                    <wps:bodyPr wrap="none" lIns="0" tIns="0" rIns="0" bIns="0" upright="0">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HBFfskBAACbAwAADgAAAGRycy9lMm9Eb2MueG1srVPNjtMwEL4j8Q6W&#10;79TZC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XHujluc+OX7t8uPX5efX0n9&#10;Mgs0BGgw7z5gZhrf+BHXZvEDOjPvUUWbv8iIYBzlPV/llWMiIj9a1+t1hSGBseWC+OzheYiQ3kpv&#10;STZaGnF+RVZ+eg9pSl1ScjXn77QxZYbG/eVAzOxhufepx2ylcT/OhPa+OyOfAUffUoebTol551DZ&#10;vCWLERdjvxjHEPWhL2uU60F4fUzYROktV5hg58I4s8Ju3q+8FH/eS9bD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8cEV+yQEAAJsDAAAOAAAAAAAAAAEAIAAAAB4BAABkcnMvZTJvRG9j&#10;LnhtbFBLBQYAAAAABgAGAFkBAABZ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2"/>
      </w:rPr>
    </w:pPr>
    <w:r>
      <w:rPr>
        <w:sz w:val="1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30</w:t>
                          </w:r>
                          <w:r>
                            <w:fldChar w:fldCharType="end"/>
                          </w:r>
                        </w:p>
                      </w:txbxContent>
                    </wps:txbx>
                    <wps:bodyPr wrap="none" lIns="0" tIns="0" rIns="0" bIns="0" upright="0">
                      <a:spAutoFit/>
                    </wps:bodyPr>
                  </wps:wsp>
                </a:graphicData>
              </a:graphic>
            </wp:anchor>
          </w:drawing>
        </mc:Choice>
        <mc:Fallback>
          <w:pict>
            <v:shape id="文本框 2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pLSKMoBAACb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coieMWJ37++eP868/593ey&#10;fJMF6gPUmHcbMDMN7/2AazP7AZ2Z96CizV9kRDCOWKeLvHJIRORHq+VqVWFIYGy+ID67fx4ipA/S&#10;W5KNhkacX5GVHz9BGlPnlFzN+RttTJmhcf85EDN7WO597DFbadgNE6Gdb0/Ip8fRN9ThplNiPjpU&#10;FvtLsxFnYzcbhxD1vitrlOtBeHdI2ETpLVcYYafCOLPCbtqvvBT/3kvW/T+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WpLSKMoBAACbAwAADgAAAAAAAAABACAAAAAeAQAAZHJzL2Uyb0Rv&#10;Yy54bWxQSwUGAAAAAAYABgBZAQAAWg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Huxz8oBAACb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PWSEsctTvzy4/vl5+/Lr29k&#10;dZMF6gPUmHcfMDMNb/2AazP7AZ2Z96CizV9kRDCO8p6v8sohEZEfrVfrdYUhgbH5gvjs4XmIkN5J&#10;b0k2GhpxfkVWfvoAaUydU3I15++0MWWGxv3lQMzsYbn3scdspWE/TIT2vj0jnx5H31CHm06Jee9Q&#10;2bwlsxFnYz8bxxD1oStrlOtBeHNM2ETpLVcYYafCOLPCbtqvvBSP7yXr4Z/a/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8Huxz8oBAACbAwAADgAAAAAAAAABACAAAAAeAQAAZHJzL2Uyb0Rv&#10;Yy54bWxQSwUGAAAAAAYABgBZAQAAWg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40</w:t>
                          </w:r>
                          <w:r>
                            <w:fldChar w:fldCharType="end"/>
                          </w:r>
                        </w:p>
                      </w:txbxContent>
                    </wps:txbx>
                    <wps:bodyPr wrap="none" lIns="0" tIns="0" rIns="0" bIns="0" upright="0">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tTKVDLAQAAmwMAAA4AAAAAAAAAAQAgAAAAHgEAAGRycy9lMm9E&#10;b2MueG1sUEsFBgAAAAAGAAYAWQEAAFsFA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50</w:t>
                          </w:r>
                          <w:r>
                            <w:fldChar w:fldCharType="end"/>
                          </w:r>
                        </w:p>
                      </w:txbxContent>
                    </wps:txbx>
                    <wps:bodyPr wrap="none" lIns="0" tIns="0" rIns="0" bIns="0" upright="0">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7YadAMoBAACbAwAADgAAAAAAAAABACAAAAAeAQAAZHJzL2Uyb0Rv&#10;Yy54bWxQSwUGAAAAAAYABgBZAQAAWg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60</w:t>
                          </w:r>
                          <w:r>
                            <w:fldChar w:fldCharType="end"/>
                          </w:r>
                        </w:p>
                      </w:txbxContent>
                    </wps:txbx>
                    <wps:bodyPr wrap="none" lIns="0" tIns="0" rIns="0" bIns="0" upright="0">
                      <a:spAutoFit/>
                    </wps:bodyPr>
                  </wps:wsp>
                </a:graphicData>
              </a:graphic>
            </wp:anchor>
          </w:drawing>
        </mc:Choice>
        <mc:Fallback>
          <w:pict>
            <v:shape id="文本框 29"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Di/A8oBAACbAwAADgAAAAAAAAABACAAAAAeAQAAZHJzL2Uyb0Rv&#10;Yy54bWxQSwUGAAAAAAYABgBZAQAAWgU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bidi w:val="0"/>
      <w:spacing w:line="240" w:lineRule="auto"/>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1"/>
      <w:numFmt w:val="decimal"/>
      <w:lvlText w:val="%1"/>
      <w:lvlJc w:val="left"/>
      <w:pPr>
        <w:ind w:left="240" w:hanging="540"/>
        <w:jc w:val="left"/>
      </w:pPr>
      <w:rPr>
        <w:rFonts w:hint="default"/>
        <w:lang w:val="zh-CN" w:eastAsia="zh-CN" w:bidi="zh-CN"/>
      </w:rPr>
    </w:lvl>
    <w:lvl w:ilvl="1" w:tentative="0">
      <w:start w:val="1"/>
      <w:numFmt w:val="decimal"/>
      <w:lvlText w:val="%1.%2"/>
      <w:lvlJc w:val="left"/>
      <w:pPr>
        <w:ind w:left="240" w:hanging="54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345" w:hanging="540"/>
      </w:pPr>
      <w:rPr>
        <w:rFonts w:hint="default"/>
        <w:lang w:val="zh-CN" w:eastAsia="zh-CN" w:bidi="zh-CN"/>
      </w:rPr>
    </w:lvl>
    <w:lvl w:ilvl="3" w:tentative="0">
      <w:start w:val="0"/>
      <w:numFmt w:val="bullet"/>
      <w:lvlText w:val="•"/>
      <w:lvlJc w:val="left"/>
      <w:pPr>
        <w:ind w:left="3397" w:hanging="540"/>
      </w:pPr>
      <w:rPr>
        <w:rFonts w:hint="default"/>
        <w:lang w:val="zh-CN" w:eastAsia="zh-CN" w:bidi="zh-CN"/>
      </w:rPr>
    </w:lvl>
    <w:lvl w:ilvl="4" w:tentative="0">
      <w:start w:val="0"/>
      <w:numFmt w:val="bullet"/>
      <w:lvlText w:val="•"/>
      <w:lvlJc w:val="left"/>
      <w:pPr>
        <w:ind w:left="4450" w:hanging="540"/>
      </w:pPr>
      <w:rPr>
        <w:rFonts w:hint="default"/>
        <w:lang w:val="zh-CN" w:eastAsia="zh-CN" w:bidi="zh-CN"/>
      </w:rPr>
    </w:lvl>
    <w:lvl w:ilvl="5" w:tentative="0">
      <w:start w:val="0"/>
      <w:numFmt w:val="bullet"/>
      <w:lvlText w:val="•"/>
      <w:lvlJc w:val="left"/>
      <w:pPr>
        <w:ind w:left="5503" w:hanging="540"/>
      </w:pPr>
      <w:rPr>
        <w:rFonts w:hint="default"/>
        <w:lang w:val="zh-CN" w:eastAsia="zh-CN" w:bidi="zh-CN"/>
      </w:rPr>
    </w:lvl>
    <w:lvl w:ilvl="6" w:tentative="0">
      <w:start w:val="0"/>
      <w:numFmt w:val="bullet"/>
      <w:lvlText w:val="•"/>
      <w:lvlJc w:val="left"/>
      <w:pPr>
        <w:ind w:left="6555" w:hanging="540"/>
      </w:pPr>
      <w:rPr>
        <w:rFonts w:hint="default"/>
        <w:lang w:val="zh-CN" w:eastAsia="zh-CN" w:bidi="zh-CN"/>
      </w:rPr>
    </w:lvl>
    <w:lvl w:ilvl="7" w:tentative="0">
      <w:start w:val="0"/>
      <w:numFmt w:val="bullet"/>
      <w:lvlText w:val="•"/>
      <w:lvlJc w:val="left"/>
      <w:pPr>
        <w:ind w:left="7608" w:hanging="540"/>
      </w:pPr>
      <w:rPr>
        <w:rFonts w:hint="default"/>
        <w:lang w:val="zh-CN" w:eastAsia="zh-CN" w:bidi="zh-CN"/>
      </w:rPr>
    </w:lvl>
    <w:lvl w:ilvl="8" w:tentative="0">
      <w:start w:val="0"/>
      <w:numFmt w:val="bullet"/>
      <w:lvlText w:val="•"/>
      <w:lvlJc w:val="left"/>
      <w:pPr>
        <w:ind w:left="8660" w:hanging="540"/>
      </w:pPr>
      <w:rPr>
        <w:rFonts w:hint="default"/>
        <w:lang w:val="zh-CN" w:eastAsia="zh-CN" w:bidi="zh-CN"/>
      </w:rPr>
    </w:lvl>
  </w:abstractNum>
  <w:abstractNum w:abstractNumId="1">
    <w:nsid w:val="845B5372"/>
    <w:multiLevelType w:val="multilevel"/>
    <w:tmpl w:val="845B5372"/>
    <w:lvl w:ilvl="0" w:tentative="0">
      <w:start w:val="1"/>
      <w:numFmt w:val="decimal"/>
      <w:lvlText w:val="%1."/>
      <w:lvlJc w:val="left"/>
      <w:pPr>
        <w:ind w:left="240" w:hanging="241"/>
        <w:jc w:val="right"/>
      </w:pPr>
      <w:rPr>
        <w:rFonts w:hint="default"/>
        <w:spacing w:val="-48"/>
        <w:w w:val="100"/>
        <w:lang w:val="zh-CN" w:eastAsia="zh-CN" w:bidi="zh-CN"/>
      </w:rPr>
    </w:lvl>
    <w:lvl w:ilvl="1" w:tentative="0">
      <w:start w:val="1"/>
      <w:numFmt w:val="decimal"/>
      <w:lvlText w:val="（%2）"/>
      <w:lvlJc w:val="left"/>
      <w:pPr>
        <w:ind w:left="1561" w:hanging="60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2582" w:hanging="601"/>
      </w:pPr>
      <w:rPr>
        <w:rFonts w:hint="default"/>
        <w:lang w:val="zh-CN" w:eastAsia="zh-CN" w:bidi="zh-CN"/>
      </w:rPr>
    </w:lvl>
    <w:lvl w:ilvl="3" w:tentative="0">
      <w:start w:val="0"/>
      <w:numFmt w:val="bullet"/>
      <w:lvlText w:val="•"/>
      <w:lvlJc w:val="left"/>
      <w:pPr>
        <w:ind w:left="3605" w:hanging="601"/>
      </w:pPr>
      <w:rPr>
        <w:rFonts w:hint="default"/>
        <w:lang w:val="zh-CN" w:eastAsia="zh-CN" w:bidi="zh-CN"/>
      </w:rPr>
    </w:lvl>
    <w:lvl w:ilvl="4" w:tentative="0">
      <w:start w:val="0"/>
      <w:numFmt w:val="bullet"/>
      <w:lvlText w:val="•"/>
      <w:lvlJc w:val="left"/>
      <w:pPr>
        <w:ind w:left="4628" w:hanging="601"/>
      </w:pPr>
      <w:rPr>
        <w:rFonts w:hint="default"/>
        <w:lang w:val="zh-CN" w:eastAsia="zh-CN" w:bidi="zh-CN"/>
      </w:rPr>
    </w:lvl>
    <w:lvl w:ilvl="5" w:tentative="0">
      <w:start w:val="0"/>
      <w:numFmt w:val="bullet"/>
      <w:lvlText w:val="•"/>
      <w:lvlJc w:val="left"/>
      <w:pPr>
        <w:ind w:left="5651" w:hanging="601"/>
      </w:pPr>
      <w:rPr>
        <w:rFonts w:hint="default"/>
        <w:lang w:val="zh-CN" w:eastAsia="zh-CN" w:bidi="zh-CN"/>
      </w:rPr>
    </w:lvl>
    <w:lvl w:ilvl="6" w:tentative="0">
      <w:start w:val="0"/>
      <w:numFmt w:val="bullet"/>
      <w:lvlText w:val="•"/>
      <w:lvlJc w:val="left"/>
      <w:pPr>
        <w:ind w:left="6674" w:hanging="601"/>
      </w:pPr>
      <w:rPr>
        <w:rFonts w:hint="default"/>
        <w:lang w:val="zh-CN" w:eastAsia="zh-CN" w:bidi="zh-CN"/>
      </w:rPr>
    </w:lvl>
    <w:lvl w:ilvl="7" w:tentative="0">
      <w:start w:val="0"/>
      <w:numFmt w:val="bullet"/>
      <w:lvlText w:val="•"/>
      <w:lvlJc w:val="left"/>
      <w:pPr>
        <w:ind w:left="7697" w:hanging="601"/>
      </w:pPr>
      <w:rPr>
        <w:rFonts w:hint="default"/>
        <w:lang w:val="zh-CN" w:eastAsia="zh-CN" w:bidi="zh-CN"/>
      </w:rPr>
    </w:lvl>
    <w:lvl w:ilvl="8" w:tentative="0">
      <w:start w:val="0"/>
      <w:numFmt w:val="bullet"/>
      <w:lvlText w:val="•"/>
      <w:lvlJc w:val="left"/>
      <w:pPr>
        <w:ind w:left="8720" w:hanging="601"/>
      </w:pPr>
      <w:rPr>
        <w:rFonts w:hint="default"/>
        <w:lang w:val="zh-CN" w:eastAsia="zh-CN" w:bidi="zh-CN"/>
      </w:rPr>
    </w:lvl>
  </w:abstractNum>
  <w:abstractNum w:abstractNumId="2">
    <w:nsid w:val="8461FADE"/>
    <w:multiLevelType w:val="multilevel"/>
    <w:tmpl w:val="8461FADE"/>
    <w:lvl w:ilvl="0" w:tentative="0">
      <w:start w:val="8"/>
      <w:numFmt w:val="decimal"/>
      <w:lvlText w:val="%1"/>
      <w:lvlJc w:val="left"/>
      <w:pPr>
        <w:ind w:left="240" w:hanging="420"/>
        <w:jc w:val="left"/>
      </w:pPr>
      <w:rPr>
        <w:rFonts w:hint="default"/>
        <w:lang w:val="zh-CN" w:eastAsia="zh-CN" w:bidi="zh-CN"/>
      </w:rPr>
    </w:lvl>
    <w:lvl w:ilvl="1" w:tentative="0">
      <w:start w:val="1"/>
      <w:numFmt w:val="decimal"/>
      <w:lvlText w:val="%1.%2"/>
      <w:lvlJc w:val="left"/>
      <w:pPr>
        <w:ind w:left="240"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345" w:hanging="420"/>
      </w:pPr>
      <w:rPr>
        <w:rFonts w:hint="default"/>
        <w:lang w:val="zh-CN" w:eastAsia="zh-CN" w:bidi="zh-CN"/>
      </w:rPr>
    </w:lvl>
    <w:lvl w:ilvl="3" w:tentative="0">
      <w:start w:val="0"/>
      <w:numFmt w:val="bullet"/>
      <w:lvlText w:val="•"/>
      <w:lvlJc w:val="left"/>
      <w:pPr>
        <w:ind w:left="3397" w:hanging="420"/>
      </w:pPr>
      <w:rPr>
        <w:rFonts w:hint="default"/>
        <w:lang w:val="zh-CN" w:eastAsia="zh-CN" w:bidi="zh-CN"/>
      </w:rPr>
    </w:lvl>
    <w:lvl w:ilvl="4" w:tentative="0">
      <w:start w:val="0"/>
      <w:numFmt w:val="bullet"/>
      <w:lvlText w:val="•"/>
      <w:lvlJc w:val="left"/>
      <w:pPr>
        <w:ind w:left="4450" w:hanging="420"/>
      </w:pPr>
      <w:rPr>
        <w:rFonts w:hint="default"/>
        <w:lang w:val="zh-CN" w:eastAsia="zh-CN" w:bidi="zh-CN"/>
      </w:rPr>
    </w:lvl>
    <w:lvl w:ilvl="5" w:tentative="0">
      <w:start w:val="0"/>
      <w:numFmt w:val="bullet"/>
      <w:lvlText w:val="•"/>
      <w:lvlJc w:val="left"/>
      <w:pPr>
        <w:ind w:left="5503" w:hanging="420"/>
      </w:pPr>
      <w:rPr>
        <w:rFonts w:hint="default"/>
        <w:lang w:val="zh-CN" w:eastAsia="zh-CN" w:bidi="zh-CN"/>
      </w:rPr>
    </w:lvl>
    <w:lvl w:ilvl="6" w:tentative="0">
      <w:start w:val="0"/>
      <w:numFmt w:val="bullet"/>
      <w:lvlText w:val="•"/>
      <w:lvlJc w:val="left"/>
      <w:pPr>
        <w:ind w:left="6555" w:hanging="420"/>
      </w:pPr>
      <w:rPr>
        <w:rFonts w:hint="default"/>
        <w:lang w:val="zh-CN" w:eastAsia="zh-CN" w:bidi="zh-CN"/>
      </w:rPr>
    </w:lvl>
    <w:lvl w:ilvl="7" w:tentative="0">
      <w:start w:val="0"/>
      <w:numFmt w:val="bullet"/>
      <w:lvlText w:val="•"/>
      <w:lvlJc w:val="left"/>
      <w:pPr>
        <w:ind w:left="7608" w:hanging="420"/>
      </w:pPr>
      <w:rPr>
        <w:rFonts w:hint="default"/>
        <w:lang w:val="zh-CN" w:eastAsia="zh-CN" w:bidi="zh-CN"/>
      </w:rPr>
    </w:lvl>
    <w:lvl w:ilvl="8" w:tentative="0">
      <w:start w:val="0"/>
      <w:numFmt w:val="bullet"/>
      <w:lvlText w:val="•"/>
      <w:lvlJc w:val="left"/>
      <w:pPr>
        <w:ind w:left="8660" w:hanging="420"/>
      </w:pPr>
      <w:rPr>
        <w:rFonts w:hint="default"/>
        <w:lang w:val="zh-CN" w:eastAsia="zh-CN" w:bidi="zh-CN"/>
      </w:rPr>
    </w:lvl>
  </w:abstractNum>
  <w:abstractNum w:abstractNumId="3">
    <w:nsid w:val="8CAEB125"/>
    <w:multiLevelType w:val="multilevel"/>
    <w:tmpl w:val="8CAEB125"/>
    <w:lvl w:ilvl="0" w:tentative="0">
      <w:start w:val="2"/>
      <w:numFmt w:val="decimal"/>
      <w:lvlText w:val="%1"/>
      <w:lvlJc w:val="left"/>
      <w:pPr>
        <w:ind w:left="1104" w:hanging="384"/>
        <w:jc w:val="left"/>
      </w:pPr>
      <w:rPr>
        <w:rFonts w:hint="default"/>
        <w:lang w:val="zh-CN" w:eastAsia="zh-CN" w:bidi="zh-CN"/>
      </w:rPr>
    </w:lvl>
    <w:lvl w:ilvl="1" w:tentative="0">
      <w:start w:val="1"/>
      <w:numFmt w:val="decimal"/>
      <w:lvlText w:val="%1-%2"/>
      <w:lvlJc w:val="left"/>
      <w:pPr>
        <w:ind w:left="1104" w:hanging="384"/>
        <w:jc w:val="left"/>
      </w:pPr>
      <w:rPr>
        <w:rFonts w:hint="default" w:ascii="宋体" w:hAnsi="宋体" w:eastAsia="宋体" w:cs="宋体"/>
        <w:spacing w:val="2"/>
        <w:w w:val="100"/>
        <w:sz w:val="22"/>
        <w:szCs w:val="22"/>
        <w:lang w:val="zh-CN" w:eastAsia="zh-CN" w:bidi="zh-CN"/>
      </w:rPr>
    </w:lvl>
    <w:lvl w:ilvl="2" w:tentative="0">
      <w:start w:val="0"/>
      <w:numFmt w:val="bullet"/>
      <w:lvlText w:val="•"/>
      <w:lvlJc w:val="left"/>
      <w:pPr>
        <w:ind w:left="3033" w:hanging="384"/>
      </w:pPr>
      <w:rPr>
        <w:rFonts w:hint="default"/>
        <w:lang w:val="zh-CN" w:eastAsia="zh-CN" w:bidi="zh-CN"/>
      </w:rPr>
    </w:lvl>
    <w:lvl w:ilvl="3" w:tentative="0">
      <w:start w:val="0"/>
      <w:numFmt w:val="bullet"/>
      <w:lvlText w:val="•"/>
      <w:lvlJc w:val="left"/>
      <w:pPr>
        <w:ind w:left="3999" w:hanging="384"/>
      </w:pPr>
      <w:rPr>
        <w:rFonts w:hint="default"/>
        <w:lang w:val="zh-CN" w:eastAsia="zh-CN" w:bidi="zh-CN"/>
      </w:rPr>
    </w:lvl>
    <w:lvl w:ilvl="4" w:tentative="0">
      <w:start w:val="0"/>
      <w:numFmt w:val="bullet"/>
      <w:lvlText w:val="•"/>
      <w:lvlJc w:val="left"/>
      <w:pPr>
        <w:ind w:left="4966" w:hanging="384"/>
      </w:pPr>
      <w:rPr>
        <w:rFonts w:hint="default"/>
        <w:lang w:val="zh-CN" w:eastAsia="zh-CN" w:bidi="zh-CN"/>
      </w:rPr>
    </w:lvl>
    <w:lvl w:ilvl="5" w:tentative="0">
      <w:start w:val="0"/>
      <w:numFmt w:val="bullet"/>
      <w:lvlText w:val="•"/>
      <w:lvlJc w:val="left"/>
      <w:pPr>
        <w:ind w:left="5933" w:hanging="384"/>
      </w:pPr>
      <w:rPr>
        <w:rFonts w:hint="default"/>
        <w:lang w:val="zh-CN" w:eastAsia="zh-CN" w:bidi="zh-CN"/>
      </w:rPr>
    </w:lvl>
    <w:lvl w:ilvl="6" w:tentative="0">
      <w:start w:val="0"/>
      <w:numFmt w:val="bullet"/>
      <w:lvlText w:val="•"/>
      <w:lvlJc w:val="left"/>
      <w:pPr>
        <w:ind w:left="6899" w:hanging="384"/>
      </w:pPr>
      <w:rPr>
        <w:rFonts w:hint="default"/>
        <w:lang w:val="zh-CN" w:eastAsia="zh-CN" w:bidi="zh-CN"/>
      </w:rPr>
    </w:lvl>
    <w:lvl w:ilvl="7" w:tentative="0">
      <w:start w:val="0"/>
      <w:numFmt w:val="bullet"/>
      <w:lvlText w:val="•"/>
      <w:lvlJc w:val="left"/>
      <w:pPr>
        <w:ind w:left="7866" w:hanging="384"/>
      </w:pPr>
      <w:rPr>
        <w:rFonts w:hint="default"/>
        <w:lang w:val="zh-CN" w:eastAsia="zh-CN" w:bidi="zh-CN"/>
      </w:rPr>
    </w:lvl>
    <w:lvl w:ilvl="8" w:tentative="0">
      <w:start w:val="0"/>
      <w:numFmt w:val="bullet"/>
      <w:lvlText w:val="•"/>
      <w:lvlJc w:val="left"/>
      <w:pPr>
        <w:ind w:left="8832" w:hanging="384"/>
      </w:pPr>
      <w:rPr>
        <w:rFonts w:hint="default"/>
        <w:lang w:val="zh-CN" w:eastAsia="zh-CN" w:bidi="zh-CN"/>
      </w:rPr>
    </w:lvl>
  </w:abstractNum>
  <w:abstractNum w:abstractNumId="4">
    <w:nsid w:val="91995D4F"/>
    <w:multiLevelType w:val="multilevel"/>
    <w:tmpl w:val="91995D4F"/>
    <w:lvl w:ilvl="0" w:tentative="0">
      <w:start w:val="4"/>
      <w:numFmt w:val="decimal"/>
      <w:lvlText w:val="%1"/>
      <w:lvlJc w:val="left"/>
      <w:pPr>
        <w:ind w:left="240" w:hanging="420"/>
        <w:jc w:val="left"/>
      </w:pPr>
      <w:rPr>
        <w:rFonts w:hint="default"/>
        <w:lang w:val="zh-CN" w:eastAsia="zh-CN" w:bidi="zh-CN"/>
      </w:rPr>
    </w:lvl>
    <w:lvl w:ilvl="1" w:tentative="0">
      <w:start w:val="1"/>
      <w:numFmt w:val="decimal"/>
      <w:lvlText w:val="%1.%2"/>
      <w:lvlJc w:val="left"/>
      <w:pPr>
        <w:ind w:left="240" w:hanging="42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380" w:hanging="660"/>
        <w:jc w:val="left"/>
      </w:pPr>
      <w:rPr>
        <w:rFonts w:hint="default" w:ascii="宋体" w:hAnsi="宋体" w:eastAsia="宋体" w:cs="宋体"/>
        <w:w w:val="100"/>
        <w:sz w:val="24"/>
        <w:szCs w:val="24"/>
        <w:lang w:val="zh-CN" w:eastAsia="zh-CN" w:bidi="zh-CN"/>
      </w:rPr>
    </w:lvl>
    <w:lvl w:ilvl="3" w:tentative="0">
      <w:start w:val="1"/>
      <w:numFmt w:val="decimal"/>
      <w:lvlText w:val="%1.%2.%3.%4"/>
      <w:lvlJc w:val="left"/>
      <w:pPr>
        <w:ind w:left="1620" w:hanging="900"/>
        <w:jc w:val="left"/>
      </w:pPr>
      <w:rPr>
        <w:rFonts w:hint="default" w:ascii="宋体" w:hAnsi="宋体" w:eastAsia="宋体" w:cs="宋体"/>
        <w:w w:val="100"/>
        <w:sz w:val="24"/>
        <w:szCs w:val="24"/>
        <w:lang w:val="zh-CN" w:eastAsia="zh-CN" w:bidi="zh-CN"/>
      </w:rPr>
    </w:lvl>
    <w:lvl w:ilvl="4" w:tentative="0">
      <w:start w:val="0"/>
      <w:numFmt w:val="bullet"/>
      <w:lvlText w:val="•"/>
      <w:lvlJc w:val="left"/>
      <w:pPr>
        <w:ind w:left="3906" w:hanging="900"/>
      </w:pPr>
      <w:rPr>
        <w:rFonts w:hint="default"/>
        <w:lang w:val="zh-CN" w:eastAsia="zh-CN" w:bidi="zh-CN"/>
      </w:rPr>
    </w:lvl>
    <w:lvl w:ilvl="5" w:tentative="0">
      <w:start w:val="0"/>
      <w:numFmt w:val="bullet"/>
      <w:lvlText w:val="•"/>
      <w:lvlJc w:val="left"/>
      <w:pPr>
        <w:ind w:left="5049" w:hanging="900"/>
      </w:pPr>
      <w:rPr>
        <w:rFonts w:hint="default"/>
        <w:lang w:val="zh-CN" w:eastAsia="zh-CN" w:bidi="zh-CN"/>
      </w:rPr>
    </w:lvl>
    <w:lvl w:ilvl="6" w:tentative="0">
      <w:start w:val="0"/>
      <w:numFmt w:val="bullet"/>
      <w:lvlText w:val="•"/>
      <w:lvlJc w:val="left"/>
      <w:pPr>
        <w:ind w:left="6193" w:hanging="900"/>
      </w:pPr>
      <w:rPr>
        <w:rFonts w:hint="default"/>
        <w:lang w:val="zh-CN" w:eastAsia="zh-CN" w:bidi="zh-CN"/>
      </w:rPr>
    </w:lvl>
    <w:lvl w:ilvl="7" w:tentative="0">
      <w:start w:val="0"/>
      <w:numFmt w:val="bullet"/>
      <w:lvlText w:val="•"/>
      <w:lvlJc w:val="left"/>
      <w:pPr>
        <w:ind w:left="7336" w:hanging="900"/>
      </w:pPr>
      <w:rPr>
        <w:rFonts w:hint="default"/>
        <w:lang w:val="zh-CN" w:eastAsia="zh-CN" w:bidi="zh-CN"/>
      </w:rPr>
    </w:lvl>
    <w:lvl w:ilvl="8" w:tentative="0">
      <w:start w:val="0"/>
      <w:numFmt w:val="bullet"/>
      <w:lvlText w:val="•"/>
      <w:lvlJc w:val="left"/>
      <w:pPr>
        <w:ind w:left="8479" w:hanging="900"/>
      </w:pPr>
      <w:rPr>
        <w:rFonts w:hint="default"/>
        <w:lang w:val="zh-CN" w:eastAsia="zh-CN" w:bidi="zh-CN"/>
      </w:rPr>
    </w:lvl>
  </w:abstractNum>
  <w:abstractNum w:abstractNumId="5">
    <w:nsid w:val="9239341B"/>
    <w:multiLevelType w:val="multilevel"/>
    <w:tmpl w:val="9239341B"/>
    <w:lvl w:ilvl="0" w:tentative="0">
      <w:start w:val="4"/>
      <w:numFmt w:val="decimal"/>
      <w:lvlText w:val="%1"/>
      <w:lvlJc w:val="left"/>
      <w:pPr>
        <w:ind w:left="1140" w:hanging="420"/>
        <w:jc w:val="left"/>
      </w:pPr>
      <w:rPr>
        <w:rFonts w:hint="default"/>
        <w:lang w:val="zh-CN" w:eastAsia="zh-CN" w:bidi="zh-CN"/>
      </w:rPr>
    </w:lvl>
    <w:lvl w:ilvl="1" w:tentative="0">
      <w:start w:val="1"/>
      <w:numFmt w:val="decimal"/>
      <w:lvlText w:val="%1.%2"/>
      <w:lvlJc w:val="left"/>
      <w:pPr>
        <w:ind w:left="1140"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3065" w:hanging="420"/>
      </w:pPr>
      <w:rPr>
        <w:rFonts w:hint="default"/>
        <w:lang w:val="zh-CN" w:eastAsia="zh-CN" w:bidi="zh-CN"/>
      </w:rPr>
    </w:lvl>
    <w:lvl w:ilvl="3" w:tentative="0">
      <w:start w:val="0"/>
      <w:numFmt w:val="bullet"/>
      <w:lvlText w:val="•"/>
      <w:lvlJc w:val="left"/>
      <w:pPr>
        <w:ind w:left="4027" w:hanging="420"/>
      </w:pPr>
      <w:rPr>
        <w:rFonts w:hint="default"/>
        <w:lang w:val="zh-CN" w:eastAsia="zh-CN" w:bidi="zh-CN"/>
      </w:rPr>
    </w:lvl>
    <w:lvl w:ilvl="4" w:tentative="0">
      <w:start w:val="0"/>
      <w:numFmt w:val="bullet"/>
      <w:lvlText w:val="•"/>
      <w:lvlJc w:val="left"/>
      <w:pPr>
        <w:ind w:left="4990" w:hanging="420"/>
      </w:pPr>
      <w:rPr>
        <w:rFonts w:hint="default"/>
        <w:lang w:val="zh-CN" w:eastAsia="zh-CN" w:bidi="zh-CN"/>
      </w:rPr>
    </w:lvl>
    <w:lvl w:ilvl="5" w:tentative="0">
      <w:start w:val="0"/>
      <w:numFmt w:val="bullet"/>
      <w:lvlText w:val="•"/>
      <w:lvlJc w:val="left"/>
      <w:pPr>
        <w:ind w:left="5953" w:hanging="420"/>
      </w:pPr>
      <w:rPr>
        <w:rFonts w:hint="default"/>
        <w:lang w:val="zh-CN" w:eastAsia="zh-CN" w:bidi="zh-CN"/>
      </w:rPr>
    </w:lvl>
    <w:lvl w:ilvl="6" w:tentative="0">
      <w:start w:val="0"/>
      <w:numFmt w:val="bullet"/>
      <w:lvlText w:val="•"/>
      <w:lvlJc w:val="left"/>
      <w:pPr>
        <w:ind w:left="6915" w:hanging="420"/>
      </w:pPr>
      <w:rPr>
        <w:rFonts w:hint="default"/>
        <w:lang w:val="zh-CN" w:eastAsia="zh-CN" w:bidi="zh-CN"/>
      </w:rPr>
    </w:lvl>
    <w:lvl w:ilvl="7" w:tentative="0">
      <w:start w:val="0"/>
      <w:numFmt w:val="bullet"/>
      <w:lvlText w:val="•"/>
      <w:lvlJc w:val="left"/>
      <w:pPr>
        <w:ind w:left="7878" w:hanging="420"/>
      </w:pPr>
      <w:rPr>
        <w:rFonts w:hint="default"/>
        <w:lang w:val="zh-CN" w:eastAsia="zh-CN" w:bidi="zh-CN"/>
      </w:rPr>
    </w:lvl>
    <w:lvl w:ilvl="8" w:tentative="0">
      <w:start w:val="0"/>
      <w:numFmt w:val="bullet"/>
      <w:lvlText w:val="•"/>
      <w:lvlJc w:val="left"/>
      <w:pPr>
        <w:ind w:left="8840" w:hanging="420"/>
      </w:pPr>
      <w:rPr>
        <w:rFonts w:hint="default"/>
        <w:lang w:val="zh-CN" w:eastAsia="zh-CN" w:bidi="zh-CN"/>
      </w:rPr>
    </w:lvl>
  </w:abstractNum>
  <w:abstractNum w:abstractNumId="6">
    <w:nsid w:val="9288B902"/>
    <w:multiLevelType w:val="multilevel"/>
    <w:tmpl w:val="9288B902"/>
    <w:lvl w:ilvl="0" w:tentative="0">
      <w:start w:val="6"/>
      <w:numFmt w:val="decimal"/>
      <w:lvlText w:val="%1"/>
      <w:lvlJc w:val="left"/>
      <w:pPr>
        <w:ind w:left="240" w:hanging="425"/>
        <w:jc w:val="left"/>
      </w:pPr>
      <w:rPr>
        <w:rFonts w:hint="default"/>
        <w:lang w:val="zh-CN" w:eastAsia="zh-CN" w:bidi="zh-CN"/>
      </w:rPr>
    </w:lvl>
    <w:lvl w:ilvl="1" w:tentative="0">
      <w:start w:val="1"/>
      <w:numFmt w:val="decimal"/>
      <w:lvlText w:val="%1.%2"/>
      <w:lvlJc w:val="left"/>
      <w:pPr>
        <w:ind w:left="240" w:hanging="425"/>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380" w:hanging="66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465" w:hanging="660"/>
      </w:pPr>
      <w:rPr>
        <w:rFonts w:hint="default"/>
        <w:lang w:val="zh-CN" w:eastAsia="zh-CN" w:bidi="zh-CN"/>
      </w:rPr>
    </w:lvl>
    <w:lvl w:ilvl="4" w:tentative="0">
      <w:start w:val="0"/>
      <w:numFmt w:val="bullet"/>
      <w:lvlText w:val="•"/>
      <w:lvlJc w:val="left"/>
      <w:pPr>
        <w:ind w:left="4508" w:hanging="660"/>
      </w:pPr>
      <w:rPr>
        <w:rFonts w:hint="default"/>
        <w:lang w:val="zh-CN" w:eastAsia="zh-CN" w:bidi="zh-CN"/>
      </w:rPr>
    </w:lvl>
    <w:lvl w:ilvl="5" w:tentative="0">
      <w:start w:val="0"/>
      <w:numFmt w:val="bullet"/>
      <w:lvlText w:val="•"/>
      <w:lvlJc w:val="left"/>
      <w:pPr>
        <w:ind w:left="5551" w:hanging="660"/>
      </w:pPr>
      <w:rPr>
        <w:rFonts w:hint="default"/>
        <w:lang w:val="zh-CN" w:eastAsia="zh-CN" w:bidi="zh-CN"/>
      </w:rPr>
    </w:lvl>
    <w:lvl w:ilvl="6" w:tentative="0">
      <w:start w:val="0"/>
      <w:numFmt w:val="bullet"/>
      <w:lvlText w:val="•"/>
      <w:lvlJc w:val="left"/>
      <w:pPr>
        <w:ind w:left="6594" w:hanging="660"/>
      </w:pPr>
      <w:rPr>
        <w:rFonts w:hint="default"/>
        <w:lang w:val="zh-CN" w:eastAsia="zh-CN" w:bidi="zh-CN"/>
      </w:rPr>
    </w:lvl>
    <w:lvl w:ilvl="7" w:tentative="0">
      <w:start w:val="0"/>
      <w:numFmt w:val="bullet"/>
      <w:lvlText w:val="•"/>
      <w:lvlJc w:val="left"/>
      <w:pPr>
        <w:ind w:left="7637" w:hanging="660"/>
      </w:pPr>
      <w:rPr>
        <w:rFonts w:hint="default"/>
        <w:lang w:val="zh-CN" w:eastAsia="zh-CN" w:bidi="zh-CN"/>
      </w:rPr>
    </w:lvl>
    <w:lvl w:ilvl="8" w:tentative="0">
      <w:start w:val="0"/>
      <w:numFmt w:val="bullet"/>
      <w:lvlText w:val="•"/>
      <w:lvlJc w:val="left"/>
      <w:pPr>
        <w:ind w:left="8680" w:hanging="660"/>
      </w:pPr>
      <w:rPr>
        <w:rFonts w:hint="default"/>
        <w:lang w:val="zh-CN" w:eastAsia="zh-CN" w:bidi="zh-CN"/>
      </w:rPr>
    </w:lvl>
  </w:abstractNum>
  <w:abstractNum w:abstractNumId="7">
    <w:nsid w:val="9C8AC8EF"/>
    <w:multiLevelType w:val="multilevel"/>
    <w:tmpl w:val="9C8AC8EF"/>
    <w:lvl w:ilvl="0" w:tentative="0">
      <w:start w:val="6"/>
      <w:numFmt w:val="decimal"/>
      <w:lvlText w:val="%1"/>
      <w:lvlJc w:val="left"/>
      <w:pPr>
        <w:ind w:left="1140" w:hanging="420"/>
        <w:jc w:val="left"/>
      </w:pPr>
      <w:rPr>
        <w:rFonts w:hint="default"/>
        <w:lang w:val="zh-CN" w:eastAsia="zh-CN" w:bidi="zh-CN"/>
      </w:rPr>
    </w:lvl>
    <w:lvl w:ilvl="1" w:tentative="0">
      <w:start w:val="1"/>
      <w:numFmt w:val="decimal"/>
      <w:lvlText w:val="%1.%2"/>
      <w:lvlJc w:val="left"/>
      <w:pPr>
        <w:ind w:left="1140" w:hanging="420"/>
        <w:jc w:val="left"/>
      </w:pPr>
      <w:rPr>
        <w:rFonts w:hint="default"/>
        <w:w w:val="100"/>
        <w:lang w:val="zh-CN" w:eastAsia="zh-CN" w:bidi="zh-CN"/>
      </w:rPr>
    </w:lvl>
    <w:lvl w:ilvl="2" w:tentative="0">
      <w:start w:val="0"/>
      <w:numFmt w:val="bullet"/>
      <w:lvlText w:val="•"/>
      <w:lvlJc w:val="left"/>
      <w:pPr>
        <w:ind w:left="3065" w:hanging="420"/>
      </w:pPr>
      <w:rPr>
        <w:rFonts w:hint="default"/>
        <w:lang w:val="zh-CN" w:eastAsia="zh-CN" w:bidi="zh-CN"/>
      </w:rPr>
    </w:lvl>
    <w:lvl w:ilvl="3" w:tentative="0">
      <w:start w:val="0"/>
      <w:numFmt w:val="bullet"/>
      <w:lvlText w:val="•"/>
      <w:lvlJc w:val="left"/>
      <w:pPr>
        <w:ind w:left="4027" w:hanging="420"/>
      </w:pPr>
      <w:rPr>
        <w:rFonts w:hint="default"/>
        <w:lang w:val="zh-CN" w:eastAsia="zh-CN" w:bidi="zh-CN"/>
      </w:rPr>
    </w:lvl>
    <w:lvl w:ilvl="4" w:tentative="0">
      <w:start w:val="0"/>
      <w:numFmt w:val="bullet"/>
      <w:lvlText w:val="•"/>
      <w:lvlJc w:val="left"/>
      <w:pPr>
        <w:ind w:left="4990" w:hanging="420"/>
      </w:pPr>
      <w:rPr>
        <w:rFonts w:hint="default"/>
        <w:lang w:val="zh-CN" w:eastAsia="zh-CN" w:bidi="zh-CN"/>
      </w:rPr>
    </w:lvl>
    <w:lvl w:ilvl="5" w:tentative="0">
      <w:start w:val="0"/>
      <w:numFmt w:val="bullet"/>
      <w:lvlText w:val="•"/>
      <w:lvlJc w:val="left"/>
      <w:pPr>
        <w:ind w:left="5953" w:hanging="420"/>
      </w:pPr>
      <w:rPr>
        <w:rFonts w:hint="default"/>
        <w:lang w:val="zh-CN" w:eastAsia="zh-CN" w:bidi="zh-CN"/>
      </w:rPr>
    </w:lvl>
    <w:lvl w:ilvl="6" w:tentative="0">
      <w:start w:val="0"/>
      <w:numFmt w:val="bullet"/>
      <w:lvlText w:val="•"/>
      <w:lvlJc w:val="left"/>
      <w:pPr>
        <w:ind w:left="6915" w:hanging="420"/>
      </w:pPr>
      <w:rPr>
        <w:rFonts w:hint="default"/>
        <w:lang w:val="zh-CN" w:eastAsia="zh-CN" w:bidi="zh-CN"/>
      </w:rPr>
    </w:lvl>
    <w:lvl w:ilvl="7" w:tentative="0">
      <w:start w:val="0"/>
      <w:numFmt w:val="bullet"/>
      <w:lvlText w:val="•"/>
      <w:lvlJc w:val="left"/>
      <w:pPr>
        <w:ind w:left="7878" w:hanging="420"/>
      </w:pPr>
      <w:rPr>
        <w:rFonts w:hint="default"/>
        <w:lang w:val="zh-CN" w:eastAsia="zh-CN" w:bidi="zh-CN"/>
      </w:rPr>
    </w:lvl>
    <w:lvl w:ilvl="8" w:tentative="0">
      <w:start w:val="0"/>
      <w:numFmt w:val="bullet"/>
      <w:lvlText w:val="•"/>
      <w:lvlJc w:val="left"/>
      <w:pPr>
        <w:ind w:left="8840" w:hanging="420"/>
      </w:pPr>
      <w:rPr>
        <w:rFonts w:hint="default"/>
        <w:lang w:val="zh-CN" w:eastAsia="zh-CN" w:bidi="zh-CN"/>
      </w:rPr>
    </w:lvl>
  </w:abstractNum>
  <w:abstractNum w:abstractNumId="8">
    <w:nsid w:val="A2AE3DA6"/>
    <w:multiLevelType w:val="singleLevel"/>
    <w:tmpl w:val="A2AE3DA6"/>
    <w:lvl w:ilvl="0" w:tentative="0">
      <w:start w:val="1"/>
      <w:numFmt w:val="chineseCounting"/>
      <w:suff w:val="space"/>
      <w:lvlText w:val="第%1部分"/>
      <w:lvlJc w:val="left"/>
      <w:rPr>
        <w:rFonts w:hint="eastAsia"/>
      </w:rPr>
    </w:lvl>
  </w:abstractNum>
  <w:abstractNum w:abstractNumId="9">
    <w:nsid w:val="AFBD6A86"/>
    <w:multiLevelType w:val="singleLevel"/>
    <w:tmpl w:val="AFBD6A86"/>
    <w:lvl w:ilvl="0" w:tentative="0">
      <w:start w:val="9"/>
      <w:numFmt w:val="decimal"/>
      <w:suff w:val="nothing"/>
      <w:lvlText w:val="%1、"/>
      <w:lvlJc w:val="left"/>
    </w:lvl>
  </w:abstractNum>
  <w:abstractNum w:abstractNumId="10">
    <w:nsid w:val="B0F1ACD9"/>
    <w:multiLevelType w:val="multilevel"/>
    <w:tmpl w:val="B0F1ACD9"/>
    <w:lvl w:ilvl="0" w:tentative="0">
      <w:start w:val="1"/>
      <w:numFmt w:val="decimal"/>
      <w:lvlText w:val="（%1）"/>
      <w:lvlJc w:val="left"/>
      <w:pPr>
        <w:ind w:left="13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264" w:hanging="601"/>
      </w:pPr>
      <w:rPr>
        <w:rFonts w:hint="default"/>
        <w:lang w:val="zh-CN" w:eastAsia="zh-CN" w:bidi="zh-CN"/>
      </w:rPr>
    </w:lvl>
    <w:lvl w:ilvl="2" w:tentative="0">
      <w:start w:val="0"/>
      <w:numFmt w:val="bullet"/>
      <w:lvlText w:val="•"/>
      <w:lvlJc w:val="left"/>
      <w:pPr>
        <w:ind w:left="3209" w:hanging="601"/>
      </w:pPr>
      <w:rPr>
        <w:rFonts w:hint="default"/>
        <w:lang w:val="zh-CN" w:eastAsia="zh-CN" w:bidi="zh-CN"/>
      </w:rPr>
    </w:lvl>
    <w:lvl w:ilvl="3" w:tentative="0">
      <w:start w:val="0"/>
      <w:numFmt w:val="bullet"/>
      <w:lvlText w:val="•"/>
      <w:lvlJc w:val="left"/>
      <w:pPr>
        <w:ind w:left="4153" w:hanging="601"/>
      </w:pPr>
      <w:rPr>
        <w:rFonts w:hint="default"/>
        <w:lang w:val="zh-CN" w:eastAsia="zh-CN" w:bidi="zh-CN"/>
      </w:rPr>
    </w:lvl>
    <w:lvl w:ilvl="4" w:tentative="0">
      <w:start w:val="0"/>
      <w:numFmt w:val="bullet"/>
      <w:lvlText w:val="•"/>
      <w:lvlJc w:val="left"/>
      <w:pPr>
        <w:ind w:left="5098" w:hanging="601"/>
      </w:pPr>
      <w:rPr>
        <w:rFonts w:hint="default"/>
        <w:lang w:val="zh-CN" w:eastAsia="zh-CN" w:bidi="zh-CN"/>
      </w:rPr>
    </w:lvl>
    <w:lvl w:ilvl="5" w:tentative="0">
      <w:start w:val="0"/>
      <w:numFmt w:val="bullet"/>
      <w:lvlText w:val="•"/>
      <w:lvlJc w:val="left"/>
      <w:pPr>
        <w:ind w:left="6043" w:hanging="601"/>
      </w:pPr>
      <w:rPr>
        <w:rFonts w:hint="default"/>
        <w:lang w:val="zh-CN" w:eastAsia="zh-CN" w:bidi="zh-CN"/>
      </w:rPr>
    </w:lvl>
    <w:lvl w:ilvl="6" w:tentative="0">
      <w:start w:val="0"/>
      <w:numFmt w:val="bullet"/>
      <w:lvlText w:val="•"/>
      <w:lvlJc w:val="left"/>
      <w:pPr>
        <w:ind w:left="6987" w:hanging="601"/>
      </w:pPr>
      <w:rPr>
        <w:rFonts w:hint="default"/>
        <w:lang w:val="zh-CN" w:eastAsia="zh-CN" w:bidi="zh-CN"/>
      </w:rPr>
    </w:lvl>
    <w:lvl w:ilvl="7" w:tentative="0">
      <w:start w:val="0"/>
      <w:numFmt w:val="bullet"/>
      <w:lvlText w:val="•"/>
      <w:lvlJc w:val="left"/>
      <w:pPr>
        <w:ind w:left="7932" w:hanging="601"/>
      </w:pPr>
      <w:rPr>
        <w:rFonts w:hint="default"/>
        <w:lang w:val="zh-CN" w:eastAsia="zh-CN" w:bidi="zh-CN"/>
      </w:rPr>
    </w:lvl>
    <w:lvl w:ilvl="8" w:tentative="0">
      <w:start w:val="0"/>
      <w:numFmt w:val="bullet"/>
      <w:lvlText w:val="•"/>
      <w:lvlJc w:val="left"/>
      <w:pPr>
        <w:ind w:left="8876" w:hanging="601"/>
      </w:pPr>
      <w:rPr>
        <w:rFonts w:hint="default"/>
        <w:lang w:val="zh-CN" w:eastAsia="zh-CN" w:bidi="zh-CN"/>
      </w:rPr>
    </w:lvl>
  </w:abstractNum>
  <w:abstractNum w:abstractNumId="11">
    <w:nsid w:val="B5E306ED"/>
    <w:multiLevelType w:val="multilevel"/>
    <w:tmpl w:val="B5E306ED"/>
    <w:lvl w:ilvl="0" w:tentative="0">
      <w:start w:val="1"/>
      <w:numFmt w:val="decimal"/>
      <w:lvlText w:val="（%1）"/>
      <w:lvlJc w:val="left"/>
      <w:pPr>
        <w:ind w:left="707"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546" w:hanging="601"/>
      </w:pPr>
      <w:rPr>
        <w:rFonts w:hint="default"/>
        <w:lang w:val="zh-CN" w:eastAsia="zh-CN" w:bidi="zh-CN"/>
      </w:rPr>
    </w:lvl>
    <w:lvl w:ilvl="2" w:tentative="0">
      <w:start w:val="0"/>
      <w:numFmt w:val="bullet"/>
      <w:lvlText w:val="•"/>
      <w:lvlJc w:val="left"/>
      <w:pPr>
        <w:ind w:left="2393" w:hanging="601"/>
      </w:pPr>
      <w:rPr>
        <w:rFonts w:hint="default"/>
        <w:lang w:val="zh-CN" w:eastAsia="zh-CN" w:bidi="zh-CN"/>
      </w:rPr>
    </w:lvl>
    <w:lvl w:ilvl="3" w:tentative="0">
      <w:start w:val="0"/>
      <w:numFmt w:val="bullet"/>
      <w:lvlText w:val="•"/>
      <w:lvlJc w:val="left"/>
      <w:pPr>
        <w:ind w:left="3239" w:hanging="601"/>
      </w:pPr>
      <w:rPr>
        <w:rFonts w:hint="default"/>
        <w:lang w:val="zh-CN" w:eastAsia="zh-CN" w:bidi="zh-CN"/>
      </w:rPr>
    </w:lvl>
    <w:lvl w:ilvl="4" w:tentative="0">
      <w:start w:val="0"/>
      <w:numFmt w:val="bullet"/>
      <w:lvlText w:val="•"/>
      <w:lvlJc w:val="left"/>
      <w:pPr>
        <w:ind w:left="4086" w:hanging="601"/>
      </w:pPr>
      <w:rPr>
        <w:rFonts w:hint="default"/>
        <w:lang w:val="zh-CN" w:eastAsia="zh-CN" w:bidi="zh-CN"/>
      </w:rPr>
    </w:lvl>
    <w:lvl w:ilvl="5" w:tentative="0">
      <w:start w:val="0"/>
      <w:numFmt w:val="bullet"/>
      <w:lvlText w:val="•"/>
      <w:lvlJc w:val="left"/>
      <w:pPr>
        <w:ind w:left="4932" w:hanging="601"/>
      </w:pPr>
      <w:rPr>
        <w:rFonts w:hint="default"/>
        <w:lang w:val="zh-CN" w:eastAsia="zh-CN" w:bidi="zh-CN"/>
      </w:rPr>
    </w:lvl>
    <w:lvl w:ilvl="6" w:tentative="0">
      <w:start w:val="0"/>
      <w:numFmt w:val="bullet"/>
      <w:lvlText w:val="•"/>
      <w:lvlJc w:val="left"/>
      <w:pPr>
        <w:ind w:left="5779" w:hanging="601"/>
      </w:pPr>
      <w:rPr>
        <w:rFonts w:hint="default"/>
        <w:lang w:val="zh-CN" w:eastAsia="zh-CN" w:bidi="zh-CN"/>
      </w:rPr>
    </w:lvl>
    <w:lvl w:ilvl="7" w:tentative="0">
      <w:start w:val="0"/>
      <w:numFmt w:val="bullet"/>
      <w:lvlText w:val="•"/>
      <w:lvlJc w:val="left"/>
      <w:pPr>
        <w:ind w:left="6625" w:hanging="601"/>
      </w:pPr>
      <w:rPr>
        <w:rFonts w:hint="default"/>
        <w:lang w:val="zh-CN" w:eastAsia="zh-CN" w:bidi="zh-CN"/>
      </w:rPr>
    </w:lvl>
    <w:lvl w:ilvl="8" w:tentative="0">
      <w:start w:val="0"/>
      <w:numFmt w:val="bullet"/>
      <w:lvlText w:val="•"/>
      <w:lvlJc w:val="left"/>
      <w:pPr>
        <w:ind w:left="7472" w:hanging="601"/>
      </w:pPr>
      <w:rPr>
        <w:rFonts w:hint="default"/>
        <w:lang w:val="zh-CN" w:eastAsia="zh-CN" w:bidi="zh-CN"/>
      </w:rPr>
    </w:lvl>
  </w:abstractNum>
  <w:abstractNum w:abstractNumId="12">
    <w:nsid w:val="B8CEF35B"/>
    <w:multiLevelType w:val="multilevel"/>
    <w:tmpl w:val="B8CEF35B"/>
    <w:lvl w:ilvl="0" w:tentative="0">
      <w:start w:val="5"/>
      <w:numFmt w:val="decimal"/>
      <w:lvlText w:val="%1"/>
      <w:lvlJc w:val="left"/>
      <w:pPr>
        <w:ind w:left="240" w:hanging="420"/>
        <w:jc w:val="left"/>
      </w:pPr>
      <w:rPr>
        <w:rFonts w:hint="default"/>
        <w:lang w:val="zh-CN" w:eastAsia="zh-CN" w:bidi="zh-CN"/>
      </w:rPr>
    </w:lvl>
    <w:lvl w:ilvl="1" w:tentative="0">
      <w:start w:val="1"/>
      <w:numFmt w:val="decimal"/>
      <w:lvlText w:val="%1.%2"/>
      <w:lvlJc w:val="left"/>
      <w:pPr>
        <w:ind w:left="240"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345" w:hanging="420"/>
      </w:pPr>
      <w:rPr>
        <w:rFonts w:hint="default"/>
        <w:lang w:val="zh-CN" w:eastAsia="zh-CN" w:bidi="zh-CN"/>
      </w:rPr>
    </w:lvl>
    <w:lvl w:ilvl="3" w:tentative="0">
      <w:start w:val="0"/>
      <w:numFmt w:val="bullet"/>
      <w:lvlText w:val="•"/>
      <w:lvlJc w:val="left"/>
      <w:pPr>
        <w:ind w:left="3397" w:hanging="420"/>
      </w:pPr>
      <w:rPr>
        <w:rFonts w:hint="default"/>
        <w:lang w:val="zh-CN" w:eastAsia="zh-CN" w:bidi="zh-CN"/>
      </w:rPr>
    </w:lvl>
    <w:lvl w:ilvl="4" w:tentative="0">
      <w:start w:val="0"/>
      <w:numFmt w:val="bullet"/>
      <w:lvlText w:val="•"/>
      <w:lvlJc w:val="left"/>
      <w:pPr>
        <w:ind w:left="4450" w:hanging="420"/>
      </w:pPr>
      <w:rPr>
        <w:rFonts w:hint="default"/>
        <w:lang w:val="zh-CN" w:eastAsia="zh-CN" w:bidi="zh-CN"/>
      </w:rPr>
    </w:lvl>
    <w:lvl w:ilvl="5" w:tentative="0">
      <w:start w:val="0"/>
      <w:numFmt w:val="bullet"/>
      <w:lvlText w:val="•"/>
      <w:lvlJc w:val="left"/>
      <w:pPr>
        <w:ind w:left="5503" w:hanging="420"/>
      </w:pPr>
      <w:rPr>
        <w:rFonts w:hint="default"/>
        <w:lang w:val="zh-CN" w:eastAsia="zh-CN" w:bidi="zh-CN"/>
      </w:rPr>
    </w:lvl>
    <w:lvl w:ilvl="6" w:tentative="0">
      <w:start w:val="0"/>
      <w:numFmt w:val="bullet"/>
      <w:lvlText w:val="•"/>
      <w:lvlJc w:val="left"/>
      <w:pPr>
        <w:ind w:left="6555" w:hanging="420"/>
      </w:pPr>
      <w:rPr>
        <w:rFonts w:hint="default"/>
        <w:lang w:val="zh-CN" w:eastAsia="zh-CN" w:bidi="zh-CN"/>
      </w:rPr>
    </w:lvl>
    <w:lvl w:ilvl="7" w:tentative="0">
      <w:start w:val="0"/>
      <w:numFmt w:val="bullet"/>
      <w:lvlText w:val="•"/>
      <w:lvlJc w:val="left"/>
      <w:pPr>
        <w:ind w:left="7608" w:hanging="420"/>
      </w:pPr>
      <w:rPr>
        <w:rFonts w:hint="default"/>
        <w:lang w:val="zh-CN" w:eastAsia="zh-CN" w:bidi="zh-CN"/>
      </w:rPr>
    </w:lvl>
    <w:lvl w:ilvl="8" w:tentative="0">
      <w:start w:val="0"/>
      <w:numFmt w:val="bullet"/>
      <w:lvlText w:val="•"/>
      <w:lvlJc w:val="left"/>
      <w:pPr>
        <w:ind w:left="8660" w:hanging="420"/>
      </w:pPr>
      <w:rPr>
        <w:rFonts w:hint="default"/>
        <w:lang w:val="zh-CN" w:eastAsia="zh-CN" w:bidi="zh-CN"/>
      </w:rPr>
    </w:lvl>
  </w:abstractNum>
  <w:abstractNum w:abstractNumId="13">
    <w:nsid w:val="BB64CFA9"/>
    <w:multiLevelType w:val="multilevel"/>
    <w:tmpl w:val="BB64CFA9"/>
    <w:lvl w:ilvl="0" w:tentative="0">
      <w:start w:val="3"/>
      <w:numFmt w:val="decimal"/>
      <w:lvlText w:val="%1"/>
      <w:lvlJc w:val="left"/>
      <w:pPr>
        <w:ind w:left="240" w:hanging="420"/>
        <w:jc w:val="left"/>
      </w:pPr>
      <w:rPr>
        <w:rFonts w:hint="default"/>
        <w:lang w:val="zh-CN" w:eastAsia="zh-CN" w:bidi="zh-CN"/>
      </w:rPr>
    </w:lvl>
    <w:lvl w:ilvl="1" w:tentative="0">
      <w:start w:val="1"/>
      <w:numFmt w:val="decimal"/>
      <w:lvlText w:val="%1.%2"/>
      <w:lvlJc w:val="left"/>
      <w:pPr>
        <w:ind w:left="240"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345" w:hanging="420"/>
      </w:pPr>
      <w:rPr>
        <w:rFonts w:hint="default"/>
        <w:lang w:val="zh-CN" w:eastAsia="zh-CN" w:bidi="zh-CN"/>
      </w:rPr>
    </w:lvl>
    <w:lvl w:ilvl="3" w:tentative="0">
      <w:start w:val="0"/>
      <w:numFmt w:val="bullet"/>
      <w:lvlText w:val="•"/>
      <w:lvlJc w:val="left"/>
      <w:pPr>
        <w:ind w:left="3397" w:hanging="420"/>
      </w:pPr>
      <w:rPr>
        <w:rFonts w:hint="default"/>
        <w:lang w:val="zh-CN" w:eastAsia="zh-CN" w:bidi="zh-CN"/>
      </w:rPr>
    </w:lvl>
    <w:lvl w:ilvl="4" w:tentative="0">
      <w:start w:val="0"/>
      <w:numFmt w:val="bullet"/>
      <w:lvlText w:val="•"/>
      <w:lvlJc w:val="left"/>
      <w:pPr>
        <w:ind w:left="4450" w:hanging="420"/>
      </w:pPr>
      <w:rPr>
        <w:rFonts w:hint="default"/>
        <w:lang w:val="zh-CN" w:eastAsia="zh-CN" w:bidi="zh-CN"/>
      </w:rPr>
    </w:lvl>
    <w:lvl w:ilvl="5" w:tentative="0">
      <w:start w:val="0"/>
      <w:numFmt w:val="bullet"/>
      <w:lvlText w:val="•"/>
      <w:lvlJc w:val="left"/>
      <w:pPr>
        <w:ind w:left="5503" w:hanging="420"/>
      </w:pPr>
      <w:rPr>
        <w:rFonts w:hint="default"/>
        <w:lang w:val="zh-CN" w:eastAsia="zh-CN" w:bidi="zh-CN"/>
      </w:rPr>
    </w:lvl>
    <w:lvl w:ilvl="6" w:tentative="0">
      <w:start w:val="0"/>
      <w:numFmt w:val="bullet"/>
      <w:lvlText w:val="•"/>
      <w:lvlJc w:val="left"/>
      <w:pPr>
        <w:ind w:left="6555" w:hanging="420"/>
      </w:pPr>
      <w:rPr>
        <w:rFonts w:hint="default"/>
        <w:lang w:val="zh-CN" w:eastAsia="zh-CN" w:bidi="zh-CN"/>
      </w:rPr>
    </w:lvl>
    <w:lvl w:ilvl="7" w:tentative="0">
      <w:start w:val="0"/>
      <w:numFmt w:val="bullet"/>
      <w:lvlText w:val="•"/>
      <w:lvlJc w:val="left"/>
      <w:pPr>
        <w:ind w:left="7608" w:hanging="420"/>
      </w:pPr>
      <w:rPr>
        <w:rFonts w:hint="default"/>
        <w:lang w:val="zh-CN" w:eastAsia="zh-CN" w:bidi="zh-CN"/>
      </w:rPr>
    </w:lvl>
    <w:lvl w:ilvl="8" w:tentative="0">
      <w:start w:val="0"/>
      <w:numFmt w:val="bullet"/>
      <w:lvlText w:val="•"/>
      <w:lvlJc w:val="left"/>
      <w:pPr>
        <w:ind w:left="8660" w:hanging="420"/>
      </w:pPr>
      <w:rPr>
        <w:rFonts w:hint="default"/>
        <w:lang w:val="zh-CN" w:eastAsia="zh-CN" w:bidi="zh-CN"/>
      </w:rPr>
    </w:lvl>
  </w:abstractNum>
  <w:abstractNum w:abstractNumId="14">
    <w:nsid w:val="BE923771"/>
    <w:multiLevelType w:val="multilevel"/>
    <w:tmpl w:val="BE923771"/>
    <w:lvl w:ilvl="0" w:tentative="0">
      <w:start w:val="4"/>
      <w:numFmt w:val="decimal"/>
      <w:lvlText w:val="%1"/>
      <w:lvlJc w:val="left"/>
      <w:pPr>
        <w:ind w:left="1107" w:hanging="361"/>
        <w:jc w:val="left"/>
      </w:pPr>
      <w:rPr>
        <w:rFonts w:hint="default"/>
        <w:lang w:val="zh-CN" w:eastAsia="zh-CN" w:bidi="zh-CN"/>
      </w:rPr>
    </w:lvl>
    <w:lvl w:ilvl="1" w:tentative="0">
      <w:start w:val="1"/>
      <w:numFmt w:val="decimal"/>
      <w:lvlText w:val="%1.%2"/>
      <w:lvlJc w:val="left"/>
      <w:pPr>
        <w:ind w:left="1107" w:hanging="361"/>
        <w:jc w:val="left"/>
      </w:pPr>
      <w:rPr>
        <w:rFonts w:hint="default" w:ascii="宋体" w:hAnsi="宋体" w:eastAsia="宋体" w:cs="宋体"/>
        <w:spacing w:val="-82"/>
        <w:w w:val="100"/>
        <w:sz w:val="22"/>
        <w:szCs w:val="22"/>
        <w:lang w:val="zh-CN" w:eastAsia="zh-CN" w:bidi="zh-CN"/>
      </w:rPr>
    </w:lvl>
    <w:lvl w:ilvl="2" w:tentative="0">
      <w:start w:val="1"/>
      <w:numFmt w:val="decimal"/>
      <w:lvlText w:val="%1.%2.%3"/>
      <w:lvlJc w:val="left"/>
      <w:pPr>
        <w:ind w:left="240" w:hanging="665"/>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248" w:hanging="665"/>
      </w:pPr>
      <w:rPr>
        <w:rFonts w:hint="default"/>
        <w:lang w:val="zh-CN" w:eastAsia="zh-CN" w:bidi="zh-CN"/>
      </w:rPr>
    </w:lvl>
    <w:lvl w:ilvl="4" w:tentative="0">
      <w:start w:val="0"/>
      <w:numFmt w:val="bullet"/>
      <w:lvlText w:val="•"/>
      <w:lvlJc w:val="left"/>
      <w:pPr>
        <w:ind w:left="4322" w:hanging="665"/>
      </w:pPr>
      <w:rPr>
        <w:rFonts w:hint="default"/>
        <w:lang w:val="zh-CN" w:eastAsia="zh-CN" w:bidi="zh-CN"/>
      </w:rPr>
    </w:lvl>
    <w:lvl w:ilvl="5" w:tentative="0">
      <w:start w:val="0"/>
      <w:numFmt w:val="bullet"/>
      <w:lvlText w:val="•"/>
      <w:lvlJc w:val="left"/>
      <w:pPr>
        <w:ind w:left="5396" w:hanging="665"/>
      </w:pPr>
      <w:rPr>
        <w:rFonts w:hint="default"/>
        <w:lang w:val="zh-CN" w:eastAsia="zh-CN" w:bidi="zh-CN"/>
      </w:rPr>
    </w:lvl>
    <w:lvl w:ilvl="6" w:tentative="0">
      <w:start w:val="0"/>
      <w:numFmt w:val="bullet"/>
      <w:lvlText w:val="•"/>
      <w:lvlJc w:val="left"/>
      <w:pPr>
        <w:ind w:left="6470" w:hanging="665"/>
      </w:pPr>
      <w:rPr>
        <w:rFonts w:hint="default"/>
        <w:lang w:val="zh-CN" w:eastAsia="zh-CN" w:bidi="zh-CN"/>
      </w:rPr>
    </w:lvl>
    <w:lvl w:ilvl="7" w:tentative="0">
      <w:start w:val="0"/>
      <w:numFmt w:val="bullet"/>
      <w:lvlText w:val="•"/>
      <w:lvlJc w:val="left"/>
      <w:pPr>
        <w:ind w:left="7544" w:hanging="665"/>
      </w:pPr>
      <w:rPr>
        <w:rFonts w:hint="default"/>
        <w:lang w:val="zh-CN" w:eastAsia="zh-CN" w:bidi="zh-CN"/>
      </w:rPr>
    </w:lvl>
    <w:lvl w:ilvl="8" w:tentative="0">
      <w:start w:val="0"/>
      <w:numFmt w:val="bullet"/>
      <w:lvlText w:val="•"/>
      <w:lvlJc w:val="left"/>
      <w:pPr>
        <w:ind w:left="8618" w:hanging="665"/>
      </w:pPr>
      <w:rPr>
        <w:rFonts w:hint="default"/>
        <w:lang w:val="zh-CN" w:eastAsia="zh-CN" w:bidi="zh-CN"/>
      </w:rPr>
    </w:lvl>
  </w:abstractNum>
  <w:abstractNum w:abstractNumId="15">
    <w:nsid w:val="BEB84AC0"/>
    <w:multiLevelType w:val="singleLevel"/>
    <w:tmpl w:val="BEB84AC0"/>
    <w:lvl w:ilvl="0" w:tentative="0">
      <w:start w:val="2"/>
      <w:numFmt w:val="decimal"/>
      <w:suff w:val="nothing"/>
      <w:lvlText w:val="%1、"/>
      <w:lvlJc w:val="left"/>
    </w:lvl>
  </w:abstractNum>
  <w:abstractNum w:abstractNumId="16">
    <w:nsid w:val="BF205925"/>
    <w:multiLevelType w:val="multilevel"/>
    <w:tmpl w:val="BF205925"/>
    <w:lvl w:ilvl="0" w:tentative="0">
      <w:start w:val="1"/>
      <w:numFmt w:val="decimal"/>
      <w:lvlText w:val="%1."/>
      <w:lvlJc w:val="left"/>
      <w:pPr>
        <w:ind w:left="963" w:hanging="244"/>
        <w:jc w:val="left"/>
      </w:pPr>
      <w:rPr>
        <w:rFonts w:hint="default" w:ascii="宋体" w:hAnsi="宋体" w:eastAsia="宋体" w:cs="宋体"/>
        <w:b/>
        <w:bCs/>
        <w:spacing w:val="-3"/>
        <w:w w:val="99"/>
        <w:sz w:val="22"/>
        <w:szCs w:val="22"/>
        <w:lang w:val="zh-CN" w:eastAsia="zh-CN" w:bidi="zh-CN"/>
      </w:rPr>
    </w:lvl>
    <w:lvl w:ilvl="1" w:tentative="0">
      <w:start w:val="0"/>
      <w:numFmt w:val="bullet"/>
      <w:lvlText w:val="•"/>
      <w:lvlJc w:val="left"/>
      <w:pPr>
        <w:ind w:left="1940" w:hanging="244"/>
      </w:pPr>
      <w:rPr>
        <w:rFonts w:hint="default"/>
        <w:lang w:val="zh-CN" w:eastAsia="zh-CN" w:bidi="zh-CN"/>
      </w:rPr>
    </w:lvl>
    <w:lvl w:ilvl="2" w:tentative="0">
      <w:start w:val="0"/>
      <w:numFmt w:val="bullet"/>
      <w:lvlText w:val="•"/>
      <w:lvlJc w:val="left"/>
      <w:pPr>
        <w:ind w:left="2921" w:hanging="244"/>
      </w:pPr>
      <w:rPr>
        <w:rFonts w:hint="default"/>
        <w:lang w:val="zh-CN" w:eastAsia="zh-CN" w:bidi="zh-CN"/>
      </w:rPr>
    </w:lvl>
    <w:lvl w:ilvl="3" w:tentative="0">
      <w:start w:val="0"/>
      <w:numFmt w:val="bullet"/>
      <w:lvlText w:val="•"/>
      <w:lvlJc w:val="left"/>
      <w:pPr>
        <w:ind w:left="3901" w:hanging="244"/>
      </w:pPr>
      <w:rPr>
        <w:rFonts w:hint="default"/>
        <w:lang w:val="zh-CN" w:eastAsia="zh-CN" w:bidi="zh-CN"/>
      </w:rPr>
    </w:lvl>
    <w:lvl w:ilvl="4" w:tentative="0">
      <w:start w:val="0"/>
      <w:numFmt w:val="bullet"/>
      <w:lvlText w:val="•"/>
      <w:lvlJc w:val="left"/>
      <w:pPr>
        <w:ind w:left="4882" w:hanging="244"/>
      </w:pPr>
      <w:rPr>
        <w:rFonts w:hint="default"/>
        <w:lang w:val="zh-CN" w:eastAsia="zh-CN" w:bidi="zh-CN"/>
      </w:rPr>
    </w:lvl>
    <w:lvl w:ilvl="5" w:tentative="0">
      <w:start w:val="0"/>
      <w:numFmt w:val="bullet"/>
      <w:lvlText w:val="•"/>
      <w:lvlJc w:val="left"/>
      <w:pPr>
        <w:ind w:left="5863" w:hanging="244"/>
      </w:pPr>
      <w:rPr>
        <w:rFonts w:hint="default"/>
        <w:lang w:val="zh-CN" w:eastAsia="zh-CN" w:bidi="zh-CN"/>
      </w:rPr>
    </w:lvl>
    <w:lvl w:ilvl="6" w:tentative="0">
      <w:start w:val="0"/>
      <w:numFmt w:val="bullet"/>
      <w:lvlText w:val="•"/>
      <w:lvlJc w:val="left"/>
      <w:pPr>
        <w:ind w:left="6843" w:hanging="244"/>
      </w:pPr>
      <w:rPr>
        <w:rFonts w:hint="default"/>
        <w:lang w:val="zh-CN" w:eastAsia="zh-CN" w:bidi="zh-CN"/>
      </w:rPr>
    </w:lvl>
    <w:lvl w:ilvl="7" w:tentative="0">
      <w:start w:val="0"/>
      <w:numFmt w:val="bullet"/>
      <w:lvlText w:val="•"/>
      <w:lvlJc w:val="left"/>
      <w:pPr>
        <w:ind w:left="7824" w:hanging="244"/>
      </w:pPr>
      <w:rPr>
        <w:rFonts w:hint="default"/>
        <w:lang w:val="zh-CN" w:eastAsia="zh-CN" w:bidi="zh-CN"/>
      </w:rPr>
    </w:lvl>
    <w:lvl w:ilvl="8" w:tentative="0">
      <w:start w:val="0"/>
      <w:numFmt w:val="bullet"/>
      <w:lvlText w:val="•"/>
      <w:lvlJc w:val="left"/>
      <w:pPr>
        <w:ind w:left="8804" w:hanging="244"/>
      </w:pPr>
      <w:rPr>
        <w:rFonts w:hint="default"/>
        <w:lang w:val="zh-CN" w:eastAsia="zh-CN" w:bidi="zh-CN"/>
      </w:rPr>
    </w:lvl>
  </w:abstractNum>
  <w:abstractNum w:abstractNumId="17">
    <w:nsid w:val="C8879AEF"/>
    <w:multiLevelType w:val="multilevel"/>
    <w:tmpl w:val="C8879AEF"/>
    <w:lvl w:ilvl="0" w:tentative="0">
      <w:start w:val="1"/>
      <w:numFmt w:val="decimal"/>
      <w:lvlText w:val="%1"/>
      <w:lvlJc w:val="left"/>
      <w:pPr>
        <w:ind w:left="1140" w:hanging="420"/>
        <w:jc w:val="left"/>
      </w:pPr>
      <w:rPr>
        <w:rFonts w:hint="default"/>
        <w:lang w:val="zh-CN" w:eastAsia="zh-CN" w:bidi="zh-CN"/>
      </w:rPr>
    </w:lvl>
    <w:lvl w:ilvl="1" w:tentative="0">
      <w:start w:val="1"/>
      <w:numFmt w:val="decimal"/>
      <w:lvlText w:val="%1.%2"/>
      <w:lvlJc w:val="left"/>
      <w:pPr>
        <w:ind w:left="1140" w:hanging="42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380" w:hanging="66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465" w:hanging="660"/>
      </w:pPr>
      <w:rPr>
        <w:rFonts w:hint="default"/>
        <w:lang w:val="zh-CN" w:eastAsia="zh-CN" w:bidi="zh-CN"/>
      </w:rPr>
    </w:lvl>
    <w:lvl w:ilvl="4" w:tentative="0">
      <w:start w:val="0"/>
      <w:numFmt w:val="bullet"/>
      <w:lvlText w:val="•"/>
      <w:lvlJc w:val="left"/>
      <w:pPr>
        <w:ind w:left="4508" w:hanging="660"/>
      </w:pPr>
      <w:rPr>
        <w:rFonts w:hint="default"/>
        <w:lang w:val="zh-CN" w:eastAsia="zh-CN" w:bidi="zh-CN"/>
      </w:rPr>
    </w:lvl>
    <w:lvl w:ilvl="5" w:tentative="0">
      <w:start w:val="0"/>
      <w:numFmt w:val="bullet"/>
      <w:lvlText w:val="•"/>
      <w:lvlJc w:val="left"/>
      <w:pPr>
        <w:ind w:left="5551" w:hanging="660"/>
      </w:pPr>
      <w:rPr>
        <w:rFonts w:hint="default"/>
        <w:lang w:val="zh-CN" w:eastAsia="zh-CN" w:bidi="zh-CN"/>
      </w:rPr>
    </w:lvl>
    <w:lvl w:ilvl="6" w:tentative="0">
      <w:start w:val="0"/>
      <w:numFmt w:val="bullet"/>
      <w:lvlText w:val="•"/>
      <w:lvlJc w:val="left"/>
      <w:pPr>
        <w:ind w:left="6594" w:hanging="660"/>
      </w:pPr>
      <w:rPr>
        <w:rFonts w:hint="default"/>
        <w:lang w:val="zh-CN" w:eastAsia="zh-CN" w:bidi="zh-CN"/>
      </w:rPr>
    </w:lvl>
    <w:lvl w:ilvl="7" w:tentative="0">
      <w:start w:val="0"/>
      <w:numFmt w:val="bullet"/>
      <w:lvlText w:val="•"/>
      <w:lvlJc w:val="left"/>
      <w:pPr>
        <w:ind w:left="7637" w:hanging="660"/>
      </w:pPr>
      <w:rPr>
        <w:rFonts w:hint="default"/>
        <w:lang w:val="zh-CN" w:eastAsia="zh-CN" w:bidi="zh-CN"/>
      </w:rPr>
    </w:lvl>
    <w:lvl w:ilvl="8" w:tentative="0">
      <w:start w:val="0"/>
      <w:numFmt w:val="bullet"/>
      <w:lvlText w:val="•"/>
      <w:lvlJc w:val="left"/>
      <w:pPr>
        <w:ind w:left="8680" w:hanging="660"/>
      </w:pPr>
      <w:rPr>
        <w:rFonts w:hint="default"/>
        <w:lang w:val="zh-CN" w:eastAsia="zh-CN" w:bidi="zh-CN"/>
      </w:rPr>
    </w:lvl>
  </w:abstractNum>
  <w:abstractNum w:abstractNumId="18">
    <w:nsid w:val="CC817C16"/>
    <w:multiLevelType w:val="multilevel"/>
    <w:tmpl w:val="CC817C16"/>
    <w:lvl w:ilvl="0" w:tentative="0">
      <w:start w:val="1"/>
      <w:numFmt w:val="decimal"/>
      <w:suff w:val="nothing"/>
      <w:lvlText w:val="（%1）"/>
      <w:lvlJc w:val="left"/>
      <w:pPr>
        <w:ind w:left="724" w:leftChars="0" w:hanging="284" w:firstLineChars="0"/>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2264" w:hanging="601"/>
      </w:pPr>
      <w:rPr>
        <w:rFonts w:hint="default"/>
        <w:lang w:val="zh-CN" w:eastAsia="zh-CN" w:bidi="zh-CN"/>
      </w:rPr>
    </w:lvl>
    <w:lvl w:ilvl="2" w:tentative="0">
      <w:start w:val="0"/>
      <w:numFmt w:val="bullet"/>
      <w:lvlText w:val="•"/>
      <w:lvlJc w:val="left"/>
      <w:pPr>
        <w:ind w:left="3209" w:hanging="601"/>
      </w:pPr>
      <w:rPr>
        <w:rFonts w:hint="default"/>
        <w:lang w:val="zh-CN" w:eastAsia="zh-CN" w:bidi="zh-CN"/>
      </w:rPr>
    </w:lvl>
    <w:lvl w:ilvl="3" w:tentative="0">
      <w:start w:val="0"/>
      <w:numFmt w:val="bullet"/>
      <w:lvlText w:val="•"/>
      <w:lvlJc w:val="left"/>
      <w:pPr>
        <w:ind w:left="4153" w:hanging="601"/>
      </w:pPr>
      <w:rPr>
        <w:rFonts w:hint="default"/>
        <w:lang w:val="zh-CN" w:eastAsia="zh-CN" w:bidi="zh-CN"/>
      </w:rPr>
    </w:lvl>
    <w:lvl w:ilvl="4" w:tentative="0">
      <w:start w:val="0"/>
      <w:numFmt w:val="bullet"/>
      <w:lvlText w:val="•"/>
      <w:lvlJc w:val="left"/>
      <w:pPr>
        <w:ind w:left="5098" w:hanging="601"/>
      </w:pPr>
      <w:rPr>
        <w:rFonts w:hint="default"/>
        <w:lang w:val="zh-CN" w:eastAsia="zh-CN" w:bidi="zh-CN"/>
      </w:rPr>
    </w:lvl>
    <w:lvl w:ilvl="5" w:tentative="0">
      <w:start w:val="0"/>
      <w:numFmt w:val="bullet"/>
      <w:lvlText w:val="•"/>
      <w:lvlJc w:val="left"/>
      <w:pPr>
        <w:ind w:left="6043" w:hanging="601"/>
      </w:pPr>
      <w:rPr>
        <w:rFonts w:hint="default"/>
        <w:lang w:val="zh-CN" w:eastAsia="zh-CN" w:bidi="zh-CN"/>
      </w:rPr>
    </w:lvl>
    <w:lvl w:ilvl="6" w:tentative="0">
      <w:start w:val="0"/>
      <w:numFmt w:val="bullet"/>
      <w:lvlText w:val="•"/>
      <w:lvlJc w:val="left"/>
      <w:pPr>
        <w:ind w:left="6987" w:hanging="601"/>
      </w:pPr>
      <w:rPr>
        <w:rFonts w:hint="default"/>
        <w:lang w:val="zh-CN" w:eastAsia="zh-CN" w:bidi="zh-CN"/>
      </w:rPr>
    </w:lvl>
    <w:lvl w:ilvl="7" w:tentative="0">
      <w:start w:val="0"/>
      <w:numFmt w:val="bullet"/>
      <w:lvlText w:val="•"/>
      <w:lvlJc w:val="left"/>
      <w:pPr>
        <w:ind w:left="7932" w:hanging="601"/>
      </w:pPr>
      <w:rPr>
        <w:rFonts w:hint="default"/>
        <w:lang w:val="zh-CN" w:eastAsia="zh-CN" w:bidi="zh-CN"/>
      </w:rPr>
    </w:lvl>
    <w:lvl w:ilvl="8" w:tentative="0">
      <w:start w:val="0"/>
      <w:numFmt w:val="bullet"/>
      <w:lvlText w:val="•"/>
      <w:lvlJc w:val="left"/>
      <w:pPr>
        <w:ind w:left="8876" w:hanging="601"/>
      </w:pPr>
      <w:rPr>
        <w:rFonts w:hint="default"/>
        <w:lang w:val="zh-CN" w:eastAsia="zh-CN" w:bidi="zh-CN"/>
      </w:rPr>
    </w:lvl>
  </w:abstractNum>
  <w:abstractNum w:abstractNumId="19">
    <w:nsid w:val="D3E1A4CE"/>
    <w:multiLevelType w:val="singleLevel"/>
    <w:tmpl w:val="D3E1A4CE"/>
    <w:lvl w:ilvl="0" w:tentative="0">
      <w:start w:val="3"/>
      <w:numFmt w:val="chineseCounting"/>
      <w:suff w:val="nothing"/>
      <w:lvlText w:val="%1、"/>
      <w:lvlJc w:val="left"/>
      <w:rPr>
        <w:rFonts w:hint="eastAsia"/>
      </w:rPr>
    </w:lvl>
  </w:abstractNum>
  <w:abstractNum w:abstractNumId="20">
    <w:nsid w:val="D7F9FE59"/>
    <w:multiLevelType w:val="multilevel"/>
    <w:tmpl w:val="D7F9FE59"/>
    <w:lvl w:ilvl="0" w:tentative="0">
      <w:start w:val="5"/>
      <w:numFmt w:val="decimal"/>
      <w:lvlText w:val="%1"/>
      <w:lvlJc w:val="left"/>
      <w:pPr>
        <w:ind w:left="1140" w:hanging="420"/>
        <w:jc w:val="left"/>
      </w:pPr>
      <w:rPr>
        <w:rFonts w:hint="default"/>
        <w:lang w:val="zh-CN" w:eastAsia="zh-CN" w:bidi="zh-CN"/>
      </w:rPr>
    </w:lvl>
    <w:lvl w:ilvl="1" w:tentative="0">
      <w:start w:val="1"/>
      <w:numFmt w:val="decimal"/>
      <w:lvlText w:val="%1.%2"/>
      <w:lvlJc w:val="left"/>
      <w:pPr>
        <w:ind w:left="1140"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3065" w:hanging="420"/>
      </w:pPr>
      <w:rPr>
        <w:rFonts w:hint="default"/>
        <w:lang w:val="zh-CN" w:eastAsia="zh-CN" w:bidi="zh-CN"/>
      </w:rPr>
    </w:lvl>
    <w:lvl w:ilvl="3" w:tentative="0">
      <w:start w:val="0"/>
      <w:numFmt w:val="bullet"/>
      <w:lvlText w:val="•"/>
      <w:lvlJc w:val="left"/>
      <w:pPr>
        <w:ind w:left="4027" w:hanging="420"/>
      </w:pPr>
      <w:rPr>
        <w:rFonts w:hint="default"/>
        <w:lang w:val="zh-CN" w:eastAsia="zh-CN" w:bidi="zh-CN"/>
      </w:rPr>
    </w:lvl>
    <w:lvl w:ilvl="4" w:tentative="0">
      <w:start w:val="0"/>
      <w:numFmt w:val="bullet"/>
      <w:lvlText w:val="•"/>
      <w:lvlJc w:val="left"/>
      <w:pPr>
        <w:ind w:left="4990" w:hanging="420"/>
      </w:pPr>
      <w:rPr>
        <w:rFonts w:hint="default"/>
        <w:lang w:val="zh-CN" w:eastAsia="zh-CN" w:bidi="zh-CN"/>
      </w:rPr>
    </w:lvl>
    <w:lvl w:ilvl="5" w:tentative="0">
      <w:start w:val="0"/>
      <w:numFmt w:val="bullet"/>
      <w:lvlText w:val="•"/>
      <w:lvlJc w:val="left"/>
      <w:pPr>
        <w:ind w:left="5953" w:hanging="420"/>
      </w:pPr>
      <w:rPr>
        <w:rFonts w:hint="default"/>
        <w:lang w:val="zh-CN" w:eastAsia="zh-CN" w:bidi="zh-CN"/>
      </w:rPr>
    </w:lvl>
    <w:lvl w:ilvl="6" w:tentative="0">
      <w:start w:val="0"/>
      <w:numFmt w:val="bullet"/>
      <w:lvlText w:val="•"/>
      <w:lvlJc w:val="left"/>
      <w:pPr>
        <w:ind w:left="6915" w:hanging="420"/>
      </w:pPr>
      <w:rPr>
        <w:rFonts w:hint="default"/>
        <w:lang w:val="zh-CN" w:eastAsia="zh-CN" w:bidi="zh-CN"/>
      </w:rPr>
    </w:lvl>
    <w:lvl w:ilvl="7" w:tentative="0">
      <w:start w:val="0"/>
      <w:numFmt w:val="bullet"/>
      <w:lvlText w:val="•"/>
      <w:lvlJc w:val="left"/>
      <w:pPr>
        <w:ind w:left="7878" w:hanging="420"/>
      </w:pPr>
      <w:rPr>
        <w:rFonts w:hint="default"/>
        <w:lang w:val="zh-CN" w:eastAsia="zh-CN" w:bidi="zh-CN"/>
      </w:rPr>
    </w:lvl>
    <w:lvl w:ilvl="8" w:tentative="0">
      <w:start w:val="0"/>
      <w:numFmt w:val="bullet"/>
      <w:lvlText w:val="•"/>
      <w:lvlJc w:val="left"/>
      <w:pPr>
        <w:ind w:left="8840" w:hanging="420"/>
      </w:pPr>
      <w:rPr>
        <w:rFonts w:hint="default"/>
        <w:lang w:val="zh-CN" w:eastAsia="zh-CN" w:bidi="zh-CN"/>
      </w:rPr>
    </w:lvl>
  </w:abstractNum>
  <w:abstractNum w:abstractNumId="21">
    <w:nsid w:val="D95B879B"/>
    <w:multiLevelType w:val="singleLevel"/>
    <w:tmpl w:val="D95B879B"/>
    <w:lvl w:ilvl="0" w:tentative="0">
      <w:start w:val="1"/>
      <w:numFmt w:val="chineseCounting"/>
      <w:suff w:val="nothing"/>
      <w:lvlText w:val="%1、"/>
      <w:lvlJc w:val="left"/>
      <w:rPr>
        <w:rFonts w:hint="eastAsia"/>
      </w:rPr>
    </w:lvl>
  </w:abstractNum>
  <w:abstractNum w:abstractNumId="22">
    <w:nsid w:val="DCBA6B53"/>
    <w:multiLevelType w:val="multilevel"/>
    <w:tmpl w:val="DCBA6B53"/>
    <w:lvl w:ilvl="0" w:tentative="0">
      <w:start w:val="4"/>
      <w:numFmt w:val="decimal"/>
      <w:lvlText w:val="%1"/>
      <w:lvlJc w:val="left"/>
      <w:pPr>
        <w:ind w:left="240" w:hanging="420"/>
        <w:jc w:val="left"/>
      </w:pPr>
      <w:rPr>
        <w:rFonts w:hint="default"/>
        <w:lang w:val="zh-CN" w:eastAsia="zh-CN" w:bidi="zh-CN"/>
      </w:rPr>
    </w:lvl>
    <w:lvl w:ilvl="1" w:tentative="0">
      <w:start w:val="1"/>
      <w:numFmt w:val="decimal"/>
      <w:lvlText w:val="%1.%2"/>
      <w:lvlJc w:val="left"/>
      <w:pPr>
        <w:ind w:left="240" w:hanging="42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380" w:hanging="66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465" w:hanging="660"/>
      </w:pPr>
      <w:rPr>
        <w:rFonts w:hint="default"/>
        <w:lang w:val="zh-CN" w:eastAsia="zh-CN" w:bidi="zh-CN"/>
      </w:rPr>
    </w:lvl>
    <w:lvl w:ilvl="4" w:tentative="0">
      <w:start w:val="0"/>
      <w:numFmt w:val="bullet"/>
      <w:lvlText w:val="•"/>
      <w:lvlJc w:val="left"/>
      <w:pPr>
        <w:ind w:left="4508" w:hanging="660"/>
      </w:pPr>
      <w:rPr>
        <w:rFonts w:hint="default"/>
        <w:lang w:val="zh-CN" w:eastAsia="zh-CN" w:bidi="zh-CN"/>
      </w:rPr>
    </w:lvl>
    <w:lvl w:ilvl="5" w:tentative="0">
      <w:start w:val="0"/>
      <w:numFmt w:val="bullet"/>
      <w:lvlText w:val="•"/>
      <w:lvlJc w:val="left"/>
      <w:pPr>
        <w:ind w:left="5551" w:hanging="660"/>
      </w:pPr>
      <w:rPr>
        <w:rFonts w:hint="default"/>
        <w:lang w:val="zh-CN" w:eastAsia="zh-CN" w:bidi="zh-CN"/>
      </w:rPr>
    </w:lvl>
    <w:lvl w:ilvl="6" w:tentative="0">
      <w:start w:val="0"/>
      <w:numFmt w:val="bullet"/>
      <w:lvlText w:val="•"/>
      <w:lvlJc w:val="left"/>
      <w:pPr>
        <w:ind w:left="6594" w:hanging="660"/>
      </w:pPr>
      <w:rPr>
        <w:rFonts w:hint="default"/>
        <w:lang w:val="zh-CN" w:eastAsia="zh-CN" w:bidi="zh-CN"/>
      </w:rPr>
    </w:lvl>
    <w:lvl w:ilvl="7" w:tentative="0">
      <w:start w:val="0"/>
      <w:numFmt w:val="bullet"/>
      <w:lvlText w:val="•"/>
      <w:lvlJc w:val="left"/>
      <w:pPr>
        <w:ind w:left="7637" w:hanging="660"/>
      </w:pPr>
      <w:rPr>
        <w:rFonts w:hint="default"/>
        <w:lang w:val="zh-CN" w:eastAsia="zh-CN" w:bidi="zh-CN"/>
      </w:rPr>
    </w:lvl>
    <w:lvl w:ilvl="8" w:tentative="0">
      <w:start w:val="0"/>
      <w:numFmt w:val="bullet"/>
      <w:lvlText w:val="•"/>
      <w:lvlJc w:val="left"/>
      <w:pPr>
        <w:ind w:left="8680" w:hanging="660"/>
      </w:pPr>
      <w:rPr>
        <w:rFonts w:hint="default"/>
        <w:lang w:val="zh-CN" w:eastAsia="zh-CN" w:bidi="zh-CN"/>
      </w:rPr>
    </w:lvl>
  </w:abstractNum>
  <w:abstractNum w:abstractNumId="23">
    <w:nsid w:val="E093A4B0"/>
    <w:multiLevelType w:val="multilevel"/>
    <w:tmpl w:val="E093A4B0"/>
    <w:lvl w:ilvl="0" w:tentative="0">
      <w:start w:val="2"/>
      <w:numFmt w:val="decimal"/>
      <w:lvlText w:val="%1"/>
      <w:lvlJc w:val="left"/>
      <w:pPr>
        <w:ind w:left="240" w:hanging="420"/>
        <w:jc w:val="left"/>
      </w:pPr>
      <w:rPr>
        <w:rFonts w:hint="default"/>
        <w:lang w:val="zh-CN" w:eastAsia="zh-CN" w:bidi="zh-CN"/>
      </w:rPr>
    </w:lvl>
    <w:lvl w:ilvl="1" w:tentative="0">
      <w:start w:val="1"/>
      <w:numFmt w:val="decimal"/>
      <w:lvlText w:val="%1.%2"/>
      <w:lvlJc w:val="left"/>
      <w:pPr>
        <w:ind w:left="240"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345" w:hanging="420"/>
      </w:pPr>
      <w:rPr>
        <w:rFonts w:hint="default"/>
        <w:lang w:val="zh-CN" w:eastAsia="zh-CN" w:bidi="zh-CN"/>
      </w:rPr>
    </w:lvl>
    <w:lvl w:ilvl="3" w:tentative="0">
      <w:start w:val="0"/>
      <w:numFmt w:val="bullet"/>
      <w:lvlText w:val="•"/>
      <w:lvlJc w:val="left"/>
      <w:pPr>
        <w:ind w:left="3397" w:hanging="420"/>
      </w:pPr>
      <w:rPr>
        <w:rFonts w:hint="default"/>
        <w:lang w:val="zh-CN" w:eastAsia="zh-CN" w:bidi="zh-CN"/>
      </w:rPr>
    </w:lvl>
    <w:lvl w:ilvl="4" w:tentative="0">
      <w:start w:val="0"/>
      <w:numFmt w:val="bullet"/>
      <w:lvlText w:val="•"/>
      <w:lvlJc w:val="left"/>
      <w:pPr>
        <w:ind w:left="4450" w:hanging="420"/>
      </w:pPr>
      <w:rPr>
        <w:rFonts w:hint="default"/>
        <w:lang w:val="zh-CN" w:eastAsia="zh-CN" w:bidi="zh-CN"/>
      </w:rPr>
    </w:lvl>
    <w:lvl w:ilvl="5" w:tentative="0">
      <w:start w:val="0"/>
      <w:numFmt w:val="bullet"/>
      <w:lvlText w:val="•"/>
      <w:lvlJc w:val="left"/>
      <w:pPr>
        <w:ind w:left="5503" w:hanging="420"/>
      </w:pPr>
      <w:rPr>
        <w:rFonts w:hint="default"/>
        <w:lang w:val="zh-CN" w:eastAsia="zh-CN" w:bidi="zh-CN"/>
      </w:rPr>
    </w:lvl>
    <w:lvl w:ilvl="6" w:tentative="0">
      <w:start w:val="0"/>
      <w:numFmt w:val="bullet"/>
      <w:lvlText w:val="•"/>
      <w:lvlJc w:val="left"/>
      <w:pPr>
        <w:ind w:left="6555" w:hanging="420"/>
      </w:pPr>
      <w:rPr>
        <w:rFonts w:hint="default"/>
        <w:lang w:val="zh-CN" w:eastAsia="zh-CN" w:bidi="zh-CN"/>
      </w:rPr>
    </w:lvl>
    <w:lvl w:ilvl="7" w:tentative="0">
      <w:start w:val="0"/>
      <w:numFmt w:val="bullet"/>
      <w:lvlText w:val="•"/>
      <w:lvlJc w:val="left"/>
      <w:pPr>
        <w:ind w:left="7608" w:hanging="420"/>
      </w:pPr>
      <w:rPr>
        <w:rFonts w:hint="default"/>
        <w:lang w:val="zh-CN" w:eastAsia="zh-CN" w:bidi="zh-CN"/>
      </w:rPr>
    </w:lvl>
    <w:lvl w:ilvl="8" w:tentative="0">
      <w:start w:val="0"/>
      <w:numFmt w:val="bullet"/>
      <w:lvlText w:val="•"/>
      <w:lvlJc w:val="left"/>
      <w:pPr>
        <w:ind w:left="8660" w:hanging="420"/>
      </w:pPr>
      <w:rPr>
        <w:rFonts w:hint="default"/>
        <w:lang w:val="zh-CN" w:eastAsia="zh-CN" w:bidi="zh-CN"/>
      </w:rPr>
    </w:lvl>
  </w:abstractNum>
  <w:abstractNum w:abstractNumId="24">
    <w:nsid w:val="F4B5D9F5"/>
    <w:multiLevelType w:val="multilevel"/>
    <w:tmpl w:val="F4B5D9F5"/>
    <w:lvl w:ilvl="0" w:tentative="0">
      <w:start w:val="1"/>
      <w:numFmt w:val="decimal"/>
      <w:lvlText w:val="%1"/>
      <w:lvlJc w:val="left"/>
      <w:pPr>
        <w:ind w:left="240" w:hanging="420"/>
        <w:jc w:val="left"/>
      </w:pPr>
      <w:rPr>
        <w:rFonts w:hint="default"/>
        <w:lang w:val="zh-CN" w:eastAsia="zh-CN" w:bidi="zh-CN"/>
      </w:rPr>
    </w:lvl>
    <w:lvl w:ilvl="1" w:tentative="0">
      <w:start w:val="1"/>
      <w:numFmt w:val="decimal"/>
      <w:lvlText w:val="%1.%2"/>
      <w:lvlJc w:val="left"/>
      <w:pPr>
        <w:ind w:left="240"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345" w:hanging="420"/>
      </w:pPr>
      <w:rPr>
        <w:rFonts w:hint="default"/>
        <w:lang w:val="zh-CN" w:eastAsia="zh-CN" w:bidi="zh-CN"/>
      </w:rPr>
    </w:lvl>
    <w:lvl w:ilvl="3" w:tentative="0">
      <w:start w:val="0"/>
      <w:numFmt w:val="bullet"/>
      <w:lvlText w:val="•"/>
      <w:lvlJc w:val="left"/>
      <w:pPr>
        <w:ind w:left="3397" w:hanging="420"/>
      </w:pPr>
      <w:rPr>
        <w:rFonts w:hint="default"/>
        <w:lang w:val="zh-CN" w:eastAsia="zh-CN" w:bidi="zh-CN"/>
      </w:rPr>
    </w:lvl>
    <w:lvl w:ilvl="4" w:tentative="0">
      <w:start w:val="0"/>
      <w:numFmt w:val="bullet"/>
      <w:lvlText w:val="•"/>
      <w:lvlJc w:val="left"/>
      <w:pPr>
        <w:ind w:left="4450" w:hanging="420"/>
      </w:pPr>
      <w:rPr>
        <w:rFonts w:hint="default"/>
        <w:lang w:val="zh-CN" w:eastAsia="zh-CN" w:bidi="zh-CN"/>
      </w:rPr>
    </w:lvl>
    <w:lvl w:ilvl="5" w:tentative="0">
      <w:start w:val="0"/>
      <w:numFmt w:val="bullet"/>
      <w:lvlText w:val="•"/>
      <w:lvlJc w:val="left"/>
      <w:pPr>
        <w:ind w:left="5503" w:hanging="420"/>
      </w:pPr>
      <w:rPr>
        <w:rFonts w:hint="default"/>
        <w:lang w:val="zh-CN" w:eastAsia="zh-CN" w:bidi="zh-CN"/>
      </w:rPr>
    </w:lvl>
    <w:lvl w:ilvl="6" w:tentative="0">
      <w:start w:val="0"/>
      <w:numFmt w:val="bullet"/>
      <w:lvlText w:val="•"/>
      <w:lvlJc w:val="left"/>
      <w:pPr>
        <w:ind w:left="6555" w:hanging="420"/>
      </w:pPr>
      <w:rPr>
        <w:rFonts w:hint="default"/>
        <w:lang w:val="zh-CN" w:eastAsia="zh-CN" w:bidi="zh-CN"/>
      </w:rPr>
    </w:lvl>
    <w:lvl w:ilvl="7" w:tentative="0">
      <w:start w:val="0"/>
      <w:numFmt w:val="bullet"/>
      <w:lvlText w:val="•"/>
      <w:lvlJc w:val="left"/>
      <w:pPr>
        <w:ind w:left="7608" w:hanging="420"/>
      </w:pPr>
      <w:rPr>
        <w:rFonts w:hint="default"/>
        <w:lang w:val="zh-CN" w:eastAsia="zh-CN" w:bidi="zh-CN"/>
      </w:rPr>
    </w:lvl>
    <w:lvl w:ilvl="8" w:tentative="0">
      <w:start w:val="0"/>
      <w:numFmt w:val="bullet"/>
      <w:lvlText w:val="•"/>
      <w:lvlJc w:val="left"/>
      <w:pPr>
        <w:ind w:left="8660" w:hanging="420"/>
      </w:pPr>
      <w:rPr>
        <w:rFonts w:hint="default"/>
        <w:lang w:val="zh-CN" w:eastAsia="zh-CN" w:bidi="zh-CN"/>
      </w:rPr>
    </w:lvl>
  </w:abstractNum>
  <w:abstractNum w:abstractNumId="25">
    <w:nsid w:val="FF0535C5"/>
    <w:multiLevelType w:val="singleLevel"/>
    <w:tmpl w:val="FF0535C5"/>
    <w:lvl w:ilvl="0" w:tentative="0">
      <w:start w:val="8"/>
      <w:numFmt w:val="decimal"/>
      <w:suff w:val="nothing"/>
      <w:lvlText w:val="%1、"/>
      <w:lvlJc w:val="left"/>
    </w:lvl>
  </w:abstractNum>
  <w:abstractNum w:abstractNumId="26">
    <w:nsid w:val="0053208E"/>
    <w:multiLevelType w:val="multilevel"/>
    <w:tmpl w:val="0053208E"/>
    <w:lvl w:ilvl="0" w:tentative="0">
      <w:start w:val="1"/>
      <w:numFmt w:val="decimal"/>
      <w:lvlText w:val="%1."/>
      <w:lvlJc w:val="left"/>
      <w:pPr>
        <w:ind w:left="961"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40" w:hanging="241"/>
      </w:pPr>
      <w:rPr>
        <w:rFonts w:hint="default"/>
        <w:lang w:val="zh-CN" w:eastAsia="zh-CN" w:bidi="zh-CN"/>
      </w:rPr>
    </w:lvl>
    <w:lvl w:ilvl="2" w:tentative="0">
      <w:start w:val="0"/>
      <w:numFmt w:val="bullet"/>
      <w:lvlText w:val="•"/>
      <w:lvlJc w:val="left"/>
      <w:pPr>
        <w:ind w:left="2921" w:hanging="241"/>
      </w:pPr>
      <w:rPr>
        <w:rFonts w:hint="default"/>
        <w:lang w:val="zh-CN" w:eastAsia="zh-CN" w:bidi="zh-CN"/>
      </w:rPr>
    </w:lvl>
    <w:lvl w:ilvl="3" w:tentative="0">
      <w:start w:val="0"/>
      <w:numFmt w:val="bullet"/>
      <w:lvlText w:val="•"/>
      <w:lvlJc w:val="left"/>
      <w:pPr>
        <w:ind w:left="3901" w:hanging="241"/>
      </w:pPr>
      <w:rPr>
        <w:rFonts w:hint="default"/>
        <w:lang w:val="zh-CN" w:eastAsia="zh-CN" w:bidi="zh-CN"/>
      </w:rPr>
    </w:lvl>
    <w:lvl w:ilvl="4" w:tentative="0">
      <w:start w:val="0"/>
      <w:numFmt w:val="bullet"/>
      <w:lvlText w:val="•"/>
      <w:lvlJc w:val="left"/>
      <w:pPr>
        <w:ind w:left="4882" w:hanging="241"/>
      </w:pPr>
      <w:rPr>
        <w:rFonts w:hint="default"/>
        <w:lang w:val="zh-CN" w:eastAsia="zh-CN" w:bidi="zh-CN"/>
      </w:rPr>
    </w:lvl>
    <w:lvl w:ilvl="5" w:tentative="0">
      <w:start w:val="0"/>
      <w:numFmt w:val="bullet"/>
      <w:lvlText w:val="•"/>
      <w:lvlJc w:val="left"/>
      <w:pPr>
        <w:ind w:left="5863" w:hanging="241"/>
      </w:pPr>
      <w:rPr>
        <w:rFonts w:hint="default"/>
        <w:lang w:val="zh-CN" w:eastAsia="zh-CN" w:bidi="zh-CN"/>
      </w:rPr>
    </w:lvl>
    <w:lvl w:ilvl="6" w:tentative="0">
      <w:start w:val="0"/>
      <w:numFmt w:val="bullet"/>
      <w:lvlText w:val="•"/>
      <w:lvlJc w:val="left"/>
      <w:pPr>
        <w:ind w:left="6843" w:hanging="241"/>
      </w:pPr>
      <w:rPr>
        <w:rFonts w:hint="default"/>
        <w:lang w:val="zh-CN" w:eastAsia="zh-CN" w:bidi="zh-CN"/>
      </w:rPr>
    </w:lvl>
    <w:lvl w:ilvl="7" w:tentative="0">
      <w:start w:val="0"/>
      <w:numFmt w:val="bullet"/>
      <w:lvlText w:val="•"/>
      <w:lvlJc w:val="left"/>
      <w:pPr>
        <w:ind w:left="7824" w:hanging="241"/>
      </w:pPr>
      <w:rPr>
        <w:rFonts w:hint="default"/>
        <w:lang w:val="zh-CN" w:eastAsia="zh-CN" w:bidi="zh-CN"/>
      </w:rPr>
    </w:lvl>
    <w:lvl w:ilvl="8" w:tentative="0">
      <w:start w:val="0"/>
      <w:numFmt w:val="bullet"/>
      <w:lvlText w:val="•"/>
      <w:lvlJc w:val="left"/>
      <w:pPr>
        <w:ind w:left="8804" w:hanging="241"/>
      </w:pPr>
      <w:rPr>
        <w:rFonts w:hint="default"/>
        <w:lang w:val="zh-CN" w:eastAsia="zh-CN" w:bidi="zh-CN"/>
      </w:rPr>
    </w:lvl>
  </w:abstractNum>
  <w:abstractNum w:abstractNumId="27">
    <w:nsid w:val="0248C179"/>
    <w:multiLevelType w:val="multilevel"/>
    <w:tmpl w:val="0248C179"/>
    <w:lvl w:ilvl="0" w:tentative="0">
      <w:start w:val="3"/>
      <w:numFmt w:val="decimal"/>
      <w:lvlText w:val="%1"/>
      <w:lvlJc w:val="left"/>
      <w:pPr>
        <w:ind w:left="1081" w:hanging="361"/>
        <w:jc w:val="left"/>
      </w:pPr>
      <w:rPr>
        <w:rFonts w:hint="default"/>
        <w:lang w:val="zh-CN" w:eastAsia="zh-CN" w:bidi="zh-CN"/>
      </w:rPr>
    </w:lvl>
    <w:lvl w:ilvl="1" w:tentative="0">
      <w:start w:val="1"/>
      <w:numFmt w:val="decimal"/>
      <w:lvlText w:val="%1.%2"/>
      <w:lvlJc w:val="left"/>
      <w:pPr>
        <w:ind w:left="1081" w:hanging="36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3017" w:hanging="361"/>
      </w:pPr>
      <w:rPr>
        <w:rFonts w:hint="default"/>
        <w:lang w:val="zh-CN" w:eastAsia="zh-CN" w:bidi="zh-CN"/>
      </w:rPr>
    </w:lvl>
    <w:lvl w:ilvl="3" w:tentative="0">
      <w:start w:val="0"/>
      <w:numFmt w:val="bullet"/>
      <w:lvlText w:val="•"/>
      <w:lvlJc w:val="left"/>
      <w:pPr>
        <w:ind w:left="3985" w:hanging="361"/>
      </w:pPr>
      <w:rPr>
        <w:rFonts w:hint="default"/>
        <w:lang w:val="zh-CN" w:eastAsia="zh-CN" w:bidi="zh-CN"/>
      </w:rPr>
    </w:lvl>
    <w:lvl w:ilvl="4" w:tentative="0">
      <w:start w:val="0"/>
      <w:numFmt w:val="bullet"/>
      <w:lvlText w:val="•"/>
      <w:lvlJc w:val="left"/>
      <w:pPr>
        <w:ind w:left="4954" w:hanging="361"/>
      </w:pPr>
      <w:rPr>
        <w:rFonts w:hint="default"/>
        <w:lang w:val="zh-CN" w:eastAsia="zh-CN" w:bidi="zh-CN"/>
      </w:rPr>
    </w:lvl>
    <w:lvl w:ilvl="5" w:tentative="0">
      <w:start w:val="0"/>
      <w:numFmt w:val="bullet"/>
      <w:lvlText w:val="•"/>
      <w:lvlJc w:val="left"/>
      <w:pPr>
        <w:ind w:left="5923" w:hanging="361"/>
      </w:pPr>
      <w:rPr>
        <w:rFonts w:hint="default"/>
        <w:lang w:val="zh-CN" w:eastAsia="zh-CN" w:bidi="zh-CN"/>
      </w:rPr>
    </w:lvl>
    <w:lvl w:ilvl="6" w:tentative="0">
      <w:start w:val="0"/>
      <w:numFmt w:val="bullet"/>
      <w:lvlText w:val="•"/>
      <w:lvlJc w:val="left"/>
      <w:pPr>
        <w:ind w:left="6891" w:hanging="361"/>
      </w:pPr>
      <w:rPr>
        <w:rFonts w:hint="default"/>
        <w:lang w:val="zh-CN" w:eastAsia="zh-CN" w:bidi="zh-CN"/>
      </w:rPr>
    </w:lvl>
    <w:lvl w:ilvl="7" w:tentative="0">
      <w:start w:val="0"/>
      <w:numFmt w:val="bullet"/>
      <w:lvlText w:val="•"/>
      <w:lvlJc w:val="left"/>
      <w:pPr>
        <w:ind w:left="7860" w:hanging="361"/>
      </w:pPr>
      <w:rPr>
        <w:rFonts w:hint="default"/>
        <w:lang w:val="zh-CN" w:eastAsia="zh-CN" w:bidi="zh-CN"/>
      </w:rPr>
    </w:lvl>
    <w:lvl w:ilvl="8" w:tentative="0">
      <w:start w:val="0"/>
      <w:numFmt w:val="bullet"/>
      <w:lvlText w:val="•"/>
      <w:lvlJc w:val="left"/>
      <w:pPr>
        <w:ind w:left="8828" w:hanging="361"/>
      </w:pPr>
      <w:rPr>
        <w:rFonts w:hint="default"/>
        <w:lang w:val="zh-CN" w:eastAsia="zh-CN" w:bidi="zh-CN"/>
      </w:rPr>
    </w:lvl>
  </w:abstractNum>
  <w:abstractNum w:abstractNumId="28">
    <w:nsid w:val="03D62ECE"/>
    <w:multiLevelType w:val="multilevel"/>
    <w:tmpl w:val="03D62ECE"/>
    <w:lvl w:ilvl="0" w:tentative="0">
      <w:start w:val="1"/>
      <w:numFmt w:val="decimal"/>
      <w:lvlText w:val="（%1）"/>
      <w:lvlJc w:val="left"/>
      <w:pPr>
        <w:ind w:left="106" w:hanging="601"/>
        <w:jc w:val="left"/>
      </w:pPr>
      <w:rPr>
        <w:rFonts w:hint="default" w:ascii="宋体" w:hAnsi="宋体" w:eastAsia="宋体" w:cs="宋体"/>
        <w:spacing w:val="-10"/>
        <w:w w:val="100"/>
        <w:sz w:val="22"/>
        <w:szCs w:val="22"/>
        <w:lang w:val="zh-CN" w:eastAsia="zh-CN" w:bidi="zh-CN"/>
      </w:rPr>
    </w:lvl>
    <w:lvl w:ilvl="1" w:tentative="0">
      <w:start w:val="0"/>
      <w:numFmt w:val="bullet"/>
      <w:lvlText w:val="•"/>
      <w:lvlJc w:val="left"/>
      <w:pPr>
        <w:ind w:left="1006" w:hanging="601"/>
      </w:pPr>
      <w:rPr>
        <w:rFonts w:hint="default"/>
        <w:lang w:val="zh-CN" w:eastAsia="zh-CN" w:bidi="zh-CN"/>
      </w:rPr>
    </w:lvl>
    <w:lvl w:ilvl="2" w:tentative="0">
      <w:start w:val="0"/>
      <w:numFmt w:val="bullet"/>
      <w:lvlText w:val="•"/>
      <w:lvlJc w:val="left"/>
      <w:pPr>
        <w:ind w:left="1913" w:hanging="601"/>
      </w:pPr>
      <w:rPr>
        <w:rFonts w:hint="default"/>
        <w:lang w:val="zh-CN" w:eastAsia="zh-CN" w:bidi="zh-CN"/>
      </w:rPr>
    </w:lvl>
    <w:lvl w:ilvl="3" w:tentative="0">
      <w:start w:val="0"/>
      <w:numFmt w:val="bullet"/>
      <w:lvlText w:val="•"/>
      <w:lvlJc w:val="left"/>
      <w:pPr>
        <w:ind w:left="2819" w:hanging="601"/>
      </w:pPr>
      <w:rPr>
        <w:rFonts w:hint="default"/>
        <w:lang w:val="zh-CN" w:eastAsia="zh-CN" w:bidi="zh-CN"/>
      </w:rPr>
    </w:lvl>
    <w:lvl w:ilvl="4" w:tentative="0">
      <w:start w:val="0"/>
      <w:numFmt w:val="bullet"/>
      <w:lvlText w:val="•"/>
      <w:lvlJc w:val="left"/>
      <w:pPr>
        <w:ind w:left="3726" w:hanging="601"/>
      </w:pPr>
      <w:rPr>
        <w:rFonts w:hint="default"/>
        <w:lang w:val="zh-CN" w:eastAsia="zh-CN" w:bidi="zh-CN"/>
      </w:rPr>
    </w:lvl>
    <w:lvl w:ilvl="5" w:tentative="0">
      <w:start w:val="0"/>
      <w:numFmt w:val="bullet"/>
      <w:lvlText w:val="•"/>
      <w:lvlJc w:val="left"/>
      <w:pPr>
        <w:ind w:left="4632" w:hanging="601"/>
      </w:pPr>
      <w:rPr>
        <w:rFonts w:hint="default"/>
        <w:lang w:val="zh-CN" w:eastAsia="zh-CN" w:bidi="zh-CN"/>
      </w:rPr>
    </w:lvl>
    <w:lvl w:ilvl="6" w:tentative="0">
      <w:start w:val="0"/>
      <w:numFmt w:val="bullet"/>
      <w:lvlText w:val="•"/>
      <w:lvlJc w:val="left"/>
      <w:pPr>
        <w:ind w:left="5539" w:hanging="601"/>
      </w:pPr>
      <w:rPr>
        <w:rFonts w:hint="default"/>
        <w:lang w:val="zh-CN" w:eastAsia="zh-CN" w:bidi="zh-CN"/>
      </w:rPr>
    </w:lvl>
    <w:lvl w:ilvl="7" w:tentative="0">
      <w:start w:val="0"/>
      <w:numFmt w:val="bullet"/>
      <w:lvlText w:val="•"/>
      <w:lvlJc w:val="left"/>
      <w:pPr>
        <w:ind w:left="6445" w:hanging="601"/>
      </w:pPr>
      <w:rPr>
        <w:rFonts w:hint="default"/>
        <w:lang w:val="zh-CN" w:eastAsia="zh-CN" w:bidi="zh-CN"/>
      </w:rPr>
    </w:lvl>
    <w:lvl w:ilvl="8" w:tentative="0">
      <w:start w:val="0"/>
      <w:numFmt w:val="bullet"/>
      <w:lvlText w:val="•"/>
      <w:lvlJc w:val="left"/>
      <w:pPr>
        <w:ind w:left="7352" w:hanging="601"/>
      </w:pPr>
      <w:rPr>
        <w:rFonts w:hint="default"/>
        <w:lang w:val="zh-CN" w:eastAsia="zh-CN" w:bidi="zh-CN"/>
      </w:rPr>
    </w:lvl>
  </w:abstractNum>
  <w:abstractNum w:abstractNumId="29">
    <w:nsid w:val="0E640482"/>
    <w:multiLevelType w:val="multilevel"/>
    <w:tmpl w:val="0E640482"/>
    <w:lvl w:ilvl="0" w:tentative="0">
      <w:start w:val="12"/>
      <w:numFmt w:val="decimal"/>
      <w:lvlText w:val="%1"/>
      <w:lvlJc w:val="left"/>
      <w:pPr>
        <w:ind w:left="240" w:hanging="543"/>
        <w:jc w:val="left"/>
      </w:pPr>
      <w:rPr>
        <w:rFonts w:hint="default"/>
        <w:lang w:val="zh-CN" w:eastAsia="zh-CN" w:bidi="zh-CN"/>
      </w:rPr>
    </w:lvl>
    <w:lvl w:ilvl="1" w:tentative="0">
      <w:start w:val="1"/>
      <w:numFmt w:val="decimal"/>
      <w:lvlText w:val="%1.%2"/>
      <w:lvlJc w:val="left"/>
      <w:pPr>
        <w:ind w:left="240" w:hanging="543"/>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345" w:hanging="543"/>
      </w:pPr>
      <w:rPr>
        <w:rFonts w:hint="default"/>
        <w:lang w:val="zh-CN" w:eastAsia="zh-CN" w:bidi="zh-CN"/>
      </w:rPr>
    </w:lvl>
    <w:lvl w:ilvl="3" w:tentative="0">
      <w:start w:val="0"/>
      <w:numFmt w:val="bullet"/>
      <w:lvlText w:val="•"/>
      <w:lvlJc w:val="left"/>
      <w:pPr>
        <w:ind w:left="3397" w:hanging="543"/>
      </w:pPr>
      <w:rPr>
        <w:rFonts w:hint="default"/>
        <w:lang w:val="zh-CN" w:eastAsia="zh-CN" w:bidi="zh-CN"/>
      </w:rPr>
    </w:lvl>
    <w:lvl w:ilvl="4" w:tentative="0">
      <w:start w:val="0"/>
      <w:numFmt w:val="bullet"/>
      <w:lvlText w:val="•"/>
      <w:lvlJc w:val="left"/>
      <w:pPr>
        <w:ind w:left="4450" w:hanging="543"/>
      </w:pPr>
      <w:rPr>
        <w:rFonts w:hint="default"/>
        <w:lang w:val="zh-CN" w:eastAsia="zh-CN" w:bidi="zh-CN"/>
      </w:rPr>
    </w:lvl>
    <w:lvl w:ilvl="5" w:tentative="0">
      <w:start w:val="0"/>
      <w:numFmt w:val="bullet"/>
      <w:lvlText w:val="•"/>
      <w:lvlJc w:val="left"/>
      <w:pPr>
        <w:ind w:left="5503" w:hanging="543"/>
      </w:pPr>
      <w:rPr>
        <w:rFonts w:hint="default"/>
        <w:lang w:val="zh-CN" w:eastAsia="zh-CN" w:bidi="zh-CN"/>
      </w:rPr>
    </w:lvl>
    <w:lvl w:ilvl="6" w:tentative="0">
      <w:start w:val="0"/>
      <w:numFmt w:val="bullet"/>
      <w:lvlText w:val="•"/>
      <w:lvlJc w:val="left"/>
      <w:pPr>
        <w:ind w:left="6555" w:hanging="543"/>
      </w:pPr>
      <w:rPr>
        <w:rFonts w:hint="default"/>
        <w:lang w:val="zh-CN" w:eastAsia="zh-CN" w:bidi="zh-CN"/>
      </w:rPr>
    </w:lvl>
    <w:lvl w:ilvl="7" w:tentative="0">
      <w:start w:val="0"/>
      <w:numFmt w:val="bullet"/>
      <w:lvlText w:val="•"/>
      <w:lvlJc w:val="left"/>
      <w:pPr>
        <w:ind w:left="7608" w:hanging="543"/>
      </w:pPr>
      <w:rPr>
        <w:rFonts w:hint="default"/>
        <w:lang w:val="zh-CN" w:eastAsia="zh-CN" w:bidi="zh-CN"/>
      </w:rPr>
    </w:lvl>
    <w:lvl w:ilvl="8" w:tentative="0">
      <w:start w:val="0"/>
      <w:numFmt w:val="bullet"/>
      <w:lvlText w:val="•"/>
      <w:lvlJc w:val="left"/>
      <w:pPr>
        <w:ind w:left="8660" w:hanging="543"/>
      </w:pPr>
      <w:rPr>
        <w:rFonts w:hint="default"/>
        <w:lang w:val="zh-CN" w:eastAsia="zh-CN" w:bidi="zh-CN"/>
      </w:rPr>
    </w:lvl>
  </w:abstractNum>
  <w:abstractNum w:abstractNumId="30">
    <w:nsid w:val="1ACDE60F"/>
    <w:multiLevelType w:val="multilevel"/>
    <w:tmpl w:val="1ACDE60F"/>
    <w:lvl w:ilvl="0" w:tentative="0">
      <w:start w:val="1"/>
      <w:numFmt w:val="decimal"/>
      <w:lvlText w:val="(%1)"/>
      <w:lvlJc w:val="left"/>
      <w:pPr>
        <w:ind w:left="1081" w:hanging="36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048" w:hanging="361"/>
      </w:pPr>
      <w:rPr>
        <w:rFonts w:hint="default"/>
        <w:lang w:val="zh-CN" w:eastAsia="zh-CN" w:bidi="zh-CN"/>
      </w:rPr>
    </w:lvl>
    <w:lvl w:ilvl="2" w:tentative="0">
      <w:start w:val="0"/>
      <w:numFmt w:val="bullet"/>
      <w:lvlText w:val="•"/>
      <w:lvlJc w:val="left"/>
      <w:pPr>
        <w:ind w:left="3017" w:hanging="361"/>
      </w:pPr>
      <w:rPr>
        <w:rFonts w:hint="default"/>
        <w:lang w:val="zh-CN" w:eastAsia="zh-CN" w:bidi="zh-CN"/>
      </w:rPr>
    </w:lvl>
    <w:lvl w:ilvl="3" w:tentative="0">
      <w:start w:val="0"/>
      <w:numFmt w:val="bullet"/>
      <w:lvlText w:val="•"/>
      <w:lvlJc w:val="left"/>
      <w:pPr>
        <w:ind w:left="3985" w:hanging="361"/>
      </w:pPr>
      <w:rPr>
        <w:rFonts w:hint="default"/>
        <w:lang w:val="zh-CN" w:eastAsia="zh-CN" w:bidi="zh-CN"/>
      </w:rPr>
    </w:lvl>
    <w:lvl w:ilvl="4" w:tentative="0">
      <w:start w:val="0"/>
      <w:numFmt w:val="bullet"/>
      <w:lvlText w:val="•"/>
      <w:lvlJc w:val="left"/>
      <w:pPr>
        <w:ind w:left="4954" w:hanging="361"/>
      </w:pPr>
      <w:rPr>
        <w:rFonts w:hint="default"/>
        <w:lang w:val="zh-CN" w:eastAsia="zh-CN" w:bidi="zh-CN"/>
      </w:rPr>
    </w:lvl>
    <w:lvl w:ilvl="5" w:tentative="0">
      <w:start w:val="0"/>
      <w:numFmt w:val="bullet"/>
      <w:lvlText w:val="•"/>
      <w:lvlJc w:val="left"/>
      <w:pPr>
        <w:ind w:left="5923" w:hanging="361"/>
      </w:pPr>
      <w:rPr>
        <w:rFonts w:hint="default"/>
        <w:lang w:val="zh-CN" w:eastAsia="zh-CN" w:bidi="zh-CN"/>
      </w:rPr>
    </w:lvl>
    <w:lvl w:ilvl="6" w:tentative="0">
      <w:start w:val="0"/>
      <w:numFmt w:val="bullet"/>
      <w:lvlText w:val="•"/>
      <w:lvlJc w:val="left"/>
      <w:pPr>
        <w:ind w:left="6891" w:hanging="361"/>
      </w:pPr>
      <w:rPr>
        <w:rFonts w:hint="default"/>
        <w:lang w:val="zh-CN" w:eastAsia="zh-CN" w:bidi="zh-CN"/>
      </w:rPr>
    </w:lvl>
    <w:lvl w:ilvl="7" w:tentative="0">
      <w:start w:val="0"/>
      <w:numFmt w:val="bullet"/>
      <w:lvlText w:val="•"/>
      <w:lvlJc w:val="left"/>
      <w:pPr>
        <w:ind w:left="7860" w:hanging="361"/>
      </w:pPr>
      <w:rPr>
        <w:rFonts w:hint="default"/>
        <w:lang w:val="zh-CN" w:eastAsia="zh-CN" w:bidi="zh-CN"/>
      </w:rPr>
    </w:lvl>
    <w:lvl w:ilvl="8" w:tentative="0">
      <w:start w:val="0"/>
      <w:numFmt w:val="bullet"/>
      <w:lvlText w:val="•"/>
      <w:lvlJc w:val="left"/>
      <w:pPr>
        <w:ind w:left="8828" w:hanging="361"/>
      </w:pPr>
      <w:rPr>
        <w:rFonts w:hint="default"/>
        <w:lang w:val="zh-CN" w:eastAsia="zh-CN" w:bidi="zh-CN"/>
      </w:rPr>
    </w:lvl>
  </w:abstractNum>
  <w:abstractNum w:abstractNumId="31">
    <w:nsid w:val="243FCF68"/>
    <w:multiLevelType w:val="multilevel"/>
    <w:tmpl w:val="243FCF68"/>
    <w:lvl w:ilvl="0" w:tentative="0">
      <w:start w:val="3"/>
      <w:numFmt w:val="decimal"/>
      <w:lvlText w:val="%1"/>
      <w:lvlJc w:val="left"/>
      <w:pPr>
        <w:ind w:left="1140" w:hanging="420"/>
        <w:jc w:val="left"/>
      </w:pPr>
      <w:rPr>
        <w:rFonts w:hint="default"/>
        <w:lang w:val="zh-CN" w:eastAsia="zh-CN" w:bidi="zh-CN"/>
      </w:rPr>
    </w:lvl>
    <w:lvl w:ilvl="1" w:tentative="0">
      <w:start w:val="1"/>
      <w:numFmt w:val="decimal"/>
      <w:lvlText w:val="%1.%2"/>
      <w:lvlJc w:val="left"/>
      <w:pPr>
        <w:ind w:left="1140"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3065" w:hanging="420"/>
      </w:pPr>
      <w:rPr>
        <w:rFonts w:hint="default"/>
        <w:lang w:val="zh-CN" w:eastAsia="zh-CN" w:bidi="zh-CN"/>
      </w:rPr>
    </w:lvl>
    <w:lvl w:ilvl="3" w:tentative="0">
      <w:start w:val="0"/>
      <w:numFmt w:val="bullet"/>
      <w:lvlText w:val="•"/>
      <w:lvlJc w:val="left"/>
      <w:pPr>
        <w:ind w:left="4027" w:hanging="420"/>
      </w:pPr>
      <w:rPr>
        <w:rFonts w:hint="default"/>
        <w:lang w:val="zh-CN" w:eastAsia="zh-CN" w:bidi="zh-CN"/>
      </w:rPr>
    </w:lvl>
    <w:lvl w:ilvl="4" w:tentative="0">
      <w:start w:val="0"/>
      <w:numFmt w:val="bullet"/>
      <w:lvlText w:val="•"/>
      <w:lvlJc w:val="left"/>
      <w:pPr>
        <w:ind w:left="4990" w:hanging="420"/>
      </w:pPr>
      <w:rPr>
        <w:rFonts w:hint="default"/>
        <w:lang w:val="zh-CN" w:eastAsia="zh-CN" w:bidi="zh-CN"/>
      </w:rPr>
    </w:lvl>
    <w:lvl w:ilvl="5" w:tentative="0">
      <w:start w:val="0"/>
      <w:numFmt w:val="bullet"/>
      <w:lvlText w:val="•"/>
      <w:lvlJc w:val="left"/>
      <w:pPr>
        <w:ind w:left="5953" w:hanging="420"/>
      </w:pPr>
      <w:rPr>
        <w:rFonts w:hint="default"/>
        <w:lang w:val="zh-CN" w:eastAsia="zh-CN" w:bidi="zh-CN"/>
      </w:rPr>
    </w:lvl>
    <w:lvl w:ilvl="6" w:tentative="0">
      <w:start w:val="0"/>
      <w:numFmt w:val="bullet"/>
      <w:lvlText w:val="•"/>
      <w:lvlJc w:val="left"/>
      <w:pPr>
        <w:ind w:left="6915" w:hanging="420"/>
      </w:pPr>
      <w:rPr>
        <w:rFonts w:hint="default"/>
        <w:lang w:val="zh-CN" w:eastAsia="zh-CN" w:bidi="zh-CN"/>
      </w:rPr>
    </w:lvl>
    <w:lvl w:ilvl="7" w:tentative="0">
      <w:start w:val="0"/>
      <w:numFmt w:val="bullet"/>
      <w:lvlText w:val="•"/>
      <w:lvlJc w:val="left"/>
      <w:pPr>
        <w:ind w:left="7878" w:hanging="420"/>
      </w:pPr>
      <w:rPr>
        <w:rFonts w:hint="default"/>
        <w:lang w:val="zh-CN" w:eastAsia="zh-CN" w:bidi="zh-CN"/>
      </w:rPr>
    </w:lvl>
    <w:lvl w:ilvl="8" w:tentative="0">
      <w:start w:val="0"/>
      <w:numFmt w:val="bullet"/>
      <w:lvlText w:val="•"/>
      <w:lvlJc w:val="left"/>
      <w:pPr>
        <w:ind w:left="8840" w:hanging="420"/>
      </w:pPr>
      <w:rPr>
        <w:rFonts w:hint="default"/>
        <w:lang w:val="zh-CN" w:eastAsia="zh-CN" w:bidi="zh-CN"/>
      </w:rPr>
    </w:lvl>
  </w:abstractNum>
  <w:abstractNum w:abstractNumId="32">
    <w:nsid w:val="2470EC97"/>
    <w:multiLevelType w:val="multilevel"/>
    <w:tmpl w:val="2470EC97"/>
    <w:lvl w:ilvl="0" w:tentative="0">
      <w:start w:val="3"/>
      <w:numFmt w:val="decimal"/>
      <w:lvlText w:val="%1"/>
      <w:lvlJc w:val="left"/>
      <w:pPr>
        <w:ind w:left="240" w:hanging="420"/>
        <w:jc w:val="left"/>
      </w:pPr>
      <w:rPr>
        <w:rFonts w:hint="default"/>
        <w:lang w:val="zh-CN" w:eastAsia="zh-CN" w:bidi="zh-CN"/>
      </w:rPr>
    </w:lvl>
    <w:lvl w:ilvl="1" w:tentative="0">
      <w:start w:val="1"/>
      <w:numFmt w:val="decimal"/>
      <w:lvlText w:val="%1.%2"/>
      <w:lvlJc w:val="left"/>
      <w:pPr>
        <w:ind w:left="240"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345" w:hanging="420"/>
      </w:pPr>
      <w:rPr>
        <w:rFonts w:hint="default"/>
        <w:lang w:val="zh-CN" w:eastAsia="zh-CN" w:bidi="zh-CN"/>
      </w:rPr>
    </w:lvl>
    <w:lvl w:ilvl="3" w:tentative="0">
      <w:start w:val="0"/>
      <w:numFmt w:val="bullet"/>
      <w:lvlText w:val="•"/>
      <w:lvlJc w:val="left"/>
      <w:pPr>
        <w:ind w:left="3397" w:hanging="420"/>
      </w:pPr>
      <w:rPr>
        <w:rFonts w:hint="default"/>
        <w:lang w:val="zh-CN" w:eastAsia="zh-CN" w:bidi="zh-CN"/>
      </w:rPr>
    </w:lvl>
    <w:lvl w:ilvl="4" w:tentative="0">
      <w:start w:val="0"/>
      <w:numFmt w:val="bullet"/>
      <w:lvlText w:val="•"/>
      <w:lvlJc w:val="left"/>
      <w:pPr>
        <w:ind w:left="4450" w:hanging="420"/>
      </w:pPr>
      <w:rPr>
        <w:rFonts w:hint="default"/>
        <w:lang w:val="zh-CN" w:eastAsia="zh-CN" w:bidi="zh-CN"/>
      </w:rPr>
    </w:lvl>
    <w:lvl w:ilvl="5" w:tentative="0">
      <w:start w:val="0"/>
      <w:numFmt w:val="bullet"/>
      <w:lvlText w:val="•"/>
      <w:lvlJc w:val="left"/>
      <w:pPr>
        <w:ind w:left="5503" w:hanging="420"/>
      </w:pPr>
      <w:rPr>
        <w:rFonts w:hint="default"/>
        <w:lang w:val="zh-CN" w:eastAsia="zh-CN" w:bidi="zh-CN"/>
      </w:rPr>
    </w:lvl>
    <w:lvl w:ilvl="6" w:tentative="0">
      <w:start w:val="0"/>
      <w:numFmt w:val="bullet"/>
      <w:lvlText w:val="•"/>
      <w:lvlJc w:val="left"/>
      <w:pPr>
        <w:ind w:left="6555" w:hanging="420"/>
      </w:pPr>
      <w:rPr>
        <w:rFonts w:hint="default"/>
        <w:lang w:val="zh-CN" w:eastAsia="zh-CN" w:bidi="zh-CN"/>
      </w:rPr>
    </w:lvl>
    <w:lvl w:ilvl="7" w:tentative="0">
      <w:start w:val="0"/>
      <w:numFmt w:val="bullet"/>
      <w:lvlText w:val="•"/>
      <w:lvlJc w:val="left"/>
      <w:pPr>
        <w:ind w:left="7608" w:hanging="420"/>
      </w:pPr>
      <w:rPr>
        <w:rFonts w:hint="default"/>
        <w:lang w:val="zh-CN" w:eastAsia="zh-CN" w:bidi="zh-CN"/>
      </w:rPr>
    </w:lvl>
    <w:lvl w:ilvl="8" w:tentative="0">
      <w:start w:val="0"/>
      <w:numFmt w:val="bullet"/>
      <w:lvlText w:val="•"/>
      <w:lvlJc w:val="left"/>
      <w:pPr>
        <w:ind w:left="8660" w:hanging="420"/>
      </w:pPr>
      <w:rPr>
        <w:rFonts w:hint="default"/>
        <w:lang w:val="zh-CN" w:eastAsia="zh-CN" w:bidi="zh-CN"/>
      </w:rPr>
    </w:lvl>
  </w:abstractNum>
  <w:abstractNum w:abstractNumId="33">
    <w:nsid w:val="25B654F3"/>
    <w:multiLevelType w:val="multilevel"/>
    <w:tmpl w:val="25B654F3"/>
    <w:lvl w:ilvl="0" w:tentative="0">
      <w:start w:val="1"/>
      <w:numFmt w:val="decimal"/>
      <w:lvlText w:val="%1"/>
      <w:lvlJc w:val="left"/>
      <w:pPr>
        <w:ind w:left="1140" w:hanging="420"/>
        <w:jc w:val="left"/>
      </w:pPr>
      <w:rPr>
        <w:rFonts w:hint="default"/>
        <w:lang w:val="zh-CN" w:eastAsia="zh-CN" w:bidi="zh-CN"/>
      </w:rPr>
    </w:lvl>
    <w:lvl w:ilvl="1" w:tentative="0">
      <w:start w:val="1"/>
      <w:numFmt w:val="decimal"/>
      <w:lvlText w:val="%1.%2"/>
      <w:lvlJc w:val="left"/>
      <w:pPr>
        <w:ind w:left="1140"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3065" w:hanging="420"/>
      </w:pPr>
      <w:rPr>
        <w:rFonts w:hint="default"/>
        <w:lang w:val="zh-CN" w:eastAsia="zh-CN" w:bidi="zh-CN"/>
      </w:rPr>
    </w:lvl>
    <w:lvl w:ilvl="3" w:tentative="0">
      <w:start w:val="0"/>
      <w:numFmt w:val="bullet"/>
      <w:lvlText w:val="•"/>
      <w:lvlJc w:val="left"/>
      <w:pPr>
        <w:ind w:left="4027" w:hanging="420"/>
      </w:pPr>
      <w:rPr>
        <w:rFonts w:hint="default"/>
        <w:lang w:val="zh-CN" w:eastAsia="zh-CN" w:bidi="zh-CN"/>
      </w:rPr>
    </w:lvl>
    <w:lvl w:ilvl="4" w:tentative="0">
      <w:start w:val="0"/>
      <w:numFmt w:val="bullet"/>
      <w:lvlText w:val="•"/>
      <w:lvlJc w:val="left"/>
      <w:pPr>
        <w:ind w:left="4990" w:hanging="420"/>
      </w:pPr>
      <w:rPr>
        <w:rFonts w:hint="default"/>
        <w:lang w:val="zh-CN" w:eastAsia="zh-CN" w:bidi="zh-CN"/>
      </w:rPr>
    </w:lvl>
    <w:lvl w:ilvl="5" w:tentative="0">
      <w:start w:val="0"/>
      <w:numFmt w:val="bullet"/>
      <w:lvlText w:val="•"/>
      <w:lvlJc w:val="left"/>
      <w:pPr>
        <w:ind w:left="5953" w:hanging="420"/>
      </w:pPr>
      <w:rPr>
        <w:rFonts w:hint="default"/>
        <w:lang w:val="zh-CN" w:eastAsia="zh-CN" w:bidi="zh-CN"/>
      </w:rPr>
    </w:lvl>
    <w:lvl w:ilvl="6" w:tentative="0">
      <w:start w:val="0"/>
      <w:numFmt w:val="bullet"/>
      <w:lvlText w:val="•"/>
      <w:lvlJc w:val="left"/>
      <w:pPr>
        <w:ind w:left="6915" w:hanging="420"/>
      </w:pPr>
      <w:rPr>
        <w:rFonts w:hint="default"/>
        <w:lang w:val="zh-CN" w:eastAsia="zh-CN" w:bidi="zh-CN"/>
      </w:rPr>
    </w:lvl>
    <w:lvl w:ilvl="7" w:tentative="0">
      <w:start w:val="0"/>
      <w:numFmt w:val="bullet"/>
      <w:lvlText w:val="•"/>
      <w:lvlJc w:val="left"/>
      <w:pPr>
        <w:ind w:left="7878" w:hanging="420"/>
      </w:pPr>
      <w:rPr>
        <w:rFonts w:hint="default"/>
        <w:lang w:val="zh-CN" w:eastAsia="zh-CN" w:bidi="zh-CN"/>
      </w:rPr>
    </w:lvl>
    <w:lvl w:ilvl="8" w:tentative="0">
      <w:start w:val="0"/>
      <w:numFmt w:val="bullet"/>
      <w:lvlText w:val="•"/>
      <w:lvlJc w:val="left"/>
      <w:pPr>
        <w:ind w:left="8840" w:hanging="420"/>
      </w:pPr>
      <w:rPr>
        <w:rFonts w:hint="default"/>
        <w:lang w:val="zh-CN" w:eastAsia="zh-CN" w:bidi="zh-CN"/>
      </w:rPr>
    </w:lvl>
  </w:abstractNum>
  <w:abstractNum w:abstractNumId="34">
    <w:nsid w:val="2A8F537B"/>
    <w:multiLevelType w:val="multilevel"/>
    <w:tmpl w:val="2A8F537B"/>
    <w:lvl w:ilvl="0" w:tentative="0">
      <w:start w:val="7"/>
      <w:numFmt w:val="decimal"/>
      <w:lvlText w:val="%1"/>
      <w:lvlJc w:val="left"/>
      <w:pPr>
        <w:ind w:left="240" w:hanging="420"/>
        <w:jc w:val="left"/>
      </w:pPr>
      <w:rPr>
        <w:rFonts w:hint="default"/>
        <w:lang w:val="zh-CN" w:eastAsia="zh-CN" w:bidi="zh-CN"/>
      </w:rPr>
    </w:lvl>
    <w:lvl w:ilvl="1" w:tentative="0">
      <w:start w:val="1"/>
      <w:numFmt w:val="decimal"/>
      <w:lvlText w:val="%1.%2"/>
      <w:lvlJc w:val="left"/>
      <w:pPr>
        <w:ind w:left="240"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345" w:hanging="420"/>
      </w:pPr>
      <w:rPr>
        <w:rFonts w:hint="default"/>
        <w:lang w:val="zh-CN" w:eastAsia="zh-CN" w:bidi="zh-CN"/>
      </w:rPr>
    </w:lvl>
    <w:lvl w:ilvl="3" w:tentative="0">
      <w:start w:val="0"/>
      <w:numFmt w:val="bullet"/>
      <w:lvlText w:val="•"/>
      <w:lvlJc w:val="left"/>
      <w:pPr>
        <w:ind w:left="3397" w:hanging="420"/>
      </w:pPr>
      <w:rPr>
        <w:rFonts w:hint="default"/>
        <w:lang w:val="zh-CN" w:eastAsia="zh-CN" w:bidi="zh-CN"/>
      </w:rPr>
    </w:lvl>
    <w:lvl w:ilvl="4" w:tentative="0">
      <w:start w:val="0"/>
      <w:numFmt w:val="bullet"/>
      <w:lvlText w:val="•"/>
      <w:lvlJc w:val="left"/>
      <w:pPr>
        <w:ind w:left="4450" w:hanging="420"/>
      </w:pPr>
      <w:rPr>
        <w:rFonts w:hint="default"/>
        <w:lang w:val="zh-CN" w:eastAsia="zh-CN" w:bidi="zh-CN"/>
      </w:rPr>
    </w:lvl>
    <w:lvl w:ilvl="5" w:tentative="0">
      <w:start w:val="0"/>
      <w:numFmt w:val="bullet"/>
      <w:lvlText w:val="•"/>
      <w:lvlJc w:val="left"/>
      <w:pPr>
        <w:ind w:left="5503" w:hanging="420"/>
      </w:pPr>
      <w:rPr>
        <w:rFonts w:hint="default"/>
        <w:lang w:val="zh-CN" w:eastAsia="zh-CN" w:bidi="zh-CN"/>
      </w:rPr>
    </w:lvl>
    <w:lvl w:ilvl="6" w:tentative="0">
      <w:start w:val="0"/>
      <w:numFmt w:val="bullet"/>
      <w:lvlText w:val="•"/>
      <w:lvlJc w:val="left"/>
      <w:pPr>
        <w:ind w:left="6555" w:hanging="420"/>
      </w:pPr>
      <w:rPr>
        <w:rFonts w:hint="default"/>
        <w:lang w:val="zh-CN" w:eastAsia="zh-CN" w:bidi="zh-CN"/>
      </w:rPr>
    </w:lvl>
    <w:lvl w:ilvl="7" w:tentative="0">
      <w:start w:val="0"/>
      <w:numFmt w:val="bullet"/>
      <w:lvlText w:val="•"/>
      <w:lvlJc w:val="left"/>
      <w:pPr>
        <w:ind w:left="7608" w:hanging="420"/>
      </w:pPr>
      <w:rPr>
        <w:rFonts w:hint="default"/>
        <w:lang w:val="zh-CN" w:eastAsia="zh-CN" w:bidi="zh-CN"/>
      </w:rPr>
    </w:lvl>
    <w:lvl w:ilvl="8" w:tentative="0">
      <w:start w:val="0"/>
      <w:numFmt w:val="bullet"/>
      <w:lvlText w:val="•"/>
      <w:lvlJc w:val="left"/>
      <w:pPr>
        <w:ind w:left="8660" w:hanging="420"/>
      </w:pPr>
      <w:rPr>
        <w:rFonts w:hint="default"/>
        <w:lang w:val="zh-CN" w:eastAsia="zh-CN" w:bidi="zh-CN"/>
      </w:rPr>
    </w:lvl>
  </w:abstractNum>
  <w:abstractNum w:abstractNumId="35">
    <w:nsid w:val="30FC5B15"/>
    <w:multiLevelType w:val="multilevel"/>
    <w:tmpl w:val="30FC5B15"/>
    <w:lvl w:ilvl="0" w:tentative="0">
      <w:start w:val="1"/>
      <w:numFmt w:val="decimal"/>
      <w:lvlText w:val="（%1）"/>
      <w:lvlJc w:val="left"/>
      <w:pPr>
        <w:ind w:left="699" w:hanging="592"/>
        <w:jc w:val="left"/>
      </w:pPr>
      <w:rPr>
        <w:rFonts w:hint="default" w:ascii="宋体" w:hAnsi="宋体" w:eastAsia="宋体" w:cs="宋体"/>
        <w:spacing w:val="-8"/>
        <w:w w:val="100"/>
        <w:sz w:val="22"/>
        <w:szCs w:val="22"/>
        <w:lang w:val="zh-CN" w:eastAsia="zh-CN" w:bidi="zh-CN"/>
      </w:rPr>
    </w:lvl>
    <w:lvl w:ilvl="1" w:tentative="0">
      <w:start w:val="0"/>
      <w:numFmt w:val="bullet"/>
      <w:lvlText w:val="•"/>
      <w:lvlJc w:val="left"/>
      <w:pPr>
        <w:ind w:left="1326" w:hanging="592"/>
      </w:pPr>
      <w:rPr>
        <w:rFonts w:hint="default"/>
        <w:lang w:val="zh-CN" w:eastAsia="zh-CN" w:bidi="zh-CN"/>
      </w:rPr>
    </w:lvl>
    <w:lvl w:ilvl="2" w:tentative="0">
      <w:start w:val="0"/>
      <w:numFmt w:val="bullet"/>
      <w:lvlText w:val="•"/>
      <w:lvlJc w:val="left"/>
      <w:pPr>
        <w:ind w:left="1952" w:hanging="592"/>
      </w:pPr>
      <w:rPr>
        <w:rFonts w:hint="default"/>
        <w:lang w:val="zh-CN" w:eastAsia="zh-CN" w:bidi="zh-CN"/>
      </w:rPr>
    </w:lvl>
    <w:lvl w:ilvl="3" w:tentative="0">
      <w:start w:val="0"/>
      <w:numFmt w:val="bullet"/>
      <w:lvlText w:val="•"/>
      <w:lvlJc w:val="left"/>
      <w:pPr>
        <w:ind w:left="2578" w:hanging="592"/>
      </w:pPr>
      <w:rPr>
        <w:rFonts w:hint="default"/>
        <w:lang w:val="zh-CN" w:eastAsia="zh-CN" w:bidi="zh-CN"/>
      </w:rPr>
    </w:lvl>
    <w:lvl w:ilvl="4" w:tentative="0">
      <w:start w:val="0"/>
      <w:numFmt w:val="bullet"/>
      <w:lvlText w:val="•"/>
      <w:lvlJc w:val="left"/>
      <w:pPr>
        <w:ind w:left="3204" w:hanging="592"/>
      </w:pPr>
      <w:rPr>
        <w:rFonts w:hint="default"/>
        <w:lang w:val="zh-CN" w:eastAsia="zh-CN" w:bidi="zh-CN"/>
      </w:rPr>
    </w:lvl>
    <w:lvl w:ilvl="5" w:tentative="0">
      <w:start w:val="0"/>
      <w:numFmt w:val="bullet"/>
      <w:lvlText w:val="•"/>
      <w:lvlJc w:val="left"/>
      <w:pPr>
        <w:ind w:left="3830" w:hanging="592"/>
      </w:pPr>
      <w:rPr>
        <w:rFonts w:hint="default"/>
        <w:lang w:val="zh-CN" w:eastAsia="zh-CN" w:bidi="zh-CN"/>
      </w:rPr>
    </w:lvl>
    <w:lvl w:ilvl="6" w:tentative="0">
      <w:start w:val="0"/>
      <w:numFmt w:val="bullet"/>
      <w:lvlText w:val="•"/>
      <w:lvlJc w:val="left"/>
      <w:pPr>
        <w:ind w:left="4456" w:hanging="592"/>
      </w:pPr>
      <w:rPr>
        <w:rFonts w:hint="default"/>
        <w:lang w:val="zh-CN" w:eastAsia="zh-CN" w:bidi="zh-CN"/>
      </w:rPr>
    </w:lvl>
    <w:lvl w:ilvl="7" w:tentative="0">
      <w:start w:val="0"/>
      <w:numFmt w:val="bullet"/>
      <w:lvlText w:val="•"/>
      <w:lvlJc w:val="left"/>
      <w:pPr>
        <w:ind w:left="5082" w:hanging="592"/>
      </w:pPr>
      <w:rPr>
        <w:rFonts w:hint="default"/>
        <w:lang w:val="zh-CN" w:eastAsia="zh-CN" w:bidi="zh-CN"/>
      </w:rPr>
    </w:lvl>
    <w:lvl w:ilvl="8" w:tentative="0">
      <w:start w:val="0"/>
      <w:numFmt w:val="bullet"/>
      <w:lvlText w:val="•"/>
      <w:lvlJc w:val="left"/>
      <w:pPr>
        <w:ind w:left="5708" w:hanging="592"/>
      </w:pPr>
      <w:rPr>
        <w:rFonts w:hint="default"/>
        <w:lang w:val="zh-CN" w:eastAsia="zh-CN" w:bidi="zh-CN"/>
      </w:rPr>
    </w:lvl>
  </w:abstractNum>
  <w:abstractNum w:abstractNumId="36">
    <w:nsid w:val="39A0D9AC"/>
    <w:multiLevelType w:val="multilevel"/>
    <w:tmpl w:val="39A0D9AC"/>
    <w:lvl w:ilvl="0" w:tentative="0">
      <w:start w:val="7"/>
      <w:numFmt w:val="decimal"/>
      <w:lvlText w:val="%1"/>
      <w:lvlJc w:val="left"/>
      <w:pPr>
        <w:ind w:left="240" w:hanging="420"/>
        <w:jc w:val="left"/>
      </w:pPr>
      <w:rPr>
        <w:rFonts w:hint="default"/>
        <w:lang w:val="zh-CN" w:eastAsia="zh-CN" w:bidi="zh-CN"/>
      </w:rPr>
    </w:lvl>
    <w:lvl w:ilvl="1" w:tentative="0">
      <w:start w:val="1"/>
      <w:numFmt w:val="decimal"/>
      <w:lvlText w:val="%1.%2"/>
      <w:lvlJc w:val="left"/>
      <w:pPr>
        <w:ind w:left="240" w:hanging="42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240" w:hanging="66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397" w:hanging="660"/>
      </w:pPr>
      <w:rPr>
        <w:rFonts w:hint="default"/>
        <w:lang w:val="zh-CN" w:eastAsia="zh-CN" w:bidi="zh-CN"/>
      </w:rPr>
    </w:lvl>
    <w:lvl w:ilvl="4" w:tentative="0">
      <w:start w:val="0"/>
      <w:numFmt w:val="bullet"/>
      <w:lvlText w:val="•"/>
      <w:lvlJc w:val="left"/>
      <w:pPr>
        <w:ind w:left="4450" w:hanging="660"/>
      </w:pPr>
      <w:rPr>
        <w:rFonts w:hint="default"/>
        <w:lang w:val="zh-CN" w:eastAsia="zh-CN" w:bidi="zh-CN"/>
      </w:rPr>
    </w:lvl>
    <w:lvl w:ilvl="5" w:tentative="0">
      <w:start w:val="0"/>
      <w:numFmt w:val="bullet"/>
      <w:lvlText w:val="•"/>
      <w:lvlJc w:val="left"/>
      <w:pPr>
        <w:ind w:left="5503" w:hanging="660"/>
      </w:pPr>
      <w:rPr>
        <w:rFonts w:hint="default"/>
        <w:lang w:val="zh-CN" w:eastAsia="zh-CN" w:bidi="zh-CN"/>
      </w:rPr>
    </w:lvl>
    <w:lvl w:ilvl="6" w:tentative="0">
      <w:start w:val="0"/>
      <w:numFmt w:val="bullet"/>
      <w:lvlText w:val="•"/>
      <w:lvlJc w:val="left"/>
      <w:pPr>
        <w:ind w:left="6555" w:hanging="660"/>
      </w:pPr>
      <w:rPr>
        <w:rFonts w:hint="default"/>
        <w:lang w:val="zh-CN" w:eastAsia="zh-CN" w:bidi="zh-CN"/>
      </w:rPr>
    </w:lvl>
    <w:lvl w:ilvl="7" w:tentative="0">
      <w:start w:val="0"/>
      <w:numFmt w:val="bullet"/>
      <w:lvlText w:val="•"/>
      <w:lvlJc w:val="left"/>
      <w:pPr>
        <w:ind w:left="7608" w:hanging="660"/>
      </w:pPr>
      <w:rPr>
        <w:rFonts w:hint="default"/>
        <w:lang w:val="zh-CN" w:eastAsia="zh-CN" w:bidi="zh-CN"/>
      </w:rPr>
    </w:lvl>
    <w:lvl w:ilvl="8" w:tentative="0">
      <w:start w:val="0"/>
      <w:numFmt w:val="bullet"/>
      <w:lvlText w:val="•"/>
      <w:lvlJc w:val="left"/>
      <w:pPr>
        <w:ind w:left="8660" w:hanging="660"/>
      </w:pPr>
      <w:rPr>
        <w:rFonts w:hint="default"/>
        <w:lang w:val="zh-CN" w:eastAsia="zh-CN" w:bidi="zh-CN"/>
      </w:rPr>
    </w:lvl>
  </w:abstractNum>
  <w:abstractNum w:abstractNumId="37">
    <w:nsid w:val="46A08BB8"/>
    <w:multiLevelType w:val="multilevel"/>
    <w:tmpl w:val="46A08BB8"/>
    <w:lvl w:ilvl="0" w:tentative="0">
      <w:start w:val="1"/>
      <w:numFmt w:val="decimal"/>
      <w:lvlText w:val="%1"/>
      <w:lvlJc w:val="left"/>
      <w:pPr>
        <w:ind w:left="1140" w:hanging="420"/>
        <w:jc w:val="left"/>
      </w:pPr>
      <w:rPr>
        <w:rFonts w:hint="default"/>
        <w:lang w:val="zh-CN" w:eastAsia="zh-CN" w:bidi="zh-CN"/>
      </w:rPr>
    </w:lvl>
    <w:lvl w:ilvl="1" w:tentative="0">
      <w:start w:val="1"/>
      <w:numFmt w:val="decimal"/>
      <w:lvlText w:val="%1.%2"/>
      <w:lvlJc w:val="left"/>
      <w:pPr>
        <w:ind w:left="1140"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3065" w:hanging="420"/>
      </w:pPr>
      <w:rPr>
        <w:rFonts w:hint="default"/>
        <w:lang w:val="zh-CN" w:eastAsia="zh-CN" w:bidi="zh-CN"/>
      </w:rPr>
    </w:lvl>
    <w:lvl w:ilvl="3" w:tentative="0">
      <w:start w:val="0"/>
      <w:numFmt w:val="bullet"/>
      <w:lvlText w:val="•"/>
      <w:lvlJc w:val="left"/>
      <w:pPr>
        <w:ind w:left="4027" w:hanging="420"/>
      </w:pPr>
      <w:rPr>
        <w:rFonts w:hint="default"/>
        <w:lang w:val="zh-CN" w:eastAsia="zh-CN" w:bidi="zh-CN"/>
      </w:rPr>
    </w:lvl>
    <w:lvl w:ilvl="4" w:tentative="0">
      <w:start w:val="0"/>
      <w:numFmt w:val="bullet"/>
      <w:lvlText w:val="•"/>
      <w:lvlJc w:val="left"/>
      <w:pPr>
        <w:ind w:left="4990" w:hanging="420"/>
      </w:pPr>
      <w:rPr>
        <w:rFonts w:hint="default"/>
        <w:lang w:val="zh-CN" w:eastAsia="zh-CN" w:bidi="zh-CN"/>
      </w:rPr>
    </w:lvl>
    <w:lvl w:ilvl="5" w:tentative="0">
      <w:start w:val="0"/>
      <w:numFmt w:val="bullet"/>
      <w:lvlText w:val="•"/>
      <w:lvlJc w:val="left"/>
      <w:pPr>
        <w:ind w:left="5953" w:hanging="420"/>
      </w:pPr>
      <w:rPr>
        <w:rFonts w:hint="default"/>
        <w:lang w:val="zh-CN" w:eastAsia="zh-CN" w:bidi="zh-CN"/>
      </w:rPr>
    </w:lvl>
    <w:lvl w:ilvl="6" w:tentative="0">
      <w:start w:val="0"/>
      <w:numFmt w:val="bullet"/>
      <w:lvlText w:val="•"/>
      <w:lvlJc w:val="left"/>
      <w:pPr>
        <w:ind w:left="6915" w:hanging="420"/>
      </w:pPr>
      <w:rPr>
        <w:rFonts w:hint="default"/>
        <w:lang w:val="zh-CN" w:eastAsia="zh-CN" w:bidi="zh-CN"/>
      </w:rPr>
    </w:lvl>
    <w:lvl w:ilvl="7" w:tentative="0">
      <w:start w:val="0"/>
      <w:numFmt w:val="bullet"/>
      <w:lvlText w:val="•"/>
      <w:lvlJc w:val="left"/>
      <w:pPr>
        <w:ind w:left="7878" w:hanging="420"/>
      </w:pPr>
      <w:rPr>
        <w:rFonts w:hint="default"/>
        <w:lang w:val="zh-CN" w:eastAsia="zh-CN" w:bidi="zh-CN"/>
      </w:rPr>
    </w:lvl>
    <w:lvl w:ilvl="8" w:tentative="0">
      <w:start w:val="0"/>
      <w:numFmt w:val="bullet"/>
      <w:lvlText w:val="•"/>
      <w:lvlJc w:val="left"/>
      <w:pPr>
        <w:ind w:left="8840" w:hanging="420"/>
      </w:pPr>
      <w:rPr>
        <w:rFonts w:hint="default"/>
        <w:lang w:val="zh-CN" w:eastAsia="zh-CN" w:bidi="zh-CN"/>
      </w:rPr>
    </w:lvl>
  </w:abstractNum>
  <w:abstractNum w:abstractNumId="38">
    <w:nsid w:val="4C1BAE26"/>
    <w:multiLevelType w:val="multilevel"/>
    <w:tmpl w:val="4C1BAE26"/>
    <w:lvl w:ilvl="0" w:tentative="0">
      <w:start w:val="8"/>
      <w:numFmt w:val="decimal"/>
      <w:lvlText w:val="%1"/>
      <w:lvlJc w:val="left"/>
      <w:pPr>
        <w:ind w:left="240" w:hanging="420"/>
        <w:jc w:val="left"/>
      </w:pPr>
      <w:rPr>
        <w:rFonts w:hint="default"/>
        <w:lang w:val="zh-CN" w:eastAsia="zh-CN" w:bidi="zh-CN"/>
      </w:rPr>
    </w:lvl>
    <w:lvl w:ilvl="1" w:tentative="0">
      <w:start w:val="1"/>
      <w:numFmt w:val="decimal"/>
      <w:lvlText w:val="%1.%2"/>
      <w:lvlJc w:val="left"/>
      <w:pPr>
        <w:ind w:left="240" w:hanging="42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380" w:hanging="66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465" w:hanging="660"/>
      </w:pPr>
      <w:rPr>
        <w:rFonts w:hint="default"/>
        <w:lang w:val="zh-CN" w:eastAsia="zh-CN" w:bidi="zh-CN"/>
      </w:rPr>
    </w:lvl>
    <w:lvl w:ilvl="4" w:tentative="0">
      <w:start w:val="0"/>
      <w:numFmt w:val="bullet"/>
      <w:lvlText w:val="•"/>
      <w:lvlJc w:val="left"/>
      <w:pPr>
        <w:ind w:left="4508" w:hanging="660"/>
      </w:pPr>
      <w:rPr>
        <w:rFonts w:hint="default"/>
        <w:lang w:val="zh-CN" w:eastAsia="zh-CN" w:bidi="zh-CN"/>
      </w:rPr>
    </w:lvl>
    <w:lvl w:ilvl="5" w:tentative="0">
      <w:start w:val="0"/>
      <w:numFmt w:val="bullet"/>
      <w:lvlText w:val="•"/>
      <w:lvlJc w:val="left"/>
      <w:pPr>
        <w:ind w:left="5551" w:hanging="660"/>
      </w:pPr>
      <w:rPr>
        <w:rFonts w:hint="default"/>
        <w:lang w:val="zh-CN" w:eastAsia="zh-CN" w:bidi="zh-CN"/>
      </w:rPr>
    </w:lvl>
    <w:lvl w:ilvl="6" w:tentative="0">
      <w:start w:val="0"/>
      <w:numFmt w:val="bullet"/>
      <w:lvlText w:val="•"/>
      <w:lvlJc w:val="left"/>
      <w:pPr>
        <w:ind w:left="6594" w:hanging="660"/>
      </w:pPr>
      <w:rPr>
        <w:rFonts w:hint="default"/>
        <w:lang w:val="zh-CN" w:eastAsia="zh-CN" w:bidi="zh-CN"/>
      </w:rPr>
    </w:lvl>
    <w:lvl w:ilvl="7" w:tentative="0">
      <w:start w:val="0"/>
      <w:numFmt w:val="bullet"/>
      <w:lvlText w:val="•"/>
      <w:lvlJc w:val="left"/>
      <w:pPr>
        <w:ind w:left="7637" w:hanging="660"/>
      </w:pPr>
      <w:rPr>
        <w:rFonts w:hint="default"/>
        <w:lang w:val="zh-CN" w:eastAsia="zh-CN" w:bidi="zh-CN"/>
      </w:rPr>
    </w:lvl>
    <w:lvl w:ilvl="8" w:tentative="0">
      <w:start w:val="0"/>
      <w:numFmt w:val="bullet"/>
      <w:lvlText w:val="•"/>
      <w:lvlJc w:val="left"/>
      <w:pPr>
        <w:ind w:left="8680" w:hanging="660"/>
      </w:pPr>
      <w:rPr>
        <w:rFonts w:hint="default"/>
        <w:lang w:val="zh-CN" w:eastAsia="zh-CN" w:bidi="zh-CN"/>
      </w:rPr>
    </w:lvl>
  </w:abstractNum>
  <w:abstractNum w:abstractNumId="39">
    <w:nsid w:val="4D4DC07F"/>
    <w:multiLevelType w:val="multilevel"/>
    <w:tmpl w:val="4D4DC07F"/>
    <w:lvl w:ilvl="0" w:tentative="0">
      <w:start w:val="3"/>
      <w:numFmt w:val="decimal"/>
      <w:lvlText w:val="%1"/>
      <w:lvlJc w:val="left"/>
      <w:pPr>
        <w:ind w:left="240" w:hanging="420"/>
        <w:jc w:val="left"/>
      </w:pPr>
      <w:rPr>
        <w:rFonts w:hint="default"/>
        <w:lang w:val="zh-CN" w:eastAsia="zh-CN" w:bidi="zh-CN"/>
      </w:rPr>
    </w:lvl>
    <w:lvl w:ilvl="1" w:tentative="0">
      <w:start w:val="1"/>
      <w:numFmt w:val="decimal"/>
      <w:lvlText w:val="%1.%2"/>
      <w:lvlJc w:val="left"/>
      <w:pPr>
        <w:ind w:left="240"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345" w:hanging="420"/>
      </w:pPr>
      <w:rPr>
        <w:rFonts w:hint="default"/>
        <w:lang w:val="zh-CN" w:eastAsia="zh-CN" w:bidi="zh-CN"/>
      </w:rPr>
    </w:lvl>
    <w:lvl w:ilvl="3" w:tentative="0">
      <w:start w:val="0"/>
      <w:numFmt w:val="bullet"/>
      <w:lvlText w:val="•"/>
      <w:lvlJc w:val="left"/>
      <w:pPr>
        <w:ind w:left="3397" w:hanging="420"/>
      </w:pPr>
      <w:rPr>
        <w:rFonts w:hint="default"/>
        <w:lang w:val="zh-CN" w:eastAsia="zh-CN" w:bidi="zh-CN"/>
      </w:rPr>
    </w:lvl>
    <w:lvl w:ilvl="4" w:tentative="0">
      <w:start w:val="0"/>
      <w:numFmt w:val="bullet"/>
      <w:lvlText w:val="•"/>
      <w:lvlJc w:val="left"/>
      <w:pPr>
        <w:ind w:left="4450" w:hanging="420"/>
      </w:pPr>
      <w:rPr>
        <w:rFonts w:hint="default"/>
        <w:lang w:val="zh-CN" w:eastAsia="zh-CN" w:bidi="zh-CN"/>
      </w:rPr>
    </w:lvl>
    <w:lvl w:ilvl="5" w:tentative="0">
      <w:start w:val="0"/>
      <w:numFmt w:val="bullet"/>
      <w:lvlText w:val="•"/>
      <w:lvlJc w:val="left"/>
      <w:pPr>
        <w:ind w:left="5503" w:hanging="420"/>
      </w:pPr>
      <w:rPr>
        <w:rFonts w:hint="default"/>
        <w:lang w:val="zh-CN" w:eastAsia="zh-CN" w:bidi="zh-CN"/>
      </w:rPr>
    </w:lvl>
    <w:lvl w:ilvl="6" w:tentative="0">
      <w:start w:val="0"/>
      <w:numFmt w:val="bullet"/>
      <w:lvlText w:val="•"/>
      <w:lvlJc w:val="left"/>
      <w:pPr>
        <w:ind w:left="6555" w:hanging="420"/>
      </w:pPr>
      <w:rPr>
        <w:rFonts w:hint="default"/>
        <w:lang w:val="zh-CN" w:eastAsia="zh-CN" w:bidi="zh-CN"/>
      </w:rPr>
    </w:lvl>
    <w:lvl w:ilvl="7" w:tentative="0">
      <w:start w:val="0"/>
      <w:numFmt w:val="bullet"/>
      <w:lvlText w:val="•"/>
      <w:lvlJc w:val="left"/>
      <w:pPr>
        <w:ind w:left="7608" w:hanging="420"/>
      </w:pPr>
      <w:rPr>
        <w:rFonts w:hint="default"/>
        <w:lang w:val="zh-CN" w:eastAsia="zh-CN" w:bidi="zh-CN"/>
      </w:rPr>
    </w:lvl>
    <w:lvl w:ilvl="8" w:tentative="0">
      <w:start w:val="0"/>
      <w:numFmt w:val="bullet"/>
      <w:lvlText w:val="•"/>
      <w:lvlJc w:val="left"/>
      <w:pPr>
        <w:ind w:left="8660" w:hanging="420"/>
      </w:pPr>
      <w:rPr>
        <w:rFonts w:hint="default"/>
        <w:lang w:val="zh-CN" w:eastAsia="zh-CN" w:bidi="zh-CN"/>
      </w:rPr>
    </w:lvl>
  </w:abstractNum>
  <w:abstractNum w:abstractNumId="40">
    <w:nsid w:val="58765686"/>
    <w:multiLevelType w:val="multilevel"/>
    <w:tmpl w:val="58765686"/>
    <w:lvl w:ilvl="0" w:tentative="0">
      <w:start w:val="9"/>
      <w:numFmt w:val="decimal"/>
      <w:lvlText w:val="%1"/>
      <w:lvlJc w:val="left"/>
      <w:pPr>
        <w:ind w:left="1200" w:hanging="480"/>
        <w:jc w:val="left"/>
      </w:pPr>
      <w:rPr>
        <w:rFonts w:hint="default"/>
        <w:lang w:val="zh-CN" w:eastAsia="zh-CN" w:bidi="zh-CN"/>
      </w:rPr>
    </w:lvl>
    <w:lvl w:ilvl="1" w:tentative="0">
      <w:start w:val="1"/>
      <w:numFmt w:val="decimal"/>
      <w:lvlText w:val="%1.%2"/>
      <w:lvlJc w:val="left"/>
      <w:pPr>
        <w:ind w:left="1200" w:hanging="48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3113" w:hanging="480"/>
      </w:pPr>
      <w:rPr>
        <w:rFonts w:hint="default"/>
        <w:lang w:val="zh-CN" w:eastAsia="zh-CN" w:bidi="zh-CN"/>
      </w:rPr>
    </w:lvl>
    <w:lvl w:ilvl="3" w:tentative="0">
      <w:start w:val="0"/>
      <w:numFmt w:val="bullet"/>
      <w:lvlText w:val="•"/>
      <w:lvlJc w:val="left"/>
      <w:pPr>
        <w:ind w:left="4069" w:hanging="480"/>
      </w:pPr>
      <w:rPr>
        <w:rFonts w:hint="default"/>
        <w:lang w:val="zh-CN" w:eastAsia="zh-CN" w:bidi="zh-CN"/>
      </w:rPr>
    </w:lvl>
    <w:lvl w:ilvl="4" w:tentative="0">
      <w:start w:val="0"/>
      <w:numFmt w:val="bullet"/>
      <w:lvlText w:val="•"/>
      <w:lvlJc w:val="left"/>
      <w:pPr>
        <w:ind w:left="5026" w:hanging="480"/>
      </w:pPr>
      <w:rPr>
        <w:rFonts w:hint="default"/>
        <w:lang w:val="zh-CN" w:eastAsia="zh-CN" w:bidi="zh-CN"/>
      </w:rPr>
    </w:lvl>
    <w:lvl w:ilvl="5" w:tentative="0">
      <w:start w:val="0"/>
      <w:numFmt w:val="bullet"/>
      <w:lvlText w:val="•"/>
      <w:lvlJc w:val="left"/>
      <w:pPr>
        <w:ind w:left="5983" w:hanging="480"/>
      </w:pPr>
      <w:rPr>
        <w:rFonts w:hint="default"/>
        <w:lang w:val="zh-CN" w:eastAsia="zh-CN" w:bidi="zh-CN"/>
      </w:rPr>
    </w:lvl>
    <w:lvl w:ilvl="6" w:tentative="0">
      <w:start w:val="0"/>
      <w:numFmt w:val="bullet"/>
      <w:lvlText w:val="•"/>
      <w:lvlJc w:val="left"/>
      <w:pPr>
        <w:ind w:left="6939" w:hanging="480"/>
      </w:pPr>
      <w:rPr>
        <w:rFonts w:hint="default"/>
        <w:lang w:val="zh-CN" w:eastAsia="zh-CN" w:bidi="zh-CN"/>
      </w:rPr>
    </w:lvl>
    <w:lvl w:ilvl="7" w:tentative="0">
      <w:start w:val="0"/>
      <w:numFmt w:val="bullet"/>
      <w:lvlText w:val="•"/>
      <w:lvlJc w:val="left"/>
      <w:pPr>
        <w:ind w:left="7896" w:hanging="480"/>
      </w:pPr>
      <w:rPr>
        <w:rFonts w:hint="default"/>
        <w:lang w:val="zh-CN" w:eastAsia="zh-CN" w:bidi="zh-CN"/>
      </w:rPr>
    </w:lvl>
    <w:lvl w:ilvl="8" w:tentative="0">
      <w:start w:val="0"/>
      <w:numFmt w:val="bullet"/>
      <w:lvlText w:val="•"/>
      <w:lvlJc w:val="left"/>
      <w:pPr>
        <w:ind w:left="8852" w:hanging="480"/>
      </w:pPr>
      <w:rPr>
        <w:rFonts w:hint="default"/>
        <w:lang w:val="zh-CN" w:eastAsia="zh-CN" w:bidi="zh-CN"/>
      </w:rPr>
    </w:lvl>
  </w:abstractNum>
  <w:abstractNum w:abstractNumId="41">
    <w:nsid w:val="629F7852"/>
    <w:multiLevelType w:val="multilevel"/>
    <w:tmpl w:val="629F7852"/>
    <w:lvl w:ilvl="0" w:tentative="0">
      <w:start w:val="5"/>
      <w:numFmt w:val="decimal"/>
      <w:lvlText w:val="%1"/>
      <w:lvlJc w:val="left"/>
      <w:pPr>
        <w:ind w:left="240" w:hanging="420"/>
        <w:jc w:val="left"/>
      </w:pPr>
      <w:rPr>
        <w:rFonts w:hint="default"/>
        <w:lang w:val="zh-CN" w:eastAsia="zh-CN" w:bidi="zh-CN"/>
      </w:rPr>
    </w:lvl>
    <w:lvl w:ilvl="1" w:tentative="0">
      <w:start w:val="1"/>
      <w:numFmt w:val="decimal"/>
      <w:lvlText w:val="%1.%2"/>
      <w:lvlJc w:val="left"/>
      <w:pPr>
        <w:ind w:left="240"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345" w:hanging="420"/>
      </w:pPr>
      <w:rPr>
        <w:rFonts w:hint="default"/>
        <w:lang w:val="zh-CN" w:eastAsia="zh-CN" w:bidi="zh-CN"/>
      </w:rPr>
    </w:lvl>
    <w:lvl w:ilvl="3" w:tentative="0">
      <w:start w:val="0"/>
      <w:numFmt w:val="bullet"/>
      <w:lvlText w:val="•"/>
      <w:lvlJc w:val="left"/>
      <w:pPr>
        <w:ind w:left="3397" w:hanging="420"/>
      </w:pPr>
      <w:rPr>
        <w:rFonts w:hint="default"/>
        <w:lang w:val="zh-CN" w:eastAsia="zh-CN" w:bidi="zh-CN"/>
      </w:rPr>
    </w:lvl>
    <w:lvl w:ilvl="4" w:tentative="0">
      <w:start w:val="0"/>
      <w:numFmt w:val="bullet"/>
      <w:lvlText w:val="•"/>
      <w:lvlJc w:val="left"/>
      <w:pPr>
        <w:ind w:left="4450" w:hanging="420"/>
      </w:pPr>
      <w:rPr>
        <w:rFonts w:hint="default"/>
        <w:lang w:val="zh-CN" w:eastAsia="zh-CN" w:bidi="zh-CN"/>
      </w:rPr>
    </w:lvl>
    <w:lvl w:ilvl="5" w:tentative="0">
      <w:start w:val="0"/>
      <w:numFmt w:val="bullet"/>
      <w:lvlText w:val="•"/>
      <w:lvlJc w:val="left"/>
      <w:pPr>
        <w:ind w:left="5503" w:hanging="420"/>
      </w:pPr>
      <w:rPr>
        <w:rFonts w:hint="default"/>
        <w:lang w:val="zh-CN" w:eastAsia="zh-CN" w:bidi="zh-CN"/>
      </w:rPr>
    </w:lvl>
    <w:lvl w:ilvl="6" w:tentative="0">
      <w:start w:val="0"/>
      <w:numFmt w:val="bullet"/>
      <w:lvlText w:val="•"/>
      <w:lvlJc w:val="left"/>
      <w:pPr>
        <w:ind w:left="6555" w:hanging="420"/>
      </w:pPr>
      <w:rPr>
        <w:rFonts w:hint="default"/>
        <w:lang w:val="zh-CN" w:eastAsia="zh-CN" w:bidi="zh-CN"/>
      </w:rPr>
    </w:lvl>
    <w:lvl w:ilvl="7" w:tentative="0">
      <w:start w:val="0"/>
      <w:numFmt w:val="bullet"/>
      <w:lvlText w:val="•"/>
      <w:lvlJc w:val="left"/>
      <w:pPr>
        <w:ind w:left="7608" w:hanging="420"/>
      </w:pPr>
      <w:rPr>
        <w:rFonts w:hint="default"/>
        <w:lang w:val="zh-CN" w:eastAsia="zh-CN" w:bidi="zh-CN"/>
      </w:rPr>
    </w:lvl>
    <w:lvl w:ilvl="8" w:tentative="0">
      <w:start w:val="0"/>
      <w:numFmt w:val="bullet"/>
      <w:lvlText w:val="•"/>
      <w:lvlJc w:val="left"/>
      <w:pPr>
        <w:ind w:left="8660" w:hanging="420"/>
      </w:pPr>
      <w:rPr>
        <w:rFonts w:hint="default"/>
        <w:lang w:val="zh-CN" w:eastAsia="zh-CN" w:bidi="zh-CN"/>
      </w:rPr>
    </w:lvl>
  </w:abstractNum>
  <w:abstractNum w:abstractNumId="42">
    <w:nsid w:val="72183CF9"/>
    <w:multiLevelType w:val="multilevel"/>
    <w:tmpl w:val="72183CF9"/>
    <w:lvl w:ilvl="0" w:tentative="0">
      <w:start w:val="2"/>
      <w:numFmt w:val="decimal"/>
      <w:lvlText w:val="%1"/>
      <w:lvlJc w:val="left"/>
      <w:pPr>
        <w:ind w:left="1140" w:hanging="420"/>
        <w:jc w:val="left"/>
      </w:pPr>
      <w:rPr>
        <w:rFonts w:hint="default"/>
        <w:lang w:val="zh-CN" w:eastAsia="zh-CN" w:bidi="zh-CN"/>
      </w:rPr>
    </w:lvl>
    <w:lvl w:ilvl="1" w:tentative="0">
      <w:start w:val="1"/>
      <w:numFmt w:val="decimal"/>
      <w:lvlText w:val="%1.%2"/>
      <w:lvlJc w:val="left"/>
      <w:pPr>
        <w:ind w:left="1140"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3065" w:hanging="420"/>
      </w:pPr>
      <w:rPr>
        <w:rFonts w:hint="default"/>
        <w:lang w:val="zh-CN" w:eastAsia="zh-CN" w:bidi="zh-CN"/>
      </w:rPr>
    </w:lvl>
    <w:lvl w:ilvl="3" w:tentative="0">
      <w:start w:val="0"/>
      <w:numFmt w:val="bullet"/>
      <w:lvlText w:val="•"/>
      <w:lvlJc w:val="left"/>
      <w:pPr>
        <w:ind w:left="4027" w:hanging="420"/>
      </w:pPr>
      <w:rPr>
        <w:rFonts w:hint="default"/>
        <w:lang w:val="zh-CN" w:eastAsia="zh-CN" w:bidi="zh-CN"/>
      </w:rPr>
    </w:lvl>
    <w:lvl w:ilvl="4" w:tentative="0">
      <w:start w:val="0"/>
      <w:numFmt w:val="bullet"/>
      <w:lvlText w:val="•"/>
      <w:lvlJc w:val="left"/>
      <w:pPr>
        <w:ind w:left="4990" w:hanging="420"/>
      </w:pPr>
      <w:rPr>
        <w:rFonts w:hint="default"/>
        <w:lang w:val="zh-CN" w:eastAsia="zh-CN" w:bidi="zh-CN"/>
      </w:rPr>
    </w:lvl>
    <w:lvl w:ilvl="5" w:tentative="0">
      <w:start w:val="0"/>
      <w:numFmt w:val="bullet"/>
      <w:lvlText w:val="•"/>
      <w:lvlJc w:val="left"/>
      <w:pPr>
        <w:ind w:left="5953" w:hanging="420"/>
      </w:pPr>
      <w:rPr>
        <w:rFonts w:hint="default"/>
        <w:lang w:val="zh-CN" w:eastAsia="zh-CN" w:bidi="zh-CN"/>
      </w:rPr>
    </w:lvl>
    <w:lvl w:ilvl="6" w:tentative="0">
      <w:start w:val="0"/>
      <w:numFmt w:val="bullet"/>
      <w:lvlText w:val="•"/>
      <w:lvlJc w:val="left"/>
      <w:pPr>
        <w:ind w:left="6915" w:hanging="420"/>
      </w:pPr>
      <w:rPr>
        <w:rFonts w:hint="default"/>
        <w:lang w:val="zh-CN" w:eastAsia="zh-CN" w:bidi="zh-CN"/>
      </w:rPr>
    </w:lvl>
    <w:lvl w:ilvl="7" w:tentative="0">
      <w:start w:val="0"/>
      <w:numFmt w:val="bullet"/>
      <w:lvlText w:val="•"/>
      <w:lvlJc w:val="left"/>
      <w:pPr>
        <w:ind w:left="7878" w:hanging="420"/>
      </w:pPr>
      <w:rPr>
        <w:rFonts w:hint="default"/>
        <w:lang w:val="zh-CN" w:eastAsia="zh-CN" w:bidi="zh-CN"/>
      </w:rPr>
    </w:lvl>
    <w:lvl w:ilvl="8" w:tentative="0">
      <w:start w:val="0"/>
      <w:numFmt w:val="bullet"/>
      <w:lvlText w:val="•"/>
      <w:lvlJc w:val="left"/>
      <w:pPr>
        <w:ind w:left="8840" w:hanging="420"/>
      </w:pPr>
      <w:rPr>
        <w:rFonts w:hint="default"/>
        <w:lang w:val="zh-CN" w:eastAsia="zh-CN" w:bidi="zh-CN"/>
      </w:rPr>
    </w:lvl>
  </w:abstractNum>
  <w:abstractNum w:abstractNumId="43">
    <w:nsid w:val="73A1C499"/>
    <w:multiLevelType w:val="singleLevel"/>
    <w:tmpl w:val="73A1C499"/>
    <w:lvl w:ilvl="0" w:tentative="0">
      <w:start w:val="1"/>
      <w:numFmt w:val="chineseCounting"/>
      <w:suff w:val="nothing"/>
      <w:lvlText w:val="%1、"/>
      <w:lvlJc w:val="left"/>
      <w:rPr>
        <w:rFonts w:hint="eastAsia"/>
      </w:rPr>
    </w:lvl>
  </w:abstractNum>
  <w:abstractNum w:abstractNumId="44">
    <w:nsid w:val="77ECEA79"/>
    <w:multiLevelType w:val="multilevel"/>
    <w:tmpl w:val="77ECEA79"/>
    <w:lvl w:ilvl="0" w:tentative="0">
      <w:start w:val="1"/>
      <w:numFmt w:val="decimal"/>
      <w:lvlText w:val="（%1）"/>
      <w:lvlJc w:val="left"/>
      <w:pPr>
        <w:ind w:left="132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264" w:hanging="601"/>
      </w:pPr>
      <w:rPr>
        <w:rFonts w:hint="default"/>
        <w:lang w:val="zh-CN" w:eastAsia="zh-CN" w:bidi="zh-CN"/>
      </w:rPr>
    </w:lvl>
    <w:lvl w:ilvl="2" w:tentative="0">
      <w:start w:val="0"/>
      <w:numFmt w:val="bullet"/>
      <w:lvlText w:val="•"/>
      <w:lvlJc w:val="left"/>
      <w:pPr>
        <w:ind w:left="3209" w:hanging="601"/>
      </w:pPr>
      <w:rPr>
        <w:rFonts w:hint="default"/>
        <w:lang w:val="zh-CN" w:eastAsia="zh-CN" w:bidi="zh-CN"/>
      </w:rPr>
    </w:lvl>
    <w:lvl w:ilvl="3" w:tentative="0">
      <w:start w:val="0"/>
      <w:numFmt w:val="bullet"/>
      <w:lvlText w:val="•"/>
      <w:lvlJc w:val="left"/>
      <w:pPr>
        <w:ind w:left="4153" w:hanging="601"/>
      </w:pPr>
      <w:rPr>
        <w:rFonts w:hint="default"/>
        <w:lang w:val="zh-CN" w:eastAsia="zh-CN" w:bidi="zh-CN"/>
      </w:rPr>
    </w:lvl>
    <w:lvl w:ilvl="4" w:tentative="0">
      <w:start w:val="0"/>
      <w:numFmt w:val="bullet"/>
      <w:lvlText w:val="•"/>
      <w:lvlJc w:val="left"/>
      <w:pPr>
        <w:ind w:left="5098" w:hanging="601"/>
      </w:pPr>
      <w:rPr>
        <w:rFonts w:hint="default"/>
        <w:lang w:val="zh-CN" w:eastAsia="zh-CN" w:bidi="zh-CN"/>
      </w:rPr>
    </w:lvl>
    <w:lvl w:ilvl="5" w:tentative="0">
      <w:start w:val="0"/>
      <w:numFmt w:val="bullet"/>
      <w:lvlText w:val="•"/>
      <w:lvlJc w:val="left"/>
      <w:pPr>
        <w:ind w:left="6043" w:hanging="601"/>
      </w:pPr>
      <w:rPr>
        <w:rFonts w:hint="default"/>
        <w:lang w:val="zh-CN" w:eastAsia="zh-CN" w:bidi="zh-CN"/>
      </w:rPr>
    </w:lvl>
    <w:lvl w:ilvl="6" w:tentative="0">
      <w:start w:val="0"/>
      <w:numFmt w:val="bullet"/>
      <w:lvlText w:val="•"/>
      <w:lvlJc w:val="left"/>
      <w:pPr>
        <w:ind w:left="6987" w:hanging="601"/>
      </w:pPr>
      <w:rPr>
        <w:rFonts w:hint="default"/>
        <w:lang w:val="zh-CN" w:eastAsia="zh-CN" w:bidi="zh-CN"/>
      </w:rPr>
    </w:lvl>
    <w:lvl w:ilvl="7" w:tentative="0">
      <w:start w:val="0"/>
      <w:numFmt w:val="bullet"/>
      <w:lvlText w:val="•"/>
      <w:lvlJc w:val="left"/>
      <w:pPr>
        <w:ind w:left="7932" w:hanging="601"/>
      </w:pPr>
      <w:rPr>
        <w:rFonts w:hint="default"/>
        <w:lang w:val="zh-CN" w:eastAsia="zh-CN" w:bidi="zh-CN"/>
      </w:rPr>
    </w:lvl>
    <w:lvl w:ilvl="8" w:tentative="0">
      <w:start w:val="0"/>
      <w:numFmt w:val="bullet"/>
      <w:lvlText w:val="•"/>
      <w:lvlJc w:val="left"/>
      <w:pPr>
        <w:ind w:left="8876" w:hanging="601"/>
      </w:pPr>
      <w:rPr>
        <w:rFonts w:hint="default"/>
        <w:lang w:val="zh-CN" w:eastAsia="zh-CN" w:bidi="zh-CN"/>
      </w:rPr>
    </w:lvl>
  </w:abstractNum>
  <w:abstractNum w:abstractNumId="45">
    <w:nsid w:val="79AA4FA4"/>
    <w:multiLevelType w:val="multilevel"/>
    <w:tmpl w:val="79AA4FA4"/>
    <w:lvl w:ilvl="0" w:tentative="0">
      <w:start w:val="1"/>
      <w:numFmt w:val="decimal"/>
      <w:lvlText w:val="（%1）"/>
      <w:lvlJc w:val="left"/>
      <w:pPr>
        <w:ind w:left="70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326" w:hanging="601"/>
      </w:pPr>
      <w:rPr>
        <w:rFonts w:hint="default"/>
        <w:lang w:val="zh-CN" w:eastAsia="zh-CN" w:bidi="zh-CN"/>
      </w:rPr>
    </w:lvl>
    <w:lvl w:ilvl="2" w:tentative="0">
      <w:start w:val="0"/>
      <w:numFmt w:val="bullet"/>
      <w:lvlText w:val="•"/>
      <w:lvlJc w:val="left"/>
      <w:pPr>
        <w:ind w:left="1952" w:hanging="601"/>
      </w:pPr>
      <w:rPr>
        <w:rFonts w:hint="default"/>
        <w:lang w:val="zh-CN" w:eastAsia="zh-CN" w:bidi="zh-CN"/>
      </w:rPr>
    </w:lvl>
    <w:lvl w:ilvl="3" w:tentative="0">
      <w:start w:val="0"/>
      <w:numFmt w:val="bullet"/>
      <w:lvlText w:val="•"/>
      <w:lvlJc w:val="left"/>
      <w:pPr>
        <w:ind w:left="2578" w:hanging="601"/>
      </w:pPr>
      <w:rPr>
        <w:rFonts w:hint="default"/>
        <w:lang w:val="zh-CN" w:eastAsia="zh-CN" w:bidi="zh-CN"/>
      </w:rPr>
    </w:lvl>
    <w:lvl w:ilvl="4" w:tentative="0">
      <w:start w:val="0"/>
      <w:numFmt w:val="bullet"/>
      <w:lvlText w:val="•"/>
      <w:lvlJc w:val="left"/>
      <w:pPr>
        <w:ind w:left="3204" w:hanging="601"/>
      </w:pPr>
      <w:rPr>
        <w:rFonts w:hint="default"/>
        <w:lang w:val="zh-CN" w:eastAsia="zh-CN" w:bidi="zh-CN"/>
      </w:rPr>
    </w:lvl>
    <w:lvl w:ilvl="5" w:tentative="0">
      <w:start w:val="0"/>
      <w:numFmt w:val="bullet"/>
      <w:lvlText w:val="•"/>
      <w:lvlJc w:val="left"/>
      <w:pPr>
        <w:ind w:left="3830" w:hanging="601"/>
      </w:pPr>
      <w:rPr>
        <w:rFonts w:hint="default"/>
        <w:lang w:val="zh-CN" w:eastAsia="zh-CN" w:bidi="zh-CN"/>
      </w:rPr>
    </w:lvl>
    <w:lvl w:ilvl="6" w:tentative="0">
      <w:start w:val="0"/>
      <w:numFmt w:val="bullet"/>
      <w:lvlText w:val="•"/>
      <w:lvlJc w:val="left"/>
      <w:pPr>
        <w:ind w:left="4456" w:hanging="601"/>
      </w:pPr>
      <w:rPr>
        <w:rFonts w:hint="default"/>
        <w:lang w:val="zh-CN" w:eastAsia="zh-CN" w:bidi="zh-CN"/>
      </w:rPr>
    </w:lvl>
    <w:lvl w:ilvl="7" w:tentative="0">
      <w:start w:val="0"/>
      <w:numFmt w:val="bullet"/>
      <w:lvlText w:val="•"/>
      <w:lvlJc w:val="left"/>
      <w:pPr>
        <w:ind w:left="5082" w:hanging="601"/>
      </w:pPr>
      <w:rPr>
        <w:rFonts w:hint="default"/>
        <w:lang w:val="zh-CN" w:eastAsia="zh-CN" w:bidi="zh-CN"/>
      </w:rPr>
    </w:lvl>
    <w:lvl w:ilvl="8" w:tentative="0">
      <w:start w:val="0"/>
      <w:numFmt w:val="bullet"/>
      <w:lvlText w:val="•"/>
      <w:lvlJc w:val="left"/>
      <w:pPr>
        <w:ind w:left="5708" w:hanging="601"/>
      </w:pPr>
      <w:rPr>
        <w:rFonts w:hint="default"/>
        <w:lang w:val="zh-CN" w:eastAsia="zh-CN" w:bidi="zh-CN"/>
      </w:rPr>
    </w:lvl>
  </w:abstractNum>
  <w:abstractNum w:abstractNumId="46">
    <w:nsid w:val="7C246926"/>
    <w:multiLevelType w:val="multilevel"/>
    <w:tmpl w:val="7C246926"/>
    <w:lvl w:ilvl="0" w:tentative="0">
      <w:start w:val="2"/>
      <w:numFmt w:val="decimal"/>
      <w:lvlText w:val="%1"/>
      <w:lvlJc w:val="left"/>
      <w:pPr>
        <w:ind w:left="240" w:hanging="420"/>
        <w:jc w:val="left"/>
      </w:pPr>
      <w:rPr>
        <w:rFonts w:hint="default"/>
        <w:lang w:val="zh-CN" w:eastAsia="zh-CN" w:bidi="zh-CN"/>
      </w:rPr>
    </w:lvl>
    <w:lvl w:ilvl="1" w:tentative="0">
      <w:start w:val="1"/>
      <w:numFmt w:val="decimal"/>
      <w:lvlText w:val="%1.%2"/>
      <w:lvlJc w:val="left"/>
      <w:pPr>
        <w:ind w:left="240" w:hanging="42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380" w:hanging="66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465" w:hanging="660"/>
      </w:pPr>
      <w:rPr>
        <w:rFonts w:hint="default"/>
        <w:lang w:val="zh-CN" w:eastAsia="zh-CN" w:bidi="zh-CN"/>
      </w:rPr>
    </w:lvl>
    <w:lvl w:ilvl="4" w:tentative="0">
      <w:start w:val="0"/>
      <w:numFmt w:val="bullet"/>
      <w:lvlText w:val="•"/>
      <w:lvlJc w:val="left"/>
      <w:pPr>
        <w:ind w:left="4508" w:hanging="660"/>
      </w:pPr>
      <w:rPr>
        <w:rFonts w:hint="default"/>
        <w:lang w:val="zh-CN" w:eastAsia="zh-CN" w:bidi="zh-CN"/>
      </w:rPr>
    </w:lvl>
    <w:lvl w:ilvl="5" w:tentative="0">
      <w:start w:val="0"/>
      <w:numFmt w:val="bullet"/>
      <w:lvlText w:val="•"/>
      <w:lvlJc w:val="left"/>
      <w:pPr>
        <w:ind w:left="5551" w:hanging="660"/>
      </w:pPr>
      <w:rPr>
        <w:rFonts w:hint="default"/>
        <w:lang w:val="zh-CN" w:eastAsia="zh-CN" w:bidi="zh-CN"/>
      </w:rPr>
    </w:lvl>
    <w:lvl w:ilvl="6" w:tentative="0">
      <w:start w:val="0"/>
      <w:numFmt w:val="bullet"/>
      <w:lvlText w:val="•"/>
      <w:lvlJc w:val="left"/>
      <w:pPr>
        <w:ind w:left="6594" w:hanging="660"/>
      </w:pPr>
      <w:rPr>
        <w:rFonts w:hint="default"/>
        <w:lang w:val="zh-CN" w:eastAsia="zh-CN" w:bidi="zh-CN"/>
      </w:rPr>
    </w:lvl>
    <w:lvl w:ilvl="7" w:tentative="0">
      <w:start w:val="0"/>
      <w:numFmt w:val="bullet"/>
      <w:lvlText w:val="•"/>
      <w:lvlJc w:val="left"/>
      <w:pPr>
        <w:ind w:left="7637" w:hanging="660"/>
      </w:pPr>
      <w:rPr>
        <w:rFonts w:hint="default"/>
        <w:lang w:val="zh-CN" w:eastAsia="zh-CN" w:bidi="zh-CN"/>
      </w:rPr>
    </w:lvl>
    <w:lvl w:ilvl="8" w:tentative="0">
      <w:start w:val="0"/>
      <w:numFmt w:val="bullet"/>
      <w:lvlText w:val="•"/>
      <w:lvlJc w:val="left"/>
      <w:pPr>
        <w:ind w:left="8680" w:hanging="660"/>
      </w:pPr>
      <w:rPr>
        <w:rFonts w:hint="default"/>
        <w:lang w:val="zh-CN" w:eastAsia="zh-CN" w:bidi="zh-CN"/>
      </w:rPr>
    </w:lvl>
  </w:abstractNum>
  <w:abstractNum w:abstractNumId="47">
    <w:nsid w:val="7DEC2089"/>
    <w:multiLevelType w:val="multilevel"/>
    <w:tmpl w:val="7DEC2089"/>
    <w:lvl w:ilvl="0" w:tentative="0">
      <w:start w:val="10"/>
      <w:numFmt w:val="decimal"/>
      <w:lvlText w:val="%1"/>
      <w:lvlJc w:val="left"/>
      <w:pPr>
        <w:ind w:left="240" w:hanging="543"/>
        <w:jc w:val="left"/>
      </w:pPr>
      <w:rPr>
        <w:rFonts w:hint="default"/>
        <w:lang w:val="zh-CN" w:eastAsia="zh-CN" w:bidi="zh-CN"/>
      </w:rPr>
    </w:lvl>
    <w:lvl w:ilvl="1" w:tentative="0">
      <w:start w:val="1"/>
      <w:numFmt w:val="decimal"/>
      <w:lvlText w:val="%1.%2"/>
      <w:lvlJc w:val="left"/>
      <w:pPr>
        <w:ind w:left="240" w:hanging="543"/>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345" w:hanging="543"/>
      </w:pPr>
      <w:rPr>
        <w:rFonts w:hint="default"/>
        <w:lang w:val="zh-CN" w:eastAsia="zh-CN" w:bidi="zh-CN"/>
      </w:rPr>
    </w:lvl>
    <w:lvl w:ilvl="3" w:tentative="0">
      <w:start w:val="0"/>
      <w:numFmt w:val="bullet"/>
      <w:lvlText w:val="•"/>
      <w:lvlJc w:val="left"/>
      <w:pPr>
        <w:ind w:left="3397" w:hanging="543"/>
      </w:pPr>
      <w:rPr>
        <w:rFonts w:hint="default"/>
        <w:lang w:val="zh-CN" w:eastAsia="zh-CN" w:bidi="zh-CN"/>
      </w:rPr>
    </w:lvl>
    <w:lvl w:ilvl="4" w:tentative="0">
      <w:start w:val="0"/>
      <w:numFmt w:val="bullet"/>
      <w:lvlText w:val="•"/>
      <w:lvlJc w:val="left"/>
      <w:pPr>
        <w:ind w:left="4450" w:hanging="543"/>
      </w:pPr>
      <w:rPr>
        <w:rFonts w:hint="default"/>
        <w:lang w:val="zh-CN" w:eastAsia="zh-CN" w:bidi="zh-CN"/>
      </w:rPr>
    </w:lvl>
    <w:lvl w:ilvl="5" w:tentative="0">
      <w:start w:val="0"/>
      <w:numFmt w:val="bullet"/>
      <w:lvlText w:val="•"/>
      <w:lvlJc w:val="left"/>
      <w:pPr>
        <w:ind w:left="5503" w:hanging="543"/>
      </w:pPr>
      <w:rPr>
        <w:rFonts w:hint="default"/>
        <w:lang w:val="zh-CN" w:eastAsia="zh-CN" w:bidi="zh-CN"/>
      </w:rPr>
    </w:lvl>
    <w:lvl w:ilvl="6" w:tentative="0">
      <w:start w:val="0"/>
      <w:numFmt w:val="bullet"/>
      <w:lvlText w:val="•"/>
      <w:lvlJc w:val="left"/>
      <w:pPr>
        <w:ind w:left="6555" w:hanging="543"/>
      </w:pPr>
      <w:rPr>
        <w:rFonts w:hint="default"/>
        <w:lang w:val="zh-CN" w:eastAsia="zh-CN" w:bidi="zh-CN"/>
      </w:rPr>
    </w:lvl>
    <w:lvl w:ilvl="7" w:tentative="0">
      <w:start w:val="0"/>
      <w:numFmt w:val="bullet"/>
      <w:lvlText w:val="•"/>
      <w:lvlJc w:val="left"/>
      <w:pPr>
        <w:ind w:left="7608" w:hanging="543"/>
      </w:pPr>
      <w:rPr>
        <w:rFonts w:hint="default"/>
        <w:lang w:val="zh-CN" w:eastAsia="zh-CN" w:bidi="zh-CN"/>
      </w:rPr>
    </w:lvl>
    <w:lvl w:ilvl="8" w:tentative="0">
      <w:start w:val="0"/>
      <w:numFmt w:val="bullet"/>
      <w:lvlText w:val="•"/>
      <w:lvlJc w:val="left"/>
      <w:pPr>
        <w:ind w:left="8660" w:hanging="543"/>
      </w:pPr>
      <w:rPr>
        <w:rFonts w:hint="default"/>
        <w:lang w:val="zh-CN" w:eastAsia="zh-CN" w:bidi="zh-CN"/>
      </w:rPr>
    </w:lvl>
  </w:abstractNum>
  <w:num w:numId="1">
    <w:abstractNumId w:val="8"/>
  </w:num>
  <w:num w:numId="2">
    <w:abstractNumId w:val="26"/>
  </w:num>
  <w:num w:numId="3">
    <w:abstractNumId w:val="18"/>
  </w:num>
  <w:num w:numId="4">
    <w:abstractNumId w:val="19"/>
  </w:num>
  <w:num w:numId="5">
    <w:abstractNumId w:val="16"/>
  </w:num>
  <w:num w:numId="6">
    <w:abstractNumId w:val="11"/>
  </w:num>
  <w:num w:numId="7">
    <w:abstractNumId w:val="28"/>
  </w:num>
  <w:num w:numId="8">
    <w:abstractNumId w:val="33"/>
  </w:num>
  <w:num w:numId="9">
    <w:abstractNumId w:val="15"/>
  </w:num>
  <w:num w:numId="10">
    <w:abstractNumId w:val="42"/>
  </w:num>
  <w:num w:numId="11">
    <w:abstractNumId w:val="27"/>
  </w:num>
  <w:num w:numId="12">
    <w:abstractNumId w:val="5"/>
  </w:num>
  <w:num w:numId="13">
    <w:abstractNumId w:val="34"/>
  </w:num>
  <w:num w:numId="14">
    <w:abstractNumId w:val="25"/>
  </w:num>
  <w:num w:numId="15">
    <w:abstractNumId w:val="9"/>
  </w:num>
  <w:num w:numId="16">
    <w:abstractNumId w:val="17"/>
  </w:num>
  <w:num w:numId="17">
    <w:abstractNumId w:val="39"/>
  </w:num>
  <w:num w:numId="18">
    <w:abstractNumId w:val="24"/>
  </w:num>
  <w:num w:numId="19">
    <w:abstractNumId w:val="32"/>
  </w:num>
  <w:num w:numId="20">
    <w:abstractNumId w:val="22"/>
  </w:num>
  <w:num w:numId="21">
    <w:abstractNumId w:val="20"/>
  </w:num>
  <w:num w:numId="22">
    <w:abstractNumId w:val="7"/>
  </w:num>
  <w:num w:numId="23">
    <w:abstractNumId w:val="38"/>
  </w:num>
  <w:num w:numId="24">
    <w:abstractNumId w:val="29"/>
  </w:num>
  <w:num w:numId="25">
    <w:abstractNumId w:val="37"/>
  </w:num>
  <w:num w:numId="26">
    <w:abstractNumId w:val="10"/>
  </w:num>
  <w:num w:numId="27">
    <w:abstractNumId w:val="46"/>
  </w:num>
  <w:num w:numId="28">
    <w:abstractNumId w:val="44"/>
  </w:num>
  <w:num w:numId="29">
    <w:abstractNumId w:val="14"/>
  </w:num>
  <w:num w:numId="30">
    <w:abstractNumId w:val="41"/>
  </w:num>
  <w:num w:numId="31">
    <w:abstractNumId w:val="6"/>
  </w:num>
  <w:num w:numId="32">
    <w:abstractNumId w:val="36"/>
  </w:num>
  <w:num w:numId="33">
    <w:abstractNumId w:val="2"/>
  </w:num>
  <w:num w:numId="34">
    <w:abstractNumId w:val="40"/>
  </w:num>
  <w:num w:numId="35">
    <w:abstractNumId w:val="47"/>
  </w:num>
  <w:num w:numId="36">
    <w:abstractNumId w:val="0"/>
  </w:num>
  <w:num w:numId="37">
    <w:abstractNumId w:val="31"/>
  </w:num>
  <w:num w:numId="38">
    <w:abstractNumId w:val="21"/>
  </w:num>
  <w:num w:numId="39">
    <w:abstractNumId w:val="23"/>
  </w:num>
  <w:num w:numId="40">
    <w:abstractNumId w:val="35"/>
  </w:num>
  <w:num w:numId="41">
    <w:abstractNumId w:val="45"/>
  </w:num>
  <w:num w:numId="42">
    <w:abstractNumId w:val="13"/>
  </w:num>
  <w:num w:numId="43">
    <w:abstractNumId w:val="4"/>
  </w:num>
  <w:num w:numId="44">
    <w:abstractNumId w:val="12"/>
  </w:num>
  <w:num w:numId="45">
    <w:abstractNumId w:val="43"/>
  </w:num>
  <w:num w:numId="46">
    <w:abstractNumId w:val="30"/>
  </w:num>
  <w:num w:numId="47">
    <w:abstractNumId w:val="3"/>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yNDc1YjliNjZkZjg3NTMwMmFkNGUyOTQyZTk4MDAifQ=="/>
  </w:docVars>
  <w:rsids>
    <w:rsidRoot w:val="00000000"/>
    <w:rsid w:val="016D2779"/>
    <w:rsid w:val="01E50D53"/>
    <w:rsid w:val="02133186"/>
    <w:rsid w:val="023D293E"/>
    <w:rsid w:val="025B2DC4"/>
    <w:rsid w:val="02627FEE"/>
    <w:rsid w:val="03604B36"/>
    <w:rsid w:val="03FE1466"/>
    <w:rsid w:val="046B19E4"/>
    <w:rsid w:val="04E90368"/>
    <w:rsid w:val="04EB48D3"/>
    <w:rsid w:val="053D3C3F"/>
    <w:rsid w:val="05F17CC7"/>
    <w:rsid w:val="05F45A09"/>
    <w:rsid w:val="06497A35"/>
    <w:rsid w:val="0788465B"/>
    <w:rsid w:val="07CA4C73"/>
    <w:rsid w:val="07E86EA8"/>
    <w:rsid w:val="08D062B9"/>
    <w:rsid w:val="094445B2"/>
    <w:rsid w:val="09523EE1"/>
    <w:rsid w:val="0A1B0406"/>
    <w:rsid w:val="0A344626"/>
    <w:rsid w:val="0A764C3F"/>
    <w:rsid w:val="0B297F03"/>
    <w:rsid w:val="0BA31A63"/>
    <w:rsid w:val="0C6F1945"/>
    <w:rsid w:val="0CD345CA"/>
    <w:rsid w:val="0CF12CA2"/>
    <w:rsid w:val="0D5079C9"/>
    <w:rsid w:val="0E2350DD"/>
    <w:rsid w:val="0E2A1054"/>
    <w:rsid w:val="0E2F5830"/>
    <w:rsid w:val="0E325320"/>
    <w:rsid w:val="0E6A7B51"/>
    <w:rsid w:val="0E8A7F6C"/>
    <w:rsid w:val="0EF95E3E"/>
    <w:rsid w:val="0F310A40"/>
    <w:rsid w:val="0F3F5F47"/>
    <w:rsid w:val="0F4C0664"/>
    <w:rsid w:val="0F7C2CF7"/>
    <w:rsid w:val="10C83D1A"/>
    <w:rsid w:val="11877731"/>
    <w:rsid w:val="11F748B7"/>
    <w:rsid w:val="12047144"/>
    <w:rsid w:val="12211934"/>
    <w:rsid w:val="124F46F3"/>
    <w:rsid w:val="12744159"/>
    <w:rsid w:val="131119A8"/>
    <w:rsid w:val="13451652"/>
    <w:rsid w:val="13E145D4"/>
    <w:rsid w:val="143771ED"/>
    <w:rsid w:val="14977C8B"/>
    <w:rsid w:val="14B956BE"/>
    <w:rsid w:val="150A2B53"/>
    <w:rsid w:val="154C316C"/>
    <w:rsid w:val="15E213DA"/>
    <w:rsid w:val="15F335E7"/>
    <w:rsid w:val="178564F2"/>
    <w:rsid w:val="18741690"/>
    <w:rsid w:val="199D3ED9"/>
    <w:rsid w:val="1A352420"/>
    <w:rsid w:val="1A3B37AF"/>
    <w:rsid w:val="1A69031C"/>
    <w:rsid w:val="1AED2CFB"/>
    <w:rsid w:val="1B803B6F"/>
    <w:rsid w:val="1B9118D8"/>
    <w:rsid w:val="1B9F1B0F"/>
    <w:rsid w:val="1BEC4D61"/>
    <w:rsid w:val="1C444B9D"/>
    <w:rsid w:val="1CD04682"/>
    <w:rsid w:val="1D4330A6"/>
    <w:rsid w:val="1EBF330F"/>
    <w:rsid w:val="1F2E38E2"/>
    <w:rsid w:val="1F3802BD"/>
    <w:rsid w:val="1FC102B2"/>
    <w:rsid w:val="201900EE"/>
    <w:rsid w:val="20BA70D1"/>
    <w:rsid w:val="20EE1167"/>
    <w:rsid w:val="20F326ED"/>
    <w:rsid w:val="21C61BB0"/>
    <w:rsid w:val="21D06ED2"/>
    <w:rsid w:val="226715E5"/>
    <w:rsid w:val="22CC769A"/>
    <w:rsid w:val="22DB5B2F"/>
    <w:rsid w:val="235E73A6"/>
    <w:rsid w:val="23767606"/>
    <w:rsid w:val="23FE7D27"/>
    <w:rsid w:val="2428122B"/>
    <w:rsid w:val="2486526C"/>
    <w:rsid w:val="25F969F8"/>
    <w:rsid w:val="26EE4083"/>
    <w:rsid w:val="270F224B"/>
    <w:rsid w:val="27160EE4"/>
    <w:rsid w:val="278240CF"/>
    <w:rsid w:val="279664C8"/>
    <w:rsid w:val="27C272BD"/>
    <w:rsid w:val="27DD7C53"/>
    <w:rsid w:val="28090A48"/>
    <w:rsid w:val="28173165"/>
    <w:rsid w:val="282B4E63"/>
    <w:rsid w:val="284B72B3"/>
    <w:rsid w:val="288B3B53"/>
    <w:rsid w:val="29BA72FB"/>
    <w:rsid w:val="29FD282F"/>
    <w:rsid w:val="2A663F30"/>
    <w:rsid w:val="2AA66A22"/>
    <w:rsid w:val="2AAA6513"/>
    <w:rsid w:val="2ACD7074"/>
    <w:rsid w:val="2B485D2C"/>
    <w:rsid w:val="2B4C75CA"/>
    <w:rsid w:val="2BC13401"/>
    <w:rsid w:val="2D0F4D53"/>
    <w:rsid w:val="2D332ED5"/>
    <w:rsid w:val="2D79041E"/>
    <w:rsid w:val="2D79346A"/>
    <w:rsid w:val="2E5B5D74"/>
    <w:rsid w:val="2E6E3CFB"/>
    <w:rsid w:val="2F05640D"/>
    <w:rsid w:val="2F7470EF"/>
    <w:rsid w:val="2F81180C"/>
    <w:rsid w:val="30A4195F"/>
    <w:rsid w:val="323A4620"/>
    <w:rsid w:val="32FD73FC"/>
    <w:rsid w:val="33C85C5B"/>
    <w:rsid w:val="346F60D7"/>
    <w:rsid w:val="34A22009"/>
    <w:rsid w:val="34DA5C46"/>
    <w:rsid w:val="35EF1536"/>
    <w:rsid w:val="360B1E2F"/>
    <w:rsid w:val="37004473"/>
    <w:rsid w:val="37301C45"/>
    <w:rsid w:val="374A6EF6"/>
    <w:rsid w:val="37702892"/>
    <w:rsid w:val="37734130"/>
    <w:rsid w:val="38082ACA"/>
    <w:rsid w:val="392365B7"/>
    <w:rsid w:val="39D92970"/>
    <w:rsid w:val="3A0B68A2"/>
    <w:rsid w:val="3A856654"/>
    <w:rsid w:val="3AF235BE"/>
    <w:rsid w:val="3B090841"/>
    <w:rsid w:val="3BB84807"/>
    <w:rsid w:val="3D0654A0"/>
    <w:rsid w:val="3D29776B"/>
    <w:rsid w:val="3D3305EA"/>
    <w:rsid w:val="3F454604"/>
    <w:rsid w:val="3F4C5993"/>
    <w:rsid w:val="40152228"/>
    <w:rsid w:val="403326AF"/>
    <w:rsid w:val="40E1210B"/>
    <w:rsid w:val="41990C37"/>
    <w:rsid w:val="421F7A8A"/>
    <w:rsid w:val="428E62C2"/>
    <w:rsid w:val="42C910A8"/>
    <w:rsid w:val="44753296"/>
    <w:rsid w:val="47121270"/>
    <w:rsid w:val="479003E6"/>
    <w:rsid w:val="47CE5498"/>
    <w:rsid w:val="49833DE4"/>
    <w:rsid w:val="49E35145"/>
    <w:rsid w:val="4A835FE1"/>
    <w:rsid w:val="4AF55130"/>
    <w:rsid w:val="4B241572"/>
    <w:rsid w:val="4B4439C2"/>
    <w:rsid w:val="4B9C37FE"/>
    <w:rsid w:val="4C285091"/>
    <w:rsid w:val="4C5D11DF"/>
    <w:rsid w:val="4CF66F3E"/>
    <w:rsid w:val="4E8C7B5A"/>
    <w:rsid w:val="4EF94AC3"/>
    <w:rsid w:val="4FBD588B"/>
    <w:rsid w:val="50E83041"/>
    <w:rsid w:val="515D758B"/>
    <w:rsid w:val="51E1640E"/>
    <w:rsid w:val="522852CE"/>
    <w:rsid w:val="537F7C8D"/>
    <w:rsid w:val="5397518A"/>
    <w:rsid w:val="54224ABC"/>
    <w:rsid w:val="54A656ED"/>
    <w:rsid w:val="55431536"/>
    <w:rsid w:val="55627866"/>
    <w:rsid w:val="55DA564E"/>
    <w:rsid w:val="56BF4844"/>
    <w:rsid w:val="57234DD3"/>
    <w:rsid w:val="574B60D8"/>
    <w:rsid w:val="57B8376D"/>
    <w:rsid w:val="583A0095"/>
    <w:rsid w:val="5878114F"/>
    <w:rsid w:val="58F379E8"/>
    <w:rsid w:val="5A736072"/>
    <w:rsid w:val="5ABC17C7"/>
    <w:rsid w:val="5B8147BE"/>
    <w:rsid w:val="5CB52971"/>
    <w:rsid w:val="5CDA4186"/>
    <w:rsid w:val="5DA6050C"/>
    <w:rsid w:val="5E371164"/>
    <w:rsid w:val="5ED74E21"/>
    <w:rsid w:val="5F0A1718"/>
    <w:rsid w:val="5F1119B5"/>
    <w:rsid w:val="5F7A57AC"/>
    <w:rsid w:val="5F926F9A"/>
    <w:rsid w:val="5FB213EA"/>
    <w:rsid w:val="5FBC5DC5"/>
    <w:rsid w:val="619A0388"/>
    <w:rsid w:val="61FD6472"/>
    <w:rsid w:val="63BF40D6"/>
    <w:rsid w:val="64713622"/>
    <w:rsid w:val="64831122"/>
    <w:rsid w:val="653528A1"/>
    <w:rsid w:val="66415276"/>
    <w:rsid w:val="66C7577B"/>
    <w:rsid w:val="66DB7C3F"/>
    <w:rsid w:val="6748639C"/>
    <w:rsid w:val="675B2367"/>
    <w:rsid w:val="688D47A2"/>
    <w:rsid w:val="69140A20"/>
    <w:rsid w:val="691B1DAE"/>
    <w:rsid w:val="6A2C1D99"/>
    <w:rsid w:val="6B5477F9"/>
    <w:rsid w:val="6B715CB5"/>
    <w:rsid w:val="6B7439F8"/>
    <w:rsid w:val="6B7C2B34"/>
    <w:rsid w:val="6B8A53D9"/>
    <w:rsid w:val="6BCE4E6A"/>
    <w:rsid w:val="6C4B6506"/>
    <w:rsid w:val="6DC81DD9"/>
    <w:rsid w:val="6DC9627D"/>
    <w:rsid w:val="6DE22E9A"/>
    <w:rsid w:val="6E971ED7"/>
    <w:rsid w:val="6EBC7B8F"/>
    <w:rsid w:val="70223A22"/>
    <w:rsid w:val="704716DB"/>
    <w:rsid w:val="70BC3E77"/>
    <w:rsid w:val="710122C3"/>
    <w:rsid w:val="71353C29"/>
    <w:rsid w:val="71D92806"/>
    <w:rsid w:val="72907369"/>
    <w:rsid w:val="72A2709C"/>
    <w:rsid w:val="72AB41A3"/>
    <w:rsid w:val="72E70F53"/>
    <w:rsid w:val="72E74AAF"/>
    <w:rsid w:val="74A25132"/>
    <w:rsid w:val="74FA31C0"/>
    <w:rsid w:val="769301E6"/>
    <w:rsid w:val="770B16B4"/>
    <w:rsid w:val="770B3462"/>
    <w:rsid w:val="78E0091E"/>
    <w:rsid w:val="79B7167F"/>
    <w:rsid w:val="7B1B71AE"/>
    <w:rsid w:val="7D382AD7"/>
    <w:rsid w:val="7D4D73A2"/>
    <w:rsid w:val="7D562F5D"/>
    <w:rsid w:val="7DA168CE"/>
    <w:rsid w:val="7E4B683A"/>
    <w:rsid w:val="7EC81C39"/>
    <w:rsid w:val="7EF96296"/>
    <w:rsid w:val="7F361298"/>
    <w:rsid w:val="7F78365F"/>
    <w:rsid w:val="7FB83A5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autoRedefine/>
    <w:qFormat/>
    <w:uiPriority w:val="1"/>
    <w:pPr>
      <w:ind w:right="794"/>
      <w:jc w:val="center"/>
      <w:outlineLvl w:val="1"/>
    </w:pPr>
    <w:rPr>
      <w:rFonts w:ascii="宋体" w:hAnsi="宋体" w:eastAsia="宋体" w:cs="宋体"/>
      <w:b/>
      <w:bCs/>
      <w:sz w:val="72"/>
      <w:szCs w:val="72"/>
      <w:lang w:val="zh-CN" w:eastAsia="zh-CN" w:bidi="zh-CN"/>
    </w:rPr>
  </w:style>
  <w:style w:type="paragraph" w:styleId="3">
    <w:name w:val="heading 2"/>
    <w:basedOn w:val="1"/>
    <w:next w:val="1"/>
    <w:qFormat/>
    <w:uiPriority w:val="1"/>
    <w:pPr>
      <w:spacing w:before="1"/>
      <w:ind w:left="252" w:right="794"/>
      <w:jc w:val="center"/>
      <w:outlineLvl w:val="2"/>
    </w:pPr>
    <w:rPr>
      <w:rFonts w:ascii="宋体" w:hAnsi="宋体" w:eastAsia="宋体" w:cs="宋体"/>
      <w:b/>
      <w:bCs/>
      <w:sz w:val="44"/>
      <w:szCs w:val="44"/>
      <w:lang w:val="zh-CN" w:eastAsia="zh-CN" w:bidi="zh-CN"/>
    </w:rPr>
  </w:style>
  <w:style w:type="paragraph" w:styleId="4">
    <w:name w:val="heading 3"/>
    <w:basedOn w:val="1"/>
    <w:qFormat/>
    <w:uiPriority w:val="1"/>
    <w:pPr>
      <w:spacing w:before="50"/>
      <w:ind w:left="254" w:right="794"/>
      <w:jc w:val="center"/>
      <w:outlineLvl w:val="3"/>
    </w:pPr>
    <w:rPr>
      <w:rFonts w:ascii="宋体" w:hAnsi="宋体" w:eastAsia="宋体" w:cs="宋体"/>
      <w:b/>
      <w:bCs/>
      <w:sz w:val="36"/>
      <w:szCs w:val="36"/>
      <w:lang w:val="zh-CN" w:eastAsia="zh-CN" w:bidi="zh-CN"/>
    </w:rPr>
  </w:style>
  <w:style w:type="paragraph" w:styleId="5">
    <w:name w:val="heading 4"/>
    <w:basedOn w:val="1"/>
    <w:autoRedefine/>
    <w:qFormat/>
    <w:uiPriority w:val="1"/>
    <w:pPr>
      <w:ind w:left="240"/>
      <w:outlineLvl w:val="4"/>
    </w:pPr>
    <w:rPr>
      <w:rFonts w:ascii="宋体" w:hAnsi="宋体" w:eastAsia="宋体" w:cs="宋体"/>
      <w:b/>
      <w:bCs/>
      <w:sz w:val="32"/>
      <w:szCs w:val="32"/>
      <w:lang w:val="zh-CN" w:eastAsia="zh-CN" w:bidi="zh-CN"/>
    </w:rPr>
  </w:style>
  <w:style w:type="paragraph" w:styleId="6">
    <w:name w:val="heading 5"/>
    <w:basedOn w:val="1"/>
    <w:autoRedefine/>
    <w:qFormat/>
    <w:uiPriority w:val="1"/>
    <w:pPr>
      <w:ind w:left="254" w:right="312"/>
      <w:jc w:val="center"/>
      <w:outlineLvl w:val="5"/>
    </w:pPr>
    <w:rPr>
      <w:rFonts w:ascii="Microsoft JhengHei" w:hAnsi="Microsoft JhengHei" w:eastAsia="Microsoft JhengHei" w:cs="Microsoft JhengHei"/>
      <w:b/>
      <w:bCs/>
      <w:sz w:val="30"/>
      <w:szCs w:val="30"/>
      <w:lang w:val="zh-CN" w:eastAsia="zh-CN" w:bidi="zh-CN"/>
    </w:rPr>
  </w:style>
  <w:style w:type="paragraph" w:styleId="7">
    <w:name w:val="heading 6"/>
    <w:basedOn w:val="1"/>
    <w:autoRedefine/>
    <w:qFormat/>
    <w:uiPriority w:val="1"/>
    <w:pPr>
      <w:ind w:left="240"/>
      <w:outlineLvl w:val="6"/>
    </w:pPr>
    <w:rPr>
      <w:rFonts w:ascii="宋体" w:hAnsi="宋体" w:eastAsia="宋体" w:cs="宋体"/>
      <w:b/>
      <w:bCs/>
      <w:sz w:val="28"/>
      <w:szCs w:val="28"/>
      <w:lang w:val="zh-CN" w:eastAsia="zh-CN" w:bidi="zh-CN"/>
    </w:rPr>
  </w:style>
  <w:style w:type="paragraph" w:styleId="8">
    <w:name w:val="heading 7"/>
    <w:basedOn w:val="1"/>
    <w:autoRedefine/>
    <w:qFormat/>
    <w:uiPriority w:val="1"/>
    <w:pPr>
      <w:spacing w:before="1"/>
      <w:ind w:left="720"/>
      <w:outlineLvl w:val="7"/>
    </w:pPr>
    <w:rPr>
      <w:rFonts w:ascii="宋体" w:hAnsi="宋体" w:eastAsia="宋体" w:cs="宋体"/>
      <w:b/>
      <w:bCs/>
      <w:sz w:val="24"/>
      <w:szCs w:val="24"/>
      <w:lang w:val="zh-CN" w:eastAsia="zh-CN" w:bidi="zh-CN"/>
    </w:rPr>
  </w:style>
  <w:style w:type="character" w:default="1" w:styleId="19">
    <w:name w:val="Default Paragraph Font"/>
    <w:autoRedefine/>
    <w:semiHidden/>
    <w:unhideWhenUsed/>
    <w:qFormat/>
    <w:uiPriority w:val="1"/>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9">
    <w:name w:val="Normal Indent"/>
    <w:basedOn w:val="1"/>
    <w:autoRedefine/>
    <w:qFormat/>
    <w:uiPriority w:val="0"/>
    <w:pPr>
      <w:ind w:firstLine="420" w:firstLineChars="200"/>
    </w:pPr>
    <w:rPr>
      <w:rFonts w:eastAsia="宋体"/>
      <w:sz w:val="21"/>
      <w:szCs w:val="24"/>
    </w:rPr>
  </w:style>
  <w:style w:type="paragraph" w:styleId="10">
    <w:name w:val="Body Text"/>
    <w:basedOn w:val="1"/>
    <w:autoRedefine/>
    <w:qFormat/>
    <w:uiPriority w:val="1"/>
    <w:rPr>
      <w:rFonts w:ascii="宋体" w:hAnsi="宋体" w:eastAsia="宋体" w:cs="宋体"/>
      <w:sz w:val="24"/>
      <w:szCs w:val="24"/>
      <w:lang w:val="zh-CN" w:eastAsia="zh-CN" w:bidi="zh-CN"/>
    </w:rPr>
  </w:style>
  <w:style w:type="paragraph" w:styleId="11">
    <w:name w:val="Body Text Indent"/>
    <w:basedOn w:val="1"/>
    <w:next w:val="12"/>
    <w:autoRedefine/>
    <w:qFormat/>
    <w:uiPriority w:val="0"/>
    <w:pPr>
      <w:tabs>
        <w:tab w:val="left" w:pos="6060"/>
      </w:tabs>
      <w:spacing w:line="480" w:lineRule="auto"/>
      <w:ind w:left="1621"/>
    </w:pPr>
    <w:rPr>
      <w:rFonts w:eastAsia="楷体_GB2312"/>
      <w:sz w:val="30"/>
    </w:rPr>
  </w:style>
  <w:style w:type="paragraph" w:styleId="12">
    <w:name w:val="envelope return"/>
    <w:basedOn w:val="1"/>
    <w:autoRedefine/>
    <w:qFormat/>
    <w:uiPriority w:val="0"/>
    <w:pPr>
      <w:widowControl w:val="0"/>
      <w:snapToGrid w:val="0"/>
      <w:jc w:val="both"/>
    </w:pPr>
    <w:rPr>
      <w:rFonts w:ascii="Arial" w:hAnsi="Arial"/>
      <w:kern w:val="2"/>
      <w:sz w:val="21"/>
    </w:rPr>
  </w:style>
  <w:style w:type="paragraph" w:styleId="13">
    <w:name w:val="toc 3"/>
    <w:basedOn w:val="1"/>
    <w:autoRedefine/>
    <w:qFormat/>
    <w:uiPriority w:val="1"/>
    <w:pPr>
      <w:spacing w:before="158"/>
      <w:ind w:left="660"/>
    </w:pPr>
    <w:rPr>
      <w:rFonts w:ascii="宋体" w:hAnsi="宋体" w:eastAsia="宋体" w:cs="宋体"/>
      <w:sz w:val="24"/>
      <w:szCs w:val="24"/>
      <w:lang w:val="zh-CN" w:eastAsia="zh-CN" w:bidi="zh-CN"/>
    </w:rPr>
  </w:style>
  <w:style w:type="paragraph" w:styleId="14">
    <w:name w:val="footer"/>
    <w:basedOn w:val="1"/>
    <w:autoRedefine/>
    <w:qFormat/>
    <w:uiPriority w:val="0"/>
    <w:pPr>
      <w:tabs>
        <w:tab w:val="center" w:pos="4153"/>
        <w:tab w:val="right" w:pos="8306"/>
      </w:tabs>
      <w:snapToGrid w:val="0"/>
      <w:jc w:val="left"/>
    </w:pPr>
    <w:rPr>
      <w:sz w:val="18"/>
      <w:szCs w:val="18"/>
    </w:rPr>
  </w:style>
  <w:style w:type="paragraph" w:styleId="15">
    <w:name w:val="header"/>
    <w:basedOn w:val="1"/>
    <w:autoRedefine/>
    <w:qFormat/>
    <w:uiPriority w:val="0"/>
    <w:pPr>
      <w:pBdr>
        <w:bottom w:val="single" w:color="auto" w:sz="6" w:space="1"/>
      </w:pBdr>
      <w:tabs>
        <w:tab w:val="center" w:pos="4153"/>
        <w:tab w:val="right" w:pos="8306"/>
      </w:tabs>
      <w:snapToGrid w:val="0"/>
      <w:spacing w:line="240" w:lineRule="auto"/>
      <w:jc w:val="center"/>
    </w:pPr>
    <w:rPr>
      <w:rFonts w:ascii="宋体" w:hAnsi="宋体" w:eastAsia="宋体"/>
      <w:sz w:val="18"/>
      <w:szCs w:val="18"/>
    </w:rPr>
  </w:style>
  <w:style w:type="paragraph" w:styleId="16">
    <w:name w:val="toc 1"/>
    <w:basedOn w:val="1"/>
    <w:autoRedefine/>
    <w:qFormat/>
    <w:uiPriority w:val="1"/>
    <w:pPr>
      <w:spacing w:before="278"/>
      <w:ind w:right="777"/>
      <w:jc w:val="right"/>
    </w:pPr>
    <w:rPr>
      <w:rFonts w:ascii="宋体" w:hAnsi="宋体" w:eastAsia="宋体" w:cs="宋体"/>
      <w:b/>
      <w:bCs/>
      <w:sz w:val="24"/>
      <w:szCs w:val="24"/>
      <w:lang w:val="zh-CN" w:eastAsia="zh-CN" w:bidi="zh-CN"/>
    </w:rPr>
  </w:style>
  <w:style w:type="paragraph" w:styleId="17">
    <w:name w:val="toc 2"/>
    <w:basedOn w:val="1"/>
    <w:autoRedefine/>
    <w:qFormat/>
    <w:uiPriority w:val="1"/>
    <w:pPr>
      <w:spacing w:before="158"/>
      <w:ind w:right="777"/>
      <w:jc w:val="right"/>
    </w:pPr>
    <w:rPr>
      <w:rFonts w:ascii="宋体" w:hAnsi="宋体" w:eastAsia="宋体" w:cs="宋体"/>
      <w:sz w:val="24"/>
      <w:szCs w:val="24"/>
      <w:lang w:val="zh-CN" w:eastAsia="zh-CN" w:bidi="zh-CN"/>
    </w:rPr>
  </w:style>
  <w:style w:type="table" w:customStyle="1" w:styleId="20">
    <w:name w:val="Table Normal"/>
    <w:autoRedefine/>
    <w:semiHidden/>
    <w:unhideWhenUsed/>
    <w:qFormat/>
    <w:uiPriority w:val="2"/>
    <w:tblPr>
      <w:tblCellMar>
        <w:top w:w="0" w:type="dxa"/>
        <w:left w:w="0" w:type="dxa"/>
        <w:bottom w:w="0" w:type="dxa"/>
        <w:right w:w="0" w:type="dxa"/>
      </w:tblCellMar>
    </w:tblPr>
  </w:style>
  <w:style w:type="paragraph" w:styleId="21">
    <w:name w:val="List Paragraph"/>
    <w:basedOn w:val="1"/>
    <w:autoRedefine/>
    <w:qFormat/>
    <w:uiPriority w:val="1"/>
    <w:pPr>
      <w:spacing w:before="1"/>
      <w:ind w:left="240" w:firstLine="480"/>
    </w:pPr>
    <w:rPr>
      <w:rFonts w:ascii="宋体" w:hAnsi="宋体" w:eastAsia="宋体" w:cs="宋体"/>
      <w:lang w:val="zh-CN" w:eastAsia="zh-CN" w:bidi="zh-CN"/>
    </w:rPr>
  </w:style>
  <w:style w:type="paragraph" w:customStyle="1" w:styleId="22">
    <w:name w:val="Table Paragraph"/>
    <w:basedOn w:val="1"/>
    <w:autoRedefine/>
    <w:qFormat/>
    <w:uiPriority w:val="1"/>
    <w:rPr>
      <w:rFonts w:ascii="宋体" w:hAnsi="宋体" w:eastAsia="宋体" w:cs="宋体"/>
      <w:lang w:val="zh-CN" w:eastAsia="zh-CN" w:bidi="zh-CN"/>
    </w:rPr>
  </w:style>
  <w:style w:type="paragraph" w:customStyle="1" w:styleId="23">
    <w:name w:val="_Style 3"/>
    <w:basedOn w:val="1"/>
    <w:next w:val="11"/>
    <w:autoRedefine/>
    <w:qFormat/>
    <w:uiPriority w:val="0"/>
    <w:pPr>
      <w:ind w:firstLine="720" w:firstLineChars="239"/>
    </w:pPr>
    <w:rPr>
      <w:rFonts w:ascii="楷体_GB2312" w:hAnsi="Times New Roman" w:eastAsia="楷体_GB2312" w:cs="Times New Roman"/>
      <w:b/>
      <w:bCs/>
      <w:sz w:val="30"/>
      <w:szCs w:val="24"/>
    </w:rPr>
  </w:style>
  <w:style w:type="paragraph" w:customStyle="1" w:styleId="24">
    <w:name w:val="WPSOffice手动目录 1"/>
    <w:autoRedefine/>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85</Pages>
  <Words>32604</Words>
  <Characters>34198</Characters>
  <TotalTime>5</TotalTime>
  <ScaleCrop>false</ScaleCrop>
  <LinksUpToDate>false</LinksUpToDate>
  <CharactersWithSpaces>35707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2024-06-24T03:09:00Z</dcterms:created>
  <dc:creator>888</dc:creator>
  <cp:lastModifiedBy>偌娴</cp:lastModifiedBy>
  <dcterms:modified xsi:type="dcterms:W3CDTF">2024-07-25T07:07:44Z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2024-06-24T00:00:00Z</vt:filetime>
  </property>
  <property fmtid="{D5CDD505-2E9C-101B-9397-08002B2CF9AE}" pid="3" name="Creator">
    <vt:lpwstr>Aspose Ltd.</vt:lpwstr>
  </property>
  <property fmtid="{D5CDD505-2E9C-101B-9397-08002B2CF9AE}" pid="4" name="LastSaved">
    <vt:filetime>2024-06-24T00:00:00Z</vt:filetime>
  </property>
  <property fmtid="{D5CDD505-2E9C-101B-9397-08002B2CF9AE}" pid="5" name="KSOProductBuildVer">
    <vt:lpwstr>2052-12.1.0.16929</vt:lpwstr>
  </property>
  <property fmtid="{D5CDD505-2E9C-101B-9397-08002B2CF9AE}" pid="6" name="ICV">
    <vt:lpwstr>EE4DBF9D2FC54FB29B0BD74A7C3A16A0_13</vt:lpwstr>
  </property>
</Properties>
</file>