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58B02">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7082C2F5">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6314B04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w:t>
      </w:r>
      <w:r>
        <w:rPr>
          <w:rFonts w:hint="eastAsia" w:ascii="仿宋" w:hAnsi="仿宋" w:eastAsia="仿宋" w:cs="Times New Roman"/>
          <w:color w:val="auto"/>
          <w:lang w:val="en-US" w:eastAsia="zh-CN"/>
        </w:rPr>
        <w:t>4282</w:t>
      </w:r>
      <w:r>
        <w:rPr>
          <w:rFonts w:hint="eastAsia" w:ascii="仿宋" w:hAnsi="仿宋" w:eastAsia="仿宋" w:cs="Times New Roman"/>
          <w:color w:val="auto"/>
          <w:lang w:eastAsia="zh-CN"/>
        </w:rPr>
        <w:t>C</w:t>
      </w:r>
    </w:p>
    <w:p w14:paraId="6817AFB2">
      <w:pPr>
        <w:spacing w:line="500" w:lineRule="exact"/>
        <w:ind w:firstLine="560" w:firstLineChars="2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项目名称：陕西省神木中学室外景观升级改造工程</w:t>
      </w:r>
    </w:p>
    <w:p w14:paraId="6C880D0B">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469B29B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3959000</w:t>
      </w:r>
      <w:r>
        <w:rPr>
          <w:rFonts w:hint="eastAsia" w:ascii="仿宋" w:hAnsi="仿宋" w:eastAsia="仿宋" w:cs="Times New Roman"/>
          <w:color w:val="auto"/>
        </w:rPr>
        <w:t>元</w:t>
      </w:r>
    </w:p>
    <w:p w14:paraId="657E6DC5">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7BD2A5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DBAB8BD">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C96D953">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C1F68A0">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C06B0DE">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DF7A15D">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1D98FF0">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3087DB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4EF4CEC">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9D009F7">
            <w:pPr>
              <w:wordWrap w:val="0"/>
              <w:spacing w:line="301" w:lineRule="atLeast"/>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陕西省神木中学</w:t>
            </w:r>
          </w:p>
          <w:p w14:paraId="6A06B9AC">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val="en-US" w:eastAsia="zh-CN"/>
              </w:rPr>
              <w:t>室外景观升级改造工程</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7E4332D">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7DE9CF6">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3959000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4DC6667">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AF2BF9A">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180天</w:t>
            </w:r>
          </w:p>
        </w:tc>
      </w:tr>
    </w:tbl>
    <w:p w14:paraId="70E14406">
      <w:pPr>
        <w:tabs>
          <w:tab w:val="left" w:pos="6140"/>
        </w:tabs>
        <w:spacing w:line="500" w:lineRule="exact"/>
        <w:rPr>
          <w:rFonts w:hint="eastAsia" w:ascii="仿宋" w:hAnsi="仿宋" w:eastAsia="仿宋" w:cs="Times New Roman"/>
          <w:b/>
          <w:color w:val="auto"/>
          <w:lang w:eastAsia="zh-CN"/>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r>
        <w:rPr>
          <w:rFonts w:hint="eastAsia" w:ascii="仿宋" w:hAnsi="仿宋" w:eastAsia="仿宋" w:cs="Times New Roman"/>
          <w:b/>
          <w:color w:val="auto"/>
          <w:lang w:eastAsia="zh-CN"/>
        </w:rPr>
        <w:tab/>
      </w:r>
    </w:p>
    <w:p w14:paraId="6D702F16">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29F0B39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155ECB9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0CFAA7F6">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5DE130D4">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（1）营业执照等主体资格证明文件。 </w:t>
      </w:r>
    </w:p>
    <w:p w14:paraId="33C8B8FF">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（2）社保缴纳证明：提供供应商已缴存的202</w:t>
      </w:r>
      <w:r>
        <w:rPr>
          <w:rFonts w:hint="eastAsia" w:ascii="仿宋" w:hAnsi="仿宋" w:eastAsia="仿宋" w:cs="Times New Roman"/>
          <w:color w:val="auto"/>
          <w:lang w:val="en-US" w:eastAsia="zh-CN"/>
        </w:rPr>
        <w:t>3</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月1日以来任意月份的社会保障资金缴存单据或社保机构开具的社会保险参保缴费情况证明。依法不需要缴纳社会保障资金的供应商应提供相关文件证明。</w:t>
      </w:r>
    </w:p>
    <w:p w14:paraId="68753407">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（3）税收缴纳证明：提供供应商已缴纳的202</w:t>
      </w:r>
      <w:r>
        <w:rPr>
          <w:rFonts w:hint="eastAsia" w:ascii="仿宋" w:hAnsi="仿宋" w:eastAsia="仿宋" w:cs="Times New Roman"/>
          <w:color w:val="auto"/>
          <w:lang w:val="en-US" w:eastAsia="zh-CN"/>
        </w:rPr>
        <w:t>3</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月1日以来任意月份的纳税证明或完税证明，纳税证明或完税证明上应有代收机构或税务机关的公章或业务专用章。依法免税的供应商应提供相关文件证明。</w:t>
      </w:r>
    </w:p>
    <w:p w14:paraId="2782E652">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4）财务状况报告：提供2022年度或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54F3098E">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14:paraId="0874C479">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15BC2783">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供应商</w:t>
      </w:r>
      <w:r>
        <w:rPr>
          <w:rFonts w:hint="eastAsia" w:ascii="仿宋" w:hAnsi="仿宋" w:eastAsia="仿宋" w:cs="Times New Roman"/>
          <w:color w:val="auto"/>
          <w:lang w:eastAsia="zh-CN"/>
        </w:rPr>
        <w:t>信用承诺书</w:t>
      </w:r>
      <w:r>
        <w:rPr>
          <w:rFonts w:hint="eastAsia" w:ascii="仿宋" w:hAnsi="仿宋" w:eastAsia="仿宋" w:cs="Times New Roman"/>
          <w:color w:val="auto"/>
          <w:lang w:val="en-US" w:eastAsia="zh-CN"/>
        </w:rPr>
        <w:t>（承诺有效期为一年）</w:t>
      </w:r>
      <w:r>
        <w:rPr>
          <w:rFonts w:hint="eastAsia" w:ascii="仿宋" w:hAnsi="仿宋" w:eastAsia="仿宋" w:cs="Times New Roman"/>
          <w:color w:val="auto"/>
          <w:lang w:eastAsia="zh-CN"/>
        </w:rPr>
        <w:t>。</w:t>
      </w:r>
    </w:p>
    <w:p w14:paraId="13F7A07C">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8</w:t>
      </w:r>
      <w:r>
        <w:rPr>
          <w:rFonts w:hint="eastAsia" w:ascii="仿宋" w:hAnsi="仿宋" w:eastAsia="仿宋" w:cs="Times New Roman"/>
          <w:color w:val="auto"/>
          <w:lang w:eastAsia="zh-CN"/>
        </w:rPr>
        <w:t>）供应商书面声明函。</w:t>
      </w:r>
    </w:p>
    <w:p w14:paraId="31A9822C">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9</w:t>
      </w:r>
      <w:r>
        <w:rPr>
          <w:rFonts w:hint="eastAsia" w:ascii="仿宋" w:hAnsi="仿宋" w:eastAsia="仿宋" w:cs="Times New Roman"/>
          <w:color w:val="auto"/>
          <w:lang w:eastAsia="zh-CN"/>
        </w:rPr>
        <w:t>）市政公用工程施工总承包三级以上资质（含三级），并具备有效的安全生产许可证。</w:t>
      </w:r>
    </w:p>
    <w:p w14:paraId="3235A633">
      <w:pPr>
        <w:wordWrap w:val="0"/>
        <w:autoSpaceDE w:val="0"/>
        <w:autoSpaceDN w:val="0"/>
        <w:adjustRightInd w:val="0"/>
        <w:snapToGrid w:val="0"/>
        <w:spacing w:line="360" w:lineRule="auto"/>
        <w:ind w:firstLine="560"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10）</w:t>
      </w:r>
      <w:r>
        <w:rPr>
          <w:rFonts w:hint="eastAsia" w:ascii="仿宋" w:hAnsi="仿宋" w:eastAsia="仿宋" w:cs="仿宋"/>
          <w:color w:val="auto"/>
          <w:spacing w:val="2"/>
          <w:kern w:val="0"/>
          <w:sz w:val="28"/>
          <w:szCs w:val="28"/>
          <w:lang w:val="en-US" w:eastAsia="zh-CN"/>
        </w:rPr>
        <w:t>拟委派的项目负责人须具备市政公用工程专业注册建造师二级（含二级）以上执业资格和有效的安全生产考核合格证书，并提供未担任其他在建工程的项目负责人承诺书。</w:t>
      </w:r>
    </w:p>
    <w:p w14:paraId="794D60A7">
      <w:pPr>
        <w:wordWrap w:val="0"/>
        <w:autoSpaceDE w:val="0"/>
        <w:autoSpaceDN w:val="0"/>
        <w:adjustRightInd w:val="0"/>
        <w:snapToGrid w:val="0"/>
        <w:spacing w:line="360" w:lineRule="auto"/>
        <w:ind w:firstLine="560"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11</w:t>
      </w:r>
      <w:r>
        <w:rPr>
          <w:rFonts w:hint="eastAsia" w:ascii="仿宋" w:hAnsi="仿宋" w:eastAsia="仿宋" w:cs="Times New Roman"/>
          <w:color w:val="auto"/>
          <w:lang w:eastAsia="zh-CN"/>
        </w:rPr>
        <w:t>）本项目专门面向</w:t>
      </w:r>
      <w:r>
        <w:rPr>
          <w:rFonts w:hint="eastAsia" w:ascii="仿宋" w:hAnsi="仿宋" w:eastAsia="仿宋" w:cs="Times New Roman"/>
          <w:color w:val="auto"/>
          <w:lang w:val="en-US" w:eastAsia="zh-CN"/>
        </w:rPr>
        <w:t>中</w:t>
      </w:r>
      <w:r>
        <w:rPr>
          <w:rFonts w:hint="eastAsia" w:ascii="仿宋" w:hAnsi="仿宋" w:eastAsia="仿宋" w:cs="Times New Roman"/>
          <w:b w:val="0"/>
          <w:bCs w:val="0"/>
          <w:color w:val="auto"/>
          <w:lang w:eastAsia="zh-CN"/>
        </w:rPr>
        <w:t>小</w:t>
      </w:r>
      <w:r>
        <w:rPr>
          <w:rFonts w:hint="eastAsia" w:ascii="仿宋" w:hAnsi="仿宋" w:eastAsia="仿宋" w:cs="Times New Roman"/>
          <w:color w:val="auto"/>
          <w:lang w:eastAsia="zh-CN"/>
        </w:rPr>
        <w:t>企业采购，预留份额为整体预留，供应商须填写《中小企业声明函》。</w:t>
      </w:r>
    </w:p>
    <w:p w14:paraId="2888B319">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3、本项目专门面向中</w:t>
      </w:r>
      <w:r>
        <w:rPr>
          <w:rFonts w:hint="eastAsia" w:ascii="仿宋" w:hAnsi="仿宋" w:eastAsia="仿宋" w:cs="宋体"/>
          <w:b w:val="0"/>
          <w:bCs/>
          <w:color w:val="auto"/>
          <w:kern w:val="2"/>
          <w:sz w:val="21"/>
          <w:szCs w:val="21"/>
          <w:lang w:val="en-US" w:eastAsia="zh-CN" w:bidi="ar-SA"/>
        </w:rPr>
        <w:t>小企</w:t>
      </w:r>
      <w:r>
        <w:rPr>
          <w:rFonts w:hint="eastAsia" w:ascii="仿宋" w:hAnsi="仿宋" w:eastAsia="仿宋" w:cs="宋体"/>
          <w:bCs/>
          <w:color w:val="auto"/>
          <w:kern w:val="2"/>
          <w:sz w:val="21"/>
          <w:szCs w:val="21"/>
          <w:lang w:val="en-US" w:eastAsia="zh-CN" w:bidi="ar-SA"/>
        </w:rPr>
        <w:t>业采购，残疾人福利性单位、监狱企业投标视同为中小企业，不再单独享受价格扣除。</w:t>
      </w:r>
    </w:p>
    <w:p w14:paraId="684D2D36">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2F76E87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10</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25</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10</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31</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3E08328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7F2EDE56">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5BD7A7A3">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57131837">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0F3DEE1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11</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6</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76FE0309">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14:paraId="601F55CE">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132A522B">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1EDAA2B7">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6A843AAC">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14:paraId="729722B9">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1845256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14:paraId="1C81431F">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14:paraId="1E22AC70">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14:paraId="563C13F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7B5D6D18">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陕西省神木中学</w:t>
      </w:r>
    </w:p>
    <w:p w14:paraId="020830FD">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神木市滨河新区街道建宁路9号</w:t>
      </w:r>
    </w:p>
    <w:p w14:paraId="6A535B40">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18966985688</w:t>
      </w:r>
    </w:p>
    <w:p w14:paraId="6631137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45B17B9E">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6F5C7CD2">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11C5FA7C">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-8332922</w:t>
      </w:r>
    </w:p>
    <w:p w14:paraId="4BE7A6B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603AF0CF">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val="en-US" w:eastAsia="zh-CN"/>
        </w:rPr>
        <w:t xml:space="preserve">王峰   </w:t>
      </w:r>
    </w:p>
    <w:p w14:paraId="23F2B987">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8332922  15229820610</w:t>
      </w:r>
    </w:p>
    <w:p w14:paraId="5C230DF6">
      <w:pPr>
        <w:pStyle w:val="2"/>
        <w:rPr>
          <w:rFonts w:hint="eastAsia" w:ascii="仿宋" w:hAnsi="仿宋" w:eastAsia="仿宋" w:cs="Times New Roman"/>
          <w:color w:val="auto"/>
          <w:lang w:val="en-US" w:eastAsia="zh-CN"/>
        </w:rPr>
      </w:pPr>
    </w:p>
    <w:p w14:paraId="7CD0B170">
      <w:pPr>
        <w:pStyle w:val="2"/>
        <w:rPr>
          <w:rFonts w:hint="eastAsia" w:ascii="仿宋" w:hAnsi="仿宋" w:eastAsia="仿宋" w:cs="Times New Roman"/>
          <w:color w:val="auto"/>
          <w:lang w:val="en-US" w:eastAsia="zh-CN"/>
        </w:rPr>
      </w:pPr>
    </w:p>
    <w:p w14:paraId="454A369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M2E3N2RlYmYxNTAzZjFhYjRlMTdkOWNiYWZlOWMifQ=="/>
  </w:docVars>
  <w:rsids>
    <w:rsidRoot w:val="269229C4"/>
    <w:rsid w:val="2692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2024-10-24T08:33:00Z</dcterms:created>
  <dc:creator>lenovo</dc:creator>
  <cp:lastModifiedBy>lenovo</cp:lastModifiedBy>
  <dcterms:modified xsi:type="dcterms:W3CDTF">2024-10-24T08:33:54Z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FBFDCAE154E747B28AE61054E1F1D28F_11</vt:lpwstr>
  </property>
</Properties>
</file>