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line="500" w:lineRule="exact"/>
        <w:ind w:firstLine="649"/>
        <w:jc w:val="center"/>
        <w:rPr>
          <w:rFonts w:hint="eastAsia" w:ascii="仿宋" w:hAnsi="仿宋" w:eastAsia="仿宋" w:cs="Times New Roman"/>
          <w:b/>
          <w:sz w:val="32"/>
          <w:szCs w:val="32"/>
        </w:rPr>
      </w:pPr>
      <w:bookmarkStart w:id="0" w:name="_GoBack"/>
      <w:bookmarkEnd w:id="0"/>
      <w:r>
        <w:rPr>
          <w:rFonts w:hint="eastAsia" w:ascii="仿宋" w:hAnsi="仿宋" w:eastAsia="仿宋" w:cs="Times New Roman"/>
        </w:rPr>
        <w:t xml:space="preserve">  </w:t>
      </w:r>
      <w:r>
        <w:rPr>
          <w:rFonts w:hint="eastAsia" w:ascii="仿宋" w:hAnsi="仿宋" w:eastAsia="仿宋" w:cs="Times New Roman"/>
          <w:b/>
          <w:sz w:val="32"/>
          <w:szCs w:val="32"/>
        </w:rPr>
        <w:t>招标公告</w:t>
      </w:r>
    </w:p>
    <w:p>
      <w:pPr>
        <w:spacing w:line="500" w:lineRule="exact"/>
        <w:ind w:firstLine="562" w:firstLineChars="200"/>
        <w:rPr>
          <w:rFonts w:ascii="仿宋" w:hAnsi="仿宋" w:eastAsia="仿宋" w:cs="Times New Roman"/>
          <w:b/>
        </w:rPr>
      </w:pPr>
      <w:r>
        <w:rPr>
          <w:rFonts w:hint="eastAsia" w:ascii="仿宋" w:hAnsi="仿宋" w:eastAsia="仿宋" w:cs="Times New Roman"/>
          <w:b/>
        </w:rPr>
        <w:t>一、项目基本情况：</w:t>
      </w:r>
    </w:p>
    <w:p>
      <w:pPr>
        <w:spacing w:line="500" w:lineRule="exact"/>
        <w:ind w:left="2240" w:leftChars="200" w:hanging="1680" w:hangingChars="600"/>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rPr>
        <w:t>1、项目名称：</w:t>
      </w:r>
      <w:r>
        <w:rPr>
          <w:rFonts w:hint="eastAsia" w:ascii="仿宋" w:hAnsi="仿宋" w:eastAsia="仿宋" w:cs="仿宋"/>
          <w:b w:val="0"/>
          <w:bCs w:val="0"/>
          <w:color w:val="000000"/>
          <w:sz w:val="28"/>
          <w:szCs w:val="28"/>
          <w:lang w:val="en-US" w:eastAsia="zh-CN"/>
        </w:rPr>
        <w:t>神木市教育建设保障服务中心（神木市学生服务中心）创建义务教育优质均衡及薄弱环节改善项目（智慧黑板及配套设备）采购</w:t>
      </w:r>
    </w:p>
    <w:p>
      <w:pPr>
        <w:spacing w:line="500" w:lineRule="exact"/>
        <w:ind w:left="2240" w:leftChars="200" w:hanging="1680" w:hangingChars="600"/>
        <w:rPr>
          <w:rFonts w:hint="default"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2、</w:t>
      </w:r>
      <w:r>
        <w:rPr>
          <w:rFonts w:hint="eastAsia" w:ascii="仿宋" w:hAnsi="仿宋" w:eastAsia="仿宋" w:cs="仿宋"/>
          <w:b w:val="0"/>
          <w:bCs w:val="0"/>
          <w:color w:val="000000"/>
          <w:sz w:val="28"/>
          <w:szCs w:val="28"/>
          <w:lang w:val="zh-CN" w:eastAsia="zh-CN"/>
        </w:rPr>
        <w:t>项目编号：SMZCZ-202</w:t>
      </w:r>
      <w:r>
        <w:rPr>
          <w:rFonts w:hint="eastAsia" w:ascii="仿宋" w:hAnsi="仿宋" w:eastAsia="仿宋" w:cs="仿宋"/>
          <w:b w:val="0"/>
          <w:bCs w:val="0"/>
          <w:color w:val="000000"/>
          <w:sz w:val="28"/>
          <w:szCs w:val="28"/>
          <w:lang w:val="en-US" w:eastAsia="zh-CN"/>
        </w:rPr>
        <w:t>436</w:t>
      </w:r>
    </w:p>
    <w:p>
      <w:pPr>
        <w:spacing w:line="500" w:lineRule="exact"/>
        <w:ind w:left="2240" w:leftChars="200" w:hanging="1680" w:hangingChars="600"/>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3、采购人：神木市教育建设保障服务中心（神木市学生服务中心）</w:t>
      </w:r>
    </w:p>
    <w:p>
      <w:pPr>
        <w:spacing w:line="500" w:lineRule="exact"/>
        <w:ind w:left="0" w:leftChars="0" w:firstLine="1033" w:firstLineChars="369"/>
        <w:rPr>
          <w:rFonts w:hint="default"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地址：神木市滨河新区水利大楼9楼</w:t>
      </w:r>
    </w:p>
    <w:p>
      <w:pPr>
        <w:spacing w:before="124" w:after="0" w:line="376" w:lineRule="exact"/>
        <w:ind w:left="1124" w:leftChars="369" w:right="0" w:hanging="91" w:hangingChars="32"/>
        <w:jc w:val="left"/>
        <w:rPr>
          <w:rFonts w:hint="default" w:ascii="仿宋" w:hAnsi="仿宋" w:eastAsia="仿宋" w:cs="仿宋"/>
          <w:b w:val="0"/>
          <w:bCs w:val="0"/>
          <w:color w:val="000000"/>
          <w:spacing w:val="0"/>
          <w:sz w:val="28"/>
          <w:lang w:val="en-US" w:eastAsia="zh-CN"/>
        </w:rPr>
      </w:pPr>
      <w:r>
        <w:rPr>
          <w:rFonts w:hint="eastAsia" w:ascii="仿宋" w:hAnsi="仿宋" w:eastAsia="仿宋" w:cs="仿宋"/>
          <w:b w:val="0"/>
          <w:bCs w:val="0"/>
          <w:color w:val="000000"/>
          <w:spacing w:val="3"/>
          <w:sz w:val="28"/>
        </w:rPr>
        <w:t>联系人：</w:t>
      </w:r>
      <w:r>
        <w:rPr>
          <w:rFonts w:hint="eastAsia" w:ascii="仿宋" w:hAnsi="仿宋" w:eastAsia="仿宋" w:cs="仿宋"/>
          <w:b w:val="0"/>
          <w:bCs w:val="0"/>
          <w:color w:val="auto"/>
          <w:spacing w:val="3"/>
          <w:sz w:val="28"/>
          <w:lang w:val="en-US" w:eastAsia="zh-CN"/>
        </w:rPr>
        <w:t>张 娜</w:t>
      </w:r>
    </w:p>
    <w:p>
      <w:pPr>
        <w:spacing w:before="126" w:after="0" w:line="376" w:lineRule="exact"/>
        <w:ind w:left="1127" w:leftChars="369" w:right="0" w:hanging="94" w:hangingChars="33"/>
        <w:jc w:val="left"/>
        <w:rPr>
          <w:rFonts w:hint="eastAsia" w:ascii="仿宋" w:hAnsi="仿宋" w:eastAsia="仿宋" w:cs="仿宋"/>
          <w:b w:val="0"/>
          <w:bCs w:val="0"/>
          <w:color w:val="000000"/>
          <w:spacing w:val="3"/>
          <w:sz w:val="28"/>
          <w:lang w:val="en-US" w:eastAsia="zh-CN"/>
        </w:rPr>
      </w:pPr>
      <w:r>
        <w:rPr>
          <w:rFonts w:hint="eastAsia" w:ascii="仿宋" w:hAnsi="仿宋" w:eastAsia="仿宋" w:cs="仿宋"/>
          <w:b w:val="0"/>
          <w:bCs w:val="0"/>
          <w:color w:val="000000"/>
          <w:spacing w:val="3"/>
          <w:sz w:val="28"/>
        </w:rPr>
        <w:t>联系方式：</w:t>
      </w:r>
      <w:r>
        <w:rPr>
          <w:rFonts w:hint="eastAsia" w:ascii="仿宋" w:hAnsi="仿宋" w:eastAsia="仿宋" w:cs="仿宋"/>
          <w:color w:val="000000"/>
          <w:spacing w:val="3"/>
          <w:sz w:val="28"/>
          <w:lang w:val="en-US" w:eastAsia="zh-CN"/>
        </w:rPr>
        <w:t>17365656500</w:t>
      </w:r>
    </w:p>
    <w:p>
      <w:pPr>
        <w:spacing w:before="124" w:after="0" w:line="376" w:lineRule="exact"/>
        <w:ind w:left="569" w:right="0" w:firstLine="0"/>
        <w:jc w:val="left"/>
        <w:rPr>
          <w:rFonts w:hint="eastAsia" w:ascii="仿宋" w:hAnsi="仿宋" w:eastAsia="仿宋" w:cs="仿宋"/>
          <w:b w:val="0"/>
          <w:bCs w:val="0"/>
          <w:color w:val="000000"/>
          <w:spacing w:val="0"/>
          <w:sz w:val="28"/>
        </w:rPr>
      </w:pPr>
      <w:r>
        <w:rPr>
          <w:rFonts w:hint="eastAsia" w:ascii="仿宋" w:hAnsi="仿宋" w:eastAsia="仿宋" w:cs="仿宋"/>
          <w:b w:val="0"/>
          <w:bCs w:val="0"/>
          <w:color w:val="000000"/>
          <w:spacing w:val="4"/>
          <w:sz w:val="28"/>
          <w:lang w:val="en-US" w:eastAsia="zh-CN"/>
        </w:rPr>
        <w:t>4</w:t>
      </w:r>
      <w:r>
        <w:rPr>
          <w:rFonts w:hint="eastAsia" w:ascii="仿宋" w:hAnsi="仿宋" w:eastAsia="仿宋" w:cs="仿宋"/>
          <w:b w:val="0"/>
          <w:bCs w:val="0"/>
          <w:color w:val="000000"/>
          <w:spacing w:val="4"/>
          <w:sz w:val="28"/>
        </w:rPr>
        <w:t>、采购代理机构：</w:t>
      </w:r>
      <w:r>
        <w:rPr>
          <w:rFonts w:hint="eastAsia" w:ascii="仿宋" w:hAnsi="仿宋" w:eastAsia="仿宋" w:cs="仿宋"/>
          <w:b w:val="0"/>
          <w:bCs w:val="0"/>
          <w:color w:val="000000"/>
          <w:spacing w:val="4"/>
          <w:sz w:val="28"/>
          <w:lang w:eastAsia="zh-CN"/>
        </w:rPr>
        <w:t>神木市</w:t>
      </w:r>
      <w:r>
        <w:rPr>
          <w:rFonts w:hint="eastAsia" w:ascii="仿宋" w:hAnsi="仿宋" w:eastAsia="仿宋" w:cs="仿宋"/>
          <w:b w:val="0"/>
          <w:bCs w:val="0"/>
          <w:color w:val="000000"/>
          <w:spacing w:val="4"/>
          <w:sz w:val="28"/>
        </w:rPr>
        <w:t>政府采购中心</w:t>
      </w:r>
    </w:p>
    <w:p>
      <w:pPr>
        <w:spacing w:before="124" w:after="0" w:line="376" w:lineRule="exact"/>
        <w:ind w:left="1124" w:leftChars="369" w:right="0" w:hanging="91" w:hangingChars="32"/>
        <w:jc w:val="left"/>
        <w:rPr>
          <w:rFonts w:hint="eastAsia" w:ascii="仿宋" w:hAnsi="仿宋" w:eastAsia="仿宋" w:cs="仿宋"/>
          <w:b w:val="0"/>
          <w:bCs w:val="0"/>
          <w:color w:val="000000"/>
          <w:spacing w:val="0"/>
          <w:sz w:val="28"/>
          <w:lang w:val="en-US" w:eastAsia="zh-CN"/>
        </w:rPr>
      </w:pPr>
      <w:r>
        <w:rPr>
          <w:rFonts w:hint="eastAsia" w:ascii="仿宋" w:hAnsi="仿宋" w:eastAsia="仿宋" w:cs="仿宋"/>
          <w:b w:val="0"/>
          <w:bCs w:val="0"/>
          <w:color w:val="000000"/>
          <w:spacing w:val="3"/>
          <w:sz w:val="28"/>
        </w:rPr>
        <w:t>地址：</w:t>
      </w:r>
      <w:r>
        <w:rPr>
          <w:rFonts w:hint="eastAsia" w:ascii="仿宋" w:hAnsi="仿宋" w:eastAsia="仿宋" w:cs="仿宋"/>
          <w:b w:val="0"/>
          <w:bCs w:val="0"/>
          <w:color w:val="000000"/>
          <w:spacing w:val="3"/>
          <w:sz w:val="28"/>
          <w:lang w:eastAsia="zh-CN"/>
        </w:rPr>
        <w:t>神木市滨河新区煤炭综合大楼</w:t>
      </w:r>
      <w:r>
        <w:rPr>
          <w:rFonts w:hint="eastAsia" w:ascii="仿宋" w:hAnsi="仿宋" w:eastAsia="仿宋" w:cs="仿宋"/>
          <w:b w:val="0"/>
          <w:bCs w:val="0"/>
          <w:color w:val="000000"/>
          <w:spacing w:val="3"/>
          <w:sz w:val="28"/>
          <w:lang w:val="en-US" w:eastAsia="zh-CN"/>
        </w:rPr>
        <w:t>7楼西</w:t>
      </w:r>
    </w:p>
    <w:p>
      <w:pPr>
        <w:spacing w:before="126" w:after="0" w:line="376" w:lineRule="exact"/>
        <w:ind w:left="1127" w:leftChars="369" w:right="0" w:hanging="94" w:hangingChars="33"/>
        <w:jc w:val="left"/>
        <w:rPr>
          <w:rFonts w:hint="eastAsia" w:ascii="仿宋" w:hAnsi="仿宋" w:eastAsia="仿宋" w:cs="仿宋"/>
          <w:b w:val="0"/>
          <w:bCs w:val="0"/>
          <w:color w:val="000000"/>
          <w:spacing w:val="0"/>
          <w:sz w:val="28"/>
          <w:lang w:eastAsia="zh-CN"/>
        </w:rPr>
      </w:pPr>
      <w:r>
        <w:rPr>
          <w:rFonts w:hint="eastAsia" w:ascii="仿宋" w:hAnsi="仿宋" w:eastAsia="仿宋" w:cs="仿宋"/>
          <w:b w:val="0"/>
          <w:bCs w:val="0"/>
          <w:color w:val="000000"/>
          <w:spacing w:val="3"/>
          <w:sz w:val="28"/>
        </w:rPr>
        <w:t>联系人：</w:t>
      </w:r>
      <w:r>
        <w:rPr>
          <w:rFonts w:hint="eastAsia" w:ascii="仿宋" w:hAnsi="仿宋" w:eastAsia="仿宋" w:cs="仿宋"/>
          <w:b w:val="0"/>
          <w:bCs w:val="0"/>
          <w:color w:val="000000"/>
          <w:spacing w:val="3"/>
          <w:sz w:val="28"/>
          <w:lang w:eastAsia="zh-CN"/>
        </w:rPr>
        <w:t>刘女士</w:t>
      </w:r>
    </w:p>
    <w:p>
      <w:pPr>
        <w:spacing w:before="124" w:after="0" w:line="376" w:lineRule="exact"/>
        <w:ind w:left="1033" w:leftChars="369" w:right="0" w:firstLine="0" w:firstLineChars="0"/>
        <w:jc w:val="left"/>
        <w:rPr>
          <w:rFonts w:hint="eastAsia" w:ascii="仿宋" w:hAnsi="仿宋" w:eastAsia="仿宋" w:cs="仿宋"/>
          <w:b w:val="0"/>
          <w:bCs w:val="0"/>
          <w:color w:val="000000"/>
          <w:spacing w:val="0"/>
          <w:sz w:val="28"/>
          <w:lang w:val="en-US" w:eastAsia="zh-CN"/>
        </w:rPr>
      </w:pPr>
      <w:r>
        <w:rPr>
          <w:rFonts w:hint="eastAsia" w:ascii="仿宋" w:hAnsi="仿宋" w:eastAsia="仿宋" w:cs="仿宋"/>
          <w:b w:val="0"/>
          <w:bCs w:val="0"/>
          <w:color w:val="000000"/>
          <w:spacing w:val="3"/>
          <w:sz w:val="28"/>
        </w:rPr>
        <w:t>联系方式：</w:t>
      </w:r>
      <w:r>
        <w:rPr>
          <w:rFonts w:hint="eastAsia" w:ascii="仿宋" w:hAnsi="仿宋" w:eastAsia="仿宋" w:cs="仿宋"/>
          <w:b w:val="0"/>
          <w:bCs w:val="0"/>
          <w:color w:val="000000"/>
          <w:spacing w:val="2"/>
          <w:sz w:val="28"/>
          <w:lang w:val="en-US" w:eastAsia="zh-CN"/>
        </w:rPr>
        <w:t>0912-8330855</w:t>
      </w:r>
    </w:p>
    <w:p>
      <w:pPr>
        <w:spacing w:before="126" w:after="0" w:line="376" w:lineRule="exact"/>
        <w:ind w:right="0" w:firstLine="572" w:firstLineChars="200"/>
        <w:jc w:val="left"/>
        <w:rPr>
          <w:rFonts w:hint="eastAsia" w:ascii="仿宋" w:hAnsi="仿宋" w:eastAsia="仿宋" w:cs="仿宋"/>
          <w:b w:val="0"/>
          <w:bCs w:val="0"/>
          <w:color w:val="000000"/>
          <w:spacing w:val="3"/>
          <w:sz w:val="28"/>
          <w:lang w:val="en-US" w:eastAsia="zh-CN"/>
        </w:rPr>
      </w:pPr>
      <w:r>
        <w:rPr>
          <w:rFonts w:hint="eastAsia" w:ascii="仿宋" w:hAnsi="仿宋" w:eastAsia="仿宋" w:cs="仿宋"/>
          <w:b w:val="0"/>
          <w:bCs w:val="0"/>
          <w:color w:val="000000"/>
          <w:spacing w:val="3"/>
          <w:sz w:val="28"/>
        </w:rPr>
        <w:t>5、采购需求：详见《招标文件第四部分招标内容及采购需求》。</w:t>
      </w:r>
    </w:p>
    <w:p>
      <w:pPr>
        <w:spacing w:before="126" w:after="0" w:line="376" w:lineRule="exact"/>
        <w:ind w:right="0" w:firstLine="572" w:firstLineChars="200"/>
        <w:jc w:val="left"/>
        <w:rPr>
          <w:rFonts w:hint="eastAsia" w:ascii="仿宋" w:hAnsi="仿宋" w:eastAsia="仿宋" w:cs="仿宋"/>
          <w:b w:val="0"/>
          <w:bCs w:val="0"/>
          <w:color w:val="000000"/>
          <w:spacing w:val="3"/>
          <w:sz w:val="28"/>
        </w:rPr>
      </w:pPr>
      <w:r>
        <w:rPr>
          <w:rFonts w:hint="eastAsia" w:ascii="仿宋" w:hAnsi="仿宋" w:eastAsia="仿宋" w:cs="仿宋"/>
          <w:b w:val="0"/>
          <w:bCs w:val="0"/>
          <w:color w:val="000000"/>
          <w:spacing w:val="3"/>
          <w:sz w:val="28"/>
          <w:lang w:val="en-US" w:eastAsia="zh-CN"/>
        </w:rPr>
        <w:t>6</w:t>
      </w:r>
      <w:r>
        <w:rPr>
          <w:rFonts w:hint="eastAsia" w:ascii="仿宋" w:hAnsi="仿宋" w:eastAsia="仿宋" w:cs="仿宋"/>
          <w:b w:val="0"/>
          <w:bCs w:val="0"/>
          <w:color w:val="000000"/>
          <w:spacing w:val="3"/>
          <w:sz w:val="28"/>
        </w:rPr>
        <w:t>、预算金额：</w:t>
      </w:r>
      <w:r>
        <w:rPr>
          <w:rFonts w:hint="eastAsia" w:ascii="仿宋" w:hAnsi="仿宋" w:eastAsia="仿宋" w:cs="仿宋"/>
          <w:b w:val="0"/>
          <w:bCs w:val="0"/>
          <w:color w:val="000000"/>
          <w:spacing w:val="3"/>
          <w:sz w:val="28"/>
          <w:lang w:val="en-US" w:eastAsia="zh-CN"/>
        </w:rPr>
        <w:t>贰佰陆拾玖万伍仟元整</w:t>
      </w:r>
      <w:r>
        <w:rPr>
          <w:rFonts w:hint="eastAsia" w:ascii="仿宋" w:hAnsi="仿宋" w:eastAsia="仿宋" w:cs="仿宋"/>
          <w:b w:val="0"/>
          <w:bCs w:val="0"/>
          <w:color w:val="000000"/>
          <w:spacing w:val="3"/>
          <w:sz w:val="28"/>
        </w:rPr>
        <w:t>（￥</w:t>
      </w:r>
      <w:r>
        <w:rPr>
          <w:rFonts w:hint="eastAsia" w:ascii="仿宋" w:hAnsi="仿宋" w:eastAsia="仿宋" w:cs="仿宋"/>
          <w:b w:val="0"/>
          <w:bCs w:val="0"/>
          <w:color w:val="000000"/>
          <w:spacing w:val="3"/>
          <w:sz w:val="28"/>
          <w:lang w:eastAsia="zh-CN"/>
        </w:rPr>
        <w:t>：</w:t>
      </w:r>
      <w:r>
        <w:rPr>
          <w:rFonts w:hint="eastAsia" w:ascii="仿宋" w:hAnsi="仿宋" w:eastAsia="仿宋" w:cs="仿宋"/>
          <w:b w:val="0"/>
          <w:bCs w:val="0"/>
          <w:color w:val="000000"/>
          <w:spacing w:val="3"/>
          <w:sz w:val="28"/>
          <w:lang w:val="en-US" w:eastAsia="zh-CN"/>
        </w:rPr>
        <w:t>2695000.00</w:t>
      </w:r>
      <w:r>
        <w:rPr>
          <w:rFonts w:hint="eastAsia" w:ascii="仿宋" w:hAnsi="仿宋" w:eastAsia="仿宋" w:cs="仿宋"/>
          <w:b w:val="0"/>
          <w:bCs w:val="0"/>
          <w:color w:val="000000"/>
          <w:spacing w:val="3"/>
          <w:sz w:val="28"/>
        </w:rPr>
        <w:t>）</w:t>
      </w:r>
    </w:p>
    <w:p>
      <w:pPr>
        <w:spacing w:before="126" w:after="0" w:line="376" w:lineRule="exact"/>
        <w:ind w:right="0" w:firstLine="572" w:firstLineChars="200"/>
        <w:jc w:val="left"/>
        <w:rPr>
          <w:rFonts w:hint="eastAsia" w:ascii="仿宋" w:hAnsi="仿宋" w:eastAsia="仿宋" w:cs="仿宋"/>
          <w:b w:val="0"/>
          <w:bCs w:val="0"/>
          <w:color w:val="000000"/>
          <w:spacing w:val="3"/>
          <w:sz w:val="28"/>
        </w:rPr>
      </w:pPr>
      <w:r>
        <w:rPr>
          <w:rFonts w:hint="eastAsia" w:ascii="仿宋" w:hAnsi="仿宋" w:eastAsia="仿宋" w:cs="仿宋"/>
          <w:b w:val="0"/>
          <w:bCs w:val="0"/>
          <w:color w:val="000000"/>
          <w:spacing w:val="3"/>
          <w:sz w:val="28"/>
          <w:lang w:val="en-US" w:eastAsia="zh-CN"/>
        </w:rPr>
        <w:t>7</w:t>
      </w:r>
      <w:r>
        <w:rPr>
          <w:rFonts w:hint="eastAsia" w:ascii="仿宋" w:hAnsi="仿宋" w:eastAsia="仿宋" w:cs="仿宋"/>
          <w:b w:val="0"/>
          <w:bCs w:val="0"/>
          <w:color w:val="000000"/>
          <w:spacing w:val="3"/>
          <w:sz w:val="28"/>
        </w:rPr>
        <w:t>、最高限价：</w:t>
      </w:r>
      <w:r>
        <w:rPr>
          <w:rFonts w:hint="eastAsia" w:ascii="仿宋" w:hAnsi="仿宋" w:eastAsia="仿宋" w:cs="仿宋"/>
          <w:b w:val="0"/>
          <w:bCs w:val="0"/>
          <w:color w:val="000000"/>
          <w:spacing w:val="3"/>
          <w:sz w:val="28"/>
          <w:lang w:val="en-US" w:eastAsia="zh-CN"/>
        </w:rPr>
        <w:t>贰佰陆拾玖万伍仟元整</w:t>
      </w:r>
      <w:r>
        <w:rPr>
          <w:rFonts w:hint="eastAsia" w:ascii="仿宋" w:hAnsi="仿宋" w:eastAsia="仿宋" w:cs="仿宋"/>
          <w:b w:val="0"/>
          <w:bCs w:val="0"/>
          <w:color w:val="000000"/>
          <w:spacing w:val="3"/>
          <w:sz w:val="28"/>
        </w:rPr>
        <w:t>（￥</w:t>
      </w:r>
      <w:r>
        <w:rPr>
          <w:rFonts w:hint="eastAsia" w:ascii="仿宋" w:hAnsi="仿宋" w:eastAsia="仿宋" w:cs="仿宋"/>
          <w:b w:val="0"/>
          <w:bCs w:val="0"/>
          <w:color w:val="000000"/>
          <w:spacing w:val="3"/>
          <w:sz w:val="28"/>
          <w:lang w:eastAsia="zh-CN"/>
        </w:rPr>
        <w:t>：</w:t>
      </w:r>
      <w:r>
        <w:rPr>
          <w:rFonts w:hint="eastAsia" w:ascii="仿宋" w:hAnsi="仿宋" w:eastAsia="仿宋" w:cs="仿宋"/>
          <w:b w:val="0"/>
          <w:bCs w:val="0"/>
          <w:color w:val="000000"/>
          <w:spacing w:val="3"/>
          <w:sz w:val="28"/>
          <w:lang w:val="en-US" w:eastAsia="zh-CN"/>
        </w:rPr>
        <w:t>2695000.00</w:t>
      </w:r>
      <w:r>
        <w:rPr>
          <w:rFonts w:hint="eastAsia" w:ascii="仿宋" w:hAnsi="仿宋" w:eastAsia="仿宋" w:cs="仿宋"/>
          <w:b w:val="0"/>
          <w:bCs w:val="0"/>
          <w:color w:val="000000"/>
          <w:spacing w:val="3"/>
          <w:sz w:val="28"/>
        </w:rPr>
        <w:t>）</w:t>
      </w:r>
    </w:p>
    <w:p>
      <w:pPr>
        <w:spacing w:before="126" w:after="0" w:line="376" w:lineRule="exact"/>
        <w:ind w:right="0" w:firstLine="286" w:firstLineChars="100"/>
        <w:jc w:val="left"/>
        <w:rPr>
          <w:rFonts w:hint="eastAsia" w:ascii="仿宋" w:hAnsi="仿宋" w:eastAsia="仿宋" w:cs="仿宋"/>
          <w:b w:val="0"/>
          <w:bCs w:val="0"/>
          <w:color w:val="000000"/>
          <w:spacing w:val="3"/>
          <w:sz w:val="28"/>
          <w:lang w:val="en-US" w:eastAsia="zh-CN"/>
        </w:rPr>
      </w:pPr>
      <w:r>
        <w:rPr>
          <w:rFonts w:hint="eastAsia" w:ascii="仿宋" w:hAnsi="仿宋" w:eastAsia="仿宋" w:cs="仿宋"/>
          <w:b w:val="0"/>
          <w:bCs w:val="0"/>
          <w:color w:val="000000"/>
          <w:spacing w:val="3"/>
          <w:sz w:val="28"/>
          <w:lang w:val="en-US" w:eastAsia="zh-CN"/>
        </w:rPr>
        <w:t xml:space="preserve">  8、所属行业：工业</w:t>
      </w:r>
    </w:p>
    <w:p>
      <w:pPr>
        <w:spacing w:before="126" w:after="0" w:line="376" w:lineRule="exact"/>
        <w:ind w:right="0" w:firstLine="572" w:firstLineChars="200"/>
        <w:jc w:val="left"/>
        <w:rPr>
          <w:rFonts w:hint="eastAsia" w:ascii="仿宋" w:hAnsi="仿宋" w:eastAsia="仿宋" w:cs="仿宋"/>
          <w:b w:val="0"/>
          <w:bCs w:val="0"/>
          <w:color w:val="000000"/>
          <w:spacing w:val="3"/>
          <w:sz w:val="28"/>
        </w:rPr>
      </w:pPr>
      <w:r>
        <w:rPr>
          <w:rFonts w:hint="eastAsia" w:ascii="仿宋" w:hAnsi="仿宋" w:eastAsia="仿宋" w:cs="仿宋"/>
          <w:b w:val="0"/>
          <w:bCs w:val="0"/>
          <w:color w:val="000000"/>
          <w:spacing w:val="3"/>
          <w:sz w:val="28"/>
          <w:lang w:val="en-US" w:eastAsia="zh-CN"/>
        </w:rPr>
        <w:t>9</w:t>
      </w:r>
      <w:r>
        <w:rPr>
          <w:rFonts w:hint="eastAsia" w:ascii="仿宋" w:hAnsi="仿宋" w:eastAsia="仿宋" w:cs="仿宋"/>
          <w:b w:val="0"/>
          <w:bCs w:val="0"/>
          <w:color w:val="000000"/>
          <w:spacing w:val="3"/>
          <w:sz w:val="28"/>
        </w:rPr>
        <w:t>、项目属性：货物类</w:t>
      </w:r>
    </w:p>
    <w:p>
      <w:pPr>
        <w:spacing w:line="500" w:lineRule="exact"/>
        <w:ind w:firstLine="562" w:firstLineChars="200"/>
        <w:rPr>
          <w:rFonts w:hint="eastAsia" w:ascii="仿宋" w:hAnsi="仿宋" w:eastAsia="仿宋" w:cs="仿宋"/>
          <w:b/>
        </w:rPr>
      </w:pPr>
      <w:r>
        <w:rPr>
          <w:rFonts w:hint="eastAsia" w:ascii="仿宋" w:hAnsi="仿宋" w:eastAsia="仿宋" w:cs="仿宋"/>
          <w:b/>
        </w:rPr>
        <w:t>二、 投标人的资格要求</w:t>
      </w:r>
    </w:p>
    <w:p>
      <w:pPr>
        <w:spacing w:before="124" w:after="0" w:line="376" w:lineRule="exact"/>
        <w:ind w:right="0" w:firstLine="556" w:firstLineChars="200"/>
        <w:jc w:val="left"/>
        <w:rPr>
          <w:rFonts w:hint="eastAsia" w:ascii="仿宋" w:hAnsi="仿宋" w:eastAsia="仿宋" w:cs="仿宋"/>
          <w:color w:val="000000"/>
          <w:spacing w:val="0"/>
          <w:sz w:val="28"/>
        </w:rPr>
      </w:pPr>
      <w:r>
        <w:rPr>
          <w:rFonts w:hint="eastAsia" w:ascii="仿宋" w:hAnsi="仿宋" w:eastAsia="仿宋" w:cs="仿宋"/>
          <w:color w:val="000000"/>
          <w:spacing w:val="-1"/>
          <w:sz w:val="28"/>
        </w:rPr>
        <w:t>符合《中华人民共和国政府采购法》第二十二条的规定，并提供下列材料：</w:t>
      </w:r>
    </w:p>
    <w:p>
      <w:pPr>
        <w:spacing w:before="126" w:after="0" w:line="376" w:lineRule="exact"/>
        <w:ind w:left="569" w:right="0" w:firstLine="0"/>
        <w:jc w:val="left"/>
        <w:rPr>
          <w:rFonts w:hint="eastAsia" w:ascii="仿宋" w:hAnsi="仿宋" w:eastAsia="仿宋" w:cs="仿宋"/>
          <w:color w:val="000000"/>
          <w:spacing w:val="0"/>
          <w:sz w:val="28"/>
        </w:rPr>
      </w:pPr>
      <w:r>
        <w:rPr>
          <w:rFonts w:hint="eastAsia" w:ascii="仿宋" w:hAnsi="仿宋" w:eastAsia="仿宋" w:cs="仿宋"/>
          <w:color w:val="000000"/>
          <w:spacing w:val="2"/>
          <w:sz w:val="28"/>
        </w:rPr>
        <w:t>1</w:t>
      </w:r>
      <w:r>
        <w:rPr>
          <w:rFonts w:hint="eastAsia" w:ascii="仿宋" w:hAnsi="仿宋" w:eastAsia="仿宋" w:cs="仿宋"/>
          <w:color w:val="000000"/>
          <w:spacing w:val="-1"/>
          <w:sz w:val="28"/>
        </w:rPr>
        <w:t>、营业执照等主体资格证明文件：提供有效存续的企业营业执照（副</w:t>
      </w:r>
    </w:p>
    <w:p>
      <w:pPr>
        <w:spacing w:before="124" w:after="0" w:line="376" w:lineRule="exact"/>
        <w:ind w:left="0" w:right="0" w:firstLine="0"/>
        <w:jc w:val="left"/>
        <w:rPr>
          <w:rFonts w:hint="eastAsia" w:ascii="仿宋" w:hAnsi="仿宋" w:eastAsia="仿宋" w:cs="仿宋"/>
          <w:color w:val="000000"/>
          <w:spacing w:val="0"/>
          <w:sz w:val="28"/>
        </w:rPr>
      </w:pPr>
      <w:r>
        <w:rPr>
          <w:rFonts w:hint="eastAsia" w:ascii="仿宋" w:hAnsi="仿宋" w:eastAsia="仿宋" w:cs="仿宋"/>
          <w:color w:val="000000"/>
          <w:spacing w:val="0"/>
          <w:sz w:val="28"/>
        </w:rPr>
        <w:t>本</w:t>
      </w:r>
      <w:r>
        <w:rPr>
          <w:rFonts w:hint="eastAsia" w:ascii="仿宋" w:hAnsi="仿宋" w:eastAsia="仿宋" w:cs="仿宋"/>
          <w:color w:val="000000"/>
          <w:spacing w:val="-67"/>
          <w:sz w:val="28"/>
        </w:rPr>
        <w:t xml:space="preserve"> </w:t>
      </w:r>
      <w:r>
        <w:rPr>
          <w:rFonts w:hint="eastAsia" w:ascii="仿宋" w:hAnsi="仿宋" w:eastAsia="仿宋" w:cs="仿宋"/>
          <w:color w:val="000000"/>
          <w:spacing w:val="0"/>
          <w:sz w:val="28"/>
        </w:rPr>
        <w:t>）</w:t>
      </w:r>
      <w:r>
        <w:rPr>
          <w:rFonts w:hint="eastAsia" w:ascii="仿宋" w:hAnsi="仿宋" w:eastAsia="仿宋" w:cs="仿宋"/>
          <w:color w:val="000000"/>
          <w:spacing w:val="0"/>
          <w:sz w:val="28"/>
          <w:lang w:val="en-US" w:eastAsia="zh-CN"/>
        </w:rPr>
        <w:t>/</w:t>
      </w:r>
      <w:r>
        <w:rPr>
          <w:rFonts w:hint="eastAsia" w:ascii="仿宋" w:hAnsi="仿宋" w:eastAsia="仿宋" w:cs="仿宋"/>
          <w:color w:val="000000"/>
          <w:spacing w:val="3"/>
          <w:sz w:val="28"/>
        </w:rPr>
        <w:t>事业单位法人证书</w:t>
      </w:r>
      <w:r>
        <w:rPr>
          <w:rFonts w:hint="eastAsia" w:ascii="仿宋" w:hAnsi="仿宋" w:eastAsia="仿宋" w:cs="仿宋"/>
          <w:color w:val="000000"/>
          <w:spacing w:val="2"/>
          <w:sz w:val="28"/>
        </w:rPr>
        <w:t>/</w:t>
      </w:r>
      <w:r>
        <w:rPr>
          <w:rFonts w:hint="eastAsia" w:ascii="仿宋" w:hAnsi="仿宋" w:eastAsia="仿宋" w:cs="仿宋"/>
          <w:color w:val="000000"/>
          <w:spacing w:val="3"/>
          <w:sz w:val="28"/>
        </w:rPr>
        <w:t>专业服务机构执业许可证</w:t>
      </w:r>
      <w:r>
        <w:rPr>
          <w:rFonts w:hint="eastAsia" w:ascii="仿宋" w:hAnsi="仿宋" w:eastAsia="仿宋" w:cs="仿宋"/>
          <w:color w:val="000000"/>
          <w:spacing w:val="2"/>
          <w:sz w:val="28"/>
        </w:rPr>
        <w:t>/</w:t>
      </w:r>
      <w:r>
        <w:rPr>
          <w:rFonts w:hint="eastAsia" w:ascii="仿宋" w:hAnsi="仿宋" w:eastAsia="仿宋" w:cs="仿宋"/>
          <w:color w:val="000000"/>
          <w:spacing w:val="3"/>
          <w:sz w:val="28"/>
        </w:rPr>
        <w:t>民办非企业单位登记证书。</w:t>
      </w:r>
    </w:p>
    <w:p>
      <w:pPr>
        <w:wordWrap w:val="0"/>
        <w:autoSpaceDE w:val="0"/>
        <w:autoSpaceDN w:val="0"/>
        <w:adjustRightInd w:val="0"/>
        <w:snapToGrid w:val="0"/>
        <w:spacing w:line="360" w:lineRule="auto"/>
        <w:ind w:firstLine="568" w:firstLineChars="200"/>
        <w:rPr>
          <w:rFonts w:hint="eastAsia" w:ascii="仿宋" w:hAnsi="仿宋" w:eastAsia="仿宋" w:cs="仿宋"/>
          <w:spacing w:val="2"/>
          <w:kern w:val="0"/>
          <w:sz w:val="28"/>
          <w:szCs w:val="28"/>
          <w:lang w:eastAsia="zh-CN"/>
        </w:rPr>
      </w:pPr>
      <w:r>
        <w:rPr>
          <w:rFonts w:hint="eastAsia" w:ascii="仿宋" w:hAnsi="仿宋" w:eastAsia="仿宋" w:cs="仿宋"/>
          <w:spacing w:val="2"/>
          <w:kern w:val="0"/>
          <w:sz w:val="28"/>
          <w:szCs w:val="28"/>
          <w:lang w:val="en-US" w:eastAsia="zh-CN"/>
        </w:rPr>
        <w:t>2、</w:t>
      </w:r>
      <w:r>
        <w:rPr>
          <w:rFonts w:hint="eastAsia" w:ascii="仿宋" w:hAnsi="仿宋" w:eastAsia="仿宋" w:cs="仿宋"/>
          <w:spacing w:val="2"/>
          <w:kern w:val="0"/>
          <w:sz w:val="28"/>
          <w:szCs w:val="28"/>
          <w:lang w:eastAsia="zh-CN"/>
        </w:rPr>
        <w:t>社保缴纳证明：提供供应商已缴存的202</w:t>
      </w:r>
      <w:r>
        <w:rPr>
          <w:rFonts w:hint="eastAsia" w:ascii="仿宋" w:hAnsi="仿宋" w:eastAsia="仿宋" w:cs="仿宋"/>
          <w:spacing w:val="2"/>
          <w:kern w:val="0"/>
          <w:sz w:val="28"/>
          <w:szCs w:val="28"/>
          <w:lang w:val="en-US" w:eastAsia="zh-CN"/>
        </w:rPr>
        <w:t>3</w:t>
      </w:r>
      <w:r>
        <w:rPr>
          <w:rFonts w:hint="eastAsia" w:ascii="仿宋" w:hAnsi="仿宋" w:eastAsia="仿宋" w:cs="仿宋"/>
          <w:spacing w:val="2"/>
          <w:kern w:val="0"/>
          <w:sz w:val="28"/>
          <w:szCs w:val="28"/>
          <w:lang w:eastAsia="zh-CN"/>
        </w:rPr>
        <w:t>年1月1日以来任意月份的社会保障资金缴存单据或社保机构开具的社会保险参保缴费情况证明。依法不需要缴纳社会保障资金的供应商应提供相关文件证明。</w:t>
      </w:r>
    </w:p>
    <w:p>
      <w:pPr>
        <w:wordWrap w:val="0"/>
        <w:autoSpaceDE w:val="0"/>
        <w:autoSpaceDN w:val="0"/>
        <w:adjustRightInd w:val="0"/>
        <w:snapToGrid w:val="0"/>
        <w:spacing w:line="360" w:lineRule="auto"/>
        <w:ind w:firstLine="568" w:firstLineChars="200"/>
        <w:rPr>
          <w:rFonts w:hint="eastAsia" w:ascii="仿宋" w:hAnsi="仿宋" w:eastAsia="仿宋" w:cs="仿宋"/>
          <w:spacing w:val="2"/>
          <w:kern w:val="0"/>
          <w:sz w:val="28"/>
          <w:szCs w:val="28"/>
          <w:lang w:eastAsia="zh-CN"/>
        </w:rPr>
      </w:pPr>
      <w:r>
        <w:rPr>
          <w:rFonts w:hint="eastAsia" w:ascii="仿宋" w:hAnsi="仿宋" w:eastAsia="仿宋" w:cs="仿宋"/>
          <w:spacing w:val="2"/>
          <w:kern w:val="0"/>
          <w:sz w:val="28"/>
          <w:szCs w:val="28"/>
          <w:lang w:val="en-US" w:eastAsia="zh-CN"/>
        </w:rPr>
        <w:t>3、</w:t>
      </w:r>
      <w:r>
        <w:rPr>
          <w:rFonts w:hint="eastAsia" w:ascii="仿宋" w:hAnsi="仿宋" w:eastAsia="仿宋" w:cs="仿宋"/>
          <w:spacing w:val="2"/>
          <w:kern w:val="0"/>
          <w:sz w:val="28"/>
          <w:szCs w:val="28"/>
          <w:lang w:eastAsia="zh-CN"/>
        </w:rPr>
        <w:t>税收缴纳证明：提供供应商已缴纳的202</w:t>
      </w:r>
      <w:r>
        <w:rPr>
          <w:rFonts w:hint="eastAsia" w:ascii="仿宋" w:hAnsi="仿宋" w:eastAsia="仿宋" w:cs="仿宋"/>
          <w:spacing w:val="2"/>
          <w:kern w:val="0"/>
          <w:sz w:val="28"/>
          <w:szCs w:val="28"/>
          <w:lang w:val="en-US" w:eastAsia="zh-CN"/>
        </w:rPr>
        <w:t>3</w:t>
      </w:r>
      <w:r>
        <w:rPr>
          <w:rFonts w:hint="eastAsia" w:ascii="仿宋" w:hAnsi="仿宋" w:eastAsia="仿宋" w:cs="仿宋"/>
          <w:spacing w:val="2"/>
          <w:kern w:val="0"/>
          <w:sz w:val="28"/>
          <w:szCs w:val="28"/>
          <w:lang w:eastAsia="zh-CN"/>
        </w:rPr>
        <w:t>年</w:t>
      </w:r>
      <w:r>
        <w:rPr>
          <w:rFonts w:hint="eastAsia" w:ascii="仿宋" w:hAnsi="仿宋" w:eastAsia="仿宋" w:cs="仿宋"/>
          <w:spacing w:val="2"/>
          <w:kern w:val="0"/>
          <w:sz w:val="28"/>
          <w:szCs w:val="28"/>
          <w:lang w:val="en-US" w:eastAsia="zh-CN"/>
        </w:rPr>
        <w:t>1</w:t>
      </w:r>
      <w:r>
        <w:rPr>
          <w:rFonts w:hint="eastAsia" w:ascii="仿宋" w:hAnsi="仿宋" w:eastAsia="仿宋" w:cs="仿宋"/>
          <w:spacing w:val="2"/>
          <w:kern w:val="0"/>
          <w:sz w:val="28"/>
          <w:szCs w:val="28"/>
          <w:lang w:eastAsia="zh-CN"/>
        </w:rPr>
        <w:t>月1日以来任意月份的纳税证明或完税证明，纳税证明或完税证明上应有代收机构或税务机关的公章或业务专用章。依法免税的供应商应提供相关文件证明。</w:t>
      </w:r>
    </w:p>
    <w:p>
      <w:pPr>
        <w:wordWrap w:val="0"/>
        <w:autoSpaceDE w:val="0"/>
        <w:autoSpaceDN w:val="0"/>
        <w:adjustRightInd w:val="0"/>
        <w:snapToGrid w:val="0"/>
        <w:spacing w:line="360" w:lineRule="auto"/>
        <w:ind w:firstLine="568" w:firstLineChars="200"/>
        <w:rPr>
          <w:rFonts w:hint="eastAsia" w:ascii="仿宋" w:hAnsi="仿宋" w:eastAsia="仿宋" w:cs="仿宋"/>
          <w:lang w:eastAsia="zh-CN"/>
        </w:rPr>
      </w:pPr>
      <w:r>
        <w:rPr>
          <w:rFonts w:hint="eastAsia" w:ascii="仿宋" w:hAnsi="仿宋" w:eastAsia="仿宋" w:cs="仿宋"/>
          <w:spacing w:val="2"/>
          <w:kern w:val="0"/>
          <w:sz w:val="28"/>
          <w:szCs w:val="28"/>
          <w:lang w:val="en-US" w:eastAsia="zh-CN"/>
        </w:rPr>
        <w:t>4、财务状况报告：提供2022年度经审计的财务会计报告（包括审计报告、资产负债表、利润表、现金流量表、所有者权益变动表及其附注，成立时间至提交投标文件截止时间不足一年的可提供成立后任意时段的资产负债表），或其开标前三个月内基本开户银行出具的资信证明，或信用担保机构出具的投标担保函（以上三种形式的资料提供任何一种即可）。</w:t>
      </w:r>
    </w:p>
    <w:p>
      <w:pPr>
        <w:wordWrap w:val="0"/>
        <w:autoSpaceDE w:val="0"/>
        <w:autoSpaceDN w:val="0"/>
        <w:adjustRightInd w:val="0"/>
        <w:snapToGrid w:val="0"/>
        <w:spacing w:line="360" w:lineRule="auto"/>
        <w:ind w:firstLine="568" w:firstLineChars="200"/>
        <w:rPr>
          <w:rFonts w:hint="eastAsia" w:ascii="仿宋" w:hAnsi="仿宋" w:eastAsia="仿宋" w:cs="仿宋"/>
          <w:spacing w:val="2"/>
          <w:kern w:val="0"/>
          <w:sz w:val="28"/>
          <w:szCs w:val="28"/>
          <w:lang w:val="en-US" w:eastAsia="zh-CN"/>
        </w:rPr>
      </w:pPr>
      <w:r>
        <w:rPr>
          <w:rFonts w:hint="eastAsia" w:ascii="仿宋" w:hAnsi="仿宋" w:eastAsia="仿宋" w:cs="仿宋"/>
          <w:spacing w:val="2"/>
          <w:kern w:val="0"/>
          <w:sz w:val="28"/>
          <w:szCs w:val="28"/>
          <w:lang w:val="en-US" w:eastAsia="zh-CN"/>
        </w:rPr>
        <w:t>5、法定代表人授权委托书：法定代表人参加投标的，须提供本人身份证复印件（附在资格证明文件中并注明项目名称、项目编号、标段名称（如有）、标段编号（如有））；法定代表人授权他人参加投标的，须提供法定代表人授权委托书。招标文件中凡是需要法定代表人盖章之处，非法人单位的负责人均参照执行。（法人的分支机构参与投标时，除提供《法定代表人授权委托书》外，还须同时提供法人给分支机构出具的授权书。）</w:t>
      </w:r>
    </w:p>
    <w:p>
      <w:pPr>
        <w:wordWrap w:val="0"/>
        <w:autoSpaceDE w:val="0"/>
        <w:autoSpaceDN w:val="0"/>
        <w:adjustRightInd w:val="0"/>
        <w:snapToGrid w:val="0"/>
        <w:spacing w:line="360" w:lineRule="auto"/>
        <w:ind w:firstLine="568" w:firstLineChars="200"/>
        <w:rPr>
          <w:rFonts w:hint="eastAsia" w:ascii="仿宋" w:hAnsi="仿宋" w:eastAsia="仿宋" w:cs="仿宋"/>
          <w:spacing w:val="2"/>
          <w:kern w:val="0"/>
          <w:sz w:val="28"/>
          <w:szCs w:val="28"/>
          <w:lang w:val="en-US" w:eastAsia="zh-CN"/>
        </w:rPr>
      </w:pPr>
      <w:r>
        <w:rPr>
          <w:rFonts w:hint="eastAsia" w:ascii="仿宋" w:hAnsi="仿宋" w:eastAsia="仿宋" w:cs="仿宋"/>
          <w:spacing w:val="2"/>
          <w:kern w:val="0"/>
          <w:sz w:val="28"/>
          <w:szCs w:val="28"/>
          <w:lang w:val="en-US" w:eastAsia="zh-CN"/>
        </w:rPr>
        <w:t>6、信用记录：供应商是否被列入“信用中国”网站记录的“失信被</w:t>
      </w:r>
      <w:r>
        <w:rPr>
          <w:rFonts w:hint="eastAsia" w:ascii="仿宋" w:hAnsi="仿宋" w:eastAsia="仿宋" w:cs="仿宋"/>
          <w:spacing w:val="2"/>
          <w:kern w:val="0"/>
          <w:sz w:val="28"/>
          <w:szCs w:val="28"/>
          <w:lang w:eastAsia="zh-CN"/>
        </w:rPr>
        <w:t>执行人”或“税收违法黑名单”名单；是否处于“中国政府采购网”记录的“政府采购严重违法失信行为记录名单 ”中的禁止参加政府采购活动期</w:t>
      </w:r>
      <w:r>
        <w:rPr>
          <w:rFonts w:hint="eastAsia" w:ascii="仿宋" w:hAnsi="仿宋" w:eastAsia="仿宋" w:cs="仿宋"/>
          <w:spacing w:val="2"/>
          <w:kern w:val="0"/>
          <w:sz w:val="28"/>
          <w:szCs w:val="28"/>
          <w:lang w:val="en-US" w:eastAsia="zh-CN"/>
        </w:rPr>
        <w:t>间。</w:t>
      </w:r>
    </w:p>
    <w:p>
      <w:pPr>
        <w:wordWrap w:val="0"/>
        <w:autoSpaceDE w:val="0"/>
        <w:autoSpaceDN w:val="0"/>
        <w:adjustRightInd w:val="0"/>
        <w:snapToGrid w:val="0"/>
        <w:spacing w:line="360" w:lineRule="auto"/>
        <w:ind w:firstLine="568" w:firstLineChars="200"/>
        <w:rPr>
          <w:rFonts w:hint="eastAsia" w:ascii="仿宋" w:hAnsi="仿宋" w:eastAsia="仿宋" w:cs="仿宋"/>
          <w:spacing w:val="2"/>
          <w:kern w:val="0"/>
          <w:sz w:val="28"/>
          <w:szCs w:val="28"/>
          <w:lang w:val="en-US" w:eastAsia="zh-CN"/>
        </w:rPr>
      </w:pPr>
      <w:r>
        <w:rPr>
          <w:rFonts w:hint="eastAsia" w:ascii="仿宋" w:hAnsi="仿宋" w:eastAsia="仿宋" w:cs="仿宋"/>
          <w:spacing w:val="2"/>
          <w:kern w:val="0"/>
          <w:sz w:val="28"/>
          <w:szCs w:val="28"/>
          <w:lang w:val="en-US" w:eastAsia="zh-CN"/>
        </w:rPr>
        <w:t>7、供应商信用承诺书（承诺有效期为一年）。</w:t>
      </w:r>
    </w:p>
    <w:p>
      <w:pPr>
        <w:wordWrap w:val="0"/>
        <w:autoSpaceDE w:val="0"/>
        <w:autoSpaceDN w:val="0"/>
        <w:adjustRightInd w:val="0"/>
        <w:snapToGrid w:val="0"/>
        <w:spacing w:line="360" w:lineRule="auto"/>
        <w:ind w:firstLine="568" w:firstLineChars="200"/>
        <w:rPr>
          <w:rFonts w:hint="eastAsia" w:ascii="仿宋" w:hAnsi="仿宋" w:eastAsia="仿宋" w:cs="仿宋"/>
          <w:spacing w:val="2"/>
          <w:kern w:val="0"/>
          <w:sz w:val="28"/>
          <w:szCs w:val="28"/>
          <w:lang w:eastAsia="zh-CN"/>
        </w:rPr>
      </w:pPr>
      <w:r>
        <w:rPr>
          <w:rFonts w:hint="eastAsia" w:ascii="仿宋" w:hAnsi="仿宋" w:eastAsia="仿宋" w:cs="仿宋"/>
          <w:spacing w:val="2"/>
          <w:kern w:val="0"/>
          <w:sz w:val="28"/>
          <w:szCs w:val="28"/>
          <w:lang w:val="en-US" w:eastAsia="zh-CN"/>
        </w:rPr>
        <w:t>8、供应商书面声明函。</w:t>
      </w:r>
    </w:p>
    <w:p>
      <w:pPr>
        <w:keepNext w:val="0"/>
        <w:keepLines w:val="0"/>
        <w:pageBreakBefore w:val="0"/>
        <w:widowControl/>
        <w:kinsoku/>
        <w:wordWrap/>
        <w:overflowPunct/>
        <w:topLinePunct w:val="0"/>
        <w:autoSpaceDE/>
        <w:autoSpaceDN/>
        <w:bidi w:val="0"/>
        <w:adjustRightInd/>
        <w:snapToGrid/>
        <w:spacing w:line="340" w:lineRule="exact"/>
        <w:ind w:firstLine="422" w:firstLineChars="200"/>
        <w:jc w:val="left"/>
        <w:textAlignment w:val="auto"/>
        <w:rPr>
          <w:rFonts w:hint="eastAsia" w:ascii="仿宋" w:hAnsi="仿宋" w:eastAsia="仿宋" w:cs="宋体"/>
          <w:bCs/>
          <w:color w:val="000000"/>
          <w:kern w:val="2"/>
          <w:sz w:val="21"/>
          <w:szCs w:val="21"/>
          <w:lang w:val="en-US" w:eastAsia="zh-CN" w:bidi="ar-SA"/>
        </w:rPr>
      </w:pPr>
      <w:r>
        <w:rPr>
          <w:rFonts w:hint="eastAsia" w:ascii="仿宋" w:hAnsi="仿宋" w:eastAsia="仿宋" w:cs="宋体"/>
          <w:b/>
          <w:sz w:val="21"/>
          <w:szCs w:val="21"/>
        </w:rPr>
        <w:t>备注</w:t>
      </w:r>
      <w:r>
        <w:rPr>
          <w:rFonts w:hint="eastAsia" w:ascii="仿宋" w:hAnsi="仿宋" w:eastAsia="仿宋" w:cs="宋体"/>
          <w:b/>
          <w:color w:val="000000"/>
          <w:sz w:val="21"/>
          <w:szCs w:val="21"/>
        </w:rPr>
        <w:t>：</w:t>
      </w:r>
      <w:r>
        <w:rPr>
          <w:rFonts w:hint="eastAsia" w:ascii="仿宋" w:hAnsi="仿宋" w:eastAsia="仿宋" w:cs="宋体"/>
          <w:bCs/>
          <w:color w:val="000000"/>
          <w:kern w:val="2"/>
          <w:sz w:val="21"/>
          <w:szCs w:val="21"/>
          <w:lang w:val="en-US" w:eastAsia="zh-CN" w:bidi="ar-SA"/>
        </w:rPr>
        <w:t>1、以上资格要求均为必备资格，需提供相关证明文件并加盖投标人公章（如相关证明</w:t>
      </w:r>
    </w:p>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宋体"/>
          <w:bCs/>
          <w:color w:val="000000"/>
          <w:kern w:val="2"/>
          <w:sz w:val="21"/>
          <w:szCs w:val="21"/>
          <w:lang w:val="en-US" w:eastAsia="zh-CN" w:bidi="ar-SA"/>
        </w:rPr>
      </w:pPr>
      <w:r>
        <w:rPr>
          <w:rFonts w:hint="eastAsia" w:ascii="仿宋" w:hAnsi="仿宋" w:eastAsia="仿宋" w:cs="宋体"/>
          <w:bCs/>
          <w:color w:val="000000"/>
          <w:kern w:val="2"/>
          <w:sz w:val="21"/>
          <w:szCs w:val="21"/>
          <w:lang w:val="en-US" w:eastAsia="zh-CN" w:bidi="ar-SA"/>
        </w:rPr>
        <w:t>材料由第三方出具，应有第三方公章），缺少其中任何一项，其投标文件视为无效文件。</w:t>
      </w:r>
    </w:p>
    <w:p>
      <w:pPr>
        <w:keepNext w:val="0"/>
        <w:keepLines w:val="0"/>
        <w:pageBreakBefore w:val="0"/>
        <w:widowControl/>
        <w:kinsoku/>
        <w:wordWrap/>
        <w:overflowPunct/>
        <w:topLinePunct w:val="0"/>
        <w:autoSpaceDE/>
        <w:autoSpaceDN/>
        <w:bidi w:val="0"/>
        <w:adjustRightInd/>
        <w:snapToGrid/>
        <w:spacing w:line="340" w:lineRule="exact"/>
        <w:ind w:firstLine="420" w:firstLineChars="200"/>
        <w:jc w:val="left"/>
        <w:textAlignment w:val="auto"/>
        <w:rPr>
          <w:rFonts w:hint="eastAsia" w:ascii="仿宋" w:hAnsi="仿宋" w:eastAsia="仿宋" w:cs="宋体"/>
          <w:bCs/>
          <w:color w:val="auto"/>
          <w:kern w:val="2"/>
          <w:sz w:val="21"/>
          <w:szCs w:val="21"/>
          <w:lang w:val="en-US" w:eastAsia="zh-CN" w:bidi="ar-SA"/>
        </w:rPr>
      </w:pPr>
      <w:r>
        <w:rPr>
          <w:rFonts w:hint="eastAsia" w:ascii="仿宋" w:hAnsi="仿宋" w:eastAsia="仿宋" w:cs="宋体"/>
          <w:bCs/>
          <w:color w:val="auto"/>
          <w:kern w:val="2"/>
          <w:sz w:val="21"/>
          <w:szCs w:val="21"/>
          <w:lang w:val="en-US" w:eastAsia="zh-CN" w:bidi="ar-SA"/>
        </w:rPr>
        <w:t>2、《供应商信用承诺书》、《法定代表人授权委托书》、《供应商书面声明函》应按招标文件给定的格式填写。</w:t>
      </w:r>
    </w:p>
    <w:p>
      <w:pPr>
        <w:keepNext w:val="0"/>
        <w:keepLines w:val="0"/>
        <w:pageBreakBefore w:val="0"/>
        <w:widowControl/>
        <w:kinsoku/>
        <w:wordWrap/>
        <w:overflowPunct/>
        <w:topLinePunct w:val="0"/>
        <w:autoSpaceDE/>
        <w:autoSpaceDN/>
        <w:bidi w:val="0"/>
        <w:adjustRightInd/>
        <w:snapToGrid/>
        <w:spacing w:line="340" w:lineRule="exact"/>
        <w:ind w:firstLine="420" w:firstLineChars="200"/>
        <w:jc w:val="left"/>
        <w:textAlignment w:val="auto"/>
        <w:rPr>
          <w:rFonts w:hint="eastAsia" w:ascii="仿宋" w:hAnsi="仿宋" w:eastAsia="仿宋" w:cs="仿宋"/>
          <w:bCs/>
          <w:color w:val="000000"/>
          <w:kern w:val="2"/>
          <w:sz w:val="21"/>
          <w:szCs w:val="21"/>
          <w:lang w:val="en-US" w:eastAsia="zh-CN" w:bidi="ar-SA"/>
        </w:rPr>
      </w:pPr>
      <w:r>
        <w:rPr>
          <w:rFonts w:hint="eastAsia" w:ascii="仿宋" w:hAnsi="仿宋" w:eastAsia="仿宋" w:cs="仿宋"/>
          <w:bCs/>
          <w:color w:val="000000"/>
          <w:kern w:val="2"/>
          <w:sz w:val="21"/>
          <w:szCs w:val="21"/>
          <w:lang w:val="en-US" w:eastAsia="zh-CN" w:bidi="ar-SA"/>
        </w:rPr>
        <w:t>3、法人的分支机构参与投标时，投标文件中应附法人给分支机构出具的授权书。授权书附在</w:t>
      </w:r>
    </w:p>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bCs/>
          <w:color w:val="000000"/>
          <w:kern w:val="2"/>
          <w:sz w:val="21"/>
          <w:szCs w:val="21"/>
          <w:lang w:val="en-US" w:eastAsia="zh-CN" w:bidi="ar-SA"/>
        </w:rPr>
      </w:pPr>
      <w:r>
        <w:rPr>
          <w:rFonts w:hint="eastAsia" w:ascii="仿宋" w:hAnsi="仿宋" w:eastAsia="仿宋" w:cs="仿宋"/>
          <w:bCs/>
          <w:color w:val="000000"/>
          <w:kern w:val="2"/>
          <w:sz w:val="21"/>
          <w:szCs w:val="21"/>
          <w:lang w:val="en-US" w:eastAsia="zh-CN" w:bidi="ar-SA"/>
        </w:rPr>
        <w:t>《法定代表人授权委托书》后，如无授权，将被视为无效文件。法人只能授权一家分支机构参与投</w:t>
      </w:r>
    </w:p>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bCs/>
          <w:color w:val="000000"/>
          <w:kern w:val="2"/>
          <w:sz w:val="21"/>
          <w:szCs w:val="21"/>
          <w:lang w:val="en-US" w:eastAsia="zh-CN" w:bidi="ar-SA"/>
        </w:rPr>
      </w:pPr>
      <w:r>
        <w:rPr>
          <w:rFonts w:hint="eastAsia" w:ascii="仿宋" w:hAnsi="仿宋" w:eastAsia="仿宋" w:cs="仿宋"/>
          <w:bCs/>
          <w:color w:val="000000"/>
          <w:kern w:val="2"/>
          <w:sz w:val="21"/>
          <w:szCs w:val="21"/>
          <w:lang w:val="en-US" w:eastAsia="zh-CN" w:bidi="ar-SA"/>
        </w:rPr>
        <w:t>标，且不能与分支机构同时参与投标。</w:t>
      </w:r>
    </w:p>
    <w:p>
      <w:pPr>
        <w:keepNext w:val="0"/>
        <w:keepLines w:val="0"/>
        <w:pageBreakBefore w:val="0"/>
        <w:widowControl/>
        <w:kinsoku/>
        <w:wordWrap/>
        <w:overflowPunct/>
        <w:topLinePunct w:val="0"/>
        <w:autoSpaceDE/>
        <w:autoSpaceDN/>
        <w:bidi w:val="0"/>
        <w:adjustRightInd/>
        <w:snapToGrid/>
        <w:spacing w:line="340" w:lineRule="exact"/>
        <w:ind w:firstLine="432" w:firstLineChars="200"/>
        <w:jc w:val="left"/>
        <w:textAlignment w:val="auto"/>
        <w:rPr>
          <w:rFonts w:hint="eastAsia" w:ascii="仿宋" w:hAnsi="仿宋" w:eastAsia="仿宋" w:cs="仿宋"/>
          <w:bCs/>
          <w:color w:val="000000"/>
          <w:kern w:val="2"/>
          <w:sz w:val="21"/>
          <w:szCs w:val="21"/>
          <w:lang w:val="en-US" w:eastAsia="zh-CN" w:bidi="ar-SA"/>
        </w:rPr>
      </w:pPr>
      <w:r>
        <w:rPr>
          <w:rFonts w:hint="eastAsia" w:ascii="仿宋" w:hAnsi="仿宋" w:eastAsia="仿宋" w:cs="仿宋"/>
          <w:color w:val="000000"/>
          <w:spacing w:val="3"/>
          <w:sz w:val="21"/>
        </w:rPr>
        <w:t>4、事业单位法人参与投标可不提供财务状况报告、社会保障资金缴纳证明及税收缴纳证明。</w:t>
      </w:r>
    </w:p>
    <w:p>
      <w:pPr>
        <w:keepNext w:val="0"/>
        <w:keepLines w:val="0"/>
        <w:pageBreakBefore w:val="0"/>
        <w:widowControl/>
        <w:kinsoku/>
        <w:wordWrap/>
        <w:overflowPunct/>
        <w:topLinePunct w:val="0"/>
        <w:autoSpaceDE/>
        <w:autoSpaceDN/>
        <w:bidi w:val="0"/>
        <w:adjustRightInd/>
        <w:snapToGrid/>
        <w:spacing w:line="340" w:lineRule="exact"/>
        <w:ind w:firstLine="420" w:firstLineChars="200"/>
        <w:jc w:val="left"/>
        <w:textAlignment w:val="auto"/>
        <w:rPr>
          <w:rFonts w:hint="eastAsia" w:ascii="仿宋" w:hAnsi="仿宋" w:eastAsia="仿宋" w:cs="仿宋"/>
          <w:bCs/>
          <w:color w:val="000000"/>
          <w:kern w:val="2"/>
          <w:sz w:val="21"/>
          <w:szCs w:val="21"/>
          <w:lang w:val="en-US" w:eastAsia="zh-CN" w:bidi="ar-SA"/>
        </w:rPr>
      </w:pPr>
      <w:r>
        <w:rPr>
          <w:rFonts w:hint="eastAsia" w:ascii="仿宋" w:hAnsi="仿宋" w:eastAsia="仿宋" w:cs="仿宋"/>
          <w:bCs/>
          <w:color w:val="000000"/>
          <w:kern w:val="2"/>
          <w:sz w:val="21"/>
          <w:szCs w:val="21"/>
          <w:lang w:val="en-US" w:eastAsia="zh-CN" w:bidi="ar-SA"/>
        </w:rPr>
        <w:t>5、供应商单位负责人为同一人或者存在直接控股、管理关系的不同供应商，不得参加同一合同项下的本次政府采购活动；为本采购项目提供整体设计、规范编制或者项目管理、监理、检测等服务的供应商，不得再参加本采购项目的其他采购活动。</w:t>
      </w:r>
    </w:p>
    <w:p>
      <w:pPr>
        <w:keepNext w:val="0"/>
        <w:keepLines w:val="0"/>
        <w:pageBreakBefore w:val="0"/>
        <w:widowControl/>
        <w:kinsoku/>
        <w:wordWrap/>
        <w:overflowPunct/>
        <w:topLinePunct w:val="0"/>
        <w:autoSpaceDE/>
        <w:autoSpaceDN/>
        <w:bidi w:val="0"/>
        <w:adjustRightInd/>
        <w:snapToGrid/>
        <w:spacing w:line="340" w:lineRule="exact"/>
        <w:ind w:firstLine="420" w:firstLineChars="200"/>
        <w:jc w:val="left"/>
        <w:textAlignment w:val="auto"/>
        <w:rPr>
          <w:rFonts w:hint="eastAsia" w:ascii="仿宋" w:hAnsi="仿宋" w:eastAsia="仿宋" w:cs="仿宋"/>
          <w:bCs/>
          <w:color w:val="000000"/>
          <w:kern w:val="2"/>
          <w:sz w:val="21"/>
          <w:szCs w:val="21"/>
          <w:lang w:val="en-US" w:eastAsia="zh-CN" w:bidi="ar-SA"/>
        </w:rPr>
      </w:pPr>
      <w:r>
        <w:rPr>
          <w:rFonts w:hint="eastAsia" w:ascii="仿宋" w:hAnsi="仿宋" w:eastAsia="仿宋" w:cs="仿宋"/>
          <w:bCs/>
          <w:color w:val="000000"/>
          <w:kern w:val="2"/>
          <w:sz w:val="21"/>
          <w:szCs w:val="21"/>
          <w:lang w:val="en-US" w:eastAsia="zh-CN" w:bidi="ar-SA"/>
        </w:rPr>
        <w:t>6、本项目不接受联合体投标。</w:t>
      </w:r>
    </w:p>
    <w:p>
      <w:pPr>
        <w:spacing w:before="173" w:after="0" w:line="376" w:lineRule="exact"/>
        <w:ind w:left="569" w:right="0" w:firstLine="0"/>
        <w:jc w:val="left"/>
        <w:rPr>
          <w:rFonts w:hint="eastAsia" w:ascii="仿宋" w:hAnsi="仿宋" w:eastAsia="仿宋" w:cs="仿宋"/>
          <w:b/>
          <w:bCs/>
          <w:color w:val="000000"/>
          <w:spacing w:val="0"/>
          <w:sz w:val="28"/>
        </w:rPr>
      </w:pPr>
      <w:r>
        <w:rPr>
          <w:rFonts w:hint="eastAsia" w:ascii="仿宋" w:hAnsi="仿宋" w:eastAsia="仿宋" w:cs="仿宋"/>
          <w:b/>
          <w:bCs/>
          <w:color w:val="000000"/>
          <w:spacing w:val="4"/>
          <w:sz w:val="28"/>
          <w:lang w:eastAsia="zh-CN"/>
        </w:rPr>
        <w:t>三</w:t>
      </w:r>
      <w:r>
        <w:rPr>
          <w:rFonts w:hint="eastAsia" w:ascii="仿宋" w:hAnsi="仿宋" w:eastAsia="仿宋" w:cs="仿宋"/>
          <w:b/>
          <w:bCs/>
          <w:color w:val="000000"/>
          <w:spacing w:val="4"/>
          <w:sz w:val="28"/>
        </w:rPr>
        <w:t>、执行的其他政府采购政策</w:t>
      </w:r>
    </w:p>
    <w:p>
      <w:pPr>
        <w:spacing w:line="500" w:lineRule="exact"/>
        <w:ind w:firstLine="560" w:firstLineChars="200"/>
        <w:rPr>
          <w:rFonts w:hint="eastAsia" w:ascii="仿宋" w:hAnsi="仿宋" w:eastAsia="仿宋" w:cs="Times New Roman"/>
        </w:rPr>
      </w:pPr>
      <w:r>
        <w:rPr>
          <w:rFonts w:hint="eastAsia" w:ascii="仿宋" w:hAnsi="仿宋" w:eastAsia="仿宋" w:cs="Times New Roman"/>
        </w:rPr>
        <w:t>1、《关于在政府采购活动中查询及使用信用记录有关问题的通知》（财</w:t>
      </w:r>
    </w:p>
    <w:p>
      <w:pPr>
        <w:spacing w:line="500" w:lineRule="exact"/>
        <w:rPr>
          <w:rFonts w:hint="eastAsia" w:ascii="仿宋" w:hAnsi="仿宋" w:eastAsia="仿宋" w:cs="Times New Roman"/>
        </w:rPr>
      </w:pPr>
      <w:r>
        <w:rPr>
          <w:rFonts w:hint="eastAsia" w:ascii="仿宋" w:hAnsi="仿宋" w:eastAsia="仿宋" w:cs="Times New Roman"/>
        </w:rPr>
        <w:t>库〔2016〕125 号）。</w:t>
      </w:r>
    </w:p>
    <w:p>
      <w:pPr>
        <w:spacing w:line="500" w:lineRule="exact"/>
        <w:ind w:firstLine="560" w:firstLineChars="200"/>
        <w:rPr>
          <w:rFonts w:hint="eastAsia" w:ascii="仿宋" w:hAnsi="仿宋" w:eastAsia="仿宋" w:cs="Times New Roman"/>
        </w:rPr>
      </w:pPr>
      <w:r>
        <w:rPr>
          <w:rFonts w:hint="eastAsia" w:ascii="仿宋" w:hAnsi="仿宋" w:eastAsia="仿宋" w:cs="Times New Roman"/>
        </w:rPr>
        <w:t>2、《政府采购促进中小企业发展管理办法》（财库〔2020〕46 号）、</w:t>
      </w:r>
    </w:p>
    <w:p>
      <w:pPr>
        <w:spacing w:line="500" w:lineRule="exact"/>
        <w:rPr>
          <w:rFonts w:hint="eastAsia" w:ascii="仿宋" w:hAnsi="仿宋" w:eastAsia="仿宋" w:cs="Times New Roman"/>
        </w:rPr>
      </w:pPr>
      <w:r>
        <w:rPr>
          <w:rFonts w:hint="eastAsia" w:ascii="仿宋" w:hAnsi="仿宋" w:eastAsia="仿宋" w:cs="Times New Roman"/>
        </w:rPr>
        <w:t>《关于政府采购支持监狱企业发展有关问题的通知》（财库〔2014〕68 号）</w:t>
      </w:r>
    </w:p>
    <w:p>
      <w:pPr>
        <w:spacing w:line="500" w:lineRule="exact"/>
        <w:rPr>
          <w:rFonts w:hint="eastAsia" w:ascii="仿宋" w:hAnsi="仿宋" w:eastAsia="仿宋" w:cs="Times New Roman"/>
        </w:rPr>
      </w:pPr>
      <w:r>
        <w:rPr>
          <w:rFonts w:hint="eastAsia" w:ascii="仿宋" w:hAnsi="仿宋" w:eastAsia="仿宋" w:cs="Times New Roman"/>
        </w:rPr>
        <w:t>以及《关于促进残疾人就业政府采购政策的通知》（财库〔2017〕141 号）。</w:t>
      </w:r>
    </w:p>
    <w:p>
      <w:pPr>
        <w:spacing w:line="500" w:lineRule="exact"/>
        <w:ind w:firstLine="560" w:firstLineChars="200"/>
        <w:rPr>
          <w:rFonts w:hint="eastAsia" w:ascii="仿宋" w:hAnsi="仿宋" w:eastAsia="仿宋" w:cs="Times New Roman"/>
        </w:rPr>
      </w:pPr>
      <w:r>
        <w:rPr>
          <w:rFonts w:hint="eastAsia" w:ascii="仿宋" w:hAnsi="仿宋" w:eastAsia="仿宋" w:cs="Times New Roman"/>
        </w:rPr>
        <w:t>3、财政部、国家发展改革委《关于印发〈节能产品政府采购实施意见〉</w:t>
      </w:r>
    </w:p>
    <w:p>
      <w:pPr>
        <w:spacing w:line="500" w:lineRule="exact"/>
        <w:rPr>
          <w:rFonts w:hint="eastAsia" w:ascii="仿宋" w:hAnsi="仿宋" w:eastAsia="仿宋" w:cs="Times New Roman"/>
        </w:rPr>
      </w:pPr>
      <w:r>
        <w:rPr>
          <w:rFonts w:hint="eastAsia" w:ascii="仿宋" w:hAnsi="仿宋" w:eastAsia="仿宋" w:cs="Times New Roman"/>
        </w:rPr>
        <w:t>的通知》（财库〔2004〕185 号）、财政部、国家环保总局联合印发《关</w:t>
      </w:r>
    </w:p>
    <w:p>
      <w:pPr>
        <w:spacing w:line="500" w:lineRule="exact"/>
        <w:rPr>
          <w:rFonts w:hint="eastAsia" w:ascii="仿宋" w:hAnsi="仿宋" w:eastAsia="仿宋" w:cs="Times New Roman"/>
        </w:rPr>
      </w:pPr>
      <w:r>
        <w:rPr>
          <w:rFonts w:hint="eastAsia" w:ascii="仿宋" w:hAnsi="仿宋" w:eastAsia="仿宋" w:cs="Times New Roman"/>
        </w:rPr>
        <w:t>于环境标志产品政府采购实施的意见》（财库〔2006〕90 号）、国务院办</w:t>
      </w:r>
    </w:p>
    <w:p>
      <w:pPr>
        <w:spacing w:line="500" w:lineRule="exact"/>
        <w:rPr>
          <w:rFonts w:hint="eastAsia" w:ascii="仿宋" w:hAnsi="仿宋" w:eastAsia="仿宋" w:cs="Times New Roman"/>
        </w:rPr>
      </w:pPr>
      <w:r>
        <w:rPr>
          <w:rFonts w:hint="eastAsia" w:ascii="仿宋" w:hAnsi="仿宋" w:eastAsia="仿宋" w:cs="Times New Roman"/>
        </w:rPr>
        <w:t>公厅《关于建立政府强制采购节能产品制度的通知》（国办发〔2007〕51</w:t>
      </w:r>
    </w:p>
    <w:p>
      <w:pPr>
        <w:spacing w:line="500" w:lineRule="exact"/>
        <w:rPr>
          <w:rFonts w:hint="eastAsia" w:ascii="仿宋" w:hAnsi="仿宋" w:eastAsia="仿宋" w:cs="Times New Roman"/>
        </w:rPr>
      </w:pPr>
      <w:r>
        <w:rPr>
          <w:rFonts w:hint="eastAsia" w:ascii="仿宋" w:hAnsi="仿宋" w:eastAsia="仿宋" w:cs="Times New Roman"/>
        </w:rPr>
        <w:t>号）。财政部、国家发改委、生态环境部、市场监管总局联合印发《关于</w:t>
      </w:r>
    </w:p>
    <w:p>
      <w:pPr>
        <w:spacing w:line="500" w:lineRule="exact"/>
        <w:rPr>
          <w:rFonts w:hint="eastAsia" w:ascii="仿宋" w:hAnsi="仿宋" w:eastAsia="仿宋" w:cs="Times New Roman"/>
        </w:rPr>
      </w:pPr>
      <w:r>
        <w:rPr>
          <w:rFonts w:hint="eastAsia" w:ascii="仿宋" w:hAnsi="仿宋" w:eastAsia="仿宋" w:cs="Times New Roman"/>
        </w:rPr>
        <w:t>调整优化节能产品、环境标志产品政府采购执行机制的通知》（财库〔2019〕</w:t>
      </w:r>
    </w:p>
    <w:p>
      <w:pPr>
        <w:spacing w:line="500" w:lineRule="exact"/>
        <w:rPr>
          <w:rFonts w:hint="eastAsia" w:ascii="仿宋" w:hAnsi="仿宋" w:eastAsia="仿宋" w:cs="Times New Roman"/>
        </w:rPr>
      </w:pPr>
      <w:r>
        <w:rPr>
          <w:rFonts w:hint="eastAsia" w:ascii="仿宋" w:hAnsi="仿宋" w:eastAsia="仿宋" w:cs="Times New Roman"/>
        </w:rPr>
        <w:t>9 号）。</w:t>
      </w:r>
    </w:p>
    <w:p>
      <w:pPr>
        <w:spacing w:line="500" w:lineRule="exact"/>
        <w:ind w:firstLine="560" w:firstLineChars="200"/>
        <w:rPr>
          <w:rFonts w:hint="eastAsia" w:ascii="仿宋" w:hAnsi="仿宋" w:eastAsia="仿宋" w:cs="Times New Roman"/>
        </w:rPr>
      </w:pPr>
      <w:r>
        <w:rPr>
          <w:rFonts w:hint="eastAsia" w:ascii="仿宋" w:hAnsi="仿宋" w:eastAsia="仿宋" w:cs="Times New Roman"/>
        </w:rPr>
        <w:t>4、《财政部农业农村部 国家乡村振兴局关于运用政府采购政策支持</w:t>
      </w:r>
    </w:p>
    <w:p>
      <w:pPr>
        <w:spacing w:line="500" w:lineRule="exact"/>
        <w:rPr>
          <w:rFonts w:hint="eastAsia" w:ascii="仿宋" w:hAnsi="仿宋" w:eastAsia="仿宋" w:cs="Times New Roman"/>
        </w:rPr>
      </w:pPr>
      <w:r>
        <w:rPr>
          <w:rFonts w:hint="eastAsia" w:ascii="仿宋" w:hAnsi="仿宋" w:eastAsia="仿宋" w:cs="Times New Roman"/>
        </w:rPr>
        <w:t>乡村产业振兴的通知》（财库〔2021〕19 号）、《财政部</w:t>
      </w:r>
      <w:r>
        <w:rPr>
          <w:rFonts w:hint="eastAsia" w:ascii="仿宋" w:hAnsi="仿宋" w:eastAsia="仿宋" w:cs="Times New Roman"/>
          <w:lang w:val="en-US" w:eastAsia="zh-CN"/>
        </w:rPr>
        <w:t xml:space="preserve"> </w:t>
      </w:r>
      <w:r>
        <w:rPr>
          <w:rFonts w:hint="eastAsia" w:ascii="仿宋" w:hAnsi="仿宋" w:eastAsia="仿宋" w:cs="Times New Roman"/>
        </w:rPr>
        <w:t>农业农村部 国</w:t>
      </w:r>
    </w:p>
    <w:p>
      <w:pPr>
        <w:spacing w:line="500" w:lineRule="exact"/>
        <w:rPr>
          <w:rFonts w:hint="eastAsia" w:ascii="仿宋" w:hAnsi="仿宋" w:eastAsia="仿宋" w:cs="Times New Roman"/>
        </w:rPr>
      </w:pPr>
      <w:r>
        <w:rPr>
          <w:rFonts w:hint="eastAsia" w:ascii="仿宋" w:hAnsi="仿宋" w:eastAsia="仿宋" w:cs="Times New Roman"/>
        </w:rPr>
        <w:t>家乡村振兴局 中华全国供销合作总社关于印发&lt;关于深入开展政府采购</w:t>
      </w:r>
    </w:p>
    <w:p>
      <w:pPr>
        <w:spacing w:line="500" w:lineRule="exact"/>
        <w:rPr>
          <w:rFonts w:hint="eastAsia" w:ascii="仿宋" w:hAnsi="仿宋" w:eastAsia="仿宋" w:cs="Times New Roman"/>
        </w:rPr>
      </w:pPr>
      <w:r>
        <w:rPr>
          <w:rFonts w:hint="eastAsia" w:ascii="仿宋" w:hAnsi="仿宋" w:eastAsia="仿宋" w:cs="Times New Roman"/>
        </w:rPr>
        <w:t>脱贫地区农副产品工作推进乡村产业振兴的实施意见&gt;的通知》（财库〔2021〕20 号）。</w:t>
      </w:r>
    </w:p>
    <w:p>
      <w:pPr>
        <w:spacing w:line="500" w:lineRule="exact"/>
        <w:ind w:firstLine="560" w:firstLineChars="200"/>
        <w:rPr>
          <w:rFonts w:hint="eastAsia" w:ascii="仿宋" w:hAnsi="仿宋" w:eastAsia="仿宋" w:cs="Times New Roman"/>
        </w:rPr>
      </w:pPr>
      <w:r>
        <w:rPr>
          <w:rFonts w:hint="eastAsia" w:ascii="仿宋" w:hAnsi="仿宋" w:eastAsia="仿宋" w:cs="Times New Roman"/>
        </w:rPr>
        <w:t>5、《陕西省财政厅关于加快推进我省中小企业政府采购信用融资工作</w:t>
      </w:r>
    </w:p>
    <w:p>
      <w:pPr>
        <w:spacing w:line="500" w:lineRule="exact"/>
        <w:rPr>
          <w:rFonts w:hint="eastAsia" w:ascii="仿宋" w:hAnsi="仿宋" w:eastAsia="仿宋" w:cs="Times New Roman"/>
        </w:rPr>
      </w:pPr>
      <w:r>
        <w:rPr>
          <w:rFonts w:hint="eastAsia" w:ascii="仿宋" w:hAnsi="仿宋" w:eastAsia="仿宋" w:cs="Times New Roman"/>
        </w:rPr>
        <w:t>的通知》（陕财办采〔2020〕15 号）、陕西省财政厅关于印发《陕西省中小企业政府采购信用融资办法》（陕财办采〔2018〕23 号）。</w:t>
      </w:r>
    </w:p>
    <w:p>
      <w:pPr>
        <w:spacing w:line="500" w:lineRule="exact"/>
        <w:ind w:firstLine="560" w:firstLineChars="200"/>
        <w:rPr>
          <w:rFonts w:hint="eastAsia"/>
          <w:lang w:val="en-US" w:eastAsia="zh-CN"/>
        </w:rPr>
      </w:pPr>
      <w:r>
        <w:rPr>
          <w:rFonts w:hint="eastAsia" w:ascii="仿宋" w:hAnsi="仿宋" w:eastAsia="仿宋" w:cs="Times New Roman"/>
        </w:rPr>
        <w:t>6、详见《投标人须知》中“落实的政府采购政策”有关内容。</w:t>
      </w:r>
    </w:p>
    <w:p>
      <w:pPr>
        <w:spacing w:line="500" w:lineRule="exact"/>
        <w:ind w:firstLine="562" w:firstLineChars="200"/>
        <w:rPr>
          <w:rFonts w:hint="eastAsia" w:ascii="仿宋" w:hAnsi="仿宋" w:eastAsia="仿宋" w:cs="Times New Roman"/>
          <w:b/>
        </w:rPr>
      </w:pPr>
      <w:r>
        <w:rPr>
          <w:rFonts w:hint="eastAsia" w:ascii="仿宋" w:hAnsi="仿宋" w:eastAsia="仿宋" w:cs="Times New Roman"/>
          <w:b/>
        </w:rPr>
        <w:t>三、 招标文件的获取方式</w:t>
      </w:r>
    </w:p>
    <w:p>
      <w:pPr>
        <w:spacing w:line="500" w:lineRule="exact"/>
        <w:ind w:firstLine="560" w:firstLineChars="200"/>
        <w:rPr>
          <w:rFonts w:hint="eastAsia" w:ascii="仿宋" w:hAnsi="仿宋" w:eastAsia="仿宋" w:cs="Times New Roman"/>
          <w:color w:val="000000"/>
        </w:rPr>
      </w:pPr>
      <w:r>
        <w:rPr>
          <w:rFonts w:hint="eastAsia" w:ascii="仿宋" w:hAnsi="仿宋" w:eastAsia="仿宋" w:cs="Times New Roman"/>
        </w:rPr>
        <w:t>时间</w:t>
      </w:r>
      <w:r>
        <w:rPr>
          <w:rFonts w:hint="eastAsia" w:ascii="仿宋" w:hAnsi="仿宋" w:eastAsia="仿宋" w:cs="Times New Roman"/>
          <w:color w:val="000000"/>
        </w:rPr>
        <w:t>：202</w:t>
      </w:r>
      <w:r>
        <w:rPr>
          <w:rFonts w:hint="eastAsia" w:ascii="仿宋" w:hAnsi="仿宋" w:eastAsia="仿宋" w:cs="Times New Roman"/>
          <w:color w:val="000000"/>
          <w:lang w:val="en-US" w:eastAsia="zh-CN"/>
        </w:rPr>
        <w:t>4</w:t>
      </w:r>
      <w:r>
        <w:rPr>
          <w:rFonts w:hint="eastAsia" w:ascii="仿宋" w:hAnsi="仿宋" w:eastAsia="仿宋" w:cs="Times New Roman"/>
          <w:color w:val="000000"/>
        </w:rPr>
        <w:t>年</w:t>
      </w:r>
      <w:r>
        <w:rPr>
          <w:rFonts w:hint="eastAsia" w:ascii="仿宋" w:hAnsi="仿宋" w:eastAsia="仿宋" w:cs="Times New Roman"/>
          <w:color w:val="000000"/>
          <w:lang w:val="en-US" w:eastAsia="zh-CN"/>
        </w:rPr>
        <w:t>3</w:t>
      </w:r>
      <w:r>
        <w:rPr>
          <w:rFonts w:hint="eastAsia" w:ascii="仿宋" w:hAnsi="仿宋" w:eastAsia="仿宋" w:cs="Times New Roman"/>
          <w:color w:val="000000"/>
        </w:rPr>
        <w:t>月</w:t>
      </w:r>
      <w:r>
        <w:rPr>
          <w:rFonts w:hint="eastAsia" w:ascii="仿宋" w:hAnsi="仿宋" w:eastAsia="仿宋" w:cs="Times New Roman"/>
          <w:color w:val="000000"/>
          <w:lang w:val="en-US" w:eastAsia="zh-CN"/>
        </w:rPr>
        <w:t>20</w:t>
      </w:r>
      <w:r>
        <w:rPr>
          <w:rFonts w:hint="eastAsia" w:ascii="仿宋" w:hAnsi="仿宋" w:eastAsia="仿宋" w:cs="Times New Roman"/>
          <w:color w:val="000000"/>
        </w:rPr>
        <w:t>日 至 202</w:t>
      </w:r>
      <w:r>
        <w:rPr>
          <w:rFonts w:hint="eastAsia" w:ascii="仿宋" w:hAnsi="仿宋" w:eastAsia="仿宋" w:cs="Times New Roman"/>
          <w:color w:val="000000"/>
          <w:lang w:val="en-US" w:eastAsia="zh-CN"/>
        </w:rPr>
        <w:t>4</w:t>
      </w:r>
      <w:r>
        <w:rPr>
          <w:rFonts w:hint="eastAsia" w:ascii="仿宋" w:hAnsi="仿宋" w:eastAsia="仿宋" w:cs="Times New Roman"/>
          <w:color w:val="000000"/>
        </w:rPr>
        <w:t>年</w:t>
      </w:r>
      <w:r>
        <w:rPr>
          <w:rFonts w:hint="eastAsia" w:ascii="仿宋" w:hAnsi="仿宋" w:eastAsia="仿宋" w:cs="Times New Roman"/>
          <w:color w:val="000000"/>
          <w:lang w:val="en-US" w:eastAsia="zh-CN"/>
        </w:rPr>
        <w:t>3</w:t>
      </w:r>
      <w:r>
        <w:rPr>
          <w:rFonts w:hint="eastAsia" w:ascii="仿宋" w:hAnsi="仿宋" w:eastAsia="仿宋" w:cs="Times New Roman"/>
          <w:color w:val="000000"/>
        </w:rPr>
        <w:t>月</w:t>
      </w:r>
      <w:r>
        <w:rPr>
          <w:rFonts w:hint="eastAsia" w:ascii="仿宋" w:hAnsi="仿宋" w:eastAsia="仿宋" w:cs="Times New Roman"/>
          <w:color w:val="000000"/>
          <w:lang w:val="en-US" w:eastAsia="zh-CN"/>
        </w:rPr>
        <w:t>26</w:t>
      </w:r>
      <w:r>
        <w:rPr>
          <w:rFonts w:hint="eastAsia" w:ascii="仿宋" w:hAnsi="仿宋" w:eastAsia="仿宋" w:cs="Times New Roman"/>
          <w:color w:val="000000"/>
        </w:rPr>
        <w:t xml:space="preserve">日 ，每天上午 </w:t>
      </w:r>
      <w:r>
        <w:rPr>
          <w:rFonts w:hint="eastAsia" w:ascii="仿宋" w:hAnsi="仿宋" w:eastAsia="仿宋" w:cs="Times New Roman"/>
          <w:color w:val="000000"/>
          <w:lang w:val="en-US" w:eastAsia="zh-CN"/>
        </w:rPr>
        <w:t>8</w:t>
      </w:r>
      <w:r>
        <w:rPr>
          <w:rFonts w:hint="eastAsia" w:ascii="仿宋" w:hAnsi="仿宋" w:eastAsia="仿宋" w:cs="Times New Roman"/>
          <w:color w:val="000000"/>
        </w:rPr>
        <w:t xml:space="preserve">:00:00 至 12:00:00 ，下午 12:00:00 至 </w:t>
      </w:r>
      <w:r>
        <w:rPr>
          <w:rFonts w:hint="eastAsia" w:ascii="仿宋" w:hAnsi="仿宋" w:eastAsia="仿宋" w:cs="Times New Roman"/>
          <w:color w:val="000000"/>
          <w:lang w:val="en-US" w:eastAsia="zh-CN"/>
        </w:rPr>
        <w:t>18</w:t>
      </w:r>
      <w:r>
        <w:rPr>
          <w:rFonts w:hint="eastAsia" w:ascii="仿宋" w:hAnsi="仿宋" w:eastAsia="仿宋" w:cs="Times New Roman"/>
          <w:color w:val="000000"/>
        </w:rPr>
        <w:t>:</w:t>
      </w:r>
      <w:r>
        <w:rPr>
          <w:rFonts w:hint="eastAsia" w:ascii="仿宋" w:hAnsi="仿宋" w:eastAsia="仿宋" w:cs="Times New Roman"/>
          <w:color w:val="000000"/>
          <w:lang w:val="en-US" w:eastAsia="zh-CN"/>
        </w:rPr>
        <w:t>00</w:t>
      </w:r>
      <w:r>
        <w:rPr>
          <w:rFonts w:hint="eastAsia" w:ascii="仿宋" w:hAnsi="仿宋" w:eastAsia="仿宋" w:cs="Times New Roman"/>
          <w:color w:val="000000"/>
        </w:rPr>
        <w:t>:</w:t>
      </w:r>
      <w:r>
        <w:rPr>
          <w:rFonts w:hint="eastAsia" w:ascii="仿宋" w:hAnsi="仿宋" w:eastAsia="仿宋" w:cs="Times New Roman"/>
          <w:color w:val="000000"/>
          <w:lang w:val="en-US" w:eastAsia="zh-CN"/>
        </w:rPr>
        <w:t>00</w:t>
      </w:r>
      <w:r>
        <w:rPr>
          <w:rFonts w:hint="eastAsia" w:ascii="仿宋" w:hAnsi="仿宋" w:eastAsia="仿宋" w:cs="Times New Roman"/>
          <w:color w:val="000000"/>
        </w:rPr>
        <w:t xml:space="preserve"> （北京时间,法定节假日除外）   </w:t>
      </w:r>
    </w:p>
    <w:p>
      <w:pPr>
        <w:spacing w:line="500" w:lineRule="exact"/>
        <w:ind w:firstLine="560" w:firstLineChars="200"/>
        <w:rPr>
          <w:rFonts w:hint="eastAsia" w:ascii="仿宋" w:hAnsi="仿宋" w:eastAsia="仿宋" w:cs="Times New Roman"/>
          <w:color w:val="000000"/>
        </w:rPr>
      </w:pPr>
      <w:r>
        <w:rPr>
          <w:rFonts w:hint="eastAsia" w:ascii="仿宋" w:hAnsi="仿宋" w:eastAsia="仿宋" w:cs="Times New Roman"/>
          <w:color w:val="000000"/>
        </w:rPr>
        <w:t>地点：全国公共资源交易中心平台（陕西省）CA锁报名后自行下载</w:t>
      </w:r>
    </w:p>
    <w:p>
      <w:pPr>
        <w:spacing w:line="500" w:lineRule="exact"/>
        <w:ind w:firstLine="560" w:firstLineChars="200"/>
        <w:rPr>
          <w:rFonts w:hint="eastAsia" w:ascii="仿宋" w:hAnsi="仿宋" w:eastAsia="仿宋" w:cs="Times New Roman"/>
          <w:bCs/>
          <w:color w:val="000000"/>
        </w:rPr>
      </w:pPr>
      <w:r>
        <w:rPr>
          <w:rFonts w:hint="eastAsia" w:ascii="仿宋" w:hAnsi="仿宋" w:eastAsia="仿宋" w:cs="Times New Roman"/>
          <w:bCs/>
          <w:color w:val="000000"/>
        </w:rPr>
        <w:t>售价：免费获取</w:t>
      </w:r>
    </w:p>
    <w:p>
      <w:pPr>
        <w:spacing w:line="500" w:lineRule="exact"/>
        <w:ind w:firstLine="560" w:firstLineChars="200"/>
        <w:rPr>
          <w:rFonts w:hint="eastAsia" w:ascii="仿宋" w:hAnsi="仿宋" w:eastAsia="仿宋" w:cs="Times New Roman"/>
          <w:bCs/>
          <w:color w:val="000000"/>
        </w:rPr>
      </w:pPr>
      <w:r>
        <w:rPr>
          <w:rFonts w:hint="eastAsia" w:ascii="仿宋" w:hAnsi="仿宋" w:eastAsia="仿宋" w:cs="Times New Roman"/>
          <w:bCs/>
          <w:color w:val="000000"/>
        </w:rPr>
        <w:t>方式：在线获取</w:t>
      </w:r>
    </w:p>
    <w:p>
      <w:pPr>
        <w:spacing w:line="500" w:lineRule="exact"/>
        <w:ind w:firstLine="562" w:firstLineChars="200"/>
        <w:rPr>
          <w:rFonts w:hint="eastAsia" w:ascii="仿宋" w:hAnsi="仿宋" w:eastAsia="仿宋" w:cs="宋体"/>
          <w:b/>
          <w:bCs/>
          <w:color w:val="000000"/>
          <w:sz w:val="21"/>
          <w:szCs w:val="21"/>
        </w:rPr>
      </w:pPr>
      <w:r>
        <w:rPr>
          <w:rFonts w:hint="eastAsia" w:ascii="仿宋" w:hAnsi="仿宋" w:eastAsia="仿宋" w:cs="Times New Roman"/>
          <w:b/>
          <w:color w:val="000000"/>
        </w:rPr>
        <w:t>四、递交投标文件</w:t>
      </w:r>
      <w:r>
        <w:rPr>
          <w:rFonts w:hint="eastAsia" w:ascii="仿宋" w:hAnsi="仿宋" w:eastAsia="仿宋" w:cs="Times New Roman"/>
          <w:b/>
          <w:bCs/>
          <w:color w:val="000000"/>
        </w:rPr>
        <w:t>截止时间、开标时间和地点</w:t>
      </w:r>
    </w:p>
    <w:p>
      <w:pPr>
        <w:spacing w:line="500" w:lineRule="exact"/>
        <w:ind w:firstLine="560" w:firstLineChars="200"/>
        <w:rPr>
          <w:rFonts w:hint="eastAsia" w:ascii="仿宋" w:hAnsi="仿宋" w:eastAsia="仿宋" w:cs="Times New Roman"/>
          <w:color w:val="000000"/>
          <w:lang w:eastAsia="zh-CN"/>
        </w:rPr>
      </w:pPr>
      <w:r>
        <w:rPr>
          <w:rFonts w:hint="eastAsia" w:ascii="仿宋" w:hAnsi="仿宋" w:eastAsia="仿宋" w:cs="Times New Roman"/>
          <w:color w:val="000000"/>
        </w:rPr>
        <w:t>截止时间：</w:t>
      </w:r>
      <w:r>
        <w:rPr>
          <w:rFonts w:hint="eastAsia" w:ascii="仿宋" w:hAnsi="仿宋" w:eastAsia="仿宋" w:cs="Times New Roman"/>
          <w:color w:val="000000"/>
          <w:lang w:val="en-US" w:eastAsia="zh-CN"/>
        </w:rPr>
        <w:t>2024</w:t>
      </w:r>
      <w:r>
        <w:rPr>
          <w:rFonts w:hint="eastAsia" w:ascii="仿宋" w:hAnsi="仿宋" w:eastAsia="仿宋" w:cs="Times New Roman"/>
          <w:color w:val="000000"/>
          <w:lang w:eastAsia="zh-CN"/>
        </w:rPr>
        <w:t>年</w:t>
      </w:r>
      <w:r>
        <w:rPr>
          <w:rFonts w:hint="eastAsia" w:ascii="仿宋" w:hAnsi="仿宋" w:eastAsia="仿宋" w:cs="Times New Roman"/>
          <w:color w:val="000000"/>
          <w:lang w:val="en-US" w:eastAsia="zh-CN"/>
        </w:rPr>
        <w:t>4</w:t>
      </w:r>
      <w:r>
        <w:rPr>
          <w:rFonts w:hint="eastAsia" w:ascii="仿宋" w:hAnsi="仿宋" w:eastAsia="仿宋" w:cs="Times New Roman"/>
          <w:color w:val="000000"/>
          <w:lang w:eastAsia="zh-CN"/>
        </w:rPr>
        <w:t>月</w:t>
      </w:r>
      <w:r>
        <w:rPr>
          <w:rFonts w:hint="eastAsia" w:ascii="仿宋" w:hAnsi="仿宋" w:eastAsia="仿宋" w:cs="Times New Roman"/>
          <w:color w:val="000000"/>
          <w:lang w:val="en-US" w:eastAsia="zh-CN"/>
        </w:rPr>
        <w:t>9日上午9</w:t>
      </w:r>
      <w:r>
        <w:rPr>
          <w:rFonts w:hint="eastAsia" w:ascii="仿宋" w:hAnsi="仿宋" w:eastAsia="仿宋" w:cs="Times New Roman"/>
          <w:color w:val="000000"/>
        </w:rPr>
        <w:t>:</w:t>
      </w:r>
      <w:r>
        <w:rPr>
          <w:rFonts w:hint="eastAsia" w:ascii="仿宋" w:hAnsi="仿宋" w:eastAsia="仿宋" w:cs="Times New Roman"/>
          <w:color w:val="000000"/>
          <w:lang w:val="en-US" w:eastAsia="zh-CN"/>
        </w:rPr>
        <w:t>3</w:t>
      </w:r>
      <w:r>
        <w:rPr>
          <w:rFonts w:hint="eastAsia" w:ascii="仿宋" w:hAnsi="仿宋" w:eastAsia="仿宋" w:cs="Times New Roman"/>
          <w:color w:val="000000"/>
        </w:rPr>
        <w:t>0:00</w:t>
      </w:r>
      <w:r>
        <w:rPr>
          <w:rFonts w:hint="eastAsia" w:ascii="仿宋" w:hAnsi="仿宋" w:eastAsia="仿宋" w:cs="Times New Roman"/>
          <w:color w:val="000000"/>
          <w:lang w:eastAsia="zh-CN"/>
        </w:rPr>
        <w:t>；</w:t>
      </w:r>
    </w:p>
    <w:p>
      <w:pPr>
        <w:spacing w:line="500" w:lineRule="exact"/>
        <w:ind w:firstLine="560" w:firstLineChars="200"/>
        <w:rPr>
          <w:rFonts w:hint="eastAsia" w:ascii="仿宋" w:hAnsi="仿宋" w:eastAsia="仿宋" w:cs="Times New Roman"/>
          <w:color w:val="000000"/>
          <w:lang w:eastAsia="zh-CN"/>
        </w:rPr>
      </w:pPr>
      <w:r>
        <w:rPr>
          <w:rFonts w:hint="eastAsia" w:ascii="仿宋" w:hAnsi="仿宋" w:eastAsia="仿宋" w:cs="Times New Roman"/>
          <w:color w:val="000000"/>
        </w:rPr>
        <w:t>开标时间：202</w:t>
      </w:r>
      <w:r>
        <w:rPr>
          <w:rFonts w:hint="eastAsia" w:ascii="仿宋" w:hAnsi="仿宋" w:eastAsia="仿宋" w:cs="Times New Roman"/>
          <w:color w:val="000000"/>
          <w:lang w:val="en-US" w:eastAsia="zh-CN"/>
        </w:rPr>
        <w:t>4</w:t>
      </w:r>
      <w:r>
        <w:rPr>
          <w:rFonts w:hint="eastAsia" w:ascii="仿宋" w:hAnsi="仿宋" w:eastAsia="仿宋" w:cs="Times New Roman"/>
          <w:color w:val="000000"/>
          <w:lang w:eastAsia="zh-CN"/>
        </w:rPr>
        <w:t>年</w:t>
      </w:r>
      <w:r>
        <w:rPr>
          <w:rFonts w:hint="eastAsia" w:ascii="仿宋" w:hAnsi="仿宋" w:eastAsia="仿宋" w:cs="Times New Roman"/>
          <w:color w:val="000000"/>
          <w:lang w:val="en-US" w:eastAsia="zh-CN"/>
        </w:rPr>
        <w:t>4月9日上午9</w:t>
      </w:r>
      <w:r>
        <w:rPr>
          <w:rFonts w:hint="eastAsia" w:ascii="仿宋" w:hAnsi="仿宋" w:eastAsia="仿宋" w:cs="Times New Roman"/>
          <w:color w:val="000000"/>
        </w:rPr>
        <w:t>:</w:t>
      </w:r>
      <w:r>
        <w:rPr>
          <w:rFonts w:hint="eastAsia" w:ascii="仿宋" w:hAnsi="仿宋" w:eastAsia="仿宋" w:cs="Times New Roman"/>
          <w:color w:val="000000"/>
          <w:lang w:val="en-US" w:eastAsia="zh-CN"/>
        </w:rPr>
        <w:t>3</w:t>
      </w:r>
      <w:r>
        <w:rPr>
          <w:rFonts w:hint="eastAsia" w:ascii="仿宋" w:hAnsi="仿宋" w:eastAsia="仿宋" w:cs="Times New Roman"/>
          <w:color w:val="000000"/>
        </w:rPr>
        <w:t>0:00</w:t>
      </w:r>
      <w:r>
        <w:rPr>
          <w:rFonts w:hint="eastAsia" w:ascii="仿宋" w:hAnsi="仿宋" w:eastAsia="仿宋" w:cs="Times New Roman"/>
          <w:color w:val="000000"/>
          <w:lang w:eastAsia="zh-CN"/>
        </w:rPr>
        <w:t>；</w:t>
      </w:r>
    </w:p>
    <w:p>
      <w:pPr>
        <w:spacing w:line="500" w:lineRule="exact"/>
        <w:ind w:firstLine="560" w:firstLineChars="200"/>
        <w:rPr>
          <w:rFonts w:hint="default" w:ascii="仿宋" w:hAnsi="仿宋" w:eastAsia="仿宋" w:cs="Times New Roman"/>
          <w:color w:val="000000"/>
          <w:lang w:val="en-US" w:eastAsia="zh-CN"/>
        </w:rPr>
      </w:pPr>
      <w:r>
        <w:rPr>
          <w:rFonts w:hint="eastAsia" w:ascii="仿宋" w:hAnsi="仿宋" w:eastAsia="仿宋" w:cs="Times New Roman"/>
          <w:color w:val="000000"/>
          <w:lang w:eastAsia="zh-CN"/>
        </w:rPr>
        <w:t>开标</w:t>
      </w:r>
      <w:r>
        <w:rPr>
          <w:rFonts w:hint="eastAsia" w:ascii="仿宋" w:hAnsi="仿宋" w:eastAsia="仿宋" w:cs="Times New Roman"/>
          <w:color w:val="000000"/>
        </w:rPr>
        <w:t>地点：</w:t>
      </w:r>
      <w:r>
        <w:rPr>
          <w:rFonts w:hint="eastAsia" w:ascii="仿宋" w:hAnsi="仿宋" w:eastAsia="仿宋" w:cs="Times New Roman"/>
          <w:color w:val="000000"/>
          <w:lang w:val="en-US" w:eastAsia="zh-CN"/>
        </w:rPr>
        <w:t xml:space="preserve">不见面开标，网上递交，网络开启。  </w:t>
      </w:r>
    </w:p>
    <w:p>
      <w:pPr>
        <w:spacing w:line="500" w:lineRule="exact"/>
        <w:ind w:firstLine="562" w:firstLineChars="200"/>
        <w:rPr>
          <w:rFonts w:hint="eastAsia" w:ascii="仿宋" w:hAnsi="仿宋" w:eastAsia="仿宋" w:cs="Times New Roman"/>
          <w:b/>
        </w:rPr>
      </w:pPr>
      <w:r>
        <w:rPr>
          <w:rFonts w:hint="eastAsia" w:ascii="仿宋" w:hAnsi="仿宋" w:eastAsia="仿宋" w:cs="Times New Roman"/>
          <w:b/>
        </w:rPr>
        <w:t>五、公告期限</w:t>
      </w:r>
    </w:p>
    <w:p>
      <w:pPr>
        <w:spacing w:line="500" w:lineRule="exact"/>
        <w:ind w:firstLine="560" w:firstLineChars="200"/>
        <w:rPr>
          <w:rFonts w:hint="eastAsia" w:ascii="仿宋" w:hAnsi="仿宋" w:eastAsia="仿宋" w:cs="Times New Roman"/>
        </w:rPr>
      </w:pPr>
      <w:r>
        <w:rPr>
          <w:rFonts w:hint="eastAsia" w:ascii="仿宋" w:hAnsi="仿宋" w:eastAsia="仿宋" w:cs="Times New Roman"/>
        </w:rPr>
        <w:t>自本公告发布之日起5个工作日。</w:t>
      </w:r>
    </w:p>
    <w:p>
      <w:pPr>
        <w:pStyle w:val="2"/>
        <w:numPr>
          <w:ilvl w:val="0"/>
          <w:numId w:val="1"/>
        </w:numPr>
        <w:ind w:left="560" w:leftChars="0" w:firstLine="0" w:firstLineChars="0"/>
        <w:rPr>
          <w:rFonts w:hint="eastAsia" w:ascii="仿宋" w:hAnsi="仿宋" w:eastAsia="仿宋" w:cs="Times New Roman"/>
          <w:b/>
          <w:sz w:val="28"/>
          <w:szCs w:val="28"/>
        </w:rPr>
      </w:pPr>
      <w:r>
        <w:rPr>
          <w:rFonts w:hint="eastAsia" w:ascii="仿宋" w:hAnsi="仿宋" w:eastAsia="仿宋" w:cs="Times New Roman"/>
          <w:b/>
          <w:sz w:val="28"/>
          <w:szCs w:val="28"/>
        </w:rPr>
        <w:t>其他补充事宜</w:t>
      </w:r>
    </w:p>
    <w:p>
      <w:pPr>
        <w:spacing w:line="500" w:lineRule="exact"/>
        <w:ind w:firstLine="560" w:firstLineChars="200"/>
        <w:rPr>
          <w:rFonts w:hint="eastAsia" w:ascii="仿宋" w:hAnsi="仿宋" w:eastAsia="仿宋" w:cs="Times New Roman"/>
          <w:b/>
          <w:lang w:eastAsia="zh-CN"/>
        </w:rPr>
      </w:pPr>
      <w:r>
        <w:rPr>
          <w:rFonts w:hint="eastAsia" w:ascii="仿宋" w:hAnsi="仿宋" w:eastAsia="仿宋" w:cs="Times New Roman"/>
        </w:rPr>
        <w:t>本项目开标地点：</w:t>
      </w:r>
      <w:r>
        <w:rPr>
          <w:rFonts w:hint="eastAsia" w:ascii="仿宋" w:hAnsi="仿宋" w:eastAsia="仿宋" w:cs="Times New Roman"/>
          <w:lang w:eastAsia="zh-CN"/>
        </w:rPr>
        <w:t>榆林市公共资源交易中心（不见面开标）</w:t>
      </w:r>
    </w:p>
    <w:p>
      <w:pPr>
        <w:numPr>
          <w:ilvl w:val="0"/>
          <w:numId w:val="0"/>
        </w:numPr>
        <w:spacing w:line="500" w:lineRule="exact"/>
        <w:ind w:firstLine="560" w:firstLineChars="200"/>
        <w:rPr>
          <w:rFonts w:hint="eastAsia" w:ascii="仿宋" w:hAnsi="仿宋" w:eastAsia="仿宋" w:cs="Times New Roman"/>
          <w:bCs/>
          <w:color w:val="auto"/>
        </w:rPr>
      </w:pPr>
      <w:r>
        <w:rPr>
          <w:rFonts w:hint="eastAsia" w:ascii="仿宋" w:hAnsi="仿宋" w:eastAsia="仿宋" w:cs="Times New Roman"/>
          <w:color w:val="auto"/>
          <w:lang w:val="en-US" w:eastAsia="zh-CN"/>
        </w:rPr>
        <w:t>1、</w:t>
      </w:r>
      <w:r>
        <w:rPr>
          <w:rFonts w:hint="eastAsia" w:ascii="仿宋" w:hAnsi="仿宋" w:eastAsia="仿宋" w:cs="Times New Roman"/>
          <w:color w:val="auto"/>
        </w:rPr>
        <w:t>方式：</w:t>
      </w:r>
      <w:r>
        <w:rPr>
          <w:rFonts w:hint="eastAsia" w:ascii="仿宋" w:hAnsi="仿宋" w:eastAsia="仿宋" w:cs="Times New Roman"/>
          <w:color w:val="auto"/>
          <w:lang w:eastAsia="zh-CN"/>
        </w:rPr>
        <w:t>供应商</w:t>
      </w:r>
      <w:r>
        <w:rPr>
          <w:rFonts w:hint="eastAsia" w:ascii="仿宋" w:hAnsi="仿宋" w:eastAsia="仿宋" w:cs="Times New Roman"/>
          <w:color w:val="auto"/>
        </w:rPr>
        <w:t>可登录全国公共资源交易中心平台（陕西省） （http://www.sxggzyjy.cn/）,选择“电子交易平台-陕西政府采购交易系统-陕西省公共资源交易平台-投标人”进行登录，登录后选择“交易乙方”身份进入投标人界面进行报名并免费下载招标文件。</w:t>
      </w:r>
      <w:r>
        <w:rPr>
          <w:rFonts w:hint="eastAsia" w:ascii="仿宋" w:hAnsi="仿宋" w:eastAsia="仿宋" w:cs="Times New Roman"/>
          <w:b/>
          <w:bCs/>
          <w:color w:val="auto"/>
        </w:rPr>
        <w:t>特别提醒</w:t>
      </w:r>
      <w:r>
        <w:rPr>
          <w:rFonts w:hint="eastAsia" w:ascii="仿宋" w:hAnsi="仿宋" w:eastAsia="仿宋" w:cs="Times New Roman"/>
          <w:bCs/>
          <w:color w:val="auto"/>
        </w:rPr>
        <w:t>：</w:t>
      </w:r>
      <w:r>
        <w:rPr>
          <w:rFonts w:hint="eastAsia" w:ascii="仿宋" w:hAnsi="仿宋" w:eastAsia="仿宋" w:cs="Times New Roman"/>
          <w:b/>
          <w:bCs/>
          <w:color w:val="auto"/>
        </w:rPr>
        <w:t>本项目采用电子化不见面开标方式</w:t>
      </w:r>
      <w:r>
        <w:rPr>
          <w:rFonts w:hint="eastAsia" w:ascii="仿宋" w:hAnsi="仿宋" w:eastAsia="仿宋" w:cs="Times New Roman"/>
          <w:bCs/>
          <w:color w:val="auto"/>
        </w:rPr>
        <w:t>，供应商使用数字认证证书（CA锁）对响应文件进行签章、加密、上传、签到、解密。不见面开标系统的签到和响应文件解密事宜请登录全国公共资源交易平台（陕西省˙榆林市）（http://yl.sxggzyjy.cn/），选择“服务指南”，点击“下载专区”，点击榆林不见面开标系统操作手册（投标人）、榆林不见面开标大厅投标人询标操作手册V1.0，请供应商仔细阅读操作手册，了解操作流程，熟练掌握不见面开标、不见面询标操作相关事宜，若无法正常投标，供应商自行承担责任。</w:t>
      </w:r>
      <w:r>
        <w:rPr>
          <w:rFonts w:hint="eastAsia" w:ascii="仿宋" w:hAnsi="仿宋" w:eastAsia="仿宋" w:cs="Times New Roman"/>
          <w:color w:val="auto"/>
        </w:rPr>
        <w:t>投标文件制作</w:t>
      </w:r>
      <w:r>
        <w:rPr>
          <w:rFonts w:hint="eastAsia" w:ascii="仿宋" w:hAnsi="仿宋" w:eastAsia="仿宋" w:cs="仿宋"/>
          <w:bCs/>
          <w:color w:val="auto"/>
        </w:rPr>
        <w:t>软件</w:t>
      </w:r>
      <w:r>
        <w:rPr>
          <w:rFonts w:hint="eastAsia" w:ascii="仿宋" w:hAnsi="仿宋" w:eastAsia="仿宋" w:cs="Times New Roman"/>
          <w:color w:val="auto"/>
        </w:rPr>
        <w:t>技术支持热线：400-998-0000</w:t>
      </w:r>
      <w:r>
        <w:rPr>
          <w:rFonts w:hint="eastAsia" w:ascii="仿宋" w:hAnsi="仿宋" w:eastAsia="仿宋" w:cs="Times New Roman"/>
          <w:bCs/>
          <w:color w:val="auto"/>
        </w:rPr>
        <w:t>。CA锁购买：榆林市榆阳区文化南路市民大厦三楼窗口购买,或下载手机APP：陕公共资源交易服务，线上购买。联系电话：0912-3452148</w:t>
      </w:r>
    </w:p>
    <w:p>
      <w:pPr>
        <w:numPr>
          <w:ilvl w:val="0"/>
          <w:numId w:val="0"/>
        </w:numPr>
        <w:spacing w:line="500" w:lineRule="exact"/>
        <w:ind w:firstLine="560" w:firstLineChars="200"/>
        <w:rPr>
          <w:rFonts w:hint="eastAsia" w:ascii="仿宋" w:hAnsi="仿宋" w:eastAsia="仿宋" w:cs="Times New Roman"/>
          <w:color w:val="000000"/>
        </w:rPr>
      </w:pPr>
      <w:r>
        <w:rPr>
          <w:rFonts w:hint="eastAsia" w:ascii="仿宋" w:hAnsi="仿宋" w:eastAsia="仿宋" w:cs="Times New Roman"/>
          <w:color w:val="000000"/>
        </w:rPr>
        <w:t>2、</w:t>
      </w:r>
      <w:r>
        <w:rPr>
          <w:rFonts w:hint="eastAsia" w:ascii="仿宋" w:hAnsi="仿宋" w:eastAsia="仿宋" w:cs="Times New Roman"/>
          <w:color w:val="auto"/>
          <w:lang w:eastAsia="zh-CN"/>
        </w:rPr>
        <w:t>请</w:t>
      </w:r>
      <w:r>
        <w:rPr>
          <w:rFonts w:hint="eastAsia" w:ascii="仿宋" w:hAnsi="仿宋" w:eastAsia="仿宋" w:cs="Times New Roman"/>
          <w:color w:val="auto"/>
        </w:rPr>
        <w:t>使用带有麦克风</w:t>
      </w:r>
      <w:r>
        <w:rPr>
          <w:rFonts w:hint="eastAsia" w:ascii="仿宋" w:hAnsi="仿宋" w:eastAsia="仿宋" w:cs="Times New Roman"/>
          <w:color w:val="auto"/>
          <w:lang w:eastAsia="zh-CN"/>
        </w:rPr>
        <w:t>、</w:t>
      </w:r>
      <w:r>
        <w:rPr>
          <w:rFonts w:hint="eastAsia" w:ascii="仿宋" w:hAnsi="仿宋" w:eastAsia="仿宋" w:cs="Times New Roman"/>
          <w:color w:val="auto"/>
        </w:rPr>
        <w:t>摄像头</w:t>
      </w:r>
      <w:r>
        <w:rPr>
          <w:rFonts w:hint="eastAsia" w:ascii="仿宋" w:hAnsi="仿宋" w:eastAsia="仿宋" w:cs="Times New Roman"/>
          <w:color w:val="auto"/>
          <w:lang w:eastAsia="zh-CN"/>
        </w:rPr>
        <w:t>及音箱</w:t>
      </w:r>
      <w:r>
        <w:rPr>
          <w:rFonts w:hint="eastAsia" w:ascii="仿宋" w:hAnsi="仿宋" w:eastAsia="仿宋" w:cs="Times New Roman"/>
          <w:color w:val="auto"/>
        </w:rPr>
        <w:t>的电脑</w:t>
      </w:r>
      <w:r>
        <w:rPr>
          <w:rFonts w:hint="eastAsia" w:ascii="仿宋" w:hAnsi="仿宋" w:eastAsia="仿宋" w:cs="Times New Roman"/>
          <w:color w:val="000000"/>
        </w:rPr>
        <w:t>。</w:t>
      </w:r>
    </w:p>
    <w:p>
      <w:pPr>
        <w:spacing w:line="500" w:lineRule="exact"/>
        <w:ind w:firstLine="560" w:firstLineChars="200"/>
        <w:rPr>
          <w:rFonts w:hint="default" w:ascii="仿宋" w:hAnsi="仿宋" w:eastAsia="仿宋" w:cs="Times New Roman"/>
          <w:color w:val="000000"/>
          <w:lang w:val="en-US" w:eastAsia="zh-CN"/>
        </w:rPr>
      </w:pPr>
      <w:r>
        <w:rPr>
          <w:rFonts w:hint="eastAsia" w:ascii="仿宋" w:hAnsi="仿宋" w:eastAsia="仿宋" w:cs="Times New Roman"/>
          <w:color w:val="000000"/>
          <w:lang w:val="en-US" w:eastAsia="zh-CN"/>
        </w:rPr>
        <w:t>3、按照陕西省财政厅关于政府采购供应商注册登记有关事项的通知中的要求，各供应商应通过陕西省政府采购网（http://www.ccgp-shaanxi.gov.cn/）注册登记加入陕西省政府采购供应商库。</w:t>
      </w:r>
    </w:p>
    <w:p>
      <w:pPr>
        <w:spacing w:line="500" w:lineRule="exact"/>
        <w:ind w:firstLine="562" w:firstLineChars="200"/>
        <w:rPr>
          <w:rFonts w:hint="eastAsia" w:ascii="仿宋" w:hAnsi="仿宋" w:eastAsia="仿宋" w:cs="Times New Roman"/>
          <w:b/>
        </w:rPr>
      </w:pPr>
      <w:r>
        <w:rPr>
          <w:rFonts w:hint="eastAsia" w:ascii="仿宋" w:hAnsi="仿宋" w:eastAsia="仿宋" w:cs="Times New Roman"/>
          <w:b/>
          <w:lang w:val="en-US" w:eastAsia="zh-CN"/>
        </w:rPr>
        <w:t>七</w:t>
      </w:r>
      <w:r>
        <w:rPr>
          <w:rFonts w:hint="eastAsia" w:ascii="仿宋" w:hAnsi="仿宋" w:eastAsia="仿宋" w:cs="Times New Roman"/>
          <w:b/>
        </w:rPr>
        <w:t>、对本次招标提出询问，请按以下方式联系。</w:t>
      </w:r>
    </w:p>
    <w:p>
      <w:pPr>
        <w:spacing w:afterAutospacing="0" w:line="500" w:lineRule="exact"/>
        <w:ind w:firstLine="560" w:firstLineChars="200"/>
        <w:rPr>
          <w:rFonts w:hint="eastAsia" w:ascii="仿宋_GB2312" w:hAnsi="仿宋" w:eastAsia="仿宋_GB2312" w:cs="仿宋"/>
          <w:color w:val="000000"/>
          <w:sz w:val="28"/>
          <w:szCs w:val="28"/>
          <w:lang w:eastAsia="zh-CN" w:bidi="ar"/>
        </w:rPr>
      </w:pPr>
      <w:r>
        <w:rPr>
          <w:rFonts w:hint="eastAsia" w:ascii="仿宋" w:hAnsi="仿宋" w:eastAsia="仿宋" w:cs="Times New Roman"/>
          <w:color w:val="000000"/>
        </w:rPr>
        <w:t>1、</w:t>
      </w:r>
      <w:r>
        <w:rPr>
          <w:rFonts w:hint="eastAsia" w:ascii="仿宋" w:hAnsi="仿宋" w:eastAsia="仿宋" w:cs="Times New Roman"/>
          <w:color w:val="000000"/>
          <w:lang w:val="en-US" w:eastAsia="zh-CN"/>
        </w:rPr>
        <w:t xml:space="preserve"> </w:t>
      </w:r>
      <w:r>
        <w:rPr>
          <w:rFonts w:hint="eastAsia" w:ascii="仿宋" w:hAnsi="仿宋" w:eastAsia="仿宋" w:cs="Times New Roman"/>
          <w:color w:val="000000"/>
        </w:rPr>
        <w:t>采购人信息：</w:t>
      </w:r>
      <w:r>
        <w:rPr>
          <w:rFonts w:hint="eastAsia" w:ascii="仿宋" w:hAnsi="仿宋" w:eastAsia="仿宋" w:cs="Times New Roman"/>
          <w:color w:val="000000"/>
          <w:lang w:eastAsia="zh-CN"/>
        </w:rPr>
        <w:t>神木市教育建设保障服务中心（神木市学生服务中心）</w:t>
      </w:r>
    </w:p>
    <w:p>
      <w:pPr>
        <w:spacing w:beforeAutospacing="0" w:after="0" w:line="376" w:lineRule="exact"/>
        <w:ind w:left="1138" w:right="0" w:firstLine="0"/>
        <w:jc w:val="left"/>
        <w:rPr>
          <w:rFonts w:hint="eastAsia" w:ascii="Times New Roman" w:eastAsia="华文仿宋"/>
          <w:color w:val="000000"/>
          <w:spacing w:val="0"/>
          <w:sz w:val="28"/>
          <w:lang w:eastAsia="zh-CN"/>
        </w:rPr>
      </w:pPr>
      <w:r>
        <w:rPr>
          <w:rFonts w:ascii="AVHMDQ+STFangsong" w:hAnsi="AVHMDQ+STFangsong" w:cs="AVHMDQ+STFangsong"/>
          <w:color w:val="000000"/>
          <w:spacing w:val="3"/>
          <w:sz w:val="28"/>
        </w:rPr>
        <w:t>地址：</w:t>
      </w:r>
      <w:r>
        <w:rPr>
          <w:rFonts w:hint="eastAsia" w:ascii="仿宋" w:hAnsi="仿宋" w:eastAsia="仿宋" w:cs="仿宋"/>
          <w:b w:val="0"/>
          <w:bCs w:val="0"/>
          <w:color w:val="000000"/>
          <w:sz w:val="28"/>
          <w:szCs w:val="28"/>
          <w:lang w:val="en-US" w:eastAsia="zh-CN"/>
        </w:rPr>
        <w:t>神木市滨河新区水利大楼</w:t>
      </w:r>
    </w:p>
    <w:p>
      <w:pPr>
        <w:spacing w:before="124" w:after="0" w:line="376" w:lineRule="exact"/>
        <w:ind w:left="1138" w:right="0" w:firstLine="0"/>
        <w:jc w:val="left"/>
        <w:rPr>
          <w:rFonts w:hint="default" w:ascii="Times New Roman" w:eastAsia="华文仿宋"/>
          <w:color w:val="auto"/>
          <w:spacing w:val="0"/>
          <w:sz w:val="28"/>
          <w:lang w:val="en-US" w:eastAsia="zh-CN"/>
        </w:rPr>
      </w:pPr>
      <w:r>
        <w:rPr>
          <w:rFonts w:ascii="AVHMDQ+STFangsong" w:hAnsi="AVHMDQ+STFangsong" w:cs="AVHMDQ+STFangsong"/>
          <w:color w:val="000000"/>
          <w:spacing w:val="3"/>
          <w:sz w:val="28"/>
        </w:rPr>
        <w:t>联系人：</w:t>
      </w:r>
      <w:r>
        <w:rPr>
          <w:rFonts w:hint="eastAsia" w:ascii="AVHMDQ+STFangsong" w:hAnsi="AVHMDQ+STFangsong" w:cs="AVHMDQ+STFangsong"/>
          <w:color w:val="auto"/>
          <w:spacing w:val="3"/>
          <w:sz w:val="28"/>
          <w:lang w:val="en-US" w:eastAsia="zh-CN"/>
        </w:rPr>
        <w:t>张 娜</w:t>
      </w:r>
    </w:p>
    <w:p>
      <w:pPr>
        <w:spacing w:before="126" w:after="0" w:line="376" w:lineRule="exact"/>
        <w:ind w:left="1138" w:right="0" w:firstLine="0"/>
        <w:jc w:val="left"/>
        <w:rPr>
          <w:rFonts w:hint="default" w:ascii="仿宋" w:hAnsi="仿宋" w:eastAsia="仿宋" w:cs="仿宋"/>
          <w:color w:val="000000"/>
          <w:spacing w:val="0"/>
          <w:sz w:val="28"/>
          <w:lang w:val="en-US" w:eastAsia="zh-CN"/>
        </w:rPr>
      </w:pPr>
      <w:r>
        <w:rPr>
          <w:rFonts w:hint="eastAsia" w:ascii="AVHMDQ+STFangsong" w:hAnsi="AVHMDQ+STFangsong" w:cs="AVHMDQ+STFangsong"/>
          <w:color w:val="000000"/>
          <w:spacing w:val="3"/>
          <w:sz w:val="28"/>
          <w:lang w:eastAsia="zh-CN"/>
        </w:rPr>
        <w:t>电话</w:t>
      </w:r>
      <w:r>
        <w:rPr>
          <w:rFonts w:ascii="AVHMDQ+STFangsong" w:hAnsi="AVHMDQ+STFangsong" w:cs="AVHMDQ+STFangsong"/>
          <w:color w:val="000000"/>
          <w:spacing w:val="3"/>
          <w:sz w:val="28"/>
        </w:rPr>
        <w:t>：</w:t>
      </w:r>
      <w:r>
        <w:rPr>
          <w:rFonts w:hint="eastAsia" w:ascii="仿宋" w:hAnsi="仿宋" w:eastAsia="仿宋" w:cs="仿宋"/>
          <w:color w:val="000000"/>
          <w:spacing w:val="3"/>
          <w:sz w:val="28"/>
          <w:lang w:val="en-US" w:eastAsia="zh-CN"/>
        </w:rPr>
        <w:t>17365656500</w:t>
      </w:r>
    </w:p>
    <w:p>
      <w:pPr>
        <w:numPr>
          <w:ilvl w:val="0"/>
          <w:numId w:val="2"/>
        </w:numPr>
        <w:spacing w:line="500" w:lineRule="exact"/>
        <w:ind w:firstLine="560" w:firstLineChars="200"/>
        <w:rPr>
          <w:rFonts w:hint="eastAsia" w:ascii="仿宋" w:hAnsi="仿宋" w:eastAsia="仿宋" w:cs="Times New Roman"/>
        </w:rPr>
      </w:pPr>
      <w:r>
        <w:rPr>
          <w:rFonts w:hint="eastAsia" w:ascii="仿宋" w:hAnsi="仿宋" w:eastAsia="仿宋" w:cs="Times New Roman"/>
          <w:b w:val="0"/>
          <w:bCs w:val="0"/>
          <w:color w:val="auto"/>
        </w:rPr>
        <w:t>采购代理机构信息:</w:t>
      </w:r>
      <w:r>
        <w:rPr>
          <w:rFonts w:hint="eastAsia" w:ascii="仿宋_GB2312" w:hAnsi="仿宋" w:eastAsia="仿宋_GB2312" w:cs="仿宋"/>
          <w:b w:val="0"/>
          <w:bCs w:val="0"/>
          <w:color w:val="auto"/>
          <w:sz w:val="28"/>
          <w:szCs w:val="28"/>
          <w:lang w:bidi="ar"/>
        </w:rPr>
        <w:t>神木市政府采购中心</w:t>
      </w:r>
    </w:p>
    <w:p>
      <w:pPr>
        <w:spacing w:line="500" w:lineRule="exact"/>
        <w:ind w:firstLine="1120" w:firstLineChars="400"/>
        <w:rPr>
          <w:rFonts w:hint="default" w:ascii="仿宋" w:hAnsi="仿宋" w:eastAsia="仿宋_GB2312" w:cs="Times New Roman"/>
          <w:lang w:val="en-US" w:eastAsia="zh-CN"/>
        </w:rPr>
      </w:pPr>
      <w:r>
        <w:rPr>
          <w:rFonts w:hint="eastAsia" w:ascii="仿宋" w:hAnsi="仿宋" w:eastAsia="仿宋" w:cs="Times New Roman"/>
        </w:rPr>
        <w:t>地</w:t>
      </w:r>
      <w:r>
        <w:rPr>
          <w:rFonts w:hint="eastAsia" w:ascii="仿宋" w:hAnsi="仿宋" w:eastAsia="仿宋" w:cs="Times New Roman"/>
          <w:lang w:val="en-US" w:eastAsia="zh-CN"/>
        </w:rPr>
        <w:t xml:space="preserve">  </w:t>
      </w:r>
      <w:r>
        <w:rPr>
          <w:rFonts w:hint="eastAsia" w:ascii="仿宋" w:hAnsi="仿宋" w:eastAsia="仿宋" w:cs="Times New Roman"/>
        </w:rPr>
        <w:t>址：</w:t>
      </w:r>
      <w:r>
        <w:rPr>
          <w:rFonts w:hint="eastAsia" w:ascii="仿宋_GB2312" w:hAnsi="仿宋" w:eastAsia="仿宋_GB2312" w:cs="仿宋"/>
          <w:color w:val="auto"/>
          <w:sz w:val="28"/>
          <w:szCs w:val="28"/>
          <w:lang w:bidi="ar"/>
        </w:rPr>
        <w:t>陕西省神木市滨河新区煤炭综合大楼七楼</w:t>
      </w:r>
    </w:p>
    <w:p>
      <w:pPr>
        <w:spacing w:line="500" w:lineRule="exact"/>
        <w:ind w:firstLine="1120" w:firstLineChars="400"/>
        <w:rPr>
          <w:rFonts w:hint="eastAsia" w:ascii="仿宋" w:hAnsi="仿宋" w:eastAsia="仿宋" w:cs="Times New Roman"/>
          <w:lang w:eastAsia="zh-CN"/>
        </w:rPr>
      </w:pPr>
      <w:r>
        <w:rPr>
          <w:rFonts w:hint="eastAsia" w:ascii="仿宋" w:hAnsi="仿宋" w:eastAsia="仿宋" w:cs="Times New Roman"/>
        </w:rPr>
        <w:t>联系人：</w:t>
      </w:r>
      <w:r>
        <w:rPr>
          <w:rFonts w:hint="eastAsia" w:ascii="仿宋" w:hAnsi="仿宋" w:eastAsia="仿宋" w:cs="Times New Roman"/>
          <w:lang w:eastAsia="zh-CN"/>
        </w:rPr>
        <w:t>刘女士</w:t>
      </w:r>
    </w:p>
    <w:p>
      <w:pPr>
        <w:pStyle w:val="7"/>
        <w:spacing w:line="500" w:lineRule="exact"/>
        <w:ind w:left="181" w:firstLine="840" w:firstLineChars="300"/>
        <w:jc w:val="both"/>
        <w:rPr>
          <w:rFonts w:hint="default" w:ascii="仿宋" w:hAnsi="仿宋" w:cs="Times New Roman"/>
          <w:b/>
          <w:sz w:val="32"/>
          <w:szCs w:val="32"/>
          <w:lang w:val="en-US"/>
        </w:rPr>
      </w:pPr>
      <w:r>
        <w:rPr>
          <w:rFonts w:hint="eastAsia" w:ascii="仿宋" w:hAnsi="仿宋" w:eastAsia="仿宋" w:cs="Times New Roman"/>
        </w:rPr>
        <w:t>电</w:t>
      </w:r>
      <w:r>
        <w:rPr>
          <w:rFonts w:hint="eastAsia" w:ascii="仿宋" w:hAnsi="仿宋" w:eastAsia="仿宋" w:cs="Times New Roman"/>
          <w:lang w:val="en-US" w:eastAsia="zh-CN"/>
        </w:rPr>
        <w:t xml:space="preserve"> </w:t>
      </w:r>
      <w:r>
        <w:rPr>
          <w:rFonts w:hint="eastAsia" w:ascii="仿宋" w:hAnsi="仿宋" w:eastAsia="仿宋" w:cs="Times New Roman"/>
        </w:rPr>
        <w:t xml:space="preserve"> 话：0912-</w:t>
      </w:r>
      <w:r>
        <w:rPr>
          <w:rFonts w:hint="eastAsia" w:ascii="仿宋" w:hAnsi="仿宋" w:eastAsia="仿宋" w:cs="Times New Roman"/>
          <w:lang w:val="en-US" w:eastAsia="zh-CN"/>
        </w:rPr>
        <w:t>8330855    13309126225</w:t>
      </w:r>
    </w:p>
    <w:p>
      <w:pPr>
        <w:pStyle w:val="7"/>
        <w:spacing w:line="500" w:lineRule="exact"/>
        <w:ind w:left="181" w:firstLine="0" w:firstLineChars="0"/>
        <w:jc w:val="center"/>
        <w:rPr>
          <w:rFonts w:ascii="仿宋" w:hAnsi="仿宋" w:cs="Times New Roman"/>
          <w:b/>
          <w:sz w:val="32"/>
          <w:szCs w:val="32"/>
        </w:rPr>
      </w:pPr>
    </w:p>
    <w:p>
      <w:pPr>
        <w:pStyle w:val="7"/>
        <w:spacing w:line="500" w:lineRule="exact"/>
        <w:ind w:left="181" w:firstLine="0" w:firstLineChars="0"/>
        <w:jc w:val="center"/>
        <w:rPr>
          <w:rFonts w:ascii="仿宋" w:hAnsi="仿宋" w:cs="Times New Roman"/>
          <w:b/>
          <w:sz w:val="32"/>
          <w:szCs w:val="32"/>
        </w:rPr>
      </w:pP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AVHMDQ+STFangsong">
    <w:altName w:val="微软雅黑"/>
    <w:panose1 w:val="02000500000000000000"/>
    <w:charset w:val="01"/>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613956"/>
    <w:multiLevelType w:val="singleLevel"/>
    <w:tmpl w:val="C8613956"/>
    <w:lvl w:ilvl="0" w:tentative="0">
      <w:start w:val="6"/>
      <w:numFmt w:val="chineseCounting"/>
      <w:suff w:val="nothing"/>
      <w:lvlText w:val="%1、"/>
      <w:lvlJc w:val="left"/>
      <w:pPr>
        <w:ind w:left="560" w:firstLine="0"/>
      </w:pPr>
      <w:rPr>
        <w:rFonts w:hint="eastAsia"/>
      </w:rPr>
    </w:lvl>
  </w:abstractNum>
  <w:abstractNum w:abstractNumId="1">
    <w:nsid w:val="012DDC3F"/>
    <w:multiLevelType w:val="singleLevel"/>
    <w:tmpl w:val="012DDC3F"/>
    <w:lvl w:ilvl="0" w:tentative="0">
      <w:start w:val="2"/>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0MmQxZWQ2NDNiMjFiYjBiMDA0ZDViZjJjMDNjNmYifQ=="/>
  </w:docVars>
  <w:rsids>
    <w:rsidRoot w:val="097C174C"/>
    <w:rsid w:val="097C17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400" w:lineRule="exact"/>
      <w:jc w:val="both"/>
    </w:pPr>
    <w:rPr>
      <w:rFonts w:ascii="Calibri Light" w:hAnsi="Calibri Light" w:eastAsia="华文仿宋" w:cs="Calibri Light"/>
      <w:kern w:val="2"/>
      <w:sz w:val="28"/>
      <w:szCs w:val="28"/>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First Indent"/>
    <w:basedOn w:val="3"/>
    <w:next w:val="1"/>
    <w:unhideWhenUsed/>
    <w:qFormat/>
    <w:uiPriority w:val="0"/>
    <w:pPr>
      <w:spacing w:afterLines="0" w:line="240" w:lineRule="auto"/>
      <w:ind w:firstLine="420" w:firstLineChars="100"/>
    </w:pPr>
    <w:rPr>
      <w:rFonts w:ascii="Times New Roman" w:hAnsi="Times New Roman"/>
      <w:color w:val="auto"/>
      <w:sz w:val="18"/>
      <w:szCs w:val="18"/>
    </w:rPr>
  </w:style>
  <w:style w:type="paragraph" w:styleId="3">
    <w:name w:val="Body Text"/>
    <w:basedOn w:val="1"/>
    <w:next w:val="1"/>
    <w:qFormat/>
    <w:uiPriority w:val="0"/>
    <w:pPr>
      <w:spacing w:afterLines="50" w:line="360" w:lineRule="auto"/>
    </w:pPr>
    <w:rPr>
      <w:rFonts w:ascii="宋体" w:hAnsi="宋体"/>
      <w:color w:val="000000"/>
      <w:sz w:val="24"/>
    </w:rPr>
  </w:style>
  <w:style w:type="paragraph" w:customStyle="1" w:styleId="6">
    <w:name w:val="正文（缩进 2 字符）"/>
    <w:basedOn w:val="1"/>
    <w:autoRedefine/>
    <w:qFormat/>
    <w:uiPriority w:val="0"/>
    <w:pPr>
      <w:ind w:firstLine="200" w:firstLineChars="200"/>
    </w:pPr>
  </w:style>
  <w:style w:type="paragraph" w:styleId="7">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2024-03-18T06:34:00Z</dcterms:created>
  <dc:creator>雨涵</dc:creator>
  <cp:lastModifiedBy>雨涵</cp:lastModifiedBy>
  <dcterms:modified xsi:type="dcterms:W3CDTF">2024-03-18T06:34:41Z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3C6EF454B6D542F2AF079392AFB5F5AA_11</vt:lpwstr>
  </property>
</Properties>
</file>