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outlineLvl w:val="0"/>
        <w:rPr>
          <w:rFonts w:hint="eastAsia" w:ascii="宋体" w:hAnsi="宋体" w:eastAsia="宋体" w:cs="宋体"/>
          <w:color w:val="000000"/>
          <w:highlight w:val="none"/>
        </w:rPr>
      </w:pPr>
      <w:bookmarkStart w:id="0" w:name="_Toc27803"/>
      <w:bookmarkStart w:id="1" w:name="_Toc22470"/>
      <w:bookmarkStart w:id="2" w:name="_Toc20752"/>
      <w:bookmarkStart w:id="3" w:name="_Toc12313"/>
      <w:bookmarkStart w:id="4" w:name="_Toc29833"/>
      <w:r>
        <w:rPr>
          <w:rFonts w:hint="eastAsia" w:ascii="宋体" w:hAnsi="宋体" w:eastAsia="宋体" w:cs="宋体"/>
          <w:color w:val="000000"/>
          <w:highlight w:val="none"/>
          <w:lang w:val="en-US" w:eastAsia="zh-CN"/>
        </w:rPr>
        <w:t xml:space="preserve">第一部分  </w:t>
      </w:r>
      <w:r>
        <w:rPr>
          <w:rFonts w:hint="eastAsia" w:ascii="宋体" w:hAnsi="宋体" w:eastAsia="宋体" w:cs="宋体"/>
          <w:color w:val="000000"/>
          <w:highlight w:val="none"/>
        </w:rPr>
        <w:t>竞争性磋商公告</w:t>
      </w:r>
      <w:bookmarkEnd w:id="0"/>
      <w:bookmarkEnd w:id="1"/>
      <w:bookmarkEnd w:id="2"/>
      <w:bookmarkEnd w:id="3"/>
      <w:bookmarkEnd w:id="4"/>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rFonts w:hint="eastAsia" w:ascii="宋体" w:hAnsi="宋体" w:eastAsia="宋体" w:cs="宋体"/>
          <w:b w:val="0"/>
          <w:bCs w:val="0"/>
          <w:color w:val="000000"/>
          <w:sz w:val="21"/>
          <w:szCs w:val="21"/>
        </w:rPr>
      </w:pPr>
      <w:r>
        <w:rPr>
          <w:rStyle w:val="9"/>
          <w:rFonts w:hint="eastAsia" w:ascii="宋体" w:hAnsi="宋体" w:eastAsia="宋体" w:cs="宋体"/>
          <w:b/>
          <w:bCs/>
          <w:i w:val="0"/>
          <w:iCs w:val="0"/>
          <w:caps w:val="0"/>
          <w:color w:val="000000"/>
          <w:spacing w:val="0"/>
          <w:sz w:val="21"/>
          <w:szCs w:val="21"/>
          <w:shd w:val="clear" w:color="auto" w:fill="FFFFFF"/>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神木市尔林兔镇前尔林兔村集体经济农机维修市场工程采购项目的潜在供应商应在全国公共资源交易中心平台获取采购文件，并于 2024年05月09日 09时30分 （北京时间）前提交响应文件。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000000"/>
          <w:sz w:val="21"/>
          <w:szCs w:val="21"/>
        </w:rPr>
      </w:pPr>
      <w:r>
        <w:rPr>
          <w:rStyle w:val="9"/>
          <w:rFonts w:hint="eastAsia" w:ascii="宋体" w:hAnsi="宋体" w:eastAsia="宋体" w:cs="宋体"/>
          <w:b/>
          <w:bCs/>
          <w:i w:val="0"/>
          <w:iCs w:val="0"/>
          <w:caps w:val="0"/>
          <w:color w:val="000000"/>
          <w:spacing w:val="0"/>
          <w:sz w:val="21"/>
          <w:szCs w:val="21"/>
          <w:shd w:val="clear" w:color="auto" w:fill="FFFFFF"/>
        </w:rPr>
        <w:t>一、</w:t>
      </w:r>
      <w:bookmarkStart w:id="5" w:name="_GoBack"/>
      <w:bookmarkEnd w:id="5"/>
      <w:r>
        <w:rPr>
          <w:rStyle w:val="9"/>
          <w:rFonts w:hint="eastAsia" w:ascii="宋体" w:hAnsi="宋体" w:eastAsia="宋体" w:cs="宋体"/>
          <w:b/>
          <w:bCs/>
          <w:i w:val="0"/>
          <w:iCs w:val="0"/>
          <w:caps w:val="0"/>
          <w:color w:val="000000"/>
          <w:spacing w:val="0"/>
          <w:sz w:val="21"/>
          <w:szCs w:val="21"/>
          <w:shd w:val="clear" w:color="auto" w:fill="FFFFFF"/>
        </w:rPr>
        <w:t>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项目编号：SXXSJ2024-24</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项目名称：神木市尔林兔镇前尔林兔村集体经济农机维修市场工程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采购方式：竞争性磋商</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预算金额：2,176,469.10元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合同包1(神木市尔林兔镇前尔林兔村集体经济农机维修市场工程):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合同包预算金额：2,176,469.10元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合同包最高限价：2,176,469.10元</w:t>
      </w:r>
    </w:p>
    <w:tbl>
      <w:tblPr>
        <w:tblStyle w:val="7"/>
        <w:tblW w:w="95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82"/>
        <w:gridCol w:w="1103"/>
        <w:gridCol w:w="796"/>
        <w:gridCol w:w="1535"/>
        <w:gridCol w:w="1814"/>
        <w:gridCol w:w="1609"/>
        <w:gridCol w:w="16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33" w:hRule="atLeast"/>
          <w:tblHeader/>
        </w:trPr>
        <w:tc>
          <w:tcPr>
            <w:tcW w:w="98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val="en-US" w:eastAsia="zh-CN" w:bidi="ar"/>
              </w:rPr>
              <w:t>品目号</w:t>
            </w:r>
          </w:p>
        </w:tc>
        <w:tc>
          <w:tcPr>
            <w:tcW w:w="110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val="en-US" w:eastAsia="zh-CN" w:bidi="ar"/>
              </w:rPr>
              <w:t>品目名称</w:t>
            </w:r>
          </w:p>
        </w:tc>
        <w:tc>
          <w:tcPr>
            <w:tcW w:w="79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val="en-US" w:eastAsia="zh-CN" w:bidi="ar"/>
              </w:rPr>
              <w:t>采购标的</w:t>
            </w:r>
          </w:p>
        </w:tc>
        <w:tc>
          <w:tcPr>
            <w:tcW w:w="153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val="en-US" w:eastAsia="zh-CN" w:bidi="ar"/>
              </w:rPr>
              <w:t>数量（单位）</w:t>
            </w:r>
          </w:p>
        </w:tc>
        <w:tc>
          <w:tcPr>
            <w:tcW w:w="181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val="en-US" w:eastAsia="zh-CN" w:bidi="ar"/>
              </w:rPr>
              <w:t>技术规格、参数及要求</w:t>
            </w:r>
          </w:p>
        </w:tc>
        <w:tc>
          <w:tcPr>
            <w:tcW w:w="160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val="en-US" w:eastAsia="zh-CN" w:bidi="ar"/>
              </w:rPr>
              <w:t>品目预算(元)</w:t>
            </w:r>
          </w:p>
        </w:tc>
        <w:tc>
          <w:tcPr>
            <w:tcW w:w="167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5" w:hRule="atLeast"/>
        </w:trPr>
        <w:tc>
          <w:tcPr>
            <w:tcW w:w="98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1-1</w:t>
            </w:r>
          </w:p>
        </w:tc>
        <w:tc>
          <w:tcPr>
            <w:tcW w:w="110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其他建筑工程</w:t>
            </w:r>
          </w:p>
        </w:tc>
        <w:tc>
          <w:tcPr>
            <w:tcW w:w="79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工程</w:t>
            </w:r>
          </w:p>
        </w:tc>
        <w:tc>
          <w:tcPr>
            <w:tcW w:w="153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1(项)</w:t>
            </w:r>
          </w:p>
        </w:tc>
        <w:tc>
          <w:tcPr>
            <w:tcW w:w="181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详见采购文件</w:t>
            </w:r>
          </w:p>
        </w:tc>
        <w:tc>
          <w:tcPr>
            <w:tcW w:w="160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2,176,469.10</w:t>
            </w:r>
          </w:p>
        </w:tc>
        <w:tc>
          <w:tcPr>
            <w:tcW w:w="167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2,176,469.10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合同履行期限：90天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000000"/>
          <w:sz w:val="21"/>
          <w:szCs w:val="21"/>
        </w:rPr>
      </w:pPr>
      <w:r>
        <w:rPr>
          <w:rStyle w:val="9"/>
          <w:rFonts w:hint="eastAsia" w:ascii="宋体" w:hAnsi="宋体" w:eastAsia="宋体" w:cs="宋体"/>
          <w:b/>
          <w:bCs/>
          <w:i w:val="0"/>
          <w:iCs w:val="0"/>
          <w:caps w:val="0"/>
          <w:color w:val="000000"/>
          <w:spacing w:val="0"/>
          <w:sz w:val="21"/>
          <w:szCs w:val="21"/>
          <w:shd w:val="clear" w:color="auto" w:fill="FFFFFF"/>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合同包1(神木市尔林兔镇前尔林兔村集体经济农机维修市场工程)落实政府采购政策需满足的资格要求如下: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①、《政府采购促进中小企业发展管理办法》（财库〔2020〕46号）； </w:t>
      </w:r>
      <w:r>
        <w:rPr>
          <w:rFonts w:hint="eastAsia" w:ascii="宋体" w:hAnsi="宋体" w:eastAsia="宋体" w:cs="宋体"/>
          <w:i w:val="0"/>
          <w:iCs w:val="0"/>
          <w:caps w:val="0"/>
          <w:color w:val="000000"/>
          <w:spacing w:val="0"/>
          <w:sz w:val="21"/>
          <w:szCs w:val="21"/>
          <w:shd w:val="clear" w:color="auto" w:fill="FFFFFF"/>
        </w:rPr>
        <w:br w:type="textWrapping"/>
      </w:r>
      <w:r>
        <w:rPr>
          <w:rFonts w:hint="eastAsia" w:ascii="宋体" w:hAnsi="宋体" w:eastAsia="宋体" w:cs="宋体"/>
          <w:i w:val="0"/>
          <w:iCs w:val="0"/>
          <w:caps w:val="0"/>
          <w:color w:val="000000"/>
          <w:spacing w:val="0"/>
          <w:sz w:val="21"/>
          <w:szCs w:val="21"/>
          <w:shd w:val="clear" w:color="auto" w:fill="FFFFFF"/>
        </w:rPr>
        <w:t>②、《三部门联合发布关于促进残疾人就业政府采购政策的通知》（财库[2017] 141号）； </w:t>
      </w:r>
      <w:r>
        <w:rPr>
          <w:rFonts w:hint="eastAsia" w:ascii="宋体" w:hAnsi="宋体" w:eastAsia="宋体" w:cs="宋体"/>
          <w:i w:val="0"/>
          <w:iCs w:val="0"/>
          <w:caps w:val="0"/>
          <w:color w:val="000000"/>
          <w:spacing w:val="0"/>
          <w:sz w:val="21"/>
          <w:szCs w:val="21"/>
          <w:shd w:val="clear" w:color="auto" w:fill="FFFFFF"/>
        </w:rPr>
        <w:br w:type="textWrapping"/>
      </w:r>
      <w:r>
        <w:rPr>
          <w:rFonts w:hint="eastAsia" w:ascii="宋体" w:hAnsi="宋体" w:eastAsia="宋体" w:cs="宋体"/>
          <w:i w:val="0"/>
          <w:iCs w:val="0"/>
          <w:caps w:val="0"/>
          <w:color w:val="000000"/>
          <w:spacing w:val="0"/>
          <w:sz w:val="21"/>
          <w:szCs w:val="21"/>
          <w:shd w:val="clear" w:color="auto" w:fill="FFFFFF"/>
        </w:rPr>
        <w:t>③、《财政部司法部关于政府采购支持监狱企业发展有关问题的通知》（财库〔2014〕68号）；</w:t>
      </w:r>
      <w:r>
        <w:rPr>
          <w:rFonts w:hint="eastAsia" w:ascii="宋体" w:hAnsi="宋体" w:eastAsia="宋体" w:cs="宋体"/>
          <w:i w:val="0"/>
          <w:iCs w:val="0"/>
          <w:caps w:val="0"/>
          <w:color w:val="000000"/>
          <w:spacing w:val="0"/>
          <w:sz w:val="21"/>
          <w:szCs w:val="21"/>
          <w:shd w:val="clear" w:color="auto" w:fill="FFFFFF"/>
        </w:rPr>
        <w:br w:type="textWrapping"/>
      </w:r>
      <w:r>
        <w:rPr>
          <w:rFonts w:hint="eastAsia" w:ascii="宋体" w:hAnsi="宋体" w:eastAsia="宋体" w:cs="宋体"/>
          <w:i w:val="0"/>
          <w:iCs w:val="0"/>
          <w:caps w:val="0"/>
          <w:color w:val="000000"/>
          <w:spacing w:val="0"/>
          <w:sz w:val="21"/>
          <w:szCs w:val="21"/>
          <w:shd w:val="clear" w:color="auto" w:fill="FFFFFF"/>
        </w:rPr>
        <w:t>④、《国务院办公厅关于建立政府强制采购节能产品制度的通知》（国办发[2007]51号）； </w:t>
      </w:r>
      <w:r>
        <w:rPr>
          <w:rFonts w:hint="eastAsia" w:ascii="宋体" w:hAnsi="宋体" w:eastAsia="宋体" w:cs="宋体"/>
          <w:i w:val="0"/>
          <w:iCs w:val="0"/>
          <w:caps w:val="0"/>
          <w:color w:val="000000"/>
          <w:spacing w:val="0"/>
          <w:sz w:val="21"/>
          <w:szCs w:val="21"/>
          <w:shd w:val="clear" w:color="auto" w:fill="FFFFFF"/>
        </w:rPr>
        <w:br w:type="textWrapping"/>
      </w:r>
      <w:r>
        <w:rPr>
          <w:rFonts w:hint="eastAsia" w:ascii="宋体" w:hAnsi="宋体" w:eastAsia="宋体" w:cs="宋体"/>
          <w:i w:val="0"/>
          <w:iCs w:val="0"/>
          <w:caps w:val="0"/>
          <w:color w:val="000000"/>
          <w:spacing w:val="0"/>
          <w:sz w:val="21"/>
          <w:szCs w:val="21"/>
          <w:shd w:val="clear" w:color="auto" w:fill="FFFFFF"/>
        </w:rPr>
        <w:t>⑤、《环境标志产品政府采购实施的意见》（财库[2006]90号）； </w:t>
      </w:r>
      <w:r>
        <w:rPr>
          <w:rFonts w:hint="eastAsia" w:ascii="宋体" w:hAnsi="宋体" w:eastAsia="宋体" w:cs="宋体"/>
          <w:i w:val="0"/>
          <w:iCs w:val="0"/>
          <w:caps w:val="0"/>
          <w:color w:val="000000"/>
          <w:spacing w:val="0"/>
          <w:sz w:val="21"/>
          <w:szCs w:val="21"/>
          <w:shd w:val="clear" w:color="auto" w:fill="FFFFFF"/>
        </w:rPr>
        <w:br w:type="textWrapping"/>
      </w:r>
      <w:r>
        <w:rPr>
          <w:rFonts w:hint="eastAsia" w:ascii="宋体" w:hAnsi="宋体" w:eastAsia="宋体" w:cs="宋体"/>
          <w:i w:val="0"/>
          <w:iCs w:val="0"/>
          <w:caps w:val="0"/>
          <w:color w:val="000000"/>
          <w:spacing w:val="0"/>
          <w:sz w:val="21"/>
          <w:szCs w:val="21"/>
          <w:shd w:val="clear" w:color="auto" w:fill="FFFFFF"/>
        </w:rPr>
        <w:t>⑥、《节能产品政府采购实施意见》（财库[2004]185号）；</w:t>
      </w:r>
      <w:r>
        <w:rPr>
          <w:rFonts w:hint="eastAsia" w:ascii="宋体" w:hAnsi="宋体" w:eastAsia="宋体" w:cs="宋体"/>
          <w:i w:val="0"/>
          <w:iCs w:val="0"/>
          <w:caps w:val="0"/>
          <w:color w:val="000000"/>
          <w:spacing w:val="0"/>
          <w:sz w:val="21"/>
          <w:szCs w:val="21"/>
          <w:shd w:val="clear" w:color="auto" w:fill="FFFFFF"/>
        </w:rPr>
        <w:br w:type="textWrapping"/>
      </w:r>
      <w:r>
        <w:rPr>
          <w:rFonts w:hint="eastAsia" w:ascii="宋体" w:hAnsi="宋体" w:eastAsia="宋体" w:cs="宋体"/>
          <w:i w:val="0"/>
          <w:iCs w:val="0"/>
          <w:caps w:val="0"/>
          <w:color w:val="000000"/>
          <w:spacing w:val="0"/>
          <w:sz w:val="21"/>
          <w:szCs w:val="21"/>
          <w:shd w:val="clear" w:color="auto" w:fill="FFFFFF"/>
        </w:rPr>
        <w:t>⑦、《财政部发展改革委生态环境部市场监管总局关于调整优化节能产品、环境标志产品政府采购执行机制的通知》（财库〔2019〕9号）；</w:t>
      </w:r>
      <w:r>
        <w:rPr>
          <w:rFonts w:hint="eastAsia" w:ascii="宋体" w:hAnsi="宋体" w:eastAsia="宋体" w:cs="宋体"/>
          <w:i w:val="0"/>
          <w:iCs w:val="0"/>
          <w:caps w:val="0"/>
          <w:color w:val="000000"/>
          <w:spacing w:val="0"/>
          <w:sz w:val="21"/>
          <w:szCs w:val="21"/>
          <w:shd w:val="clear" w:color="auto" w:fill="FFFFFF"/>
        </w:rPr>
        <w:br w:type="textWrapping"/>
      </w:r>
      <w:r>
        <w:rPr>
          <w:rFonts w:hint="eastAsia" w:ascii="宋体" w:hAnsi="宋体" w:eastAsia="宋体" w:cs="宋体"/>
          <w:i w:val="0"/>
          <w:iCs w:val="0"/>
          <w:caps w:val="0"/>
          <w:color w:val="000000"/>
          <w:spacing w:val="0"/>
          <w:sz w:val="21"/>
          <w:szCs w:val="21"/>
          <w:shd w:val="clear" w:color="auto" w:fill="FFFFFF"/>
        </w:rPr>
        <w:t>⑧、《陕西省中小企业政府采购信用融资办法》（陕财办采〔2018〕23号）；</w:t>
      </w:r>
      <w:r>
        <w:rPr>
          <w:rFonts w:hint="eastAsia" w:ascii="宋体" w:hAnsi="宋体" w:eastAsia="宋体" w:cs="宋体"/>
          <w:i w:val="0"/>
          <w:iCs w:val="0"/>
          <w:caps w:val="0"/>
          <w:color w:val="000000"/>
          <w:spacing w:val="0"/>
          <w:sz w:val="21"/>
          <w:szCs w:val="21"/>
          <w:shd w:val="clear" w:color="auto" w:fill="FFFFFF"/>
        </w:rPr>
        <w:br w:type="textWrapping"/>
      </w:r>
      <w:r>
        <w:rPr>
          <w:rFonts w:hint="eastAsia" w:ascii="宋体" w:hAnsi="宋体" w:eastAsia="宋体" w:cs="宋体"/>
          <w:i w:val="0"/>
          <w:iCs w:val="0"/>
          <w:caps w:val="0"/>
          <w:color w:val="000000"/>
          <w:spacing w:val="0"/>
          <w:sz w:val="21"/>
          <w:szCs w:val="21"/>
          <w:shd w:val="clear" w:color="auto" w:fill="FFFFFF"/>
        </w:rPr>
        <w:t>⑨、《关于进一步加大政府采购支持中小企业力度的通知》（财库〔2022〕19号）；</w:t>
      </w:r>
      <w:r>
        <w:rPr>
          <w:rFonts w:hint="eastAsia" w:ascii="宋体" w:hAnsi="宋体" w:eastAsia="宋体" w:cs="宋体"/>
          <w:i w:val="0"/>
          <w:iCs w:val="0"/>
          <w:caps w:val="0"/>
          <w:color w:val="000000"/>
          <w:spacing w:val="0"/>
          <w:sz w:val="21"/>
          <w:szCs w:val="21"/>
          <w:shd w:val="clear" w:color="auto" w:fill="FFFFFF"/>
        </w:rPr>
        <w:br w:type="textWrapping"/>
      </w:r>
      <w:r>
        <w:rPr>
          <w:rFonts w:hint="eastAsia" w:ascii="宋体" w:hAnsi="宋体" w:eastAsia="宋体" w:cs="宋体"/>
          <w:i w:val="0"/>
          <w:iCs w:val="0"/>
          <w:caps w:val="0"/>
          <w:color w:val="000000"/>
          <w:spacing w:val="0"/>
          <w:sz w:val="21"/>
          <w:szCs w:val="21"/>
          <w:shd w:val="clear" w:color="auto" w:fill="FFFFFF"/>
        </w:rPr>
        <w:t>⑩、 落实其它相关政策。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合同包1(神木市尔林兔镇前尔林兔村集体经济农机维修市场工程)特定资格要求如下: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①、供应商需具有独立承担民事责任能力的法人、其他组织或自然人。企业法人应提供合法有效的统一社会信用代码的营业执照（附营业执照的2022年或2023年企业年度报告书）；事业法人应提供事业单位法人证书；其他组织应提供合法登记证明文件；自然人应提供身份证；</w:t>
      </w:r>
      <w:r>
        <w:rPr>
          <w:rFonts w:hint="eastAsia" w:ascii="宋体" w:hAnsi="宋体" w:eastAsia="宋体" w:cs="宋体"/>
          <w:i w:val="0"/>
          <w:iCs w:val="0"/>
          <w:caps w:val="0"/>
          <w:color w:val="000000"/>
          <w:spacing w:val="0"/>
          <w:sz w:val="21"/>
          <w:szCs w:val="21"/>
          <w:shd w:val="clear" w:color="auto" w:fill="FFFFFF"/>
        </w:rPr>
        <w:br w:type="textWrapping"/>
      </w:r>
      <w:r>
        <w:rPr>
          <w:rFonts w:hint="eastAsia" w:ascii="宋体" w:hAnsi="宋体" w:eastAsia="宋体" w:cs="宋体"/>
          <w:i w:val="0"/>
          <w:iCs w:val="0"/>
          <w:caps w:val="0"/>
          <w:color w:val="000000"/>
          <w:spacing w:val="0"/>
          <w:sz w:val="21"/>
          <w:szCs w:val="21"/>
          <w:shd w:val="clear" w:color="auto" w:fill="FFFFFF"/>
        </w:rPr>
        <w:t>②、供应商具备建设行政主管部门颁发的【市政公用工程施工总承包三级】及以上资质，并在人员、设备、资金等方面具备相应承担本工程施工能力，并具备有效的安全生产许可证；</w:t>
      </w:r>
      <w:r>
        <w:rPr>
          <w:rFonts w:hint="eastAsia" w:ascii="宋体" w:hAnsi="宋体" w:eastAsia="宋体" w:cs="宋体"/>
          <w:i w:val="0"/>
          <w:iCs w:val="0"/>
          <w:caps w:val="0"/>
          <w:color w:val="000000"/>
          <w:spacing w:val="0"/>
          <w:sz w:val="21"/>
          <w:szCs w:val="21"/>
          <w:shd w:val="clear" w:color="auto" w:fill="FFFFFF"/>
        </w:rPr>
        <w:br w:type="textWrapping"/>
      </w:r>
      <w:r>
        <w:rPr>
          <w:rFonts w:hint="eastAsia" w:ascii="宋体" w:hAnsi="宋体" w:eastAsia="宋体" w:cs="宋体"/>
          <w:i w:val="0"/>
          <w:iCs w:val="0"/>
          <w:caps w:val="0"/>
          <w:color w:val="000000"/>
          <w:spacing w:val="0"/>
          <w:sz w:val="21"/>
          <w:szCs w:val="21"/>
          <w:shd w:val="clear" w:color="auto" w:fill="FFFFFF"/>
        </w:rPr>
        <w:t>③、供应商拟派项目负责人须具备市政工程专业二级及以上注册建造师注册证书和有效的安全生产考核合格证书（建安B证）及身份证复印件；并提供2024年1月至今至少一个月的社保缴纳证明材料(五险一金其中一项即可，应可查询)，且未担任其他在建项目的项目负责人；</w:t>
      </w:r>
      <w:r>
        <w:rPr>
          <w:rFonts w:hint="eastAsia" w:ascii="宋体" w:hAnsi="宋体" w:eastAsia="宋体" w:cs="宋体"/>
          <w:i w:val="0"/>
          <w:iCs w:val="0"/>
          <w:caps w:val="0"/>
          <w:color w:val="000000"/>
          <w:spacing w:val="0"/>
          <w:sz w:val="21"/>
          <w:szCs w:val="21"/>
          <w:shd w:val="clear" w:color="auto" w:fill="FFFFFF"/>
        </w:rPr>
        <w:br w:type="textWrapping"/>
      </w:r>
      <w:r>
        <w:rPr>
          <w:rFonts w:hint="eastAsia" w:ascii="宋体" w:hAnsi="宋体" w:eastAsia="宋体" w:cs="宋体"/>
          <w:i w:val="0"/>
          <w:iCs w:val="0"/>
          <w:caps w:val="0"/>
          <w:color w:val="000000"/>
          <w:spacing w:val="0"/>
          <w:sz w:val="21"/>
          <w:szCs w:val="21"/>
          <w:shd w:val="clear" w:color="auto" w:fill="FFFFFF"/>
        </w:rPr>
        <w:t>④、财务状况报告：财务状况良好，提供2022年或2023年财务审计报告（公司成立不足一年的需提供银行出具的资信证明及基本账号开户许可证或开户银行出具的基本存款账户信息表）； </w:t>
      </w:r>
      <w:r>
        <w:rPr>
          <w:rFonts w:hint="eastAsia" w:ascii="宋体" w:hAnsi="宋体" w:eastAsia="宋体" w:cs="宋体"/>
          <w:i w:val="0"/>
          <w:iCs w:val="0"/>
          <w:caps w:val="0"/>
          <w:color w:val="000000"/>
          <w:spacing w:val="0"/>
          <w:sz w:val="21"/>
          <w:szCs w:val="21"/>
          <w:shd w:val="clear" w:color="auto" w:fill="FFFFFF"/>
        </w:rPr>
        <w:br w:type="textWrapping"/>
      </w:r>
      <w:r>
        <w:rPr>
          <w:rFonts w:hint="eastAsia" w:ascii="宋体" w:hAnsi="宋体" w:eastAsia="宋体" w:cs="宋体"/>
          <w:i w:val="0"/>
          <w:iCs w:val="0"/>
          <w:caps w:val="0"/>
          <w:color w:val="000000"/>
          <w:spacing w:val="0"/>
          <w:sz w:val="21"/>
          <w:szCs w:val="21"/>
          <w:shd w:val="clear" w:color="auto" w:fill="FFFFFF"/>
        </w:rPr>
        <w:t>⑤、税收缴纳证明：提供2024年1月至今已缴纳的至少一个月的纳税证明材料或完税证明，依法免税的单位应提供相关证明材料；</w:t>
      </w:r>
      <w:r>
        <w:rPr>
          <w:rFonts w:hint="eastAsia" w:ascii="宋体" w:hAnsi="宋体" w:eastAsia="宋体" w:cs="宋体"/>
          <w:i w:val="0"/>
          <w:iCs w:val="0"/>
          <w:caps w:val="0"/>
          <w:color w:val="000000"/>
          <w:spacing w:val="0"/>
          <w:sz w:val="21"/>
          <w:szCs w:val="21"/>
          <w:shd w:val="clear" w:color="auto" w:fill="FFFFFF"/>
        </w:rPr>
        <w:br w:type="textWrapping"/>
      </w:r>
      <w:r>
        <w:rPr>
          <w:rFonts w:hint="eastAsia" w:ascii="宋体" w:hAnsi="宋体" w:eastAsia="宋体" w:cs="宋体"/>
          <w:i w:val="0"/>
          <w:iCs w:val="0"/>
          <w:caps w:val="0"/>
          <w:color w:val="000000"/>
          <w:spacing w:val="0"/>
          <w:sz w:val="21"/>
          <w:szCs w:val="21"/>
          <w:shd w:val="clear" w:color="auto" w:fill="FFFFFF"/>
        </w:rPr>
        <w:t>⑥、社会保障资金缴纳证明：提供2024年1月至今已缴纳的至少一个月的社会保障资金缴存单据或社保机构开具的社会保险参保缴费情况证明。依法不需要缴纳社会保障资金的供应商应提供相关文件证明； </w:t>
      </w:r>
      <w:r>
        <w:rPr>
          <w:rFonts w:hint="eastAsia" w:ascii="宋体" w:hAnsi="宋体" w:eastAsia="宋体" w:cs="宋体"/>
          <w:i w:val="0"/>
          <w:iCs w:val="0"/>
          <w:caps w:val="0"/>
          <w:color w:val="000000"/>
          <w:spacing w:val="0"/>
          <w:sz w:val="21"/>
          <w:szCs w:val="21"/>
          <w:shd w:val="clear" w:color="auto" w:fill="FFFFFF"/>
        </w:rPr>
        <w:br w:type="textWrapping"/>
      </w:r>
      <w:r>
        <w:rPr>
          <w:rFonts w:hint="eastAsia" w:ascii="宋体" w:hAnsi="宋体" w:eastAsia="宋体" w:cs="宋体"/>
          <w:i w:val="0"/>
          <w:iCs w:val="0"/>
          <w:caps w:val="0"/>
          <w:color w:val="000000"/>
          <w:spacing w:val="0"/>
          <w:sz w:val="21"/>
          <w:szCs w:val="21"/>
          <w:shd w:val="clear" w:color="auto" w:fill="FFFFFF"/>
        </w:rPr>
        <w:t>⑦、信誉要求：供应商在中国政府采购网（www.ccgp.gov.cn）中未被列入政府采购严重违法失信行为记录名单；供应商、法定代表人及其项目负责人在“信用中国”网站（https://www.creditchina.gov.cn/）中未被列入失信被执行人名单，供应商提供企业信用报告，供应商、法定代表人及项目负责人提供网页查询截图加盖企业原色印章（“信用中国”网站中供应商失信被执行人查询截图以“中国执行信息公开网”网站（http://zxgk.court.gov.cn/shixin/）中全国范围内查询为准），提供本项目发出公告之日至响应文件递交截止时间前查询的相关信誉要求完整截图，但以投标截止日当天查询结果为准。</w:t>
      </w:r>
      <w:r>
        <w:rPr>
          <w:rFonts w:hint="eastAsia" w:ascii="宋体" w:hAnsi="宋体" w:eastAsia="宋体" w:cs="宋体"/>
          <w:i w:val="0"/>
          <w:iCs w:val="0"/>
          <w:caps w:val="0"/>
          <w:color w:val="000000"/>
          <w:spacing w:val="0"/>
          <w:sz w:val="21"/>
          <w:szCs w:val="21"/>
          <w:shd w:val="clear" w:color="auto" w:fill="FFFFFF"/>
        </w:rPr>
        <w:br w:type="textWrapping"/>
      </w:r>
      <w:r>
        <w:rPr>
          <w:rFonts w:hint="eastAsia" w:ascii="宋体" w:hAnsi="宋体" w:eastAsia="宋体" w:cs="宋体"/>
          <w:i w:val="0"/>
          <w:iCs w:val="0"/>
          <w:caps w:val="0"/>
          <w:color w:val="000000"/>
          <w:spacing w:val="0"/>
          <w:sz w:val="21"/>
          <w:szCs w:val="21"/>
          <w:shd w:val="clear" w:color="auto" w:fill="FFFFFF"/>
        </w:rPr>
        <w:t>⑧、供应商需提供榆林市政府采购工程类项目供应商信用承诺书、投标人信用承诺书、投标人委托代理人员信用承诺书以及在“信用中国（陕西榆林）”网站上传附件后的网页截图；</w:t>
      </w:r>
      <w:r>
        <w:rPr>
          <w:rFonts w:hint="eastAsia" w:ascii="宋体" w:hAnsi="宋体" w:eastAsia="宋体" w:cs="宋体"/>
          <w:i w:val="0"/>
          <w:iCs w:val="0"/>
          <w:caps w:val="0"/>
          <w:color w:val="000000"/>
          <w:spacing w:val="0"/>
          <w:sz w:val="21"/>
          <w:szCs w:val="21"/>
          <w:shd w:val="clear" w:color="auto" w:fill="FFFFFF"/>
        </w:rPr>
        <w:br w:type="textWrapping"/>
      </w:r>
      <w:r>
        <w:rPr>
          <w:rFonts w:hint="eastAsia" w:ascii="宋体" w:hAnsi="宋体" w:eastAsia="宋体" w:cs="宋体"/>
          <w:i w:val="0"/>
          <w:iCs w:val="0"/>
          <w:caps w:val="0"/>
          <w:color w:val="000000"/>
          <w:spacing w:val="0"/>
          <w:sz w:val="21"/>
          <w:szCs w:val="21"/>
          <w:shd w:val="clear" w:color="auto" w:fill="FFFFFF"/>
        </w:rPr>
        <w:t>⑨、书面声明：参加本次政府采购活动前三年内在经营活动中没有重大违法记录的声明函；</w:t>
      </w:r>
      <w:r>
        <w:rPr>
          <w:rFonts w:hint="eastAsia" w:ascii="宋体" w:hAnsi="宋体" w:eastAsia="宋体" w:cs="宋体"/>
          <w:i w:val="0"/>
          <w:iCs w:val="0"/>
          <w:caps w:val="0"/>
          <w:color w:val="000000"/>
          <w:spacing w:val="0"/>
          <w:sz w:val="21"/>
          <w:szCs w:val="21"/>
          <w:shd w:val="clear" w:color="auto" w:fill="FFFFFF"/>
        </w:rPr>
        <w:br w:type="textWrapping"/>
      </w:r>
      <w:r>
        <w:rPr>
          <w:rFonts w:hint="eastAsia" w:ascii="宋体" w:hAnsi="宋体" w:eastAsia="宋体" w:cs="宋体"/>
          <w:i w:val="0"/>
          <w:iCs w:val="0"/>
          <w:caps w:val="0"/>
          <w:color w:val="000000"/>
          <w:spacing w:val="0"/>
          <w:sz w:val="21"/>
          <w:szCs w:val="21"/>
          <w:shd w:val="clear" w:color="auto" w:fill="FFFFFF"/>
        </w:rPr>
        <w:t>⑩、供应商需提供具有履行合同所必需的设备和专业技术能力的承诺函；</w:t>
      </w:r>
      <w:r>
        <w:rPr>
          <w:rFonts w:hint="eastAsia" w:ascii="宋体" w:hAnsi="宋体" w:eastAsia="宋体" w:cs="宋体"/>
          <w:i w:val="0"/>
          <w:iCs w:val="0"/>
          <w:caps w:val="0"/>
          <w:color w:val="000000"/>
          <w:spacing w:val="0"/>
          <w:sz w:val="21"/>
          <w:szCs w:val="21"/>
          <w:shd w:val="clear" w:color="auto" w:fill="FFFFFF"/>
        </w:rPr>
        <w:br w:type="textWrapping"/>
      </w:r>
      <w:r>
        <w:rPr>
          <w:rFonts w:hint="eastAsia" w:ascii="宋体" w:hAnsi="宋体" w:eastAsia="宋体" w:cs="宋体"/>
          <w:i w:val="0"/>
          <w:iCs w:val="0"/>
          <w:caps w:val="0"/>
          <w:color w:val="000000"/>
          <w:spacing w:val="0"/>
          <w:sz w:val="21"/>
          <w:szCs w:val="21"/>
          <w:shd w:val="clear" w:color="auto" w:fill="FFFFFF"/>
        </w:rPr>
        <w:t>⑪、本项目采用投标信用承诺书代替投标保证金的形式，供应商需提供投标信用承诺书及在“信用中国（陕西榆林）”网站上传附件后的网页截图；</w:t>
      </w:r>
      <w:r>
        <w:rPr>
          <w:rFonts w:hint="eastAsia" w:ascii="宋体" w:hAnsi="宋体" w:eastAsia="宋体" w:cs="宋体"/>
          <w:i w:val="0"/>
          <w:iCs w:val="0"/>
          <w:caps w:val="0"/>
          <w:color w:val="000000"/>
          <w:spacing w:val="0"/>
          <w:sz w:val="21"/>
          <w:szCs w:val="21"/>
          <w:shd w:val="clear" w:color="auto" w:fill="FFFFFF"/>
        </w:rPr>
        <w:br w:type="textWrapping"/>
      </w:r>
      <w:r>
        <w:rPr>
          <w:rFonts w:hint="eastAsia" w:ascii="宋体" w:hAnsi="宋体" w:eastAsia="宋体" w:cs="宋体"/>
          <w:i w:val="0"/>
          <w:iCs w:val="0"/>
          <w:caps w:val="0"/>
          <w:color w:val="000000"/>
          <w:spacing w:val="0"/>
          <w:sz w:val="21"/>
          <w:szCs w:val="21"/>
          <w:shd w:val="clear" w:color="auto" w:fill="FFFFFF"/>
        </w:rPr>
        <w:t>⑫、本项目不接受联合体磋商，单位负责人为同一人或者存在直接控股、管理关系的不同供应商，不得同时参加本项目投标活动，提供《供应商企业关系关联承诺书》</w:t>
      </w:r>
      <w:r>
        <w:rPr>
          <w:rFonts w:hint="eastAsia" w:ascii="宋体" w:hAnsi="宋体" w:eastAsia="宋体" w:cs="宋体"/>
          <w:i w:val="0"/>
          <w:iCs w:val="0"/>
          <w:caps w:val="0"/>
          <w:color w:val="000000"/>
          <w:spacing w:val="0"/>
          <w:sz w:val="21"/>
          <w:szCs w:val="21"/>
          <w:shd w:val="clear" w:color="auto" w:fill="FFFFFF"/>
        </w:rPr>
        <w:br w:type="textWrapping"/>
      </w:r>
      <w:r>
        <w:rPr>
          <w:rFonts w:hint="eastAsia" w:ascii="宋体" w:hAnsi="宋体" w:eastAsia="宋体" w:cs="宋体"/>
          <w:i w:val="0"/>
          <w:iCs w:val="0"/>
          <w:caps w:val="0"/>
          <w:color w:val="000000"/>
          <w:spacing w:val="0"/>
          <w:sz w:val="21"/>
          <w:szCs w:val="21"/>
          <w:shd w:val="clear" w:color="auto" w:fill="FFFFFF"/>
        </w:rPr>
        <w:t>⑬、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000000"/>
          <w:sz w:val="21"/>
          <w:szCs w:val="21"/>
        </w:rPr>
      </w:pPr>
      <w:r>
        <w:rPr>
          <w:rStyle w:val="9"/>
          <w:rFonts w:hint="eastAsia" w:ascii="宋体" w:hAnsi="宋体" w:eastAsia="宋体" w:cs="宋体"/>
          <w:b/>
          <w:bCs/>
          <w:i w:val="0"/>
          <w:iCs w:val="0"/>
          <w:caps w:val="0"/>
          <w:color w:val="000000"/>
          <w:spacing w:val="0"/>
          <w:sz w:val="21"/>
          <w:szCs w:val="21"/>
          <w:shd w:val="clear" w:color="auto" w:fill="FFFFFF"/>
        </w:rPr>
        <w:t>三、获取采购文件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时间： 2024年04月25日 至 2024年04月30日 ，每天上午 08:00:00 至 12:00:00 ，下午 12:00:00 至 18:00:00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途径：全国公共资源交易中心平台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方式：在线获取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售价： 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000000"/>
          <w:sz w:val="21"/>
          <w:szCs w:val="21"/>
        </w:rPr>
      </w:pPr>
      <w:r>
        <w:rPr>
          <w:rStyle w:val="9"/>
          <w:rFonts w:hint="eastAsia" w:ascii="宋体" w:hAnsi="宋体" w:eastAsia="宋体" w:cs="宋体"/>
          <w:b/>
          <w:bCs/>
          <w:i w:val="0"/>
          <w:iCs w:val="0"/>
          <w:caps w:val="0"/>
          <w:color w:val="000000"/>
          <w:spacing w:val="0"/>
          <w:sz w:val="21"/>
          <w:szCs w:val="21"/>
          <w:shd w:val="clear" w:color="auto" w:fill="FFFFFF"/>
        </w:rPr>
        <w:t>四、响应文件提交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截止时间： 2024年05月09日 09时30分00秒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地点：全国公共资源交易中心平台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000000"/>
          <w:sz w:val="21"/>
          <w:szCs w:val="21"/>
        </w:rPr>
      </w:pPr>
      <w:r>
        <w:rPr>
          <w:rStyle w:val="9"/>
          <w:rFonts w:hint="eastAsia" w:ascii="宋体" w:hAnsi="宋体" w:eastAsia="宋体" w:cs="宋体"/>
          <w:b/>
          <w:bCs/>
          <w:i w:val="0"/>
          <w:iCs w:val="0"/>
          <w:caps w:val="0"/>
          <w:color w:val="000000"/>
          <w:spacing w:val="0"/>
          <w:sz w:val="21"/>
          <w:szCs w:val="21"/>
          <w:shd w:val="clear" w:color="auto" w:fill="FFFFFF"/>
        </w:rPr>
        <w:t>五、开启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时间： 2024年05月09日 09时30分00秒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地点： 榆林市公共资源交易中心十楼开标11室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000000"/>
          <w:sz w:val="21"/>
          <w:szCs w:val="21"/>
        </w:rPr>
      </w:pPr>
      <w:r>
        <w:rPr>
          <w:rStyle w:val="9"/>
          <w:rFonts w:hint="eastAsia" w:ascii="宋体" w:hAnsi="宋体" w:eastAsia="宋体" w:cs="宋体"/>
          <w:b/>
          <w:bCs/>
          <w:i w:val="0"/>
          <w:iCs w:val="0"/>
          <w:caps w:val="0"/>
          <w:color w:val="000000"/>
          <w:spacing w:val="0"/>
          <w:sz w:val="21"/>
          <w:szCs w:val="21"/>
          <w:shd w:val="clear" w:color="auto" w:fill="FFFFFF"/>
        </w:rPr>
        <w:t>六、公告期限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自本公告发布之日起3个工作日。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000000"/>
          <w:sz w:val="21"/>
          <w:szCs w:val="21"/>
        </w:rPr>
      </w:pPr>
      <w:r>
        <w:rPr>
          <w:rStyle w:val="9"/>
          <w:rFonts w:hint="eastAsia" w:ascii="宋体" w:hAnsi="宋体" w:eastAsia="宋体" w:cs="宋体"/>
          <w:b/>
          <w:bCs/>
          <w:i w:val="0"/>
          <w:iCs w:val="0"/>
          <w:caps w:val="0"/>
          <w:color w:val="000000"/>
          <w:spacing w:val="0"/>
          <w:sz w:val="21"/>
          <w:szCs w:val="21"/>
          <w:shd w:val="clear" w:color="auto" w:fill="FFFFFF"/>
        </w:rPr>
        <w:t>七、其他补充事宜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kern w:val="0"/>
          <w:sz w:val="21"/>
          <w:szCs w:val="21"/>
          <w:shd w:val="clear" w:color="auto" w:fill="FFFFFF"/>
          <w:lang w:val="en-US" w:eastAsia="zh-CN" w:bidi="ar"/>
        </w:rPr>
        <w:t>1.供应商可登录全国公共资源交易中心平台(陕西省) (http://www.sxggzyjy.cn/) ,选择“电子交易平台-陕西政府采购交易系统-陕西省公共资源交易平台-供应商”进行登录，登录后选择“交易乙方”身份进入供应商界面进行报名并免费下载磋商文件。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kern w:val="0"/>
          <w:sz w:val="21"/>
          <w:szCs w:val="21"/>
          <w:shd w:val="clear" w:color="auto" w:fill="FFFFFF"/>
          <w:lang w:val="en-US" w:eastAsia="zh-CN" w:bidi="ar"/>
        </w:rPr>
        <w:t>2.本项目采用电子化招投标的方式，供应商使用数字认证证书(CA锁)对投标文件进行签章、加密、递交及开标时解密等相关招投标事宜。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kern w:val="0"/>
          <w:sz w:val="21"/>
          <w:szCs w:val="21"/>
          <w:shd w:val="clear" w:color="auto" w:fill="FFFFFF"/>
          <w:lang w:val="en-US" w:eastAsia="zh-CN" w:bidi="ar"/>
        </w:rPr>
        <w:t>3.电子投标文件制作软件技术支持热线：400-998-0000，CA锁购买：榆林市民大厦3楼E18、E19窗口,电话：0912-3452148。</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kern w:val="0"/>
          <w:sz w:val="21"/>
          <w:szCs w:val="21"/>
          <w:shd w:val="clear" w:color="auto" w:fill="FFFFFF"/>
          <w:lang w:val="en-US" w:eastAsia="zh-CN" w:bidi="ar"/>
        </w:rPr>
        <w:t>4.本项目采用“不见面”开标形式，不见面开标系统操作手册下载方式：登录【全国公共资源交易平台(陕西省)】网站首页选择【服务指南】-【下载专区】 -点击【关于陕西省公共资源交易平台多CA互认系统正式上线运行的通知】进行下载。</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kern w:val="0"/>
          <w:sz w:val="21"/>
          <w:szCs w:val="21"/>
          <w:shd w:val="clear" w:color="auto" w:fill="FFFFFF"/>
          <w:lang w:val="en-US" w:eastAsia="zh-CN" w:bidi="ar"/>
        </w:rPr>
        <w:t>5、供应商应随时关注发布的变更公告，当澄清或修改的内容影响投标文件编制时，将在交易平台上发布答疑文件，投标人应从“项目流程·〉答疑文件下载”下载最新发布的答疑文件（*.SXSCF格式），并使用该文件重新编制电子投标文件（*.SXSTF格式），使用旧版电子磋商文件或旧版答疑文件制作的电子投标文件，系统将拒绝接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kern w:val="0"/>
          <w:sz w:val="21"/>
          <w:szCs w:val="21"/>
          <w:shd w:val="clear" w:color="auto" w:fill="FFFFFF"/>
          <w:lang w:val="en-US" w:eastAsia="zh-CN" w:bidi="ar"/>
        </w:rPr>
        <w:t>6.请各供应商按照陕西省财政厅《关于政府采购投标供应商注册登记有关事项的通知》要求，通过陕西省政府采购 (http://www.ccgp-shaanxi.gov.cn/) 注册登记加入陕西省政府采购投标供应商库。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000000"/>
          <w:sz w:val="21"/>
          <w:szCs w:val="21"/>
        </w:rPr>
      </w:pPr>
      <w:r>
        <w:rPr>
          <w:rStyle w:val="9"/>
          <w:rFonts w:hint="eastAsia" w:ascii="宋体" w:hAnsi="宋体" w:eastAsia="宋体" w:cs="宋体"/>
          <w:b/>
          <w:bCs/>
          <w:i w:val="0"/>
          <w:iCs w:val="0"/>
          <w:caps w:val="0"/>
          <w:color w:val="000000"/>
          <w:spacing w:val="0"/>
          <w:sz w:val="21"/>
          <w:szCs w:val="21"/>
          <w:shd w:val="clear" w:color="auto" w:fill="FFFFFF"/>
        </w:rPr>
        <w:t>八、对本次招标提出询问，请按以下方式联系。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000000"/>
          <w:sz w:val="21"/>
          <w:szCs w:val="21"/>
        </w:rPr>
      </w:pPr>
      <w:r>
        <w:rPr>
          <w:rFonts w:hint="eastAsia" w:ascii="宋体" w:hAnsi="宋体" w:eastAsia="宋体" w:cs="宋体"/>
          <w:b w:val="0"/>
          <w:bCs w:val="0"/>
          <w:i w:val="0"/>
          <w:iCs w:val="0"/>
          <w:caps w:val="0"/>
          <w:color w:val="000000"/>
          <w:spacing w:val="0"/>
          <w:sz w:val="21"/>
          <w:szCs w:val="21"/>
          <w:shd w:val="clear" w:color="auto" w:fill="FFFFFF"/>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名称：神木市尔林兔镇人民政府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地址：神木市尔林兔镇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联系方式：18740629333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000000"/>
          <w:sz w:val="21"/>
          <w:szCs w:val="21"/>
        </w:rPr>
      </w:pPr>
      <w:r>
        <w:rPr>
          <w:rFonts w:hint="eastAsia" w:ascii="宋体" w:hAnsi="宋体" w:eastAsia="宋体" w:cs="宋体"/>
          <w:b w:val="0"/>
          <w:bCs w:val="0"/>
          <w:i w:val="0"/>
          <w:iCs w:val="0"/>
          <w:caps w:val="0"/>
          <w:color w:val="000000"/>
          <w:spacing w:val="0"/>
          <w:sz w:val="21"/>
          <w:szCs w:val="21"/>
          <w:shd w:val="clear" w:color="auto" w:fill="FFFFFF"/>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名称：陕西新世纪工程管理咨询有限公司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地址：陕西省榆林市榆阳区航宇路沙河口综合市场五楼</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联系方式：0912-2256048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000000"/>
          <w:sz w:val="21"/>
          <w:szCs w:val="21"/>
        </w:rPr>
      </w:pPr>
      <w:r>
        <w:rPr>
          <w:rFonts w:hint="eastAsia" w:ascii="宋体" w:hAnsi="宋体" w:eastAsia="宋体" w:cs="宋体"/>
          <w:b w:val="0"/>
          <w:bCs w:val="0"/>
          <w:i w:val="0"/>
          <w:iCs w:val="0"/>
          <w:caps w:val="0"/>
          <w:color w:val="000000"/>
          <w:spacing w:val="0"/>
          <w:sz w:val="21"/>
          <w:szCs w:val="21"/>
          <w:shd w:val="clear" w:color="auto" w:fill="FFFFFF"/>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项目联系人：曹小荣</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电话：13310925649</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rFonts w:hint="eastAsia" w:ascii="宋体" w:hAnsi="宋体" w:eastAsia="宋体" w:cs="宋体"/>
          <w:color w:val="000000"/>
          <w:sz w:val="21"/>
          <w:szCs w:val="21"/>
        </w:rPr>
      </w:pPr>
      <w:r>
        <w:rPr>
          <w:rFonts w:hint="eastAsia" w:ascii="宋体" w:hAnsi="宋体" w:eastAsia="宋体" w:cs="宋体"/>
          <w:i w:val="0"/>
          <w:iCs w:val="0"/>
          <w:caps w:val="0"/>
          <w:color w:val="000000"/>
          <w:spacing w:val="0"/>
          <w:sz w:val="21"/>
          <w:szCs w:val="21"/>
          <w:shd w:val="clear" w:color="auto" w:fill="FFFFFF"/>
        </w:rPr>
        <w:t>陕西新世纪工程管理咨询有限公司</w:t>
      </w:r>
    </w:p>
    <w:p>
      <w:pPr>
        <w:pStyle w:val="5"/>
        <w:keepNext w:val="0"/>
        <w:keepLines w:val="0"/>
        <w:pageBreakBefore w:val="0"/>
        <w:kinsoku/>
        <w:overflowPunct/>
        <w:topLinePunct w:val="0"/>
        <w:autoSpaceDE/>
        <w:autoSpaceDN/>
        <w:bidi w:val="0"/>
        <w:adjustRightInd w:val="0"/>
        <w:snapToGrid w:val="0"/>
        <w:spacing w:line="480" w:lineRule="auto"/>
        <w:ind w:left="0"/>
        <w:jc w:val="center"/>
        <w:rPr>
          <w:rFonts w:hint="eastAsia" w:ascii="宋体" w:hAnsi="宋体" w:eastAsia="宋体" w:cs="宋体"/>
          <w:color w:val="000000"/>
          <w:highlight w:val="none"/>
          <w:lang w:val="en-US" w:eastAsia="zh-CN"/>
        </w:rPr>
      </w:pPr>
    </w:p>
    <w:p>
      <w:pPr>
        <w:pStyle w:val="5"/>
        <w:rPr>
          <w:rFonts w:hint="eastAsia" w:ascii="宋体" w:hAnsi="宋体" w:eastAsia="宋体" w:cs="宋体"/>
          <w:i w:val="0"/>
          <w:iCs w:val="0"/>
          <w:caps w:val="0"/>
          <w:color w:val="000000"/>
          <w:spacing w:val="0"/>
          <w:sz w:val="21"/>
          <w:szCs w:val="21"/>
          <w:highlight w:val="none"/>
          <w:shd w:val="clear" w:color="auto" w:fill="FFFFFF"/>
          <w:vertAlign w:val="baseline"/>
        </w:rPr>
      </w:pPr>
    </w:p>
    <w:p>
      <w:pPr>
        <w:pStyle w:val="5"/>
        <w:rPr>
          <w:rFonts w:hint="eastAsia" w:ascii="宋体" w:hAnsi="宋体" w:eastAsia="宋体" w:cs="宋体"/>
          <w:i w:val="0"/>
          <w:iCs w:val="0"/>
          <w:caps w:val="0"/>
          <w:color w:val="000000"/>
          <w:spacing w:val="0"/>
          <w:sz w:val="21"/>
          <w:szCs w:val="21"/>
          <w:highlight w:val="none"/>
          <w:shd w:val="clear" w:color="auto" w:fill="FFFFFF"/>
          <w:vertAlign w:val="baseline"/>
        </w:rPr>
      </w:pPr>
    </w:p>
    <w:p>
      <w:pPr>
        <w:bidi w:val="0"/>
        <w:outlineLvl w:val="9"/>
        <w:rPr>
          <w:rFonts w:hint="eastAsia" w:ascii="宋体" w:hAnsi="宋体" w:eastAsia="宋体" w:cs="宋体"/>
          <w:color w:val="000000"/>
          <w:highlight w:val="none"/>
          <w:lang w:val="en-US" w:eastAsia="zh-CN"/>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jNTY0MmY3YTg5NjFjZGIzOTJkYmNjNjNhYjdjNjEifQ=="/>
  </w:docVars>
  <w:rsids>
    <w:rsidRoot w:val="01D94790"/>
    <w:rsid w:val="01D94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left"/>
    </w:pPr>
    <w:rPr>
      <w:rFonts w:ascii="宋体" w:hAnsi="宋体" w:eastAsia="宋体" w:cs="Times New Roman"/>
      <w:kern w:val="2"/>
      <w:sz w:val="24"/>
      <w:szCs w:val="24"/>
      <w:lang w:val="en-US" w:eastAsia="zh-CN" w:bidi="ar-SA"/>
    </w:rPr>
  </w:style>
  <w:style w:type="paragraph" w:styleId="2">
    <w:name w:val="heading 1"/>
    <w:basedOn w:val="1"/>
    <w:next w:val="1"/>
    <w:qFormat/>
    <w:uiPriority w:val="0"/>
    <w:pPr>
      <w:keepNext/>
      <w:keepLines/>
      <w:spacing w:line="360" w:lineRule="auto"/>
      <w:jc w:val="center"/>
      <w:outlineLvl w:val="0"/>
    </w:pPr>
    <w:rPr>
      <w:b/>
      <w:bCs/>
      <w:kern w:val="44"/>
      <w:sz w:val="32"/>
      <w:szCs w:val="44"/>
    </w:rPr>
  </w:style>
  <w:style w:type="paragraph" w:styleId="3">
    <w:name w:val="heading 4"/>
    <w:basedOn w:val="1"/>
    <w:next w:val="1"/>
    <w:qFormat/>
    <w:uiPriority w:val="0"/>
    <w:pPr>
      <w:keepNext/>
      <w:keepLines/>
      <w:spacing w:line="360" w:lineRule="auto"/>
      <w:outlineLvl w:val="3"/>
    </w:pPr>
    <w:rPr>
      <w:rFonts w:ascii="Arial" w:hAnsi="Arial"/>
      <w:b/>
      <w:bCs/>
      <w:szCs w:val="28"/>
    </w:rPr>
  </w:style>
  <w:style w:type="paragraph" w:styleId="4">
    <w:name w:val="heading 6"/>
    <w:basedOn w:val="1"/>
    <w:next w:val="1"/>
    <w:unhideWhenUsed/>
    <w:qFormat/>
    <w:uiPriority w:val="0"/>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envelope return"/>
    <w:basedOn w:val="1"/>
    <w:qFormat/>
    <w:uiPriority w:val="0"/>
    <w:pPr>
      <w:snapToGrid w:val="0"/>
    </w:pPr>
    <w:rPr>
      <w:rFonts w:ascii="Arial" w:hAnsi="Arial"/>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2024-04-24T01:53:00Z</dcterms:created>
  <dc:creator>王艳红</dc:creator>
  <cp:lastModifiedBy>王艳红</cp:lastModifiedBy>
  <dcterms:modified xsi:type="dcterms:W3CDTF">2024-04-24T01:54:25Z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A2F32F8531114364A98FAA2922EC21D4_11</vt:lpwstr>
  </property>
</Properties>
</file>