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480" w:lineRule="atLeast"/>
        <w:ind w:left="0" w:firstLine="0"/>
        <w:jc w:val="center"/>
        <w:rPr>
          <w:rFonts w:ascii="微软雅黑" w:hAnsi="微软雅黑" w:eastAsia="微软雅黑" w:cs="微软雅黑"/>
          <w:b/>
          <w:bCs/>
          <w:i w:val="0"/>
          <w:iCs w:val="0"/>
          <w:caps w:val="0"/>
          <w:color w:val="333333"/>
          <w:spacing w:val="0"/>
          <w:sz w:val="36"/>
          <w:szCs w:val="36"/>
        </w:rPr>
      </w:pPr>
      <w:r>
        <w:rPr>
          <w:rFonts w:hint="eastAsia" w:ascii="微软雅黑" w:hAnsi="微软雅黑" w:eastAsia="微软雅黑" w:cs="微软雅黑"/>
          <w:b/>
          <w:bCs/>
          <w:i w:val="0"/>
          <w:iCs w:val="0"/>
          <w:caps w:val="0"/>
          <w:color w:val="333333"/>
          <w:spacing w:val="0"/>
          <w:kern w:val="0"/>
          <w:sz w:val="36"/>
          <w:szCs w:val="36"/>
          <w:bdr w:val="none" w:color="auto" w:sz="0" w:space="0"/>
          <w:shd w:val="clear" w:fill="FFFFFF"/>
          <w:lang w:val="en-US" w:eastAsia="zh-CN" w:bidi="ar"/>
        </w:rPr>
        <w:t>神木市高家堡村集体经济挂面加工厂续建配套设施采购项目招标公告</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150" w:afterAutospacing="0" w:line="30" w:lineRule="atLeast"/>
        <w:ind w:left="0" w:right="0"/>
        <w:jc w:val="left"/>
        <w:rPr>
          <w:b w:val="0"/>
          <w:bCs w:val="0"/>
          <w:sz w:val="21"/>
          <w:szCs w:val="21"/>
        </w:rPr>
      </w:pPr>
      <w:r>
        <w:rPr>
          <w:rStyle w:val="8"/>
          <w:b/>
          <w:bCs/>
          <w:i w:val="0"/>
          <w:iCs w:val="0"/>
          <w:caps w:val="0"/>
          <w:color w:val="333333"/>
          <w:spacing w:val="0"/>
          <w:sz w:val="21"/>
          <w:szCs w:val="21"/>
          <w:bdr w:val="none" w:color="auto" w:sz="0" w:space="0"/>
          <w:shd w:val="clear" w:fill="FFFFFF"/>
        </w:rPr>
        <w:t>项目概况</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150" w:afterAutospacing="0" w:line="480" w:lineRule="atLeast"/>
        <w:ind w:left="0" w:right="0" w:firstLine="480"/>
        <w:jc w:val="both"/>
        <w:rPr>
          <w:sz w:val="21"/>
          <w:szCs w:val="21"/>
        </w:rPr>
      </w:pPr>
      <w:r>
        <w:rPr>
          <w:rFonts w:ascii="微软雅黑" w:hAnsi="微软雅黑" w:eastAsia="微软雅黑" w:cs="微软雅黑"/>
          <w:i w:val="0"/>
          <w:iCs w:val="0"/>
          <w:caps w:val="0"/>
          <w:color w:val="333333"/>
          <w:spacing w:val="0"/>
          <w:sz w:val="21"/>
          <w:szCs w:val="21"/>
          <w:bdr w:val="none" w:color="auto" w:sz="0" w:space="0"/>
          <w:shd w:val="clear" w:fill="FFFFFF"/>
        </w:rPr>
        <w:t>神木市高家堡村集体经济挂面加工厂续建配套设施采购项目</w:t>
      </w:r>
      <w:r>
        <w:rPr>
          <w:rFonts w:hint="eastAsia" w:ascii="微软雅黑" w:hAnsi="微软雅黑" w:eastAsia="微软雅黑" w:cs="微软雅黑"/>
          <w:i w:val="0"/>
          <w:iCs w:val="0"/>
          <w:caps w:val="0"/>
          <w:color w:val="333333"/>
          <w:spacing w:val="0"/>
          <w:sz w:val="21"/>
          <w:szCs w:val="21"/>
          <w:bdr w:val="none" w:color="auto" w:sz="0" w:space="0"/>
          <w:shd w:val="clear" w:fill="FFFFFF"/>
        </w:rPr>
        <w:t>招标项目的潜在投标人应在登录全国公共资源交易中心平台（陕西省）使用CA锁报名后自行下载获取招标文件，并于 2024年08月01日 09时30分 （北京时间）前递交投标文件。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sz w:val="21"/>
          <w:szCs w:val="21"/>
        </w:rPr>
      </w:pPr>
      <w:r>
        <w:rPr>
          <w:rStyle w:val="8"/>
          <w:b/>
          <w:bCs/>
          <w:i w:val="0"/>
          <w:iCs w:val="0"/>
          <w:caps w:val="0"/>
          <w:color w:val="333333"/>
          <w:spacing w:val="0"/>
          <w:sz w:val="21"/>
          <w:szCs w:val="21"/>
          <w:bdr w:val="none" w:color="auto" w:sz="0" w:space="0"/>
          <w:shd w:val="clear" w:fill="FFFFFF"/>
        </w:rPr>
        <w:t>一、项目基本情况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项目编号：ZXSJ-2024-ZB-067</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项目名称：神木市高家堡村集体经济挂面加工厂续建配套设施采购项目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采购方式：公开招标</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预算金额：2,200,000.00元</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采购需求：</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合同包1(神木市高家堡村集</w:t>
      </w:r>
      <w:bookmarkStart w:id="0" w:name="_GoBack"/>
      <w:bookmarkEnd w:id="0"/>
      <w:r>
        <w:rPr>
          <w:rFonts w:hint="eastAsia" w:ascii="微软雅黑" w:hAnsi="微软雅黑" w:eastAsia="微软雅黑" w:cs="微软雅黑"/>
          <w:i w:val="0"/>
          <w:iCs w:val="0"/>
          <w:caps w:val="0"/>
          <w:color w:val="333333"/>
          <w:spacing w:val="0"/>
          <w:sz w:val="21"/>
          <w:szCs w:val="21"/>
          <w:bdr w:val="none" w:color="auto" w:sz="0" w:space="0"/>
          <w:shd w:val="clear" w:fill="FFFFFF"/>
        </w:rPr>
        <w:t>体经济挂面加工厂续建配套设施采购项目):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合同包预算金额：2,200,000.00元</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合同包最高限价：2,200,000.00元</w:t>
      </w:r>
    </w:p>
    <w:tbl>
      <w:tblPr>
        <w:tblW w:w="4997"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451"/>
        <w:gridCol w:w="1664"/>
        <w:gridCol w:w="1754"/>
        <w:gridCol w:w="662"/>
        <w:gridCol w:w="1008"/>
        <w:gridCol w:w="1501"/>
        <w:gridCol w:w="150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334"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bdr w:val="none" w:color="auto" w:sz="0" w:space="0"/>
                <w:lang w:val="en-US" w:eastAsia="zh-CN" w:bidi="ar"/>
              </w:rPr>
              <w:t>品目号</w:t>
            </w:r>
          </w:p>
        </w:tc>
        <w:tc>
          <w:tcPr>
            <w:tcW w:w="1149"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bdr w:val="none" w:color="auto" w:sz="0" w:space="0"/>
                <w:lang w:val="en-US" w:eastAsia="zh-CN" w:bidi="ar"/>
              </w:rPr>
              <w:t>品目名称</w:t>
            </w:r>
          </w:p>
        </w:tc>
        <w:tc>
          <w:tcPr>
            <w:tcW w:w="1149"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bdr w:val="none" w:color="auto" w:sz="0" w:space="0"/>
                <w:lang w:val="en-US" w:eastAsia="zh-CN" w:bidi="ar"/>
              </w:rPr>
              <w:t>采购标的</w:t>
            </w:r>
          </w:p>
        </w:tc>
        <w:tc>
          <w:tcPr>
            <w:tcW w:w="426"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bdr w:val="none" w:color="auto" w:sz="0" w:space="0"/>
                <w:lang w:val="en-US" w:eastAsia="zh-CN" w:bidi="ar"/>
              </w:rPr>
              <w:t>数量（单位）</w:t>
            </w:r>
          </w:p>
        </w:tc>
        <w:tc>
          <w:tcPr>
            <w:tcW w:w="797"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bdr w:val="none" w:color="auto" w:sz="0" w:space="0"/>
                <w:lang w:val="en-US" w:eastAsia="zh-CN" w:bidi="ar"/>
              </w:rPr>
              <w:t>技术规格、参数及要求</w:t>
            </w:r>
          </w:p>
        </w:tc>
        <w:tc>
          <w:tcPr>
            <w:tcW w:w="571"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bdr w:val="none" w:color="auto" w:sz="0" w:space="0"/>
                <w:lang w:val="en-US" w:eastAsia="zh-CN" w:bidi="ar"/>
              </w:rPr>
              <w:t>品目预算(元)</w:t>
            </w:r>
          </w:p>
        </w:tc>
        <w:tc>
          <w:tcPr>
            <w:tcW w:w="571"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sz w:val="21"/>
                <w:szCs w:val="21"/>
              </w:rPr>
            </w:pPr>
            <w:r>
              <w:rPr>
                <w:rFonts w:ascii="宋体" w:hAnsi="宋体" w:eastAsia="宋体" w:cs="宋体"/>
                <w:b/>
                <w:bCs/>
                <w:kern w:val="0"/>
                <w:sz w:val="21"/>
                <w:szCs w:val="21"/>
                <w:bdr w:val="none" w:color="auto" w:sz="0" w:space="0"/>
                <w:lang w:val="en-US" w:eastAsia="zh-CN" w:bidi="ar"/>
              </w:rPr>
              <w:t>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rPr>
        <w:tc>
          <w:tcPr>
            <w:tcW w:w="334"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bdr w:val="none" w:color="auto" w:sz="0" w:space="0"/>
                <w:lang w:val="en-US" w:eastAsia="zh-CN" w:bidi="ar"/>
              </w:rPr>
              <w:t>1-1</w:t>
            </w:r>
          </w:p>
        </w:tc>
        <w:tc>
          <w:tcPr>
            <w:tcW w:w="1149"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bdr w:val="none" w:color="auto" w:sz="0" w:space="0"/>
                <w:lang w:val="en-US" w:eastAsia="zh-CN" w:bidi="ar"/>
              </w:rPr>
              <w:t>面粉加工设备</w:t>
            </w:r>
          </w:p>
        </w:tc>
        <w:tc>
          <w:tcPr>
            <w:tcW w:w="1149"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bdr w:val="none" w:color="auto" w:sz="0" w:space="0"/>
                <w:lang w:val="en-US" w:eastAsia="zh-CN" w:bidi="ar"/>
              </w:rPr>
              <w:t>450型标准配置挂面生产线</w:t>
            </w:r>
          </w:p>
        </w:tc>
        <w:tc>
          <w:tcPr>
            <w:tcW w:w="426"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bdr w:val="none" w:color="auto" w:sz="0" w:space="0"/>
                <w:lang w:val="en-US" w:eastAsia="zh-CN" w:bidi="ar"/>
              </w:rPr>
              <w:t>1(项)</w:t>
            </w:r>
          </w:p>
        </w:tc>
        <w:tc>
          <w:tcPr>
            <w:tcW w:w="797"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sz w:val="21"/>
                <w:szCs w:val="21"/>
              </w:rPr>
            </w:pPr>
            <w:r>
              <w:rPr>
                <w:rFonts w:ascii="宋体" w:hAnsi="宋体" w:eastAsia="宋体" w:cs="宋体"/>
                <w:kern w:val="0"/>
                <w:sz w:val="21"/>
                <w:szCs w:val="21"/>
                <w:bdr w:val="none" w:color="auto" w:sz="0" w:space="0"/>
                <w:lang w:val="en-US" w:eastAsia="zh-CN" w:bidi="ar"/>
              </w:rPr>
              <w:t>详见采购文件</w:t>
            </w:r>
          </w:p>
        </w:tc>
        <w:tc>
          <w:tcPr>
            <w:tcW w:w="571"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tLeast"/>
              <w:ind w:left="0" w:right="0"/>
              <w:jc w:val="right"/>
              <w:rPr>
                <w:sz w:val="21"/>
                <w:szCs w:val="21"/>
              </w:rPr>
            </w:pPr>
            <w:r>
              <w:rPr>
                <w:rFonts w:ascii="宋体" w:hAnsi="宋体" w:eastAsia="宋体" w:cs="宋体"/>
                <w:kern w:val="0"/>
                <w:sz w:val="21"/>
                <w:szCs w:val="21"/>
                <w:bdr w:val="none" w:color="auto" w:sz="0" w:space="0"/>
                <w:lang w:val="en-US" w:eastAsia="zh-CN" w:bidi="ar"/>
              </w:rPr>
              <w:t>2,200,000.00</w:t>
            </w:r>
          </w:p>
        </w:tc>
        <w:tc>
          <w:tcPr>
            <w:tcW w:w="571" w:type="pct"/>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tLeast"/>
              <w:ind w:left="0" w:right="0"/>
              <w:jc w:val="right"/>
              <w:rPr>
                <w:sz w:val="21"/>
                <w:szCs w:val="21"/>
              </w:rPr>
            </w:pPr>
            <w:r>
              <w:rPr>
                <w:rFonts w:ascii="宋体" w:hAnsi="宋体" w:eastAsia="宋体" w:cs="宋体"/>
                <w:kern w:val="0"/>
                <w:sz w:val="21"/>
                <w:szCs w:val="21"/>
                <w:bdr w:val="none" w:color="auto" w:sz="0" w:space="0"/>
                <w:lang w:val="en-US" w:eastAsia="zh-CN" w:bidi="ar"/>
              </w:rPr>
              <w:t>2,200,000.00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本合同包不接受联合体投标</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合同履行期限：无</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sz w:val="21"/>
          <w:szCs w:val="21"/>
        </w:rPr>
      </w:pPr>
      <w:r>
        <w:rPr>
          <w:rStyle w:val="8"/>
          <w:b/>
          <w:bCs/>
          <w:i w:val="0"/>
          <w:iCs w:val="0"/>
          <w:caps w:val="0"/>
          <w:color w:val="333333"/>
          <w:spacing w:val="0"/>
          <w:sz w:val="21"/>
          <w:szCs w:val="21"/>
          <w:bdr w:val="none" w:color="auto" w:sz="0" w:space="0"/>
          <w:shd w:val="clear" w:fill="FFFFFF"/>
        </w:rPr>
        <w:t>二、申请人的资格要求：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1.满足《中华人民共和国政府采购法》第二十二条规定;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2.落实政府采购政策需满足的资格要求：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合同包1(神木市高家堡村集体经济挂面加工厂续建配套设施采购项目)落实政府采购政策需满足的资格要求如下: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国务院办公厅关于建立政府强制采购节能产品制度的通知》（国办发〔2007〕51号）；（2）《榆林市财政局关于进一步加大政府采购支持中小企业力度的通知》（陕财办采函〔2022〕10号）；（3）《政府采购促进中小企业发展管理办法》（财库〔2020〕46号）；（4）根据《陕西省财政厅关于进一步加大政府采购支持中小企业力度的通知》（陕财办采〔2022〕5号）；（5）陕西省财政厅关于印发《陕西省中小企业政府采购信用融资办法》（陕财办采〔2018〕23号）相关政策、业务流程、办理平台（http://www.ccgp-shaanxi.gov.cn/zcdservice/zcd/shanxi/）；（6）财政部司法部关于政府采购支持监狱企业发展有关问题的通知（财库〔2014〕68号）；（7）《财政部民政部中国残疾人联合会关于促进残疾人就业政府采购政策的通知》（财库〔2017〕141号）；（8）《关于在政府采购活动中查询及使用信用记录有关问题的通知》（财库〔2016〕125号）；（9）《陕西省财政厅中国人民银行西安分行关于深人推进政府采购信用融资业务的通知》（陕财办采〔2023]5号）。</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3.本项目的特定资格要求：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合同包1(神木市高家堡村集体经济挂面加工厂续建配套设施采购项目)特定资格要求如下: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（1）具有独立承担民事责任能力的法人、其他组织或自然人，提供合法有效的统一社会信用代码营业执照（事业单位提供事业单位法人证书，自然人提供身份证明）；</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（2）法定代表人参加投标的，提供法定代表人身份证明书并出示身份证复印件；法定代表人授权他人参加投标的，提供法定代表人授权委托书并出示被授权代表的身份证复印件；</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3）财务状况报告：提供经会计事务所或审计机构出具的2023年度财务审计报告；成立时间至提交投标文件递交截止时间不足一年的须提供银行资信证明及成立以来的财务报表，至少包括资产负债表、利润表、现金流量表；</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（4）税收缴纳证明：须提供2024年1月至今至少1个月的纳税证明或完税证明，依法免税的单位应提供相关证明材料，成立时间不足的提供相关证明资料</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（5）社会保障缴纳证明：须提供2024年1月至今至少1个月的社会保障资金缴存单据或社保机构开具的社会保险参保缴费情况证明，依法不需要缴纳社会保障资金的单位应提供相关证明材料；</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（6）提供具有履行合同所需的设备和专业技术能力的承诺。 </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（7）参加政府采购活动前3年内，在经营活动中没有重大违法记录的书面声明。</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8）未列入“信用中国”网站（www.creditchina.gov.cn）和“中国政府采购网”（ccgp.gov.cn）失信被执行人、重大税收违法失信主体名单、政府采购严重违法失信行为记录名单，未列入“国家企业信用信息公示系统”严重违法失信企业名单；（提供相应网站查询截图，查询日期为从招标文件获取之日起至投标截止日前但最终以投标截止日当天代理机构查询结果为准）；</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（9）投标信用承诺书（保证金）（承诺书效力和作用等同投标保证金），供应商应在“信用中国（陕西榆林）”网站进行注册、登录，自主上报信用承诺书（格式见招标文件）； </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（10）本项目不接受联合体投标，单位负责人为同一人或者存在控股、管理关系的不同单位，不得参加同一标段投标或者未划分标段的同一采购项目投标。违反规定的，其投标均无效； </w:t>
      </w:r>
      <w:r>
        <w:rPr>
          <w:rFonts w:hint="eastAsia" w:ascii="微软雅黑" w:hAnsi="微软雅黑" w:eastAsia="微软雅黑" w:cs="微软雅黑"/>
          <w:i w:val="0"/>
          <w:iCs w:val="0"/>
          <w:caps w:val="0"/>
          <w:color w:val="333333"/>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333333"/>
          <w:spacing w:val="0"/>
          <w:sz w:val="21"/>
          <w:szCs w:val="21"/>
          <w:bdr w:val="none" w:color="auto" w:sz="0" w:space="0"/>
          <w:shd w:val="clear" w:fill="FFFFFF"/>
        </w:rPr>
        <w:t>（11）本项目专门面向中小企业采购，参加政府采购活动的中小企业/残疾人单位应提供《中小企业声明函》或《残疾人福利性单位声明函》。参加政府采购活动的监狱企业应提供由省级以上监狱管理局、戒毒管理局（含新疆生产建设兵团）出具的生产厂商属于监狱企业的证明文件扫描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sz w:val="21"/>
          <w:szCs w:val="21"/>
        </w:rPr>
      </w:pPr>
      <w:r>
        <w:rPr>
          <w:rStyle w:val="8"/>
          <w:b/>
          <w:bCs/>
          <w:i w:val="0"/>
          <w:iCs w:val="0"/>
          <w:caps w:val="0"/>
          <w:color w:val="333333"/>
          <w:spacing w:val="0"/>
          <w:sz w:val="21"/>
          <w:szCs w:val="21"/>
          <w:bdr w:val="none" w:color="auto" w:sz="0" w:space="0"/>
          <w:shd w:val="clear" w:fill="FFFFFF"/>
        </w:rPr>
        <w:t>三、获取招标文件</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时间： 2024年07月10日 至 2024年07月16日 ，每天上午 08:00:00 至 12:00:00 ，下午 12:00:00 至 18:00:00 （北京时间）</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途径：登录全国公共资源交易中心平台（陕西省）使用CA锁报名后自行下载</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方式：在线获取</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售价： 0元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sz w:val="21"/>
          <w:szCs w:val="21"/>
        </w:rPr>
      </w:pPr>
      <w:r>
        <w:rPr>
          <w:rStyle w:val="8"/>
          <w:b/>
          <w:bCs/>
          <w:i w:val="0"/>
          <w:iCs w:val="0"/>
          <w:caps w:val="0"/>
          <w:color w:val="333333"/>
          <w:spacing w:val="0"/>
          <w:sz w:val="21"/>
          <w:szCs w:val="21"/>
          <w:bdr w:val="none" w:color="auto" w:sz="0" w:space="0"/>
          <w:shd w:val="clear" w:fill="FFFFFF"/>
        </w:rPr>
        <w:t>四、提交投标文件截止时间、开标时间和地点</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时间： 2024年08月01日 09时30分00秒 （北京时间）</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提交投标文件地点：网上递交</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开标地点：榆林市公共资源交易中心10楼</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sz w:val="21"/>
          <w:szCs w:val="21"/>
        </w:rPr>
      </w:pPr>
      <w:r>
        <w:rPr>
          <w:rStyle w:val="8"/>
          <w:b/>
          <w:bCs/>
          <w:i w:val="0"/>
          <w:iCs w:val="0"/>
          <w:caps w:val="0"/>
          <w:color w:val="333333"/>
          <w:spacing w:val="0"/>
          <w:sz w:val="21"/>
          <w:szCs w:val="21"/>
          <w:bdr w:val="none" w:color="auto" w:sz="0" w:space="0"/>
          <w:shd w:val="clear" w:fill="FFFFFF"/>
        </w:rPr>
        <w:t>五、公告期限</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自本公告发布之日起5个工作日。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sz w:val="21"/>
          <w:szCs w:val="21"/>
        </w:rPr>
      </w:pPr>
      <w:r>
        <w:rPr>
          <w:rStyle w:val="8"/>
          <w:b/>
          <w:bCs/>
          <w:i w:val="0"/>
          <w:iCs w:val="0"/>
          <w:caps w:val="0"/>
          <w:color w:val="333333"/>
          <w:spacing w:val="0"/>
          <w:sz w:val="21"/>
          <w:szCs w:val="21"/>
          <w:bdr w:val="none" w:color="auto" w:sz="0" w:space="0"/>
          <w:shd w:val="clear" w:fill="FFFFFF"/>
        </w:rPr>
        <w:t>六、其他补充事宜</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登录全国公共资源交易中心平台（陕西省）（http：//www.sxggzyjy.cn/）,选择“电子交易平台→陕西政府采购交易系统→陕西省公共资源交易平台→投标人”进行登录，登录后选择“交易乙方”身份进入投标人界面进行报名并下载招标文件，报名以网上报名为准；电子招标文件在获取期内进行下载，逾期下载通道将关闭，未及时下载招标文件将会影响后续开评标活动，其后果自负；（2）供应商须按照陕西省财政厅关于政府采购供应商注册登记有关事项的通知中的要求，通过陕西省政府采购网（http：//www.ccgp-shaanxi.gov.cn/）注册登记加入陕西省政府采购供应商库。（3）供应商初次使用交易平台，须先完成诚信入库登记、CA锁认证及企业信息绑定。相关操作流程详见全国公共资源交易平台（陕西省）网站首页“服务指南”下载专区中的《陕西省公共资源交易中心政府采购项目投标指南》。（4）特别提醒：本项目采用电子化招投标的方式（本项目将采取“不见面”开标的形式，供应商无须到达开标现场，即可在网上直接参与开标活动,具体操作方式详见招标文件须知前附表）,供应商使用CA锁对投标文件进行制作、签封、加密、递交、解密等相关招投标事宜。电子投标文件制作软件技术支持热线：400-998-0000CA锁购买：榆林市市民大厦CA锁办理窗口，联系电话：0912-3452148。</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sz w:val="21"/>
          <w:szCs w:val="21"/>
        </w:rPr>
      </w:pPr>
      <w:r>
        <w:rPr>
          <w:rStyle w:val="8"/>
          <w:b/>
          <w:bCs/>
          <w:i w:val="0"/>
          <w:iCs w:val="0"/>
          <w:caps w:val="0"/>
          <w:color w:val="333333"/>
          <w:spacing w:val="0"/>
          <w:sz w:val="21"/>
          <w:szCs w:val="21"/>
          <w:bdr w:val="none" w:color="auto" w:sz="0" w:space="0"/>
          <w:shd w:val="clear" w:fill="FFFFFF"/>
        </w:rPr>
        <w:t>七、对本次招标提出询问，请按以下方式联系。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b w:val="0"/>
          <w:bCs w:val="0"/>
          <w:sz w:val="21"/>
          <w:szCs w:val="21"/>
        </w:rPr>
      </w:pPr>
      <w:r>
        <w:rPr>
          <w:b w:val="0"/>
          <w:bCs w:val="0"/>
          <w:i w:val="0"/>
          <w:iCs w:val="0"/>
          <w:caps w:val="0"/>
          <w:color w:val="333333"/>
          <w:spacing w:val="0"/>
          <w:sz w:val="21"/>
          <w:szCs w:val="21"/>
          <w:bdr w:val="none" w:color="auto" w:sz="0" w:space="0"/>
          <w:shd w:val="clear" w:fill="FFFFFF"/>
        </w:rPr>
        <w:t>1.采购人信息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名称：神木市高家堡镇人民政府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地址：神木市高家堡镇高家堡村</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联系方式：13571253535</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b w:val="0"/>
          <w:bCs w:val="0"/>
          <w:sz w:val="21"/>
          <w:szCs w:val="21"/>
        </w:rPr>
      </w:pPr>
      <w:r>
        <w:rPr>
          <w:b w:val="0"/>
          <w:bCs w:val="0"/>
          <w:i w:val="0"/>
          <w:iCs w:val="0"/>
          <w:caps w:val="0"/>
          <w:color w:val="333333"/>
          <w:spacing w:val="0"/>
          <w:sz w:val="21"/>
          <w:szCs w:val="21"/>
          <w:bdr w:val="none" w:color="auto" w:sz="0" w:space="0"/>
          <w:shd w:val="clear" w:fill="FFFFFF"/>
        </w:rPr>
        <w:t>2.采购代理机构信息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名称：陕西中夏世纪工程项目管理有限公司</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地址：陕西省榆林市高新技术产业园区东环路紫薇御苑南门6号商铺</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联系方式：0912-3286677</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b w:val="0"/>
          <w:bCs w:val="0"/>
          <w:sz w:val="21"/>
          <w:szCs w:val="21"/>
        </w:rPr>
      </w:pPr>
      <w:r>
        <w:rPr>
          <w:b w:val="0"/>
          <w:bCs w:val="0"/>
          <w:i w:val="0"/>
          <w:iCs w:val="0"/>
          <w:caps w:val="0"/>
          <w:color w:val="333333"/>
          <w:spacing w:val="0"/>
          <w:sz w:val="21"/>
          <w:szCs w:val="21"/>
          <w:bdr w:val="none" w:color="auto" w:sz="0" w:space="0"/>
          <w:shd w:val="clear" w:fill="FFFFFF"/>
        </w:rPr>
        <w:t>3.项目联系方式</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项目联系人：王工</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电话：15529887059</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right"/>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陕西中夏世纪工程项目管理有限公司</w:t>
      </w:r>
    </w:p>
    <w:p>
      <w:p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1ZTZjMWE0YTg1MzIxMDU0MjY4ZmY1MWRiNTI0NjIifQ=="/>
  </w:docVars>
  <w:rsids>
    <w:rsidRoot w:val="00000000"/>
    <w:rsid w:val="030041E9"/>
    <w:rsid w:val="041F237A"/>
    <w:rsid w:val="0A083912"/>
    <w:rsid w:val="0BD50CD0"/>
    <w:rsid w:val="10EB2CED"/>
    <w:rsid w:val="12CC310B"/>
    <w:rsid w:val="160F141F"/>
    <w:rsid w:val="16C72D35"/>
    <w:rsid w:val="191877CD"/>
    <w:rsid w:val="19C303D4"/>
    <w:rsid w:val="1E0B44E0"/>
    <w:rsid w:val="1E615416"/>
    <w:rsid w:val="1F1322AD"/>
    <w:rsid w:val="20E030A2"/>
    <w:rsid w:val="23AE4DCB"/>
    <w:rsid w:val="24C85067"/>
    <w:rsid w:val="264600CC"/>
    <w:rsid w:val="276C1627"/>
    <w:rsid w:val="2D782289"/>
    <w:rsid w:val="2E5F3EF0"/>
    <w:rsid w:val="2E6A594E"/>
    <w:rsid w:val="30E71D7D"/>
    <w:rsid w:val="33FA3284"/>
    <w:rsid w:val="357A2933"/>
    <w:rsid w:val="37EB4E08"/>
    <w:rsid w:val="38401428"/>
    <w:rsid w:val="3B915D7A"/>
    <w:rsid w:val="3E0E291F"/>
    <w:rsid w:val="3EBD774B"/>
    <w:rsid w:val="3EE90ECA"/>
    <w:rsid w:val="422303B7"/>
    <w:rsid w:val="423F7E08"/>
    <w:rsid w:val="45AC59F0"/>
    <w:rsid w:val="4A865EFC"/>
    <w:rsid w:val="4AD30980"/>
    <w:rsid w:val="518F1256"/>
    <w:rsid w:val="54203F16"/>
    <w:rsid w:val="57A761D3"/>
    <w:rsid w:val="5BDB1525"/>
    <w:rsid w:val="617A4F9D"/>
    <w:rsid w:val="62CA31EA"/>
    <w:rsid w:val="63AC43DB"/>
    <w:rsid w:val="64A74967"/>
    <w:rsid w:val="64E64F9A"/>
    <w:rsid w:val="6E1A2B88"/>
    <w:rsid w:val="6EA23668"/>
    <w:rsid w:val="70B023EE"/>
    <w:rsid w:val="76F86C49"/>
    <w:rsid w:val="78A87736"/>
    <w:rsid w:val="7D343019"/>
    <w:rsid w:val="7E0B4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4">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2757</Words>
  <Characters>3099</Characters>
  <Lines>0</Lines>
  <Paragraphs>0</Paragraphs>
  <TotalTime>0</TotalTime>
  <ScaleCrop>false</ScaleCrop>
  <LinksUpToDate>false</LinksUpToDate>
  <CharactersWithSpaces>3128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2023-04-02T04:43:00Z</dcterms:created>
  <dc:creator>Administrator</dc:creator>
  <cp:lastModifiedBy>愤怒的小鸟</cp:lastModifiedBy>
  <dcterms:modified xsi:type="dcterms:W3CDTF">2024-07-09T07:12:49Z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6674244585DD4F4293460AE2F444BD83</vt:lpwstr>
  </property>
</Properties>
</file>