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326DD"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4244508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7"/>
        <w:textAlignment w:val="auto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神木市杨家城保护开发中心麟州故城内城西墙、东城东墙及北墙、西城及北城城垣保护展示项目（内城西墙保护修缮）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35A41CBC">
      <w:pPr>
        <w:pStyle w:val="8"/>
        <w:spacing w:line="500" w:lineRule="exact"/>
        <w:ind w:firstLine="3640" w:firstLineChars="1300"/>
        <w:rPr>
          <w:rFonts w:hint="default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工程量清单</w:t>
      </w:r>
    </w:p>
    <w:tbl>
      <w:tblPr>
        <w:tblStyle w:val="10"/>
        <w:tblW w:w="1017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5"/>
        <w:gridCol w:w="2858"/>
        <w:gridCol w:w="2694"/>
      </w:tblGrid>
      <w:tr w14:paraId="0D83EF9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25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1922BFEC">
            <w:pPr>
              <w:pStyle w:val="9"/>
              <w:spacing w:line="289" w:lineRule="auto"/>
            </w:pPr>
          </w:p>
          <w:p w14:paraId="5A19EF40">
            <w:pPr>
              <w:spacing w:before="62" w:line="203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工程名称：麟州故城内城西墙保护修缮工程</w:t>
            </w:r>
          </w:p>
        </w:tc>
        <w:tc>
          <w:tcPr>
            <w:tcW w:w="2858" w:type="dxa"/>
            <w:tcBorders>
              <w:bottom w:val="single" w:color="FFFFFF" w:sz="2" w:space="0"/>
            </w:tcBorders>
            <w:noWrap w:val="0"/>
            <w:vAlign w:val="top"/>
          </w:tcPr>
          <w:p w14:paraId="008270F2">
            <w:pPr>
              <w:pStyle w:val="9"/>
              <w:spacing w:line="289" w:lineRule="auto"/>
            </w:pPr>
          </w:p>
          <w:p w14:paraId="77EF9C37">
            <w:pPr>
              <w:spacing w:before="62" w:line="203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专业：土建工程</w:t>
            </w:r>
          </w:p>
        </w:tc>
        <w:tc>
          <w:tcPr>
            <w:tcW w:w="2694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10CDA3DF">
            <w:pPr>
              <w:spacing w:before="62" w:line="203" w:lineRule="auto"/>
              <w:ind w:right="2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66F5E13A">
      <w:pPr>
        <w:spacing w:line="14" w:lineRule="exact"/>
      </w:pPr>
    </w:p>
    <w:tbl>
      <w:tblPr>
        <w:tblStyle w:val="10"/>
        <w:tblW w:w="8917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666"/>
        <w:gridCol w:w="1545"/>
        <w:gridCol w:w="2984"/>
      </w:tblGrid>
      <w:tr w14:paraId="515A4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center"/>
          </w:tcPr>
          <w:p w14:paraId="7BC70973">
            <w:pPr>
              <w:spacing w:before="259" w:line="230" w:lineRule="auto"/>
              <w:ind w:left="14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666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center"/>
          </w:tcPr>
          <w:p w14:paraId="416A4DAB">
            <w:pPr>
              <w:spacing w:before="259" w:line="230" w:lineRule="auto"/>
              <w:ind w:left="118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45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center"/>
          </w:tcPr>
          <w:p w14:paraId="21D722B1">
            <w:pPr>
              <w:spacing w:before="155" w:line="209" w:lineRule="auto"/>
              <w:ind w:left="182" w:right="167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位</w:t>
            </w:r>
          </w:p>
        </w:tc>
        <w:tc>
          <w:tcPr>
            <w:tcW w:w="2984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center"/>
          </w:tcPr>
          <w:p w14:paraId="3041D426">
            <w:pPr>
              <w:spacing w:before="259" w:line="229" w:lineRule="auto"/>
              <w:ind w:left="261" w:firstLine="784" w:firstLineChars="4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76148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2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7DF3991A">
            <w:pPr>
              <w:pStyle w:val="9"/>
            </w:pPr>
          </w:p>
        </w:tc>
        <w:tc>
          <w:tcPr>
            <w:tcW w:w="3666" w:type="dxa"/>
            <w:vMerge w:val="continue"/>
            <w:tcBorders>
              <w:top w:val="nil"/>
            </w:tcBorders>
            <w:noWrap w:val="0"/>
            <w:vAlign w:val="top"/>
          </w:tcPr>
          <w:p w14:paraId="775ADAD3">
            <w:pPr>
              <w:pStyle w:val="9"/>
            </w:pPr>
          </w:p>
        </w:tc>
        <w:tc>
          <w:tcPr>
            <w:tcW w:w="1545" w:type="dxa"/>
            <w:vMerge w:val="continue"/>
            <w:tcBorders>
              <w:top w:val="nil"/>
            </w:tcBorders>
            <w:noWrap w:val="0"/>
            <w:vAlign w:val="top"/>
          </w:tcPr>
          <w:p w14:paraId="053C98DD">
            <w:pPr>
              <w:pStyle w:val="9"/>
            </w:pPr>
          </w:p>
        </w:tc>
        <w:tc>
          <w:tcPr>
            <w:tcW w:w="2984" w:type="dxa"/>
            <w:vMerge w:val="continue"/>
            <w:tcBorders>
              <w:top w:val="nil"/>
            </w:tcBorders>
            <w:noWrap w:val="0"/>
            <w:vAlign w:val="top"/>
          </w:tcPr>
          <w:p w14:paraId="48F14FF5">
            <w:pPr>
              <w:pStyle w:val="9"/>
              <w:jc w:val="center"/>
            </w:pPr>
          </w:p>
        </w:tc>
      </w:tr>
      <w:tr w14:paraId="0A0AA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722" w:type="dxa"/>
            <w:tcBorders>
              <w:left w:val="single" w:color="000000" w:sz="10" w:space="0"/>
            </w:tcBorders>
            <w:noWrap w:val="0"/>
            <w:vAlign w:val="top"/>
          </w:tcPr>
          <w:p w14:paraId="63A3DA39">
            <w:pPr>
              <w:pStyle w:val="9"/>
              <w:spacing w:line="329" w:lineRule="auto"/>
            </w:pPr>
          </w:p>
          <w:p w14:paraId="032423D2">
            <w:pPr>
              <w:pStyle w:val="9"/>
              <w:spacing w:line="330" w:lineRule="auto"/>
            </w:pPr>
          </w:p>
          <w:p w14:paraId="101D4BF6">
            <w:pPr>
              <w:spacing w:before="62" w:line="188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666" w:type="dxa"/>
            <w:noWrap w:val="0"/>
            <w:vAlign w:val="top"/>
          </w:tcPr>
          <w:p w14:paraId="2D417481">
            <w:pPr>
              <w:spacing w:before="213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土(石)方回填</w:t>
            </w:r>
          </w:p>
          <w:p w14:paraId="170AE121">
            <w:pPr>
              <w:spacing w:line="189" w:lineRule="auto"/>
              <w:ind w:left="26" w:right="830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1.土质要求:3：7灰土夯实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2.位置:夯土支护</w:t>
            </w:r>
          </w:p>
          <w:p w14:paraId="5342C9BD">
            <w:pPr>
              <w:spacing w:before="2" w:line="200" w:lineRule="auto"/>
              <w:ind w:left="40" w:right="65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3.材料:</w:t>
            </w:r>
            <w:r>
              <w:rPr>
                <w:rFonts w:ascii="宋体" w:hAnsi="宋体" w:eastAsia="宋体" w:cs="宋体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白灰需用球磨灰，用于夯筑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的土要先进行筛选，将土中的碎石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,杂物去除。</w:t>
            </w:r>
          </w:p>
        </w:tc>
        <w:tc>
          <w:tcPr>
            <w:tcW w:w="1545" w:type="dxa"/>
            <w:noWrap w:val="0"/>
            <w:vAlign w:val="top"/>
          </w:tcPr>
          <w:p w14:paraId="1303A2A3">
            <w:pPr>
              <w:pStyle w:val="9"/>
              <w:spacing w:line="330" w:lineRule="auto"/>
              <w:jc w:val="center"/>
            </w:pPr>
          </w:p>
          <w:p w14:paraId="51AADAE2">
            <w:pPr>
              <w:pStyle w:val="9"/>
              <w:spacing w:line="330" w:lineRule="auto"/>
              <w:jc w:val="center"/>
            </w:pPr>
          </w:p>
          <w:p w14:paraId="1926EB1F">
            <w:pPr>
              <w:spacing w:before="61" w:line="188" w:lineRule="auto"/>
              <w:ind w:left="26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984" w:type="dxa"/>
            <w:noWrap w:val="0"/>
            <w:vAlign w:val="top"/>
          </w:tcPr>
          <w:p w14:paraId="317CF6AB">
            <w:pPr>
              <w:pStyle w:val="9"/>
              <w:spacing w:line="330" w:lineRule="auto"/>
              <w:jc w:val="center"/>
            </w:pPr>
          </w:p>
          <w:p w14:paraId="6EA1C588">
            <w:pPr>
              <w:pStyle w:val="9"/>
              <w:spacing w:line="330" w:lineRule="auto"/>
              <w:jc w:val="center"/>
            </w:pPr>
          </w:p>
          <w:p w14:paraId="6F941C22">
            <w:pPr>
              <w:spacing w:before="61" w:line="188" w:lineRule="auto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935</w:t>
            </w:r>
          </w:p>
        </w:tc>
      </w:tr>
      <w:tr w14:paraId="33498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22" w:type="dxa"/>
            <w:tcBorders>
              <w:left w:val="single" w:color="000000" w:sz="10" w:space="0"/>
            </w:tcBorders>
            <w:noWrap w:val="0"/>
            <w:vAlign w:val="top"/>
          </w:tcPr>
          <w:p w14:paraId="42DE5776">
            <w:pPr>
              <w:pStyle w:val="9"/>
              <w:spacing w:line="329" w:lineRule="auto"/>
            </w:pPr>
          </w:p>
          <w:p w14:paraId="1B50D913">
            <w:pPr>
              <w:pStyle w:val="9"/>
              <w:spacing w:line="330" w:lineRule="auto"/>
            </w:pPr>
          </w:p>
          <w:p w14:paraId="7128795C">
            <w:pPr>
              <w:spacing w:before="62" w:line="188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666" w:type="dxa"/>
            <w:noWrap w:val="0"/>
            <w:vAlign w:val="top"/>
          </w:tcPr>
          <w:p w14:paraId="3A645A3F">
            <w:pPr>
              <w:spacing w:before="212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土(石)方回填</w:t>
            </w:r>
          </w:p>
          <w:p w14:paraId="5F6DD995">
            <w:pPr>
              <w:spacing w:line="189" w:lineRule="auto"/>
              <w:ind w:left="26" w:right="830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1.土质要求:3：7灰土夯实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2.位置:墙体</w:t>
            </w:r>
          </w:p>
          <w:p w14:paraId="0AF50D47">
            <w:pPr>
              <w:spacing w:before="2" w:line="200" w:lineRule="auto"/>
              <w:ind w:left="40" w:right="65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3.材料:</w:t>
            </w:r>
            <w:r>
              <w:rPr>
                <w:rFonts w:ascii="宋体" w:hAnsi="宋体" w:eastAsia="宋体" w:cs="宋体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白灰需用球磨灰，用于夯筑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的土要先进行筛选，将土中的碎石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,杂物去除。</w:t>
            </w:r>
          </w:p>
        </w:tc>
        <w:tc>
          <w:tcPr>
            <w:tcW w:w="1545" w:type="dxa"/>
            <w:noWrap w:val="0"/>
            <w:vAlign w:val="top"/>
          </w:tcPr>
          <w:p w14:paraId="3DAC7253">
            <w:pPr>
              <w:pStyle w:val="9"/>
              <w:spacing w:line="329" w:lineRule="auto"/>
              <w:jc w:val="center"/>
            </w:pPr>
          </w:p>
          <w:p w14:paraId="03239385">
            <w:pPr>
              <w:pStyle w:val="9"/>
              <w:spacing w:line="330" w:lineRule="auto"/>
              <w:jc w:val="center"/>
            </w:pPr>
          </w:p>
          <w:p w14:paraId="33B56748">
            <w:pPr>
              <w:spacing w:before="62" w:line="188" w:lineRule="auto"/>
              <w:ind w:left="26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984" w:type="dxa"/>
            <w:noWrap w:val="0"/>
            <w:vAlign w:val="top"/>
          </w:tcPr>
          <w:p w14:paraId="170F1DC3">
            <w:pPr>
              <w:pStyle w:val="9"/>
              <w:spacing w:line="329" w:lineRule="auto"/>
              <w:jc w:val="center"/>
            </w:pPr>
          </w:p>
          <w:p w14:paraId="60F6B5D5">
            <w:pPr>
              <w:pStyle w:val="9"/>
              <w:spacing w:line="330" w:lineRule="auto"/>
              <w:jc w:val="center"/>
            </w:pPr>
          </w:p>
          <w:p w14:paraId="155FB790">
            <w:pPr>
              <w:spacing w:before="62" w:line="188" w:lineRule="auto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630</w:t>
            </w:r>
          </w:p>
        </w:tc>
      </w:tr>
      <w:tr w14:paraId="2E3F2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722" w:type="dxa"/>
            <w:tcBorders>
              <w:left w:val="single" w:color="000000" w:sz="10" w:space="0"/>
            </w:tcBorders>
            <w:noWrap w:val="0"/>
            <w:vAlign w:val="top"/>
          </w:tcPr>
          <w:p w14:paraId="04966395">
            <w:pPr>
              <w:pStyle w:val="9"/>
              <w:spacing w:line="329" w:lineRule="auto"/>
            </w:pPr>
          </w:p>
          <w:p w14:paraId="71C5D8F0">
            <w:pPr>
              <w:pStyle w:val="9"/>
              <w:spacing w:line="330" w:lineRule="auto"/>
            </w:pPr>
          </w:p>
          <w:p w14:paraId="5447452B">
            <w:pPr>
              <w:spacing w:before="62" w:line="188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666" w:type="dxa"/>
            <w:noWrap w:val="0"/>
            <w:vAlign w:val="top"/>
          </w:tcPr>
          <w:p w14:paraId="763A96E3">
            <w:pPr>
              <w:spacing w:before="212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土工格栅、</w:t>
            </w:r>
          </w:p>
          <w:p w14:paraId="22AB242D">
            <w:pPr>
              <w:spacing w:line="18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1.材料品种:土工格栅</w:t>
            </w:r>
          </w:p>
          <w:p w14:paraId="5E80E59F">
            <w:pPr>
              <w:spacing w:line="189" w:lineRule="auto"/>
              <w:ind w:left="23" w:right="6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2.规格:土工格栅（平铺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），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竖向间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距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。</w:t>
            </w:r>
          </w:p>
          <w:p w14:paraId="1FA991F5">
            <w:pPr>
              <w:spacing w:before="1" w:line="207" w:lineRule="auto"/>
              <w:ind w:left="26" w:right="215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1.材料品种:土工格栅、土工长丝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2.规格:横、竖向间距 500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铺设</w:t>
            </w:r>
          </w:p>
        </w:tc>
        <w:tc>
          <w:tcPr>
            <w:tcW w:w="1545" w:type="dxa"/>
            <w:noWrap w:val="0"/>
            <w:vAlign w:val="top"/>
          </w:tcPr>
          <w:p w14:paraId="4BE5738F">
            <w:pPr>
              <w:pStyle w:val="9"/>
              <w:spacing w:line="329" w:lineRule="auto"/>
              <w:jc w:val="center"/>
            </w:pPr>
          </w:p>
          <w:p w14:paraId="5A632E4E">
            <w:pPr>
              <w:pStyle w:val="9"/>
              <w:spacing w:line="330" w:lineRule="auto"/>
              <w:jc w:val="center"/>
            </w:pPr>
          </w:p>
          <w:p w14:paraId="05D2D77F">
            <w:pPr>
              <w:spacing w:before="62" w:line="188" w:lineRule="auto"/>
              <w:ind w:left="26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984" w:type="dxa"/>
            <w:noWrap w:val="0"/>
            <w:vAlign w:val="top"/>
          </w:tcPr>
          <w:p w14:paraId="0F97FF3A">
            <w:pPr>
              <w:pStyle w:val="9"/>
              <w:spacing w:line="330" w:lineRule="auto"/>
              <w:jc w:val="center"/>
            </w:pPr>
          </w:p>
          <w:p w14:paraId="4AECF453">
            <w:pPr>
              <w:pStyle w:val="9"/>
              <w:spacing w:line="330" w:lineRule="auto"/>
              <w:jc w:val="center"/>
            </w:pPr>
          </w:p>
          <w:p w14:paraId="4AFBF96C">
            <w:pPr>
              <w:spacing w:before="61" w:line="188" w:lineRule="auto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2347.5</w:t>
            </w:r>
          </w:p>
        </w:tc>
      </w:tr>
      <w:tr w14:paraId="2E051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722" w:type="dxa"/>
            <w:tcBorders>
              <w:left w:val="single" w:color="000000" w:sz="10" w:space="0"/>
            </w:tcBorders>
            <w:noWrap w:val="0"/>
            <w:vAlign w:val="top"/>
          </w:tcPr>
          <w:p w14:paraId="5396B292">
            <w:pPr>
              <w:pStyle w:val="9"/>
              <w:spacing w:line="330" w:lineRule="auto"/>
            </w:pPr>
          </w:p>
          <w:p w14:paraId="4CE714E6">
            <w:pPr>
              <w:pStyle w:val="9"/>
              <w:spacing w:line="330" w:lineRule="auto"/>
            </w:pPr>
          </w:p>
          <w:p w14:paraId="1CB51C9A">
            <w:pPr>
              <w:spacing w:before="62" w:line="188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666" w:type="dxa"/>
            <w:noWrap w:val="0"/>
            <w:vAlign w:val="top"/>
          </w:tcPr>
          <w:p w14:paraId="6133ECBB">
            <w:pPr>
              <w:spacing w:before="214" w:line="190" w:lineRule="auto"/>
              <w:ind w:left="38" w:right="1157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夯土墙体人工修饰处理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1.墙体类型:夯土墙体</w:t>
            </w:r>
          </w:p>
          <w:p w14:paraId="6A7506A4">
            <w:pPr>
              <w:spacing w:line="189" w:lineRule="auto"/>
              <w:ind w:left="27" w:right="169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2.底层厚度、砂浆配合比:三合土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3.人工表面修饰处理，砍剁夯土面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与原遗址衔接颜色处理</w:t>
            </w:r>
          </w:p>
          <w:p w14:paraId="1F411552">
            <w:pPr>
              <w:spacing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4.外夯土墙体</w:t>
            </w:r>
          </w:p>
        </w:tc>
        <w:tc>
          <w:tcPr>
            <w:tcW w:w="1545" w:type="dxa"/>
            <w:noWrap w:val="0"/>
            <w:vAlign w:val="top"/>
          </w:tcPr>
          <w:p w14:paraId="4F8733E8">
            <w:pPr>
              <w:pStyle w:val="9"/>
              <w:spacing w:line="330" w:lineRule="auto"/>
              <w:jc w:val="center"/>
            </w:pPr>
          </w:p>
          <w:p w14:paraId="4E206F5F">
            <w:pPr>
              <w:pStyle w:val="9"/>
              <w:spacing w:line="330" w:lineRule="auto"/>
              <w:jc w:val="center"/>
            </w:pPr>
          </w:p>
          <w:p w14:paraId="306CD92D">
            <w:pPr>
              <w:spacing w:before="62" w:line="188" w:lineRule="auto"/>
              <w:ind w:left="26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984" w:type="dxa"/>
            <w:noWrap w:val="0"/>
            <w:vAlign w:val="top"/>
          </w:tcPr>
          <w:p w14:paraId="2B472C51">
            <w:pPr>
              <w:pStyle w:val="9"/>
              <w:spacing w:line="330" w:lineRule="auto"/>
              <w:jc w:val="center"/>
            </w:pPr>
          </w:p>
          <w:p w14:paraId="7046F220">
            <w:pPr>
              <w:pStyle w:val="9"/>
              <w:spacing w:line="330" w:lineRule="auto"/>
              <w:jc w:val="center"/>
            </w:pPr>
          </w:p>
          <w:p w14:paraId="0EFF23EF">
            <w:pPr>
              <w:spacing w:before="62" w:line="188" w:lineRule="auto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1565</w:t>
            </w:r>
          </w:p>
        </w:tc>
      </w:tr>
      <w:tr w14:paraId="483FA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22" w:type="dxa"/>
            <w:tcBorders>
              <w:left w:val="single" w:color="000000" w:sz="10" w:space="0"/>
            </w:tcBorders>
            <w:noWrap w:val="0"/>
            <w:vAlign w:val="top"/>
          </w:tcPr>
          <w:p w14:paraId="47DD691A">
            <w:pPr>
              <w:pStyle w:val="9"/>
              <w:spacing w:line="290" w:lineRule="auto"/>
            </w:pPr>
          </w:p>
          <w:p w14:paraId="062D0C96">
            <w:pPr>
              <w:spacing w:before="62" w:line="186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666" w:type="dxa"/>
            <w:noWrap w:val="0"/>
            <w:vAlign w:val="top"/>
          </w:tcPr>
          <w:p w14:paraId="371BF828">
            <w:pPr>
              <w:spacing w:before="124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土(石)方回填</w:t>
            </w:r>
          </w:p>
          <w:p w14:paraId="7203ECA3">
            <w:pPr>
              <w:spacing w:before="1" w:line="207" w:lineRule="auto"/>
              <w:ind w:left="26" w:right="45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1.土质要求:150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厚3:7灰土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2.位置:地面散水、底基层散水</w:t>
            </w:r>
          </w:p>
        </w:tc>
        <w:tc>
          <w:tcPr>
            <w:tcW w:w="1545" w:type="dxa"/>
            <w:noWrap w:val="0"/>
            <w:vAlign w:val="top"/>
          </w:tcPr>
          <w:p w14:paraId="16425631">
            <w:pPr>
              <w:pStyle w:val="9"/>
              <w:spacing w:line="288" w:lineRule="auto"/>
              <w:jc w:val="center"/>
            </w:pPr>
          </w:p>
          <w:p w14:paraId="07A24A73">
            <w:pPr>
              <w:spacing w:before="62" w:line="188" w:lineRule="auto"/>
              <w:ind w:left="26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984" w:type="dxa"/>
            <w:noWrap w:val="0"/>
            <w:vAlign w:val="top"/>
          </w:tcPr>
          <w:p w14:paraId="7C60D515">
            <w:pPr>
              <w:pStyle w:val="9"/>
              <w:spacing w:line="288" w:lineRule="auto"/>
              <w:jc w:val="center"/>
            </w:pPr>
          </w:p>
          <w:p w14:paraId="503AB73A">
            <w:pPr>
              <w:spacing w:before="62" w:line="188" w:lineRule="auto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405</w:t>
            </w:r>
          </w:p>
        </w:tc>
      </w:tr>
      <w:tr w14:paraId="10C37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22" w:type="dxa"/>
            <w:tcBorders>
              <w:left w:val="single" w:color="000000" w:sz="10" w:space="0"/>
            </w:tcBorders>
            <w:noWrap w:val="0"/>
            <w:vAlign w:val="top"/>
          </w:tcPr>
          <w:p w14:paraId="1157C264">
            <w:pPr>
              <w:pStyle w:val="9"/>
              <w:spacing w:line="290" w:lineRule="auto"/>
              <w:ind w:firstLine="380" w:firstLineChars="20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</w:p>
          <w:p w14:paraId="7D4B63D4">
            <w:pPr>
              <w:pStyle w:val="9"/>
              <w:spacing w:line="290" w:lineRule="auto"/>
              <w:ind w:firstLine="19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  <w:t>6</w:t>
            </w:r>
          </w:p>
        </w:tc>
        <w:tc>
          <w:tcPr>
            <w:tcW w:w="3666" w:type="dxa"/>
            <w:noWrap w:val="0"/>
            <w:vAlign w:val="top"/>
          </w:tcPr>
          <w:p w14:paraId="60A6EC99">
            <w:pPr>
              <w:pStyle w:val="9"/>
              <w:spacing w:line="290" w:lineRule="auto"/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原遗址表面，清理植被，人工挖除根系 ,表面腐殖，松散土人工清理</w:t>
            </w:r>
          </w:p>
        </w:tc>
        <w:tc>
          <w:tcPr>
            <w:tcW w:w="1545" w:type="dxa"/>
            <w:noWrap w:val="0"/>
            <w:vAlign w:val="center"/>
          </w:tcPr>
          <w:p w14:paraId="4877F0EE">
            <w:pPr>
              <w:pStyle w:val="9"/>
              <w:spacing w:line="290" w:lineRule="auto"/>
              <w:ind w:firstLine="202" w:firstLineChars="10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㎡</w:t>
            </w:r>
          </w:p>
        </w:tc>
        <w:tc>
          <w:tcPr>
            <w:tcW w:w="2984" w:type="dxa"/>
            <w:noWrap w:val="0"/>
            <w:vAlign w:val="center"/>
          </w:tcPr>
          <w:p w14:paraId="605ED9E2">
            <w:pPr>
              <w:pStyle w:val="9"/>
              <w:spacing w:line="290" w:lineRule="auto"/>
              <w:ind w:firstLine="1400" w:firstLineChars="700"/>
              <w:jc w:val="both"/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3605</w:t>
            </w:r>
          </w:p>
        </w:tc>
      </w:tr>
      <w:tr w14:paraId="2312D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2" w:type="dxa"/>
            <w:tcBorders>
              <w:left w:val="single" w:color="000000" w:sz="10" w:space="0"/>
            </w:tcBorders>
            <w:noWrap w:val="0"/>
            <w:vAlign w:val="top"/>
          </w:tcPr>
          <w:p w14:paraId="006B2200">
            <w:pPr>
              <w:pStyle w:val="9"/>
              <w:spacing w:line="290" w:lineRule="auto"/>
              <w:ind w:firstLine="19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  <w:t>7</w:t>
            </w:r>
          </w:p>
        </w:tc>
        <w:tc>
          <w:tcPr>
            <w:tcW w:w="3666" w:type="dxa"/>
            <w:noWrap w:val="0"/>
            <w:vAlign w:val="top"/>
          </w:tcPr>
          <w:p w14:paraId="2B9450FD">
            <w:pPr>
              <w:pStyle w:val="9"/>
              <w:spacing w:line="290" w:lineRule="auto"/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土方外运（运距2KM）</w:t>
            </w:r>
          </w:p>
        </w:tc>
        <w:tc>
          <w:tcPr>
            <w:tcW w:w="1545" w:type="dxa"/>
            <w:noWrap w:val="0"/>
            <w:vAlign w:val="top"/>
          </w:tcPr>
          <w:p w14:paraId="741662B5">
            <w:pPr>
              <w:pStyle w:val="9"/>
              <w:spacing w:line="290" w:lineRule="auto"/>
              <w:ind w:firstLine="200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m³</w:t>
            </w:r>
          </w:p>
        </w:tc>
        <w:tc>
          <w:tcPr>
            <w:tcW w:w="2984" w:type="dxa"/>
            <w:noWrap w:val="0"/>
            <w:vAlign w:val="top"/>
          </w:tcPr>
          <w:p w14:paraId="0811A023">
            <w:pPr>
              <w:pStyle w:val="9"/>
              <w:spacing w:line="290" w:lineRule="auto"/>
              <w:ind w:firstLine="200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45</w:t>
            </w:r>
          </w:p>
        </w:tc>
      </w:tr>
      <w:tr w14:paraId="55B4F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2" w:type="dxa"/>
            <w:tcBorders>
              <w:left w:val="single" w:color="000000" w:sz="10" w:space="0"/>
            </w:tcBorders>
            <w:noWrap w:val="0"/>
            <w:vAlign w:val="top"/>
          </w:tcPr>
          <w:p w14:paraId="68DC2285">
            <w:pPr>
              <w:pStyle w:val="9"/>
              <w:spacing w:line="290" w:lineRule="auto"/>
              <w:ind w:firstLine="19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  <w:t xml:space="preserve">8 </w:t>
            </w:r>
          </w:p>
        </w:tc>
        <w:tc>
          <w:tcPr>
            <w:tcW w:w="3666" w:type="dxa"/>
            <w:noWrap w:val="0"/>
            <w:vAlign w:val="top"/>
          </w:tcPr>
          <w:p w14:paraId="5E5CE8EB">
            <w:pPr>
              <w:pStyle w:val="9"/>
              <w:spacing w:line="290" w:lineRule="auto"/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挖土方</w:t>
            </w:r>
          </w:p>
        </w:tc>
        <w:tc>
          <w:tcPr>
            <w:tcW w:w="1545" w:type="dxa"/>
            <w:noWrap w:val="0"/>
            <w:vAlign w:val="top"/>
          </w:tcPr>
          <w:p w14:paraId="3E114CAF">
            <w:pPr>
              <w:pStyle w:val="9"/>
              <w:spacing w:line="290" w:lineRule="auto"/>
              <w:ind w:firstLine="202" w:firstLineChars="100"/>
              <w:jc w:val="center"/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984" w:type="dxa"/>
            <w:noWrap w:val="0"/>
            <w:vAlign w:val="top"/>
          </w:tcPr>
          <w:p w14:paraId="2734B36B">
            <w:pPr>
              <w:pStyle w:val="9"/>
              <w:spacing w:line="290" w:lineRule="auto"/>
              <w:ind w:firstLine="200" w:firstLineChars="10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zh-CN" w:bidi="ar-SA"/>
              </w:rPr>
              <w:t>45</w:t>
            </w:r>
          </w:p>
        </w:tc>
      </w:tr>
      <w:tr w14:paraId="43FED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22" w:type="dxa"/>
            <w:tcBorders>
              <w:left w:val="single" w:color="000000" w:sz="10" w:space="0"/>
            </w:tcBorders>
            <w:noWrap w:val="0"/>
            <w:vAlign w:val="top"/>
          </w:tcPr>
          <w:p w14:paraId="2AC76FA4">
            <w:pPr>
              <w:pStyle w:val="9"/>
              <w:spacing w:line="290" w:lineRule="auto"/>
              <w:ind w:firstLine="190" w:firstLineChars="10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  <w:t>9</w:t>
            </w:r>
          </w:p>
        </w:tc>
        <w:tc>
          <w:tcPr>
            <w:tcW w:w="3666" w:type="dxa"/>
            <w:noWrap w:val="0"/>
            <w:vAlign w:val="top"/>
          </w:tcPr>
          <w:p w14:paraId="74F9C1E5">
            <w:pPr>
              <w:pStyle w:val="9"/>
              <w:spacing w:line="290" w:lineRule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zh-CN" w:bidi="ar-SA"/>
              </w:rPr>
              <w:t>植被整治 8KM外运</w:t>
            </w:r>
          </w:p>
        </w:tc>
        <w:tc>
          <w:tcPr>
            <w:tcW w:w="1545" w:type="dxa"/>
            <w:noWrap w:val="0"/>
            <w:vAlign w:val="top"/>
          </w:tcPr>
          <w:p w14:paraId="623BD898">
            <w:pPr>
              <w:pStyle w:val="9"/>
              <w:spacing w:line="290" w:lineRule="auto"/>
              <w:ind w:firstLine="202" w:firstLineChars="100"/>
              <w:jc w:val="center"/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984" w:type="dxa"/>
            <w:noWrap w:val="0"/>
            <w:vAlign w:val="top"/>
          </w:tcPr>
          <w:p w14:paraId="56267A64">
            <w:pPr>
              <w:pStyle w:val="9"/>
              <w:spacing w:line="290" w:lineRule="auto"/>
              <w:ind w:firstLine="200" w:firstLineChars="10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zh-CN" w:bidi="ar-SA"/>
              </w:rPr>
              <w:t>150</w:t>
            </w:r>
          </w:p>
        </w:tc>
      </w:tr>
    </w:tbl>
    <w:p w14:paraId="4D9C3809"/>
    <w:p w14:paraId="37BBAAB4">
      <w:pPr>
        <w:pStyle w:val="5"/>
        <w:ind w:left="0" w:leftChars="0" w:firstLine="0" w:firstLineChars="0"/>
        <w:rPr>
          <w:rFonts w:hint="eastAsia"/>
        </w:rPr>
      </w:pPr>
    </w:p>
    <w:p w14:paraId="00F61DDF">
      <w:pPr>
        <w:pStyle w:val="5"/>
        <w:ind w:left="0" w:leftChars="0" w:firstLine="0" w:firstLineChars="0"/>
        <w:rPr>
          <w:rFonts w:hint="eastAsia"/>
        </w:rPr>
      </w:pPr>
    </w:p>
    <w:p w14:paraId="3EE26765">
      <w:pPr>
        <w:pStyle w:val="5"/>
        <w:ind w:left="0" w:leftChars="0" w:firstLine="0" w:firstLineChars="0"/>
        <w:rPr>
          <w:rFonts w:hint="eastAsia"/>
        </w:rPr>
      </w:pPr>
    </w:p>
    <w:p w14:paraId="53CEFE83">
      <w:pPr>
        <w:pStyle w:val="5"/>
        <w:ind w:left="0" w:leftChars="0" w:firstLine="0" w:firstLineChars="0"/>
        <w:rPr>
          <w:rFonts w:hint="eastAsia"/>
        </w:rPr>
      </w:pPr>
    </w:p>
    <w:p w14:paraId="0CFCB834">
      <w:pPr>
        <w:pStyle w:val="5"/>
        <w:ind w:left="0" w:leftChars="0" w:firstLine="0" w:firstLineChars="0"/>
        <w:rPr>
          <w:rFonts w:hint="eastAsia"/>
        </w:rPr>
      </w:pPr>
    </w:p>
    <w:p w14:paraId="392A4A2D">
      <w:pPr>
        <w:pStyle w:val="5"/>
        <w:ind w:left="0" w:leftChars="0" w:firstLine="0" w:firstLineChars="0"/>
        <w:rPr>
          <w:rFonts w:hint="eastAsia"/>
        </w:rPr>
      </w:pPr>
    </w:p>
    <w:p w14:paraId="3A5B8B95">
      <w:pPr>
        <w:pStyle w:val="5"/>
        <w:ind w:left="0" w:leftChars="0" w:firstLine="0" w:firstLineChars="0"/>
        <w:rPr>
          <w:rFonts w:hint="eastAsia"/>
        </w:rPr>
      </w:pPr>
    </w:p>
    <w:p w14:paraId="43A0ED55">
      <w:pPr>
        <w:pStyle w:val="5"/>
        <w:ind w:left="0" w:leftChars="0" w:firstLine="0" w:firstLineChars="0"/>
        <w:rPr>
          <w:rFonts w:hint="eastAsia"/>
        </w:rPr>
      </w:pPr>
    </w:p>
    <w:p w14:paraId="3E1A3D87">
      <w:pPr>
        <w:pStyle w:val="5"/>
        <w:ind w:left="0" w:leftChars="0" w:firstLine="0" w:firstLineChars="0"/>
        <w:rPr>
          <w:rFonts w:hint="eastAsia"/>
        </w:rPr>
      </w:pPr>
    </w:p>
    <w:p w14:paraId="363EB2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M2E3N2RlYmYxNTAzZjFhYjRlMTdkOWNiYWZlOWMifQ=="/>
  </w:docVars>
  <w:rsids>
    <w:rsidRoot w:val="083D67D7"/>
    <w:rsid w:val="083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next w:val="5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2024-09-18T07:57:00Z</dcterms:created>
  <dc:creator>lenovo</dc:creator>
  <cp:lastModifiedBy>lenovo</cp:lastModifiedBy>
  <dcterms:modified xsi:type="dcterms:W3CDTF">2024-09-18T07:58:17Z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ACC0D694F511467A9275D8AC474F7B30_11</vt:lpwstr>
  </property>
</Properties>
</file>