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8F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0"/>
        <w:jc w:val="center"/>
        <w:textAlignment w:val="auto"/>
        <w:rPr>
          <w:b/>
          <w:bCs/>
          <w:sz w:val="32"/>
          <w:szCs w:val="32"/>
        </w:rPr>
      </w:pPr>
      <w:r>
        <w:rPr>
          <w:rFonts w:ascii="宋体" w:hAnsi="宋体" w:eastAsia="宋体" w:cs="宋体"/>
          <w:b/>
          <w:bCs/>
          <w:kern w:val="0"/>
          <w:sz w:val="32"/>
          <w:szCs w:val="32"/>
          <w:bdr w:val="none" w:color="auto" w:sz="0" w:space="0"/>
          <w:lang w:val="en-US" w:eastAsia="zh-CN" w:bidi="ar"/>
        </w:rPr>
        <w:t>府谷县农村公路小型养护维修服务机构征集招标公告</w:t>
      </w:r>
    </w:p>
    <w:p w14:paraId="3B64A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项目概况</w:t>
      </w:r>
    </w:p>
    <w:p w14:paraId="5F0DA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sz w:val="21"/>
          <w:szCs w:val="21"/>
        </w:rPr>
      </w:pPr>
      <w:r>
        <w:rPr>
          <w:rFonts w:ascii="微软雅黑" w:hAnsi="微软雅黑" w:eastAsia="微软雅黑" w:cs="微软雅黑"/>
          <w:sz w:val="21"/>
          <w:szCs w:val="21"/>
          <w:bdr w:val="none" w:color="auto" w:sz="0" w:space="0"/>
        </w:rPr>
        <w:t>府谷县农村公路小型养护维修服务机构征集</w:t>
      </w:r>
      <w:r>
        <w:rPr>
          <w:rFonts w:hint="eastAsia" w:ascii="微软雅黑" w:hAnsi="微软雅黑" w:eastAsia="微软雅黑" w:cs="微软雅黑"/>
          <w:sz w:val="21"/>
          <w:szCs w:val="21"/>
          <w:bdr w:val="none" w:color="auto" w:sz="0" w:space="0"/>
        </w:rPr>
        <w:t>招标项目的潜在投标人应在登录全国公共资源交易中心平台（陕西省）使用CA锁报名后自行下载获取招标文件，并于 2024年11月11日 13时30分 （北京时间）前递交投标文件。</w:t>
      </w:r>
    </w:p>
    <w:p w14:paraId="39D94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一、项目基本情况</w:t>
      </w:r>
    </w:p>
    <w:p w14:paraId="7B9A00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项目编号：ZCSP-府谷县-2024-01501</w:t>
      </w:r>
      <w:bookmarkStart w:id="0" w:name="_GoBack"/>
      <w:bookmarkEnd w:id="0"/>
    </w:p>
    <w:p w14:paraId="436708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项目名称：府谷县农村公路小型养护维修服务机构征集</w:t>
      </w:r>
    </w:p>
    <w:p w14:paraId="14062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采购方式：公开招标</w:t>
      </w:r>
    </w:p>
    <w:p w14:paraId="5D581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预算金额：0.04元</w:t>
      </w:r>
    </w:p>
    <w:p w14:paraId="11A13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采购需求：</w:t>
      </w:r>
    </w:p>
    <w:p w14:paraId="55795F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合同包1(府谷县农村公路小型养护维修服务机构征集N1标段):</w:t>
      </w:r>
    </w:p>
    <w:p w14:paraId="61BCA9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合同包预算金额：0.01元</w:t>
      </w:r>
    </w:p>
    <w:p w14:paraId="3A255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合同包最高限价：0.01元</w:t>
      </w:r>
    </w:p>
    <w:tbl>
      <w:tblPr>
        <w:tblW w:w="93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4"/>
        <w:gridCol w:w="1798"/>
        <w:gridCol w:w="3224"/>
        <w:gridCol w:w="746"/>
        <w:gridCol w:w="1302"/>
        <w:gridCol w:w="857"/>
        <w:gridCol w:w="857"/>
      </w:tblGrid>
      <w:tr w14:paraId="29452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8FC1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90A3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58C3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ECBB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3003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A361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0CB0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A09C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B0EF4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D625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017F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府谷县农村公路小型养护维修服务机构征集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8B39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1B99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3722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0111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r>
    </w:tbl>
    <w:p w14:paraId="60117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6D72FE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合同履行期限：服务期1年，期满后考核合格续签一年。（具体服务起止日期以合同签订时间为准）</w:t>
      </w:r>
    </w:p>
    <w:p w14:paraId="48C59A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合同包2(府谷县农村公路小型养护维修服务机构征集N2标段):</w:t>
      </w:r>
    </w:p>
    <w:p w14:paraId="5DF63A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合同包预算金额：0.01元</w:t>
      </w:r>
    </w:p>
    <w:p w14:paraId="22B3F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合同包最高限价：0.01元</w:t>
      </w:r>
    </w:p>
    <w:tbl>
      <w:tblPr>
        <w:tblW w:w="97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7"/>
        <w:gridCol w:w="1914"/>
        <w:gridCol w:w="3312"/>
        <w:gridCol w:w="773"/>
        <w:gridCol w:w="1372"/>
        <w:gridCol w:w="893"/>
        <w:gridCol w:w="894"/>
      </w:tblGrid>
      <w:tr w14:paraId="5E01F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1" w:hRule="atLeast"/>
          <w:tblHeader/>
        </w:trPr>
        <w:tc>
          <w:tcPr>
            <w:tcW w:w="6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AF55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7F30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7176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7DBC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4C1D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BDFC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D452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FE83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24EF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08CD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10E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府谷县农村公路小型养护维修服务机构征集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3F6DC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4E39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8021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E6BC3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r>
    </w:tbl>
    <w:p w14:paraId="2EAC7E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1DB68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合同履行期限：服务期1年，期满后考核合格续签一年。（具体服务起止日期以合同签订时间为准）</w:t>
      </w:r>
    </w:p>
    <w:p w14:paraId="1F5AC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合同包3(府谷县农村公路小型养护维修服务机构征集N3标段):</w:t>
      </w:r>
    </w:p>
    <w:p w14:paraId="14DB4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合同包预算金额：0.01元</w:t>
      </w:r>
    </w:p>
    <w:p w14:paraId="423AA3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合同包最高限价：0.01元</w:t>
      </w:r>
    </w:p>
    <w:tbl>
      <w:tblPr>
        <w:tblW w:w="10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7"/>
        <w:gridCol w:w="2010"/>
        <w:gridCol w:w="3378"/>
        <w:gridCol w:w="797"/>
        <w:gridCol w:w="1429"/>
        <w:gridCol w:w="923"/>
        <w:gridCol w:w="923"/>
      </w:tblGrid>
      <w:tr w14:paraId="626F2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7" w:hRule="atLeast"/>
          <w:tblHeader/>
        </w:trPr>
        <w:tc>
          <w:tcPr>
            <w:tcW w:w="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301C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4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0FBF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872C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46B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A2F7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4B2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DB40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0C7C5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F7D6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685D9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817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府谷县农村公路小型养护维修服务机构征集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6CD9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26E1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B790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948DB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r>
    </w:tbl>
    <w:p w14:paraId="45871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7E7F96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合同履行期限：服务期1年，期满后考核合格续签一年。（具体服务起止日期以合同签订时间为准）</w:t>
      </w:r>
    </w:p>
    <w:p w14:paraId="6A3CA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合同包4(府谷县农村公路小型养护维修服务机构征集N4标段):</w:t>
      </w:r>
    </w:p>
    <w:p w14:paraId="664B08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合同包预算金额：0.01元</w:t>
      </w:r>
    </w:p>
    <w:p w14:paraId="12BC88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合同包最高限价：0.01元</w:t>
      </w:r>
    </w:p>
    <w:tbl>
      <w:tblPr>
        <w:tblW w:w="95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3"/>
        <w:gridCol w:w="1851"/>
        <w:gridCol w:w="3265"/>
        <w:gridCol w:w="758"/>
        <w:gridCol w:w="1334"/>
        <w:gridCol w:w="874"/>
        <w:gridCol w:w="874"/>
      </w:tblGrid>
      <w:tr w14:paraId="779836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1" w:hRule="atLeast"/>
          <w:tblHeader/>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0453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72B7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BDC1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195B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051E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3718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B4E0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3BED7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60CD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F7DA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23CE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府谷县农村公路小型养护维修服务机构征集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5F52F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7E51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FFDC1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ACB2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right"/>
              <w:textAlignment w:val="auto"/>
              <w:rPr>
                <w:sz w:val="21"/>
                <w:szCs w:val="21"/>
              </w:rPr>
            </w:pPr>
            <w:r>
              <w:rPr>
                <w:rFonts w:ascii="宋体" w:hAnsi="宋体" w:eastAsia="宋体" w:cs="宋体"/>
                <w:kern w:val="0"/>
                <w:sz w:val="21"/>
                <w:szCs w:val="21"/>
                <w:bdr w:val="none" w:color="auto" w:sz="0" w:space="0"/>
                <w:lang w:val="en-US" w:eastAsia="zh-CN" w:bidi="ar"/>
              </w:rPr>
              <w:t>0.01</w:t>
            </w:r>
          </w:p>
        </w:tc>
      </w:tr>
    </w:tbl>
    <w:p w14:paraId="6C259B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22D2E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合同履行期限：服务期1年，期满后考核合格续签一年。（具体服务起止日期以合同签订时间为准）</w:t>
      </w:r>
    </w:p>
    <w:p w14:paraId="501F3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二、申请人的资格要求：</w:t>
      </w:r>
    </w:p>
    <w:p w14:paraId="241A6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14:paraId="7BF0F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2.落实政府采购政策需满足的资格要求：</w:t>
      </w:r>
    </w:p>
    <w:p w14:paraId="50769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合同包1(府谷县农村公路小型养护维修服务机构征集N1标段)落实政府采购政策需满足的资格要求如下:</w:t>
      </w:r>
    </w:p>
    <w:p w14:paraId="7809CF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①、《政府采购促进中小企业发展管理办法》（财库〔2020〕46号）；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②、《三部门联合发布关于促进残疾人就业政府采购政策的通知》（财库[2017]141号）；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⑤、《环境标志产品政府采购实施的意见》（财库[2006]90号）；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⑥、《节能产品政府采购实施意见》（财库[2004]185号）；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⑧、《陕西省中小企业政府采购信用融资办法》（陕财办采〔2018〕23号）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⑨、《关于进一步加大政府采购支持中小企业力度的通知》（财库〔2022〕19号）；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⑩、落实其它相关政策。</w:t>
      </w:r>
    </w:p>
    <w:p w14:paraId="3796A6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合同包2(府谷县农村公路小型养护维修服务机构征集N2标段)落实政府采购政策需满足的资格要求如下:</w:t>
      </w:r>
    </w:p>
    <w:p w14:paraId="1BF7B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①、《政府采购促进中小企业发展管理办法》（财库〔2020〕46号）；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②、《三部门联合发布关于促进残疾人就业政府采购政策的通知》（财库[2017]141号）；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⑤、《环境标志产品政府采购实施的意见》（财库[2006]90号）；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⑥、《节能产品政府采购实施意见》（财库[2004]185号）；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⑧、《陕西省中小企业政府采购信用融资办法》（陕财办采〔2018〕23号）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⑨、《关于进一步加大政府采购支持中小企业力度的通知》（财库〔2022〕19号）；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⑩、落实其它相关政策。</w:t>
      </w:r>
    </w:p>
    <w:p w14:paraId="709E8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合同包3(府谷县农村公路小型养护维修服务机构征集N3标段)落实政府采购政策需满足的资格要求如下:</w:t>
      </w:r>
    </w:p>
    <w:p w14:paraId="0B4E7E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①、《政府采购促进中小企业发展管理办法》（财库〔2020〕46号）；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②、《三部门联合发布关于促进残疾人就业政府采购政策的通知》（财库[2017]141号）；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⑤、《环境标志产品政府采购实施的意见》（财库[2006]90号）；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⑥、《节能产品政府采购实施意见》（财库[2004]185号）；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⑧、《陕西省中小企业政府采购信用融资办法》（陕财办采〔2018〕23号）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⑨、《关于进一步加大政府采购支持中小企业力度的通知》（财库〔2022〕19号）；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⑩、落实其它相关政策。</w:t>
      </w:r>
    </w:p>
    <w:p w14:paraId="5778F5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合同包4(府谷县农村公路小型养护维修服务机构征集N4标段)落实政府采购政策需满足的资格要求如下:</w:t>
      </w:r>
    </w:p>
    <w:p w14:paraId="761AF7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①、《政府采购促进中小企业发展管理办法》（财库〔2020〕46号）；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②、《三部门联合发布关于促进残疾人就业政府采购政策的通知》（财库[2017]141号）；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⑤、《环境标志产品政府采购实施的意见》（财库[2006]90号）；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⑥、《节能产品政府采购实施意见》（财库[2004]185号）；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⑧、《陕西省中小企业政府采购信用融资办法》（陕财办采〔2018〕23号）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⑨、《关于进一步加大政府采购支持中小企业力度的通知》（财库〔2022〕19号）；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⑩、落实其它相关政策。</w:t>
      </w:r>
    </w:p>
    <w:p w14:paraId="756EF4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3.本项目的特定资格要求：</w:t>
      </w:r>
    </w:p>
    <w:p w14:paraId="5E164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合同包1(府谷县农村公路小型养护维修服务机构征集N1标段)特定资格要求如下:</w:t>
      </w:r>
    </w:p>
    <w:p w14:paraId="4FCC6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投标人应具有独立承担民事责任能力的法人、其他组织或自然人。企业法人应提供合法有效的标识有统一社会信用代码的营业执照【经营范围需包含勘察设计类型相关内容】（附营业执照的2023年企业年度报告书）；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2）投标人需具备工程勘察综合资质甲级或工程勘察专业类乙级及以上资质，同时具备工程设计综合资质甲级或市政行业设计（道路工程）专业乙级及以上资质的咨询单位，并在人员、设备、资金等方面具备相应的能力；</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3)投标人拟派往本项目的项目负责人需具备注册公用设备工程师（给水排水）执业资格或道路工程专业高级工程师及以上职称资格和身份证复印件，且未担任其他在建项目的项目负责人。</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4)财务状况报告：提供2023年度财务审计报告（公司成立不足一年的需提供基本存款账户开户银行出具的资信证明）；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5)税收缴纳证明：提供2024年1月1日至今已缴存的至少一个月的纳税证明或完税证明，依法免税的单位应提供相关证明材料；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6)社会保障资金缴纳证明：提供2024年1月1日至今已缴存的至少一个月的社会保障资金缴存单据或社保机构开具的社会保险（五险一金其中一项即可，应可查询）参保缴费情况证明，依法不需要缴纳社会保障资金的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7)书面声明：参加本次政府采购活动前三年内在经营活动中没有重大违法记录的声明函；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8)投标人、法定代表人及其项目负责人在“信用中国”网站（https://www.creditchina.gov.cn/）中未被列入失信被执行人名单和政府采购严重违法失信行为记录名单，投标人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投标人、法定代表人及其项目负责人在“信用中国”网站中失信被执行人截图以“中国执行信息公开网”网站（http://zxgk.court.gov.cn/shixin/）中全国范围内查询为准，截图需显示网站名称）；</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本合同包不接受联合体投标，且一个投标企业只能参与采购人同期公告内一个标段的投标。单位负责人为同一人或存在控股、管理关系的不同单位，不得参加同一标段投标或者未划分标段的同一招标项目投标，否则，相关投标均无效。提供《投标人企业关系关联承诺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10)本项目专门面向中小企业采购，非中小企业单位（监狱企业、残疾人福利单位除外）不得参与投标，本项目属于其他未列明行业。满足要求的中小企业须提供管理办法规定的《中小企业声明函》；满足要求的监狱企业、福利性企业参加政府采购活动时，视同小微企业。</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11）提供榆林市政府采购服务类项目投标人信用承诺书及信用中国（陕西榆林）主动承诺网页截图；</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12）投标保证金：用投标信用承诺书代替（提供投标信用承诺书及信用中国（陕西榆林）主动承诺网页截图）；</w:t>
      </w:r>
    </w:p>
    <w:p w14:paraId="49B8D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合同包2(府谷县农村公路小型养护维修服务机构征集N2标段)特定资格要求如下:</w:t>
      </w:r>
    </w:p>
    <w:p w14:paraId="1EB6F5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投标人应具有独立承担民事责任能力的法人、其他组织或自然人。企业法人应提供合法有效的标识有统一社会信用代码的营业执照【经营范围需包含监理类型相关内容】（附营业执照的2023年企业年度报告书）；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2）投标人需具备公路工程或市政公用工程专业监理乙级及以上资质；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3)投标人拟派往本项目的项目总监理工程师需具备公路工程或市政公用工程专业国家注册监理工程师资格证书及身份证复印件，且未担任其他在建项目的项目负责人。</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4)财务状况报告：提供2023年度财务审计报告（公司成立不足一年的需提供基本存款账户开户银行出具的资信证明）；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5)税收缴纳证明：提供2024年1月1日至今已缴存的至少一个月的纳税证明或完税证明，依法免税的单位应提供相关证明材料；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6)社会保障资金缴纳证明：提供2024年1月1日至今已缴存的至少一个月的社会保障资金缴存单据或社保机构开具的社会保险（五险一金其中一项即可，应可查询）参保缴费情况证明，依法不需要缴纳社会保障资金的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7)书面声明：参加本次政府采购活动前三年内在经营活动中没有重大违法记录的声明函；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8)投标人、法定代表人及其项目负责人在“信用中国”网站（https://www.creditchina.gov.cn/）中未被列入失信被执行人名单和政府采购严重违法失信行为记录名单，投标人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投标人、法定代表人及其项目负责人在“信用中国”网站中失信被执行人截图以“中国执行信息公开网”网站（http://zxgk.court.gov.cn/shixin/）中全国范围内查询为准，截图需显示网站名称）；</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9)本合同包不接受联合体投标，且一个投标企业只能参与采购人同期公告内一个标段的投标。单位负责人为同一人或存在控股、管理关系的不同单位，不得参加同一标段投标或者未划分标段的同一招标项目投标，否则，相关投标均无效。提供《投标人企业关系关联承诺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10)本项目专门面向中小企业采购，非中小企业单位（监狱企业、残疾人福利单位除外）不得参与投标，本项目属于其他未列明行业。满足要求的中小企业须提供管理办法规定的《中小企业声明函》；满足要求的监狱企业、福利性企业参加政府采购活动时，视同小微企业。</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11）提供榆林市政府采购服务类项目投标人信用承诺书及信用中国（陕西榆林）主动承诺网页截图；</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12）投标保证金：用投标信用承诺书代替（提供投标信用承诺书及信用中国（陕西榆林）主动承诺网页截图）；</w:t>
      </w:r>
    </w:p>
    <w:p w14:paraId="2EE0F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合同包3(府谷县农村公路小型养护维修服务机构征集N3标段)特定资格要求如下:</w:t>
      </w:r>
    </w:p>
    <w:p w14:paraId="015D2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投标人应具有独立承担民事责任能力的法人、其他组织或自然人。企业法人应提供合法有效的标识有统一社会信用代码的营业执照【经营范围需包含检测类型相关内容】（附营业执照的2023年企业年度报告书）；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2）投标人需具备检验检测机构资质认定证书和交通部颁发公路工程综合乙级及以上等级证书.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3)投标人拟派往本项目的项目负责人需具备公路工程专业工程师中级及以上技术职称证书及身份证复印件，且未担任其他在建项目的项目负责人。</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4)财务状况报告：提供2023年度财务审计报告（公司成立不足一年的需提供基本存款账户开户银行出具的资信证明）；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5)税收缴纳证明：提供2024年1月1日至今已缴存的至少一个月的纳税证明或完税证明，依法免税的单位应提供相关证明材料；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6)社会保障资金缴纳证明：提供2024年1月1日至今已缴存的至少一个月的社会保障资金缴存单据或社保机构开具的社会保险（五险一金其中一项即可，应可查询）参保缴费情况证明，依法不需要缴纳社会保障资金的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7)书面声明：参加本次政府采购活动前三年内在经营活动中没有重大违法记录的声明函；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8)投标人、法定代表人及其项目负责人在“信用中国”网站（https://www.creditchina.gov.cn/）中未被列入失信被执行人名单和政府采购严重违法失信行为记录名单，投标人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投标人、法定代表人及其项目负责人在“信用中国”网站中失信被执行人截图以“中国执行信息公开网”网站（http://zxgk.court.gov.cn/shixin/）中全国范围内查询为准，截图需显示网站名称）；</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本合同包不接受联合体投标，且一个投标企业只能参与采购人同期公告内一个标段的投标。单位负责人为同一人或存在控股、管理关系的不同单位，不得参加同一标段投标或者未划分标段的同一招标项目投标，否则，相关投标均无效。提供《投标人企业关系关联承诺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10)本项目专门面向中小企业采购，非中小企业单位（监狱企业、残疾人福利单位除外）不得参与投标，本项目属于其他未列明行业。满足要求的中小企业须提供管理办法规定的《中小企业声明函》；满足要求的监狱企业、福利性企业参加政府采购活动时，视同小微企业。</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11）提供榆林市政府采购服务类项目投标人信用承诺书及信用中国（陕西榆林）主动承诺网页截图；</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12）投标保证金：用投标信用承诺书代替（提供投标信用承诺书及信用中国（陕西榆林）主动承诺网页截图）；</w:t>
      </w:r>
    </w:p>
    <w:p w14:paraId="7F55F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合同包4(府谷县农村公路小型养护维修服务机构征集N4标段)特定资格要求如下:</w:t>
      </w:r>
    </w:p>
    <w:p w14:paraId="75E27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投标人应具有独立承担民事责任能力的法人、其他组织或自然人。企业法人应提供合法有效的标识有统一社会信用代码的营业执照【经营范围需包含路面技术状况评定类型相关内容】（附营业执照的2023年企业年度报告书）；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2）财务状况报告：提供2023年度财务审计报告（公司成立不足一年的需提供基本存款账户开户银行出具的资信证明）；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3）税收缴纳证明：提供2024年1月1日至今已缴存的至少一个月的纳税证明或完税证明，依法免税的单位应提供相关证明材料；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4）社会保障资金缴纳证明：提供2024年1月1日至今已缴存的至少一个月的社会保障资金缴存单据或社保机构开具的社会保险（五险一金其中一项即可，应可查询）参保缴费情况证明，依法不需要缴纳社会保障资金的应提供相关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5）书面声明：参加本次政府采购活动前三年内在经营活动中没有重大违法记录的声明函；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6）投标人、法定代表人及其项目负责人在“信用中国”网站（https://www.creditchina.gov.cn/）中未被列入失信被执行人名单和政府采购严重违法失信行为记录名单，投标人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投标人、法定代表人及其项目负责人在“信用中国”网站中失信被执行人截图以“中国执行信息公开网”网站（http://zxgk.court.gov.cn/shixin/）中全国范围内查询为准，截图需显示网站名称）；</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7）本合同包不接受联合体投标，且一个投标企业只能参与采购人同期公告内一</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个标段的投标。单位负责人为同一人或存在控股、管理关系的不同单位，不得参加同一标段投标或者未划分标段的同一招标项目投标，否则，相关投标均无效。提供《投标人企业关系关联承诺书》；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     8）本项目专门面向中小企业采购，非中小企业单位（监狱企业、残疾人福利单位除外）不得参与投标，本项目属于其他未列明行业。满足要求的中小企业须提供管理办法规定的《中小企业声明函》；满足要求的监狱企业、福利性企业参加政府采购活动时，视同小微企业。</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9）提供榆林市政府采购服务类项目投标人信用承诺书及信用中国（陕西榆林）主动承诺网页截图；</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10）投标保证金：用投标信用承诺书代替（提供投标信用承诺书及信用中国（陕西榆林）主动承诺网页截图）；</w:t>
      </w:r>
    </w:p>
    <w:p w14:paraId="65F70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三、获取招标文件</w:t>
      </w:r>
    </w:p>
    <w:p w14:paraId="13FBD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时间： 2024年10月21日 至 2024年10月25日 ，每天上午 08:30:00 至 11:30:00 ，下午 14:30:00 至 17:30:00 （北京时间）</w:t>
      </w:r>
    </w:p>
    <w:p w14:paraId="7537B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途径：登录全国公共资源交易中心平台（陕西省）使用CA锁报名后自行下载</w:t>
      </w:r>
    </w:p>
    <w:p w14:paraId="6320B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方式：现场获取</w:t>
      </w:r>
    </w:p>
    <w:p w14:paraId="5F6593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售价： 0元</w:t>
      </w:r>
    </w:p>
    <w:p w14:paraId="5DAD0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四、提交投标文件截止时间、开标时间和地点</w:t>
      </w:r>
    </w:p>
    <w:p w14:paraId="71DEA0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时间： 2024年11月11日 13时30分00秒 （北京时间）</w:t>
      </w:r>
    </w:p>
    <w:p w14:paraId="5EF9C9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提交投标文件地点：府谷县新区亿融国际酒店四楼会议室</w:t>
      </w:r>
    </w:p>
    <w:p w14:paraId="72358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开标地点：府谷县新区亿融国际酒店四楼会议室</w:t>
      </w:r>
    </w:p>
    <w:p w14:paraId="00FC2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五、公告期限</w:t>
      </w:r>
    </w:p>
    <w:p w14:paraId="09A7C8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自本公告发布之日起5个工作日。</w:t>
      </w:r>
    </w:p>
    <w:p w14:paraId="72F3F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六、其他补充事宜</w:t>
      </w:r>
    </w:p>
    <w:p w14:paraId="56499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Fonts w:hint="eastAsia" w:ascii="宋体" w:hAnsi="宋体" w:eastAsia="宋体" w:cs="宋体"/>
          <w:b w:val="0"/>
          <w:bCs w:val="0"/>
          <w:sz w:val="21"/>
          <w:szCs w:val="21"/>
          <w:bdr w:val="none" w:color="auto" w:sz="0" w:space="0"/>
          <w:shd w:val="clear" w:fill="FFFFFF"/>
        </w:rPr>
        <w:t>线上与线下需同时确认，二者缺一不可，否则视为确认无效。</w:t>
      </w:r>
    </w:p>
    <w:p w14:paraId="41838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Fonts w:hint="eastAsia" w:ascii="宋体" w:hAnsi="宋体" w:eastAsia="宋体" w:cs="宋体"/>
          <w:b w:val="0"/>
          <w:bCs w:val="0"/>
          <w:sz w:val="21"/>
          <w:szCs w:val="21"/>
          <w:bdr w:val="none" w:color="auto" w:sz="0" w:space="0"/>
          <w:shd w:val="clear" w:fill="FFFFFF"/>
        </w:rPr>
        <w:t>1、投标人可登录全国公共资源交易中心平台（陕西省） （http://www.sxggzyjy.cn/）,选择“电子交易平台-政府采购交易系统-企业端进行登录，登录后选择“交易乙方”身份进入投标人界面进行投标确认并免费下载招标文件。</w:t>
      </w:r>
    </w:p>
    <w:p w14:paraId="15955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b w:val="0"/>
          <w:bCs w:val="0"/>
          <w:sz w:val="21"/>
          <w:szCs w:val="21"/>
        </w:rPr>
      </w:pPr>
      <w:r>
        <w:rPr>
          <w:rFonts w:hint="eastAsia" w:ascii="宋体" w:hAnsi="宋体" w:eastAsia="宋体" w:cs="宋体"/>
          <w:b w:val="0"/>
          <w:bCs w:val="0"/>
          <w:sz w:val="21"/>
          <w:szCs w:val="21"/>
          <w:bdr w:val="none" w:color="auto" w:sz="0" w:space="0"/>
          <w:shd w:val="clear" w:fill="FFFFFF"/>
        </w:rPr>
        <w:t>2、线上与线下投标确认需同时进行，线上投标确认成功后请携带网上投标确认回执单、单位介绍信原件、经办人身份证原件、复印件加盖公章到 华建联项目管理有限公司 (陕西省榆林市府谷县世纪花园三楼）进行线下确认，线上与线下投标确认信息须一致，否则视为无效。</w:t>
      </w:r>
      <w:r>
        <w:rPr>
          <w:rStyle w:val="7"/>
          <w:rFonts w:hint="eastAsia" w:ascii="宋体" w:hAnsi="宋体" w:eastAsia="宋体" w:cs="宋体"/>
          <w:b/>
          <w:bCs/>
          <w:sz w:val="21"/>
          <w:szCs w:val="21"/>
          <w:bdr w:val="none" w:color="auto" w:sz="0" w:space="0"/>
          <w:shd w:val="clear" w:fill="FFFFFF"/>
        </w:rPr>
        <w:t>本项目所属行业为其他未列明行业</w:t>
      </w:r>
      <w:r>
        <w:rPr>
          <w:rFonts w:hint="eastAsia" w:ascii="宋体" w:hAnsi="宋体" w:eastAsia="宋体" w:cs="宋体"/>
          <w:b w:val="0"/>
          <w:bCs w:val="0"/>
          <w:sz w:val="21"/>
          <w:szCs w:val="21"/>
          <w:bdr w:val="none" w:color="auto" w:sz="0" w:space="0"/>
          <w:shd w:val="clear" w:fill="FFFFFF"/>
        </w:rPr>
        <w:t>，线上线下投标确认时间：2024年10月21日至2024年10月25日（双休日除外）上午08:30-11:30,下午14：30-17：30（谢绝邮寄）。自本公告发布之日起以5个工作日为准。</w:t>
      </w:r>
    </w:p>
    <w:p w14:paraId="4AF11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Fonts w:hint="eastAsia" w:ascii="宋体" w:hAnsi="宋体" w:eastAsia="宋体" w:cs="宋体"/>
          <w:b w:val="0"/>
          <w:bCs w:val="0"/>
          <w:sz w:val="21"/>
          <w:szCs w:val="21"/>
          <w:bdr w:val="none" w:color="auto" w:sz="0" w:space="0"/>
          <w:shd w:val="clear" w:fill="FFFFFF"/>
        </w:rPr>
        <w:t>3、 办理CA锁方式（仅供参考）：榆林市市民大厦,电话：0912-3515031。</w:t>
      </w:r>
    </w:p>
    <w:p w14:paraId="6801B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Fonts w:hint="eastAsia" w:ascii="宋体" w:hAnsi="宋体" w:eastAsia="宋体" w:cs="宋体"/>
          <w:b w:val="0"/>
          <w:bCs w:val="0"/>
          <w:sz w:val="21"/>
          <w:szCs w:val="21"/>
          <w:bdr w:val="none" w:color="auto" w:sz="0" w:space="0"/>
          <w:shd w:val="clear" w:fill="FFFFFF"/>
        </w:rPr>
        <w:t>4、请投标人按照陕西省财政厅关于政府采购投标人注册登记有关事项的通知中的要求，通过陕西省政府采购网（http://www.ccgp-shaanxi.gov.cn/）注册登记加入陕西省政府采购投标人库。</w:t>
      </w:r>
    </w:p>
    <w:p w14:paraId="14477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rStyle w:val="7"/>
          <w:b/>
          <w:bCs/>
          <w:sz w:val="21"/>
          <w:szCs w:val="21"/>
          <w:bdr w:val="none" w:color="auto" w:sz="0" w:space="0"/>
        </w:rPr>
        <w:t>七、对本次招标提出询问，请按以下方式联系。</w:t>
      </w:r>
    </w:p>
    <w:p w14:paraId="3DE7C5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b w:val="0"/>
          <w:bCs w:val="0"/>
          <w:sz w:val="21"/>
          <w:szCs w:val="21"/>
          <w:bdr w:val="none" w:color="auto" w:sz="0" w:space="0"/>
        </w:rPr>
        <w:t>1.采购人信息</w:t>
      </w:r>
    </w:p>
    <w:p w14:paraId="2688C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名称：府谷县农村公路养护中心</w:t>
      </w:r>
    </w:p>
    <w:p w14:paraId="318A4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地址：陕西省榆林市府谷县天化路</w:t>
      </w:r>
    </w:p>
    <w:p w14:paraId="49F40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联系方式：18091986198</w:t>
      </w:r>
    </w:p>
    <w:p w14:paraId="604329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b w:val="0"/>
          <w:bCs w:val="0"/>
          <w:sz w:val="21"/>
          <w:szCs w:val="21"/>
          <w:bdr w:val="none" w:color="auto" w:sz="0" w:space="0"/>
        </w:rPr>
        <w:t>2.采购代理机构信息</w:t>
      </w:r>
    </w:p>
    <w:p w14:paraId="5371B2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名称：华建联项目管理有限公司</w:t>
      </w:r>
    </w:p>
    <w:p w14:paraId="6D6CB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地址：陕西省榆林市府谷县世纪花园三楼</w:t>
      </w:r>
    </w:p>
    <w:p w14:paraId="04262B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联系方式：18220291988</w:t>
      </w:r>
    </w:p>
    <w:p w14:paraId="1FED58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b w:val="0"/>
          <w:bCs w:val="0"/>
          <w:sz w:val="21"/>
          <w:szCs w:val="21"/>
        </w:rPr>
      </w:pPr>
      <w:r>
        <w:rPr>
          <w:b w:val="0"/>
          <w:bCs w:val="0"/>
          <w:sz w:val="21"/>
          <w:szCs w:val="21"/>
          <w:bdr w:val="none" w:color="auto" w:sz="0" w:space="0"/>
        </w:rPr>
        <w:t>3.项目联系方式</w:t>
      </w:r>
    </w:p>
    <w:p w14:paraId="33A213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项目联系人：王工</w:t>
      </w:r>
    </w:p>
    <w:p w14:paraId="32A034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电话：18220291988</w:t>
      </w:r>
    </w:p>
    <w:p w14:paraId="225C5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微软雅黑" w:hAnsi="微软雅黑" w:eastAsia="微软雅黑" w:cs="微软雅黑"/>
          <w:sz w:val="21"/>
          <w:szCs w:val="21"/>
          <w:bdr w:val="none" w:color="auto" w:sz="0" w:space="0"/>
        </w:rPr>
      </w:pPr>
      <w:r>
        <w:rPr>
          <w:rFonts w:hint="eastAsia" w:ascii="微软雅黑" w:hAnsi="微软雅黑" w:eastAsia="微软雅黑" w:cs="微软雅黑"/>
          <w:sz w:val="21"/>
          <w:szCs w:val="21"/>
          <w:bdr w:val="none" w:color="auto" w:sz="0" w:space="0"/>
        </w:rPr>
        <w:t>华建联项目管理有限公司</w:t>
      </w:r>
    </w:p>
    <w:p w14:paraId="676B2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default" w:ascii="微软雅黑" w:hAnsi="微软雅黑" w:eastAsia="微软雅黑" w:cs="微软雅黑"/>
          <w:sz w:val="21"/>
          <w:szCs w:val="21"/>
          <w:bdr w:val="none" w:color="auto" w:sz="0" w:space="0"/>
          <w:lang w:val="en-US" w:eastAsia="zh-CN"/>
        </w:rPr>
      </w:pPr>
      <w:r>
        <w:rPr>
          <w:rFonts w:hint="eastAsia" w:ascii="微软雅黑" w:hAnsi="微软雅黑" w:eastAsia="微软雅黑" w:cs="微软雅黑"/>
          <w:sz w:val="21"/>
          <w:szCs w:val="21"/>
          <w:bdr w:val="none" w:color="auto" w:sz="0" w:space="0"/>
          <w:lang w:val="en-US" w:eastAsia="zh-CN"/>
        </w:rPr>
        <w:t>2024年10月18日</w:t>
      </w:r>
    </w:p>
    <w:p w14:paraId="3FEFA8B1">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0F5B78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jc w:val="left"/>
      </w:pPr>
    </w:p>
    <w:p w14:paraId="475C26A0">
      <w:pPr>
        <w:keepNext w:val="0"/>
        <w:keepLines w:val="0"/>
        <w:widowControl/>
        <w:suppressLineNumbers w:val="0"/>
        <w:pBdr>
          <w:top w:val="none" w:color="auto" w:sz="0" w:space="0"/>
          <w:bottom w:val="none" w:color="auto" w:sz="0" w:space="0"/>
        </w:pBdr>
        <w:shd w:val="clear" w:fill="FFFFFF"/>
        <w:spacing w:before="150" w:beforeAutospacing="0" w:after="150" w:afterAutospacing="0"/>
        <w:ind w:left="150" w:right="0"/>
        <w:jc w:val="left"/>
      </w:pPr>
    </w:p>
    <w:p w14:paraId="112FCC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0A78106B"/>
    <w:rsid w:val="20D3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2024-10-18T01:26:45Z</dcterms:created>
  <dc:creator>Administrator</dc:creator>
  <cp:lastModifiedBy>Sunny</cp:lastModifiedBy>
  <dcterms:modified xsi:type="dcterms:W3CDTF">2024-10-18T01:29:42Z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32E9D9B6ACF048489C2CE8B2BBFDE407_12</vt:lpwstr>
  </property>
</Properties>
</file>