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061B4C">
      <w:pPr>
        <w:jc w:val="left"/>
        <w:outlineLvl w:val="0"/>
        <w:rPr>
          <w:rFonts w:hint="eastAsia"/>
          <w:lang w:eastAsia="zh-CN"/>
        </w:rPr>
      </w:pPr>
      <w:bookmarkStart w:id="0" w:name="_Toc1904"/>
      <w:bookmarkStart w:id="1" w:name="_Toc14036"/>
      <w:bookmarkStart w:id="2" w:name="_Toc25446"/>
      <w:r>
        <w:rPr>
          <w:rFonts w:hint="eastAsia" w:ascii="宋体" w:hAnsi="宋体" w:eastAsia="宋体" w:cs="宋体"/>
          <w:b/>
          <w:bCs w:val="0"/>
          <w:color w:val="auto"/>
          <w:sz w:val="32"/>
          <w:szCs w:val="32"/>
          <w:highlight w:val="none"/>
          <w:lang w:eastAsia="zh-CN"/>
        </w:rPr>
        <w:t>项目编号：</w:t>
      </w:r>
      <w:bookmarkEnd w:id="0"/>
      <w:bookmarkEnd w:id="1"/>
      <w:bookmarkEnd w:id="2"/>
      <w:r>
        <w:rPr>
          <w:rFonts w:hint="eastAsia" w:ascii="宋体" w:hAnsi="宋体" w:eastAsia="宋体" w:cs="宋体"/>
          <w:b/>
          <w:bCs w:val="0"/>
          <w:color w:val="auto"/>
          <w:sz w:val="32"/>
          <w:szCs w:val="32"/>
          <w:highlight w:val="none"/>
          <w:lang w:val="en-US" w:eastAsia="zh-CN"/>
        </w:rPr>
        <w:t>ZCSP-府谷县-2024-01971</w:t>
      </w:r>
    </w:p>
    <w:p w14:paraId="44DB0D9B">
      <w:pPr>
        <w:pStyle w:val="23"/>
        <w:rPr>
          <w:rFonts w:hint="eastAsia" w:hAnsi="宋体" w:cs="宋体"/>
          <w:b/>
          <w:bCs w:val="0"/>
          <w:color w:val="auto"/>
          <w:sz w:val="56"/>
          <w:szCs w:val="96"/>
          <w:lang w:val="en-US" w:eastAsia="zh-CN"/>
        </w:rPr>
      </w:pPr>
    </w:p>
    <w:p w14:paraId="23C2C9C2">
      <w:pPr>
        <w:pStyle w:val="13"/>
        <w:jc w:val="both"/>
        <w:rPr>
          <w:rFonts w:hint="eastAsia" w:hAnsi="宋体" w:cs="宋体"/>
          <w:b/>
          <w:bCs w:val="0"/>
          <w:color w:val="auto"/>
          <w:sz w:val="56"/>
          <w:szCs w:val="96"/>
          <w:lang w:val="en-US" w:eastAsia="zh-CN"/>
        </w:rPr>
      </w:pPr>
    </w:p>
    <w:p w14:paraId="41C36FAC">
      <w:pPr>
        <w:pStyle w:val="13"/>
        <w:jc w:val="both"/>
        <w:rPr>
          <w:rFonts w:hint="eastAsia" w:hAnsi="宋体" w:cs="宋体"/>
          <w:b/>
          <w:bCs w:val="0"/>
          <w:color w:val="auto"/>
          <w:sz w:val="56"/>
          <w:szCs w:val="96"/>
          <w:lang w:val="en-US" w:eastAsia="zh-CN"/>
        </w:rPr>
      </w:pPr>
    </w:p>
    <w:p w14:paraId="02A75916">
      <w:pPr>
        <w:pStyle w:val="13"/>
        <w:jc w:val="center"/>
        <w:rPr>
          <w:rFonts w:hint="eastAsia" w:ascii="宋体" w:hAnsi="宋体" w:eastAsia="宋体" w:cs="宋体"/>
          <w:b/>
          <w:bCs w:val="0"/>
          <w:color w:val="auto"/>
          <w:sz w:val="72"/>
          <w:szCs w:val="144"/>
          <w:lang w:val="en-US" w:eastAsia="zh-CN"/>
        </w:rPr>
      </w:pPr>
      <w:r>
        <w:rPr>
          <w:rFonts w:hint="eastAsia" w:ascii="宋体" w:hAnsi="宋体" w:eastAsia="宋体" w:cs="宋体"/>
          <w:b/>
          <w:bCs w:val="0"/>
          <w:color w:val="auto"/>
          <w:sz w:val="56"/>
          <w:szCs w:val="96"/>
          <w:lang w:val="en-US" w:eastAsia="zh-CN"/>
        </w:rPr>
        <w:t>府谷县乡镇污水处理厂托管运营费用项目</w:t>
      </w:r>
    </w:p>
    <w:p w14:paraId="7E936876">
      <w:pPr>
        <w:pStyle w:val="13"/>
        <w:jc w:val="center"/>
        <w:rPr>
          <w:rFonts w:hint="eastAsia" w:ascii="宋体" w:hAnsi="宋体" w:eastAsia="宋体" w:cs="宋体"/>
          <w:b/>
          <w:bCs w:val="0"/>
          <w:color w:val="auto"/>
          <w:sz w:val="72"/>
          <w:szCs w:val="144"/>
          <w:lang w:val="en-US" w:eastAsia="zh-CN"/>
        </w:rPr>
      </w:pPr>
    </w:p>
    <w:p w14:paraId="5A31C1F2">
      <w:pPr>
        <w:pStyle w:val="13"/>
        <w:jc w:val="center"/>
        <w:rPr>
          <w:rFonts w:hint="eastAsia" w:ascii="宋体" w:hAnsi="宋体" w:eastAsia="宋体" w:cs="宋体"/>
          <w:b/>
          <w:bCs w:val="0"/>
          <w:color w:val="auto"/>
          <w:sz w:val="72"/>
          <w:szCs w:val="144"/>
          <w:lang w:val="en-US" w:eastAsia="zh-CN"/>
        </w:rPr>
      </w:pPr>
    </w:p>
    <w:p w14:paraId="22443303">
      <w:pPr>
        <w:pStyle w:val="13"/>
        <w:jc w:val="center"/>
        <w:rPr>
          <w:rFonts w:hint="eastAsia" w:ascii="宋体" w:hAnsi="宋体" w:eastAsia="宋体" w:cs="宋体"/>
          <w:b/>
          <w:bCs w:val="0"/>
          <w:color w:val="auto"/>
          <w:sz w:val="72"/>
          <w:szCs w:val="144"/>
          <w:lang w:val="en-US" w:eastAsia="zh-CN"/>
        </w:rPr>
      </w:pPr>
      <w:r>
        <w:rPr>
          <w:rFonts w:hint="eastAsia" w:ascii="宋体" w:hAnsi="宋体" w:eastAsia="宋体" w:cs="宋体"/>
          <w:b/>
          <w:bCs w:val="0"/>
          <w:color w:val="auto"/>
          <w:sz w:val="72"/>
          <w:szCs w:val="144"/>
          <w:lang w:val="en-US" w:eastAsia="zh-CN"/>
        </w:rPr>
        <w:t>招标文件</w:t>
      </w:r>
    </w:p>
    <w:p w14:paraId="645E3FC3">
      <w:pPr>
        <w:rPr>
          <w:rFonts w:hint="eastAsia" w:ascii="宋体" w:hAnsi="宋体" w:eastAsia="宋体" w:cs="宋体"/>
          <w:b/>
          <w:bCs w:val="0"/>
          <w:color w:val="auto"/>
          <w:sz w:val="72"/>
          <w:szCs w:val="144"/>
          <w:lang w:val="en-US" w:eastAsia="zh-CN"/>
        </w:rPr>
      </w:pPr>
      <w:r>
        <w:rPr>
          <w:rFonts w:hint="eastAsia" w:hAnsi="宋体" w:cs="宋体"/>
          <w:b/>
          <w:bCs w:val="0"/>
          <w:color w:val="auto"/>
          <w:sz w:val="72"/>
          <w:szCs w:val="144"/>
          <w:lang w:val="en-US" w:eastAsia="zh-CN"/>
        </w:rPr>
        <w:t xml:space="preserve"> </w:t>
      </w:r>
    </w:p>
    <w:p w14:paraId="44EFC9C6">
      <w:pPr>
        <w:spacing w:line="360" w:lineRule="auto"/>
        <w:jc w:val="both"/>
        <w:rPr>
          <w:rFonts w:hint="eastAsia" w:ascii="宋体" w:hAnsi="宋体" w:eastAsia="宋体" w:cs="宋体"/>
          <w:b/>
          <w:bCs w:val="0"/>
          <w:color w:val="auto"/>
          <w:sz w:val="28"/>
          <w:szCs w:val="28"/>
          <w:lang w:val="en-US" w:eastAsia="zh-CN"/>
        </w:rPr>
      </w:pPr>
    </w:p>
    <w:p w14:paraId="1A3414F2">
      <w:pPr>
        <w:spacing w:line="360" w:lineRule="auto"/>
        <w:jc w:val="center"/>
        <w:rPr>
          <w:rFonts w:hint="eastAsia" w:ascii="宋体" w:hAnsi="宋体" w:eastAsia="宋体" w:cs="宋体"/>
          <w:b/>
          <w:bCs w:val="0"/>
          <w:color w:val="auto"/>
          <w:sz w:val="28"/>
          <w:szCs w:val="28"/>
          <w:lang w:val="en-US" w:eastAsia="zh-CN"/>
        </w:rPr>
      </w:pPr>
    </w:p>
    <w:p w14:paraId="5778B866">
      <w:pPr>
        <w:spacing w:line="360" w:lineRule="auto"/>
        <w:jc w:val="center"/>
        <w:rPr>
          <w:rFonts w:hint="eastAsia" w:ascii="宋体" w:hAnsi="宋体" w:eastAsia="宋体" w:cs="宋体"/>
          <w:b/>
          <w:bCs w:val="0"/>
          <w:color w:val="auto"/>
          <w:sz w:val="28"/>
          <w:szCs w:val="28"/>
          <w:lang w:val="en-US" w:eastAsia="zh-CN"/>
        </w:rPr>
      </w:pPr>
    </w:p>
    <w:p w14:paraId="573E94D9">
      <w:pPr>
        <w:spacing w:line="360" w:lineRule="auto"/>
        <w:jc w:val="center"/>
        <w:rPr>
          <w:rFonts w:hint="eastAsia" w:ascii="宋体" w:hAnsi="宋体" w:eastAsia="宋体" w:cs="宋体"/>
          <w:b/>
          <w:bCs w:val="0"/>
          <w:color w:val="auto"/>
          <w:sz w:val="28"/>
          <w:szCs w:val="28"/>
          <w:lang w:val="en-US" w:eastAsia="zh-CN"/>
        </w:rPr>
      </w:pPr>
    </w:p>
    <w:p w14:paraId="18E4A0B7">
      <w:pPr>
        <w:spacing w:line="360" w:lineRule="auto"/>
        <w:ind w:firstLine="1285" w:firstLineChars="400"/>
        <w:jc w:val="both"/>
        <w:outlineLvl w:val="0"/>
        <w:rPr>
          <w:rFonts w:hint="eastAsia"/>
          <w:sz w:val="22"/>
          <w:szCs w:val="24"/>
          <w:lang w:val="en-US" w:eastAsia="zh-CN"/>
        </w:rPr>
      </w:pPr>
      <w:bookmarkStart w:id="3" w:name="_Toc17503"/>
      <w:bookmarkStart w:id="4" w:name="_Toc29036"/>
      <w:bookmarkStart w:id="5" w:name="_Toc14392"/>
      <w:r>
        <w:rPr>
          <w:rFonts w:hint="eastAsia" w:ascii="宋体" w:hAnsi="宋体" w:eastAsia="宋体" w:cs="宋体"/>
          <w:b/>
          <w:bCs w:val="0"/>
          <w:color w:val="auto"/>
          <w:sz w:val="32"/>
          <w:szCs w:val="32"/>
          <w:lang w:val="en-US" w:eastAsia="zh-CN"/>
        </w:rPr>
        <w:t>采   购  人：</w:t>
      </w:r>
      <w:r>
        <w:rPr>
          <w:rFonts w:hint="eastAsia" w:hAnsi="宋体" w:cs="宋体"/>
          <w:b/>
          <w:bCs w:val="0"/>
          <w:color w:val="auto"/>
          <w:sz w:val="32"/>
          <w:szCs w:val="32"/>
          <w:lang w:val="en-US" w:eastAsia="zh-CN"/>
        </w:rPr>
        <w:t>府谷县住房和城乡建设局</w:t>
      </w:r>
      <w:bookmarkEnd w:id="3"/>
      <w:bookmarkEnd w:id="4"/>
      <w:bookmarkEnd w:id="5"/>
    </w:p>
    <w:p w14:paraId="6648D564">
      <w:pPr>
        <w:spacing w:line="360" w:lineRule="auto"/>
        <w:jc w:val="center"/>
        <w:outlineLvl w:val="0"/>
        <w:rPr>
          <w:rFonts w:hint="eastAsia" w:hAnsi="宋体" w:cs="宋体"/>
          <w:b/>
          <w:bCs/>
          <w:color w:val="auto"/>
          <w:sz w:val="32"/>
          <w:szCs w:val="32"/>
          <w:lang w:val="en-US" w:eastAsia="zh-CN"/>
        </w:rPr>
      </w:pPr>
      <w:bookmarkStart w:id="6" w:name="_Toc10971"/>
      <w:bookmarkStart w:id="7" w:name="_Toc25393"/>
      <w:bookmarkStart w:id="8" w:name="_Toc3350"/>
      <w:r>
        <w:rPr>
          <w:rFonts w:hint="eastAsia" w:ascii="宋体" w:hAnsi="宋体" w:eastAsia="宋体" w:cs="宋体"/>
          <w:b/>
          <w:bCs/>
          <w:color w:val="auto"/>
          <w:sz w:val="32"/>
          <w:szCs w:val="32"/>
          <w:lang w:val="en-US" w:eastAsia="zh-CN"/>
        </w:rPr>
        <w:t>采购代理机构：</w:t>
      </w:r>
      <w:bookmarkEnd w:id="6"/>
      <w:bookmarkEnd w:id="7"/>
      <w:bookmarkEnd w:id="8"/>
      <w:r>
        <w:rPr>
          <w:rFonts w:hint="eastAsia" w:hAnsi="宋体" w:cs="宋体"/>
          <w:b/>
          <w:bCs/>
          <w:color w:val="auto"/>
          <w:sz w:val="32"/>
          <w:szCs w:val="32"/>
          <w:lang w:val="en-US" w:eastAsia="zh-CN"/>
        </w:rPr>
        <w:t>陕西众鼎互联项目管理有限公司</w:t>
      </w:r>
    </w:p>
    <w:p w14:paraId="3AD4AED9">
      <w:pPr>
        <w:spacing w:line="360" w:lineRule="auto"/>
        <w:jc w:val="center"/>
        <w:rPr>
          <w:rFonts w:hint="default" w:ascii="宋体" w:hAnsi="宋体" w:eastAsia="宋体" w:cs="宋体"/>
          <w:sz w:val="22"/>
          <w:szCs w:val="24"/>
          <w:lang w:val="en-US"/>
        </w:rPr>
      </w:pPr>
      <w:r>
        <w:rPr>
          <w:rFonts w:hint="eastAsia" w:ascii="宋体" w:hAnsi="宋体" w:eastAsia="宋体" w:cs="宋体"/>
          <w:b/>
          <w:bCs w:val="0"/>
          <w:color w:val="auto"/>
          <w:sz w:val="32"/>
          <w:szCs w:val="32"/>
          <w:lang w:val="en-US" w:eastAsia="zh-CN"/>
        </w:rPr>
        <w:t>二零二四年</w:t>
      </w:r>
      <w:r>
        <w:rPr>
          <w:rFonts w:hint="eastAsia" w:hAnsi="宋体" w:cs="宋体"/>
          <w:b/>
          <w:bCs w:val="0"/>
          <w:color w:val="auto"/>
          <w:sz w:val="32"/>
          <w:szCs w:val="32"/>
          <w:lang w:val="en-US" w:eastAsia="zh-CN"/>
        </w:rPr>
        <w:t>十二</w:t>
      </w:r>
      <w:r>
        <w:rPr>
          <w:rFonts w:hint="eastAsia" w:ascii="宋体" w:hAnsi="宋体" w:eastAsia="宋体" w:cs="宋体"/>
          <w:b/>
          <w:bCs w:val="0"/>
          <w:color w:val="auto"/>
          <w:sz w:val="32"/>
          <w:szCs w:val="32"/>
          <w:lang w:val="en-US" w:eastAsia="zh-CN"/>
        </w:rPr>
        <w:t>月</w:t>
      </w:r>
    </w:p>
    <w:p w14:paraId="6DFADFE5">
      <w:pPr>
        <w:rPr>
          <w:rFonts w:hint="eastAsia"/>
        </w:rPr>
      </w:pPr>
    </w:p>
    <w:p w14:paraId="25296843">
      <w:pPr>
        <w:rPr>
          <w:rFonts w:hint="eastAsia"/>
        </w:rPr>
      </w:pPr>
    </w:p>
    <w:p w14:paraId="716D62F4">
      <w:pPr>
        <w:rPr>
          <w:rFonts w:hint="eastAsia" w:cs="宋体"/>
          <w:b/>
          <w:bCs w:val="0"/>
          <w:color w:val="000000"/>
          <w:kern w:val="2"/>
          <w:sz w:val="32"/>
          <w:szCs w:val="32"/>
        </w:rPr>
      </w:pPr>
      <w:r>
        <w:rPr>
          <w:rFonts w:hint="eastAsia" w:cs="宋体"/>
          <w:b/>
          <w:bCs w:val="0"/>
          <w:color w:val="000000"/>
          <w:kern w:val="2"/>
          <w:sz w:val="32"/>
          <w:szCs w:val="32"/>
        </w:rPr>
        <w:br w:type="page"/>
      </w:r>
    </w:p>
    <w:p w14:paraId="4277C269">
      <w:pPr>
        <w:pStyle w:val="18"/>
        <w:widowControl w:val="0"/>
        <w:spacing w:before="0" w:beforeAutospacing="0" w:after="0" w:afterAutospacing="0" w:line="360" w:lineRule="auto"/>
        <w:jc w:val="center"/>
        <w:rPr>
          <w:rFonts w:hint="eastAsia" w:cs="宋体"/>
          <w:b/>
          <w:bCs w:val="0"/>
          <w:color w:val="000000"/>
          <w:sz w:val="32"/>
          <w:szCs w:val="32"/>
        </w:rPr>
      </w:pPr>
      <w:r>
        <w:rPr>
          <w:rFonts w:hint="eastAsia" w:cs="宋体"/>
          <w:b/>
          <w:bCs w:val="0"/>
          <w:color w:val="000000"/>
          <w:kern w:val="2"/>
          <w:sz w:val="32"/>
          <w:szCs w:val="32"/>
        </w:rPr>
        <w:t>温馨提示</w:t>
      </w:r>
    </w:p>
    <w:p w14:paraId="387E47C7">
      <w:pPr>
        <w:pStyle w:val="16"/>
        <w:tabs>
          <w:tab w:val="right" w:leader="dot" w:pos="8829"/>
        </w:tabs>
        <w:jc w:val="center"/>
        <w:rPr>
          <w:rFonts w:hint="eastAsia"/>
          <w:b/>
          <w:bCs w:val="0"/>
        </w:rPr>
      </w:pPr>
      <w:r>
        <w:rPr>
          <w:rFonts w:hint="eastAsia" w:ascii="宋体" w:hAnsi="宋体" w:eastAsia="宋体" w:cs="宋体"/>
          <w:b/>
          <w:bCs w:val="0"/>
          <w:color w:val="000000"/>
          <w:sz w:val="32"/>
          <w:szCs w:val="32"/>
        </w:rPr>
        <w:t>请</w:t>
      </w:r>
      <w:r>
        <w:rPr>
          <w:rFonts w:hint="eastAsia" w:ascii="宋体" w:hAnsi="宋体" w:eastAsia="宋体" w:cs="宋体"/>
          <w:b/>
          <w:bCs w:val="0"/>
          <w:color w:val="000000"/>
          <w:sz w:val="32"/>
          <w:szCs w:val="32"/>
          <w:lang w:eastAsia="zh-CN"/>
        </w:rPr>
        <w:t>供应商</w:t>
      </w:r>
      <w:r>
        <w:rPr>
          <w:rFonts w:hint="eastAsia" w:ascii="宋体" w:hAnsi="宋体" w:eastAsia="宋体" w:cs="宋体"/>
          <w:b/>
          <w:bCs w:val="0"/>
          <w:color w:val="000000"/>
          <w:sz w:val="32"/>
          <w:szCs w:val="32"/>
        </w:rPr>
        <w:t>认真阅读投标须知，避免因此造成的无效投标。</w:t>
      </w:r>
    </w:p>
    <w:sdt>
      <w:sdtPr>
        <w:rPr>
          <w:rFonts w:ascii="宋体" w:hAnsi="宋体" w:eastAsia="宋体" w:cstheme="minorBidi"/>
          <w:kern w:val="2"/>
          <w:sz w:val="21"/>
          <w:szCs w:val="22"/>
          <w:lang w:val="en-US" w:eastAsia="zh-CN" w:bidi="ar-SA"/>
        </w:rPr>
        <w:id w:val="147474968"/>
        <w15:color w:val="DBDBDB"/>
        <w:docPartObj>
          <w:docPartGallery w:val="Table of Contents"/>
          <w:docPartUnique/>
        </w:docPartObj>
      </w:sdtPr>
      <w:sdtEndPr>
        <w:rPr>
          <w:rFonts w:hint="eastAsia" w:ascii="宋体" w:hAnsi="宋体" w:eastAsia="宋体" w:cs="宋体"/>
          <w:bCs/>
          <w:kern w:val="2"/>
          <w:sz w:val="21"/>
          <w:szCs w:val="22"/>
          <w:lang w:val="en-US" w:eastAsia="zh-CN" w:bidi="ar-SA"/>
        </w:rPr>
      </w:sdtEndPr>
      <w:sdtContent>
        <w:p w14:paraId="02A079ED">
          <w:pPr>
            <w:spacing w:line="360" w:lineRule="auto"/>
            <w:jc w:val="center"/>
          </w:pPr>
          <w:r>
            <w:rPr>
              <w:rFonts w:ascii="宋体" w:hAnsi="宋体" w:eastAsia="宋体"/>
              <w:sz w:val="32"/>
              <w:szCs w:val="36"/>
            </w:rPr>
            <w:t>目录</w:t>
          </w:r>
          <w:r>
            <w:rPr>
              <w:rFonts w:hint="eastAsia" w:ascii="宋体" w:hAnsi="宋体" w:eastAsia="宋体" w:cs="宋体"/>
              <w:b/>
              <w:bCs/>
            </w:rPr>
            <w:fldChar w:fldCharType="begin"/>
          </w:r>
          <w:r>
            <w:rPr>
              <w:rFonts w:hint="eastAsia" w:ascii="宋体" w:hAnsi="宋体" w:eastAsia="宋体" w:cs="宋体"/>
              <w:b/>
              <w:bCs/>
            </w:rPr>
            <w:instrText xml:space="preserve">TOC \o "1-1" \h \u </w:instrText>
          </w:r>
          <w:r>
            <w:rPr>
              <w:rFonts w:hint="eastAsia" w:ascii="宋体" w:hAnsi="宋体" w:eastAsia="宋体" w:cs="宋体"/>
              <w:b/>
              <w:bCs/>
            </w:rPr>
            <w:fldChar w:fldCharType="separate"/>
          </w:r>
        </w:p>
        <w:p w14:paraId="45218210">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_Toc5691 </w:instrText>
          </w:r>
          <w:r>
            <w:rPr>
              <w:rFonts w:hint="eastAsia" w:ascii="宋体" w:hAnsi="宋体" w:eastAsia="宋体" w:cs="宋体"/>
              <w:bCs/>
            </w:rPr>
            <w:fldChar w:fldCharType="separate"/>
          </w:r>
          <w:r>
            <w:rPr>
              <w:rFonts w:hint="eastAsia" w:ascii="宋体" w:hAnsi="宋体" w:eastAsia="宋体" w:cs="宋体"/>
              <w:bCs/>
              <w:szCs w:val="36"/>
              <w:lang w:val="en-US" w:eastAsia="zh-CN"/>
            </w:rPr>
            <w:t>第一部分</w:t>
          </w:r>
          <w:r>
            <w:rPr>
              <w:rFonts w:hint="eastAsia" w:ascii="宋体" w:hAnsi="宋体" w:eastAsia="宋体" w:cs="宋体"/>
              <w:bCs/>
              <w:szCs w:val="36"/>
            </w:rPr>
            <w:t xml:space="preserve"> </w:t>
          </w:r>
          <w:r>
            <w:rPr>
              <w:rFonts w:hint="eastAsia" w:ascii="宋体" w:hAnsi="宋体" w:eastAsia="宋体" w:cs="宋体"/>
              <w:bCs/>
              <w:szCs w:val="36"/>
              <w:lang w:val="en-US" w:eastAsia="zh-CN"/>
            </w:rPr>
            <w:t>招标</w:t>
          </w:r>
          <w:r>
            <w:rPr>
              <w:rFonts w:hint="eastAsia" w:ascii="宋体" w:hAnsi="宋体" w:eastAsia="宋体" w:cs="宋体"/>
              <w:bCs/>
              <w:szCs w:val="36"/>
              <w:lang w:eastAsia="zh-CN"/>
            </w:rPr>
            <w:t>公告</w:t>
          </w:r>
          <w:r>
            <w:tab/>
          </w:r>
          <w:r>
            <w:fldChar w:fldCharType="begin"/>
          </w:r>
          <w:r>
            <w:instrText xml:space="preserve"> PAGEREF _Toc5691 \h </w:instrText>
          </w:r>
          <w:r>
            <w:fldChar w:fldCharType="separate"/>
          </w:r>
          <w:r>
            <w:t>1</w:t>
          </w:r>
          <w:r>
            <w:fldChar w:fldCharType="end"/>
          </w:r>
          <w:r>
            <w:rPr>
              <w:rFonts w:hint="eastAsia" w:ascii="宋体" w:hAnsi="宋体" w:eastAsia="宋体" w:cs="宋体"/>
              <w:bCs/>
            </w:rPr>
            <w:fldChar w:fldCharType="end"/>
          </w:r>
        </w:p>
        <w:p w14:paraId="4C76FDBE">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_Toc8975 </w:instrText>
          </w:r>
          <w:r>
            <w:rPr>
              <w:rFonts w:hint="eastAsia" w:ascii="宋体" w:hAnsi="宋体" w:eastAsia="宋体" w:cs="宋体"/>
              <w:bCs/>
            </w:rPr>
            <w:fldChar w:fldCharType="separate"/>
          </w:r>
          <w:r>
            <w:rPr>
              <w:rFonts w:hint="eastAsia" w:ascii="宋体" w:hAnsi="宋体" w:eastAsia="宋体" w:cs="宋体"/>
            </w:rPr>
            <w:t xml:space="preserve">第二部分 </w:t>
          </w:r>
          <w:r>
            <w:rPr>
              <w:rFonts w:hint="eastAsia" w:ascii="宋体" w:hAnsi="宋体" w:eastAsia="宋体" w:cs="宋体"/>
              <w:szCs w:val="22"/>
            </w:rPr>
            <w:t>投标人须知前附表</w:t>
          </w:r>
          <w:r>
            <w:tab/>
          </w:r>
          <w:r>
            <w:fldChar w:fldCharType="begin"/>
          </w:r>
          <w:r>
            <w:instrText xml:space="preserve"> PAGEREF _Toc8975 \h </w:instrText>
          </w:r>
          <w:r>
            <w:fldChar w:fldCharType="separate"/>
          </w:r>
          <w:r>
            <w:t>6</w:t>
          </w:r>
          <w:r>
            <w:fldChar w:fldCharType="end"/>
          </w:r>
          <w:r>
            <w:rPr>
              <w:rFonts w:hint="eastAsia" w:ascii="宋体" w:hAnsi="宋体" w:eastAsia="宋体" w:cs="宋体"/>
              <w:bCs/>
            </w:rPr>
            <w:fldChar w:fldCharType="end"/>
          </w:r>
        </w:p>
        <w:p w14:paraId="1A199DA5">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_Toc19816 </w:instrText>
          </w:r>
          <w:r>
            <w:rPr>
              <w:rFonts w:hint="eastAsia" w:ascii="宋体" w:hAnsi="宋体" w:eastAsia="宋体" w:cs="宋体"/>
              <w:bCs/>
            </w:rPr>
            <w:fldChar w:fldCharType="separate"/>
          </w:r>
          <w:r>
            <w:rPr>
              <w:rFonts w:hint="eastAsia" w:ascii="宋体" w:hAnsi="宋体" w:eastAsia="宋体" w:cs="宋体"/>
            </w:rPr>
            <w:t>第三部分 投标人须知</w:t>
          </w:r>
          <w:r>
            <w:tab/>
          </w:r>
          <w:r>
            <w:fldChar w:fldCharType="begin"/>
          </w:r>
          <w:r>
            <w:instrText xml:space="preserve"> PAGEREF _Toc19816 \h </w:instrText>
          </w:r>
          <w:r>
            <w:fldChar w:fldCharType="separate"/>
          </w:r>
          <w:r>
            <w:t>12</w:t>
          </w:r>
          <w:r>
            <w:fldChar w:fldCharType="end"/>
          </w:r>
          <w:r>
            <w:rPr>
              <w:rFonts w:hint="eastAsia" w:ascii="宋体" w:hAnsi="宋体" w:eastAsia="宋体" w:cs="宋体"/>
              <w:bCs/>
            </w:rPr>
            <w:fldChar w:fldCharType="end"/>
          </w:r>
        </w:p>
        <w:p w14:paraId="1D3B4002">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_Toc25293 </w:instrText>
          </w:r>
          <w:r>
            <w:rPr>
              <w:rFonts w:hint="eastAsia" w:ascii="宋体" w:hAnsi="宋体" w:eastAsia="宋体" w:cs="宋体"/>
              <w:bCs/>
            </w:rPr>
            <w:fldChar w:fldCharType="separate"/>
          </w:r>
          <w:r>
            <w:rPr>
              <w:rFonts w:hint="eastAsia" w:ascii="宋体" w:hAnsi="宋体" w:eastAsia="宋体" w:cs="宋体"/>
              <w:szCs w:val="22"/>
            </w:rPr>
            <w:t>第四部分 采购内容及要求</w:t>
          </w:r>
          <w:r>
            <w:tab/>
          </w:r>
          <w:r>
            <w:fldChar w:fldCharType="begin"/>
          </w:r>
          <w:r>
            <w:instrText xml:space="preserve"> PAGEREF _Toc25293 \h </w:instrText>
          </w:r>
          <w:r>
            <w:fldChar w:fldCharType="separate"/>
          </w:r>
          <w:r>
            <w:t>27</w:t>
          </w:r>
          <w:r>
            <w:fldChar w:fldCharType="end"/>
          </w:r>
          <w:r>
            <w:rPr>
              <w:rFonts w:hint="eastAsia" w:ascii="宋体" w:hAnsi="宋体" w:eastAsia="宋体" w:cs="宋体"/>
              <w:bCs/>
            </w:rPr>
            <w:fldChar w:fldCharType="end"/>
          </w:r>
        </w:p>
        <w:p w14:paraId="7EDEA63F">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_Toc4220 </w:instrText>
          </w:r>
          <w:r>
            <w:rPr>
              <w:rFonts w:hint="eastAsia" w:ascii="宋体" w:hAnsi="宋体" w:eastAsia="宋体" w:cs="宋体"/>
              <w:bCs/>
            </w:rPr>
            <w:fldChar w:fldCharType="separate"/>
          </w:r>
          <w:r>
            <w:rPr>
              <w:rFonts w:hint="eastAsia" w:ascii="宋体" w:hAnsi="宋体" w:eastAsia="宋体" w:cs="宋体"/>
              <w:bCs/>
              <w:szCs w:val="22"/>
              <w:lang w:eastAsia="zh-CN"/>
            </w:rPr>
            <w:t>第</w:t>
          </w:r>
          <w:r>
            <w:rPr>
              <w:rFonts w:hint="eastAsia" w:ascii="宋体" w:hAnsi="宋体" w:eastAsia="宋体" w:cs="宋体"/>
              <w:bCs/>
              <w:szCs w:val="22"/>
            </w:rPr>
            <w:t>五部分 评标办法</w:t>
          </w:r>
          <w:r>
            <w:tab/>
          </w:r>
          <w:r>
            <w:fldChar w:fldCharType="begin"/>
          </w:r>
          <w:r>
            <w:instrText xml:space="preserve"> PAGEREF _Toc4220 \h </w:instrText>
          </w:r>
          <w:r>
            <w:fldChar w:fldCharType="separate"/>
          </w:r>
          <w:r>
            <w:t>27</w:t>
          </w:r>
          <w:r>
            <w:fldChar w:fldCharType="end"/>
          </w:r>
          <w:r>
            <w:rPr>
              <w:rFonts w:hint="eastAsia" w:ascii="宋体" w:hAnsi="宋体" w:eastAsia="宋体" w:cs="宋体"/>
              <w:bCs/>
            </w:rPr>
            <w:fldChar w:fldCharType="end"/>
          </w:r>
        </w:p>
        <w:p w14:paraId="00033043">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_Toc31817 </w:instrText>
          </w:r>
          <w:r>
            <w:rPr>
              <w:rFonts w:hint="eastAsia" w:ascii="宋体" w:hAnsi="宋体" w:eastAsia="宋体" w:cs="宋体"/>
              <w:bCs/>
            </w:rPr>
            <w:fldChar w:fldCharType="separate"/>
          </w:r>
          <w:r>
            <w:rPr>
              <w:rFonts w:hint="eastAsia" w:ascii="宋体" w:hAnsi="宋体" w:eastAsia="宋体" w:cs="宋体"/>
              <w:bCs/>
              <w:szCs w:val="28"/>
              <w:lang w:val="en-US" w:eastAsia="zh-CN"/>
            </w:rPr>
            <w:t>第六部分</w:t>
          </w:r>
          <w:r>
            <w:rPr>
              <w:rFonts w:hint="eastAsia" w:ascii="宋体" w:hAnsi="宋体" w:eastAsia="宋体" w:cs="宋体"/>
              <w:bCs/>
              <w:szCs w:val="28"/>
            </w:rPr>
            <w:t xml:space="preserve"> 合同文本</w:t>
          </w:r>
          <w:r>
            <w:tab/>
          </w:r>
          <w:r>
            <w:fldChar w:fldCharType="begin"/>
          </w:r>
          <w:r>
            <w:instrText xml:space="preserve"> PAGEREF _Toc31817 \h </w:instrText>
          </w:r>
          <w:r>
            <w:fldChar w:fldCharType="separate"/>
          </w:r>
          <w:r>
            <w:t>37</w:t>
          </w:r>
          <w:r>
            <w:fldChar w:fldCharType="end"/>
          </w:r>
          <w:r>
            <w:rPr>
              <w:rFonts w:hint="eastAsia" w:ascii="宋体" w:hAnsi="宋体" w:eastAsia="宋体" w:cs="宋体"/>
              <w:bCs/>
            </w:rPr>
            <w:fldChar w:fldCharType="end"/>
          </w:r>
        </w:p>
        <w:p w14:paraId="55D60942">
          <w:pPr>
            <w:pStyle w:val="16"/>
            <w:tabs>
              <w:tab w:val="right" w:leader="dot" w:pos="9070"/>
            </w:tabs>
            <w:spacing w:line="480" w:lineRule="auto"/>
          </w:pPr>
          <w:r>
            <w:rPr>
              <w:rFonts w:hint="eastAsia" w:ascii="宋体" w:hAnsi="宋体" w:eastAsia="宋体" w:cs="宋体"/>
              <w:bCs/>
            </w:rPr>
            <w:fldChar w:fldCharType="begin"/>
          </w:r>
          <w:r>
            <w:rPr>
              <w:rFonts w:hint="eastAsia" w:ascii="宋体" w:hAnsi="宋体" w:eastAsia="宋体" w:cs="宋体"/>
              <w:bCs/>
            </w:rPr>
            <w:instrText xml:space="preserve"> HYPERLINK \l _Toc32214 </w:instrText>
          </w:r>
          <w:r>
            <w:rPr>
              <w:rFonts w:hint="eastAsia" w:ascii="宋体" w:hAnsi="宋体" w:eastAsia="宋体" w:cs="宋体"/>
              <w:bCs/>
            </w:rPr>
            <w:fldChar w:fldCharType="separate"/>
          </w:r>
          <w:r>
            <w:rPr>
              <w:rFonts w:hint="eastAsia" w:ascii="宋体" w:hAnsi="宋体" w:eastAsia="宋体" w:cs="宋体"/>
              <w:kern w:val="44"/>
              <w:szCs w:val="22"/>
            </w:rPr>
            <w:t>第七部分 投标文件（格式）</w:t>
          </w:r>
          <w:r>
            <w:tab/>
          </w:r>
          <w:r>
            <w:fldChar w:fldCharType="begin"/>
          </w:r>
          <w:r>
            <w:instrText xml:space="preserve"> PAGEREF _Toc32214 \h </w:instrText>
          </w:r>
          <w:r>
            <w:fldChar w:fldCharType="separate"/>
          </w:r>
          <w:r>
            <w:t>41</w:t>
          </w:r>
          <w:r>
            <w:fldChar w:fldCharType="end"/>
          </w:r>
          <w:r>
            <w:rPr>
              <w:rFonts w:hint="eastAsia" w:ascii="宋体" w:hAnsi="宋体" w:eastAsia="宋体" w:cs="宋体"/>
              <w:bCs/>
            </w:rPr>
            <w:fldChar w:fldCharType="end"/>
          </w:r>
        </w:p>
        <w:p w14:paraId="4668A44C">
          <w:pPr>
            <w:spacing w:before="0" w:beforeLines="0" w:after="0" w:afterLines="0" w:line="240" w:lineRule="auto"/>
            <w:ind w:left="0" w:leftChars="0" w:right="0" w:rightChars="0" w:firstLine="0" w:firstLineChars="0"/>
            <w:jc w:val="center"/>
            <w:rPr>
              <w:rFonts w:hint="eastAsia" w:ascii="宋体" w:hAnsi="宋体" w:eastAsia="宋体" w:cs="宋体"/>
              <w:b/>
              <w:bCs/>
            </w:rPr>
          </w:pPr>
          <w:r>
            <w:rPr>
              <w:rFonts w:hint="eastAsia" w:ascii="宋体" w:hAnsi="宋体" w:eastAsia="宋体" w:cs="宋体"/>
              <w:bCs/>
            </w:rPr>
            <w:fldChar w:fldCharType="end"/>
          </w:r>
        </w:p>
      </w:sdtContent>
    </w:sdt>
    <w:p w14:paraId="278F6B4F">
      <w:pPr>
        <w:spacing w:line="360" w:lineRule="auto"/>
        <w:jc w:val="center"/>
        <w:rPr>
          <w:rFonts w:hint="eastAsia" w:ascii="宋体" w:hAnsi="宋体" w:eastAsia="宋体" w:cs="宋体"/>
          <w:b/>
          <w:bCs/>
        </w:rPr>
      </w:pPr>
      <w:r>
        <w:rPr>
          <w:rFonts w:hint="eastAsia" w:ascii="宋体" w:hAnsi="宋体" w:cs="宋体"/>
          <w:b/>
          <w:bCs/>
          <w:color w:val="000000"/>
          <w:kern w:val="0"/>
          <w:sz w:val="28"/>
          <w:szCs w:val="28"/>
        </w:rPr>
        <w:t>提示：</w:t>
      </w:r>
      <w:r>
        <w:rPr>
          <w:rFonts w:hint="eastAsia" w:ascii="宋体" w:hAnsi="宋体" w:cs="宋体"/>
          <w:b/>
          <w:bCs/>
          <w:color w:val="000000"/>
          <w:kern w:val="0"/>
          <w:sz w:val="28"/>
          <w:szCs w:val="28"/>
          <w:lang w:eastAsia="zh-CN"/>
        </w:rPr>
        <w:t>请供应商</w:t>
      </w:r>
      <w:r>
        <w:rPr>
          <w:rFonts w:hint="eastAsia" w:ascii="宋体" w:hAnsi="宋体" w:cs="宋体"/>
          <w:b/>
          <w:bCs/>
          <w:color w:val="000000"/>
          <w:kern w:val="0"/>
          <w:sz w:val="28"/>
          <w:szCs w:val="28"/>
        </w:rPr>
        <w:t>应认真检查招标文件是否完整，若发现缺页或附件不全时，应及时向采购代理机构提出以便补齐。</w:t>
      </w:r>
    </w:p>
    <w:p w14:paraId="28B8F5C0">
      <w:pPr>
        <w:tabs>
          <w:tab w:val="left" w:pos="5854"/>
        </w:tabs>
        <w:jc w:val="left"/>
        <w:rPr>
          <w:rFonts w:hint="eastAsia" w:ascii="宋体" w:hAnsi="宋体" w:eastAsia="宋体" w:cs="宋体"/>
        </w:rPr>
        <w:sectPr>
          <w:headerReference r:id="rId4" w:type="first"/>
          <w:footerReference r:id="rId6" w:type="first"/>
          <w:headerReference r:id="rId3" w:type="default"/>
          <w:footerReference r:id="rId5" w:type="default"/>
          <w:pgSz w:w="11906" w:h="16838"/>
          <w:pgMar w:top="1418" w:right="1418" w:bottom="1418" w:left="1418" w:header="851" w:footer="992" w:gutter="0"/>
          <w:pgNumType w:start="1"/>
          <w:cols w:space="425" w:num="1"/>
          <w:titlePg/>
          <w:docGrid w:type="lines" w:linePitch="381" w:charSpace="704"/>
        </w:sectPr>
      </w:pPr>
      <w:r>
        <w:rPr>
          <w:rFonts w:hint="eastAsia" w:ascii="宋体" w:hAnsi="宋体" w:eastAsia="宋体" w:cs="宋体"/>
        </w:rPr>
        <w:tab/>
      </w:r>
    </w:p>
    <w:p w14:paraId="0F528FDA">
      <w:pPr>
        <w:widowControl/>
        <w:shd w:val="clear"/>
        <w:spacing w:line="360" w:lineRule="auto"/>
        <w:jc w:val="center"/>
        <w:outlineLvl w:val="0"/>
        <w:rPr>
          <w:rFonts w:hint="eastAsia" w:ascii="宋体" w:hAnsi="宋体" w:eastAsia="宋体" w:cs="宋体"/>
          <w:b/>
          <w:bCs/>
          <w:sz w:val="36"/>
          <w:szCs w:val="36"/>
          <w:lang w:eastAsia="zh-CN"/>
        </w:rPr>
      </w:pPr>
      <w:bookmarkStart w:id="9" w:name="_Toc28321"/>
      <w:bookmarkStart w:id="10" w:name="_Toc5691"/>
      <w:r>
        <w:rPr>
          <w:rFonts w:hint="eastAsia" w:ascii="宋体" w:hAnsi="宋体" w:eastAsia="宋体" w:cs="宋体"/>
          <w:b/>
          <w:bCs/>
          <w:sz w:val="36"/>
          <w:szCs w:val="36"/>
          <w:lang w:val="en-US" w:eastAsia="zh-CN"/>
        </w:rPr>
        <w:t>第一部分</w:t>
      </w:r>
      <w:r>
        <w:rPr>
          <w:rFonts w:hint="eastAsia" w:ascii="宋体" w:hAnsi="宋体" w:eastAsia="宋体" w:cs="宋体"/>
          <w:b/>
          <w:bCs/>
          <w:sz w:val="36"/>
          <w:szCs w:val="36"/>
        </w:rPr>
        <w:t xml:space="preserve"> </w:t>
      </w:r>
      <w:bookmarkEnd w:id="9"/>
      <w:r>
        <w:rPr>
          <w:rFonts w:hint="eastAsia" w:ascii="宋体" w:hAnsi="宋体" w:eastAsia="宋体" w:cs="宋体"/>
          <w:b/>
          <w:bCs/>
          <w:sz w:val="36"/>
          <w:szCs w:val="36"/>
          <w:lang w:val="en-US" w:eastAsia="zh-CN"/>
        </w:rPr>
        <w:t>招标</w:t>
      </w:r>
      <w:r>
        <w:rPr>
          <w:rFonts w:hint="eastAsia" w:ascii="宋体" w:hAnsi="宋体" w:eastAsia="宋体" w:cs="宋体"/>
          <w:b/>
          <w:bCs/>
          <w:sz w:val="36"/>
          <w:szCs w:val="36"/>
          <w:lang w:eastAsia="zh-CN"/>
        </w:rPr>
        <w:t>公告</w:t>
      </w:r>
      <w:bookmarkEnd w:id="10"/>
    </w:p>
    <w:p w14:paraId="2F1B16B1">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0"/>
        <w:jc w:val="center"/>
        <w:rPr>
          <w:rFonts w:ascii="宋体" w:hAnsi="宋体" w:eastAsia="宋体" w:cs="宋体"/>
          <w:i w:val="0"/>
          <w:iCs w:val="0"/>
          <w:caps w:val="0"/>
          <w:color w:val="333333"/>
          <w:spacing w:val="0"/>
          <w:sz w:val="21"/>
          <w:szCs w:val="21"/>
        </w:rPr>
      </w:pPr>
      <w:r>
        <w:rPr>
          <w:rFonts w:hint="eastAsia" w:ascii="宋体" w:hAnsi="宋体" w:eastAsia="宋体" w:cs="宋体"/>
          <w:b/>
          <w:bCs/>
          <w:i w:val="0"/>
          <w:iCs w:val="0"/>
          <w:caps w:val="0"/>
          <w:color w:val="333333"/>
          <w:spacing w:val="0"/>
          <w:kern w:val="0"/>
          <w:sz w:val="36"/>
          <w:szCs w:val="36"/>
          <w:shd w:val="clear" w:fill="FFFFFF"/>
          <w:lang w:val="en-US" w:eastAsia="zh-CN" w:bidi="ar"/>
        </w:rPr>
        <w:t>府谷县乡镇污水处理厂托管运营费用项目招标公告</w:t>
      </w:r>
    </w:p>
    <w:p w14:paraId="3796A0F2">
      <w:pPr>
        <w:pStyle w:val="8"/>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15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项目概况</w:t>
      </w:r>
    </w:p>
    <w:p w14:paraId="3540CCA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15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r>
        <w:rPr>
          <w:rFonts w:hint="eastAsia" w:ascii="宋体" w:hAnsi="宋体" w:eastAsia="宋体" w:cs="宋体"/>
          <w:i w:val="0"/>
          <w:iCs w:val="0"/>
          <w:caps w:val="0"/>
          <w:color w:val="333333"/>
          <w:spacing w:val="0"/>
          <w:kern w:val="0"/>
          <w:sz w:val="24"/>
          <w:szCs w:val="24"/>
          <w:shd w:val="clear" w:fill="FFFFFF"/>
          <w:lang w:val="en-US" w:eastAsia="zh-CN" w:bidi="ar"/>
        </w:rPr>
        <w:t>招标项目的潜在投标人应在登录全国公共资源交易平台（陕西省）使用CA锁报名后自行下载获取招标文件，并</w:t>
      </w:r>
      <w:r>
        <w:rPr>
          <w:rFonts w:hint="eastAsia" w:ascii="宋体" w:hAnsi="宋体" w:eastAsia="宋体" w:cs="宋体"/>
          <w:i w:val="0"/>
          <w:iCs w:val="0"/>
          <w:caps w:val="0"/>
          <w:color w:val="333333"/>
          <w:spacing w:val="0"/>
          <w:kern w:val="0"/>
          <w:sz w:val="24"/>
          <w:szCs w:val="24"/>
          <w:shd w:val="clear"/>
          <w:lang w:val="en-US" w:eastAsia="zh-CN" w:bidi="ar"/>
        </w:rPr>
        <w:t>于</w:t>
      </w:r>
      <w:r>
        <w:rPr>
          <w:rFonts w:hint="default" w:ascii="宋体" w:hAnsi="宋体" w:eastAsia="宋体" w:cs="宋体"/>
          <w:i w:val="0"/>
          <w:iCs w:val="0"/>
          <w:caps w:val="0"/>
          <w:color w:val="333333"/>
          <w:spacing w:val="0"/>
          <w:kern w:val="0"/>
          <w:sz w:val="24"/>
          <w:szCs w:val="24"/>
          <w:shd w:val="clear" w:fill="FFFFFF"/>
          <w:lang w:val="en-US" w:eastAsia="zh-CN" w:bidi="ar"/>
        </w:rPr>
        <w:t>202</w:t>
      </w:r>
      <w:r>
        <w:rPr>
          <w:rFonts w:hint="eastAsia" w:ascii="宋体" w:hAnsi="宋体" w:eastAsia="宋体" w:cs="宋体"/>
          <w:i w:val="0"/>
          <w:iCs w:val="0"/>
          <w:caps w:val="0"/>
          <w:color w:val="333333"/>
          <w:spacing w:val="0"/>
          <w:kern w:val="0"/>
          <w:sz w:val="24"/>
          <w:szCs w:val="24"/>
          <w:shd w:val="clear" w:fill="FFFFFF"/>
          <w:lang w:val="en-US" w:eastAsia="zh-CN" w:bidi="ar"/>
        </w:rPr>
        <w:t>5</w:t>
      </w:r>
      <w:r>
        <w:rPr>
          <w:rFonts w:hint="default" w:ascii="宋体" w:hAnsi="宋体" w:eastAsia="宋体" w:cs="宋体"/>
          <w:i w:val="0"/>
          <w:iCs w:val="0"/>
          <w:caps w:val="0"/>
          <w:color w:val="333333"/>
          <w:spacing w:val="0"/>
          <w:kern w:val="0"/>
          <w:sz w:val="24"/>
          <w:szCs w:val="24"/>
          <w:shd w:val="clear" w:fill="FFFFFF"/>
          <w:lang w:val="en-US" w:eastAsia="zh-CN" w:bidi="ar"/>
        </w:rPr>
        <w:t>年</w:t>
      </w:r>
      <w:r>
        <w:rPr>
          <w:rFonts w:hint="eastAsia" w:ascii="宋体" w:hAnsi="宋体" w:eastAsia="宋体" w:cs="宋体"/>
          <w:i w:val="0"/>
          <w:iCs w:val="0"/>
          <w:caps w:val="0"/>
          <w:color w:val="333333"/>
          <w:spacing w:val="0"/>
          <w:kern w:val="0"/>
          <w:sz w:val="24"/>
          <w:szCs w:val="24"/>
          <w:shd w:val="clear" w:fill="FFFFFF"/>
          <w:lang w:val="en-US" w:eastAsia="zh-CN" w:bidi="ar"/>
        </w:rPr>
        <w:t>01</w:t>
      </w:r>
      <w:r>
        <w:rPr>
          <w:rFonts w:hint="default" w:ascii="宋体" w:hAnsi="宋体" w:eastAsia="宋体" w:cs="宋体"/>
          <w:i w:val="0"/>
          <w:iCs w:val="0"/>
          <w:caps w:val="0"/>
          <w:color w:val="333333"/>
          <w:spacing w:val="0"/>
          <w:kern w:val="0"/>
          <w:sz w:val="24"/>
          <w:szCs w:val="24"/>
          <w:shd w:val="clear" w:fill="FFFFFF"/>
          <w:lang w:val="en-US" w:eastAsia="zh-CN" w:bidi="ar"/>
        </w:rPr>
        <w:t>月</w:t>
      </w:r>
      <w:r>
        <w:rPr>
          <w:rFonts w:hint="eastAsia" w:ascii="宋体" w:hAnsi="宋体" w:eastAsia="宋体" w:cs="宋体"/>
          <w:i w:val="0"/>
          <w:iCs w:val="0"/>
          <w:caps w:val="0"/>
          <w:color w:val="333333"/>
          <w:spacing w:val="0"/>
          <w:kern w:val="0"/>
          <w:sz w:val="24"/>
          <w:szCs w:val="24"/>
          <w:shd w:val="clear" w:fill="FFFFFF"/>
          <w:lang w:val="en-US" w:eastAsia="zh-CN" w:bidi="ar"/>
        </w:rPr>
        <w:t>14</w:t>
      </w:r>
      <w:r>
        <w:rPr>
          <w:rFonts w:hint="default" w:ascii="宋体" w:hAnsi="宋体" w:eastAsia="宋体" w:cs="宋体"/>
          <w:i w:val="0"/>
          <w:iCs w:val="0"/>
          <w:caps w:val="0"/>
          <w:color w:val="333333"/>
          <w:spacing w:val="0"/>
          <w:kern w:val="0"/>
          <w:sz w:val="24"/>
          <w:szCs w:val="24"/>
          <w:shd w:val="clear" w:fill="FFFFFF"/>
          <w:lang w:val="en-US" w:eastAsia="zh-CN" w:bidi="ar"/>
        </w:rPr>
        <w:t>日</w:t>
      </w:r>
      <w:r>
        <w:rPr>
          <w:rFonts w:hint="eastAsia" w:ascii="宋体" w:hAnsi="宋体" w:eastAsia="宋体" w:cs="宋体"/>
          <w:i w:val="0"/>
          <w:iCs w:val="0"/>
          <w:caps w:val="0"/>
          <w:color w:val="333333"/>
          <w:spacing w:val="0"/>
          <w:kern w:val="0"/>
          <w:sz w:val="24"/>
          <w:szCs w:val="24"/>
          <w:shd w:val="clear" w:fill="FFFFFF"/>
          <w:lang w:val="en-US" w:eastAsia="zh-CN" w:bidi="ar"/>
        </w:rPr>
        <w:t>13时30分</w:t>
      </w:r>
      <w:r>
        <w:rPr>
          <w:rFonts w:hint="eastAsia" w:ascii="宋体" w:hAnsi="宋体" w:eastAsia="宋体" w:cs="宋体"/>
          <w:i w:val="0"/>
          <w:iCs w:val="0"/>
          <w:caps w:val="0"/>
          <w:color w:val="333333"/>
          <w:spacing w:val="0"/>
          <w:kern w:val="0"/>
          <w:sz w:val="24"/>
          <w:szCs w:val="24"/>
          <w:shd w:val="clear"/>
          <w:lang w:val="en-US" w:eastAsia="zh-CN" w:bidi="ar"/>
        </w:rPr>
        <w:t>（北京时间）前递交投标文件。</w:t>
      </w:r>
    </w:p>
    <w:p w14:paraId="1E4FCAB4">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一、项目基本情况</w:t>
      </w:r>
    </w:p>
    <w:p w14:paraId="231E2D45">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项目编号：</w:t>
      </w:r>
      <w:r>
        <w:rPr>
          <w:rFonts w:hint="eastAsia" w:eastAsia="宋体" w:cs="宋体"/>
          <w:i w:val="0"/>
          <w:iCs w:val="0"/>
          <w:caps w:val="0"/>
          <w:color w:val="333333"/>
          <w:spacing w:val="0"/>
          <w:kern w:val="0"/>
          <w:sz w:val="24"/>
          <w:szCs w:val="24"/>
          <w:shd w:val="clear" w:fill="FFFFFF"/>
          <w:lang w:val="en-US" w:eastAsia="zh-CN" w:bidi="ar"/>
        </w:rPr>
        <w:t>ZCSP-府谷县-2024-01971</w:t>
      </w:r>
    </w:p>
    <w:p w14:paraId="313EF985">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项目名称：</w:t>
      </w: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p>
    <w:p w14:paraId="2218FFE6">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采购方式：公开招标</w:t>
      </w:r>
    </w:p>
    <w:p w14:paraId="51992FBF">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预算金额：</w:t>
      </w:r>
      <w:r>
        <w:rPr>
          <w:rFonts w:hint="eastAsia" w:eastAsia="宋体" w:cs="宋体"/>
          <w:i w:val="0"/>
          <w:iCs w:val="0"/>
          <w:caps w:val="0"/>
          <w:color w:val="333333"/>
          <w:spacing w:val="0"/>
          <w:kern w:val="0"/>
          <w:sz w:val="24"/>
          <w:szCs w:val="24"/>
          <w:shd w:val="clear" w:fill="FFFFFF"/>
          <w:lang w:val="en-US" w:eastAsia="zh-CN" w:bidi="ar"/>
        </w:rPr>
        <w:t>4031425.00</w:t>
      </w:r>
      <w:r>
        <w:rPr>
          <w:rFonts w:hint="eastAsia" w:ascii="宋体" w:hAnsi="宋体" w:eastAsia="宋体" w:cs="宋体"/>
          <w:i w:val="0"/>
          <w:iCs w:val="0"/>
          <w:caps w:val="0"/>
          <w:color w:val="333333"/>
          <w:spacing w:val="0"/>
          <w:kern w:val="0"/>
          <w:sz w:val="24"/>
          <w:szCs w:val="24"/>
          <w:shd w:val="clear" w:fill="FFFFFF"/>
          <w:lang w:val="en-US" w:eastAsia="zh-CN" w:bidi="ar"/>
        </w:rPr>
        <w:t>元</w:t>
      </w:r>
    </w:p>
    <w:p w14:paraId="0774D409">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采购需求：</w:t>
      </w:r>
    </w:p>
    <w:p w14:paraId="192BE6A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合同包1(</w:t>
      </w: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r>
        <w:rPr>
          <w:rFonts w:hint="eastAsia" w:ascii="宋体" w:hAnsi="宋体" w:eastAsia="宋体" w:cs="宋体"/>
          <w:i w:val="0"/>
          <w:iCs w:val="0"/>
          <w:caps w:val="0"/>
          <w:color w:val="333333"/>
          <w:spacing w:val="0"/>
          <w:kern w:val="0"/>
          <w:sz w:val="24"/>
          <w:szCs w:val="24"/>
          <w:shd w:val="clear" w:fill="FFFFFF"/>
          <w:lang w:val="en-US" w:eastAsia="zh-CN" w:bidi="ar"/>
        </w:rPr>
        <w:t>):</w:t>
      </w:r>
    </w:p>
    <w:p w14:paraId="759501B9">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right="0" w:firstLine="480" w:firstLineChars="20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合同包预算金额：</w:t>
      </w:r>
      <w:r>
        <w:rPr>
          <w:rFonts w:hint="eastAsia" w:eastAsia="宋体" w:cs="宋体"/>
          <w:i w:val="0"/>
          <w:iCs w:val="0"/>
          <w:caps w:val="0"/>
          <w:color w:val="333333"/>
          <w:spacing w:val="0"/>
          <w:kern w:val="0"/>
          <w:sz w:val="24"/>
          <w:szCs w:val="24"/>
          <w:shd w:val="clear" w:fill="FFFFFF"/>
          <w:lang w:val="en-US" w:eastAsia="zh-CN" w:bidi="ar"/>
        </w:rPr>
        <w:t>4031425.00</w:t>
      </w:r>
      <w:r>
        <w:rPr>
          <w:rFonts w:hint="eastAsia" w:ascii="宋体" w:hAnsi="宋体" w:eastAsia="宋体" w:cs="宋体"/>
          <w:i w:val="0"/>
          <w:iCs w:val="0"/>
          <w:caps w:val="0"/>
          <w:color w:val="333333"/>
          <w:spacing w:val="0"/>
          <w:kern w:val="0"/>
          <w:sz w:val="24"/>
          <w:szCs w:val="24"/>
          <w:shd w:val="clear" w:fill="FFFFFF"/>
          <w:lang w:val="en-US" w:eastAsia="zh-CN" w:bidi="ar"/>
        </w:rPr>
        <w:t>元</w:t>
      </w:r>
    </w:p>
    <w:p w14:paraId="68E78527">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right="0" w:firstLine="480" w:firstLineChars="20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合同包最高限价：</w:t>
      </w:r>
      <w:r>
        <w:rPr>
          <w:rFonts w:hint="eastAsia" w:eastAsia="宋体" w:cs="宋体"/>
          <w:i w:val="0"/>
          <w:iCs w:val="0"/>
          <w:caps w:val="0"/>
          <w:color w:val="333333"/>
          <w:spacing w:val="0"/>
          <w:kern w:val="0"/>
          <w:sz w:val="24"/>
          <w:szCs w:val="24"/>
          <w:shd w:val="clear" w:fill="FFFFFF"/>
          <w:lang w:val="en-US" w:eastAsia="zh-CN" w:bidi="ar"/>
        </w:rPr>
        <w:t>4031425.00</w:t>
      </w:r>
      <w:r>
        <w:rPr>
          <w:rFonts w:hint="eastAsia" w:ascii="宋体" w:hAnsi="宋体" w:eastAsia="宋体" w:cs="宋体"/>
          <w:i w:val="0"/>
          <w:iCs w:val="0"/>
          <w:caps w:val="0"/>
          <w:color w:val="333333"/>
          <w:spacing w:val="0"/>
          <w:kern w:val="0"/>
          <w:sz w:val="24"/>
          <w:szCs w:val="24"/>
          <w:shd w:val="clear" w:fill="FFFFFF"/>
          <w:lang w:val="en-US" w:eastAsia="zh-CN" w:bidi="ar"/>
        </w:rPr>
        <w:t>元</w:t>
      </w:r>
    </w:p>
    <w:tbl>
      <w:tblPr>
        <w:tblStyle w:val="21"/>
        <w:tblW w:w="0" w:type="auto"/>
        <w:tblInd w:w="-244"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715"/>
        <w:gridCol w:w="1400"/>
        <w:gridCol w:w="1784"/>
        <w:gridCol w:w="1030"/>
        <w:gridCol w:w="1338"/>
        <w:gridCol w:w="1519"/>
        <w:gridCol w:w="1519"/>
      </w:tblGrid>
      <w:tr w14:paraId="0106DBFF">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794" w:hRule="atLeast"/>
        </w:trPr>
        <w:tc>
          <w:tcPr>
            <w:tcW w:w="0" w:type="auto"/>
            <w:tcBorders>
              <w:top w:val="single" w:color="333333" w:sz="8" w:space="0"/>
              <w:left w:val="single" w:color="333333" w:sz="8" w:space="0"/>
              <w:bottom w:val="single" w:color="333333" w:sz="8" w:space="0"/>
              <w:right w:val="single" w:color="333333" w:sz="8" w:space="0"/>
            </w:tcBorders>
            <w:shd w:val="clear" w:color="auto" w:fill="auto"/>
            <w:tcMar>
              <w:top w:w="75" w:type="dxa"/>
              <w:left w:w="120" w:type="dxa"/>
              <w:bottom w:w="75" w:type="dxa"/>
              <w:right w:w="120" w:type="dxa"/>
            </w:tcMar>
            <w:vAlign w:val="center"/>
          </w:tcPr>
          <w:p w14:paraId="43190BFB">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品目号</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78285B76">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品目名称</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12D98367">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采购标的</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406D0F42">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数量（单位）</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2F7F66FF">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技术规格、参数及要求</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66E51DD8">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品目预算(元)</w:t>
            </w:r>
          </w:p>
        </w:tc>
        <w:tc>
          <w:tcPr>
            <w:tcW w:w="0" w:type="auto"/>
            <w:tcBorders>
              <w:top w:val="single" w:color="auto" w:sz="8" w:space="0"/>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77BA53A7">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b/>
                <w:bCs/>
                <w:i w:val="0"/>
                <w:iCs w:val="0"/>
                <w:caps w:val="0"/>
                <w:color w:val="333333"/>
                <w:spacing w:val="0"/>
                <w:kern w:val="0"/>
                <w:sz w:val="24"/>
                <w:szCs w:val="24"/>
                <w:lang w:val="en-US" w:eastAsia="zh-CN" w:bidi="ar"/>
              </w:rPr>
              <w:t>最高限价(元)</w:t>
            </w:r>
          </w:p>
        </w:tc>
      </w:tr>
      <w:tr w14:paraId="6A2DE109">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57" w:hRule="atLeast"/>
        </w:trPr>
        <w:tc>
          <w:tcPr>
            <w:tcW w:w="0" w:type="auto"/>
            <w:tcBorders>
              <w:top w:val="nil"/>
              <w:left w:val="single" w:color="auto" w:sz="8" w:space="0"/>
              <w:bottom w:val="single" w:color="auto" w:sz="8" w:space="0"/>
              <w:right w:val="single" w:color="auto" w:sz="8" w:space="0"/>
            </w:tcBorders>
            <w:shd w:val="clear" w:color="auto" w:fill="auto"/>
            <w:tcMar>
              <w:top w:w="75" w:type="dxa"/>
              <w:left w:w="120" w:type="dxa"/>
              <w:bottom w:w="75" w:type="dxa"/>
              <w:right w:w="120" w:type="dxa"/>
            </w:tcMar>
            <w:vAlign w:val="center"/>
          </w:tcPr>
          <w:p w14:paraId="0FEBBF71">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i w:val="0"/>
                <w:iCs w:val="0"/>
                <w:caps w:val="0"/>
                <w:color w:val="333333"/>
                <w:spacing w:val="0"/>
                <w:kern w:val="0"/>
                <w:sz w:val="24"/>
                <w:szCs w:val="24"/>
                <w:lang w:val="en-US" w:eastAsia="zh-CN" w:bidi="ar"/>
              </w:rPr>
              <w:t>1-1</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2C0136C1">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sz w:val="24"/>
                <w:szCs w:val="24"/>
              </w:rPr>
              <w:t>其他生态环境保护和治理服务</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705322D3">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3008BCA8">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rFonts w:hint="default"/>
                <w:sz w:val="24"/>
                <w:szCs w:val="24"/>
                <w:lang w:val="en-US"/>
              </w:rPr>
            </w:pPr>
            <w:r>
              <w:rPr>
                <w:rFonts w:hint="eastAsia" w:ascii="宋体" w:hAnsi="宋体" w:eastAsia="宋体" w:cs="宋体"/>
                <w:i w:val="0"/>
                <w:iCs w:val="0"/>
                <w:caps w:val="0"/>
                <w:color w:val="333333"/>
                <w:spacing w:val="0"/>
                <w:kern w:val="0"/>
                <w:sz w:val="24"/>
                <w:szCs w:val="24"/>
                <w:lang w:val="en-US" w:eastAsia="zh-CN" w:bidi="ar"/>
              </w:rPr>
              <w:t>1项</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3E2246DA">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center"/>
              <w:rPr>
                <w:sz w:val="24"/>
                <w:szCs w:val="24"/>
              </w:rPr>
            </w:pPr>
            <w:r>
              <w:rPr>
                <w:rFonts w:hint="eastAsia" w:ascii="宋体" w:hAnsi="宋体" w:eastAsia="宋体" w:cs="宋体"/>
                <w:i w:val="0"/>
                <w:iCs w:val="0"/>
                <w:caps w:val="0"/>
                <w:color w:val="333333"/>
                <w:spacing w:val="0"/>
                <w:kern w:val="0"/>
                <w:sz w:val="24"/>
                <w:szCs w:val="24"/>
                <w:lang w:val="en-US" w:eastAsia="zh-CN" w:bidi="ar"/>
              </w:rPr>
              <w:t>详见采购文件</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4BAB6DBF">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right"/>
              <w:rPr>
                <w:sz w:val="24"/>
                <w:szCs w:val="24"/>
              </w:rPr>
            </w:pPr>
            <w:r>
              <w:rPr>
                <w:rFonts w:hint="eastAsia" w:ascii="宋体" w:hAnsi="宋体" w:eastAsia="宋体" w:cs="宋体"/>
                <w:i w:val="0"/>
                <w:iCs w:val="0"/>
                <w:caps w:val="0"/>
                <w:color w:val="333333"/>
                <w:spacing w:val="0"/>
                <w:kern w:val="0"/>
                <w:sz w:val="24"/>
                <w:szCs w:val="24"/>
                <w:lang w:val="en-US" w:eastAsia="zh-CN" w:bidi="ar"/>
              </w:rPr>
              <w:t>4031425.00</w:t>
            </w:r>
          </w:p>
        </w:tc>
        <w:tc>
          <w:tcPr>
            <w:tcW w:w="0" w:type="auto"/>
            <w:tcBorders>
              <w:top w:val="nil"/>
              <w:left w:val="nil"/>
              <w:bottom w:val="single" w:color="auto" w:sz="8" w:space="0"/>
              <w:right w:val="single" w:color="auto" w:sz="8" w:space="0"/>
            </w:tcBorders>
            <w:shd w:val="clear" w:color="auto" w:fill="auto"/>
            <w:tcMar>
              <w:top w:w="75" w:type="dxa"/>
              <w:left w:w="120" w:type="dxa"/>
              <w:bottom w:w="75" w:type="dxa"/>
              <w:right w:w="120" w:type="dxa"/>
            </w:tcMar>
            <w:vAlign w:val="center"/>
          </w:tcPr>
          <w:p w14:paraId="75FE4C9B">
            <w:pPr>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jc w:val="right"/>
              <w:rPr>
                <w:sz w:val="24"/>
                <w:szCs w:val="24"/>
              </w:rPr>
            </w:pPr>
            <w:r>
              <w:rPr>
                <w:rFonts w:hint="eastAsia" w:ascii="宋体" w:hAnsi="宋体" w:eastAsia="宋体" w:cs="宋体"/>
                <w:i w:val="0"/>
                <w:iCs w:val="0"/>
                <w:caps w:val="0"/>
                <w:color w:val="333333"/>
                <w:spacing w:val="0"/>
                <w:kern w:val="0"/>
                <w:sz w:val="24"/>
                <w:szCs w:val="24"/>
                <w:lang w:val="en-US" w:eastAsia="zh-CN" w:bidi="ar"/>
              </w:rPr>
              <w:t>4031425.00</w:t>
            </w:r>
          </w:p>
        </w:tc>
      </w:tr>
    </w:tbl>
    <w:p w14:paraId="266C1926">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63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本合同包接受</w:t>
      </w:r>
      <w:r>
        <w:rPr>
          <w:rFonts w:hint="eastAsia" w:eastAsia="宋体" w:cs="宋体"/>
          <w:i w:val="0"/>
          <w:iCs w:val="0"/>
          <w:caps w:val="0"/>
          <w:color w:val="333333"/>
          <w:spacing w:val="0"/>
          <w:kern w:val="0"/>
          <w:sz w:val="24"/>
          <w:szCs w:val="24"/>
          <w:shd w:val="clear" w:fill="FFFFFF"/>
          <w:lang w:val="en-US" w:eastAsia="zh-CN" w:bidi="ar"/>
        </w:rPr>
        <w:t>不</w:t>
      </w:r>
      <w:r>
        <w:rPr>
          <w:rFonts w:hint="eastAsia" w:ascii="宋体" w:hAnsi="宋体" w:eastAsia="宋体" w:cs="宋体"/>
          <w:i w:val="0"/>
          <w:iCs w:val="0"/>
          <w:caps w:val="0"/>
          <w:color w:val="333333"/>
          <w:spacing w:val="0"/>
          <w:kern w:val="0"/>
          <w:sz w:val="24"/>
          <w:szCs w:val="24"/>
          <w:shd w:val="clear" w:fill="FFFFFF"/>
          <w:lang w:val="en-US" w:eastAsia="zh-CN" w:bidi="ar"/>
        </w:rPr>
        <w:t>联合体投标</w:t>
      </w:r>
    </w:p>
    <w:p w14:paraId="27143105">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630"/>
        <w:jc w:val="both"/>
        <w:rPr>
          <w:rFonts w:hint="default" w:ascii="宋体" w:hAnsi="宋体" w:eastAsia="宋体" w:cs="宋体"/>
          <w:i w:val="0"/>
          <w:iCs w:val="0"/>
          <w:caps w:val="0"/>
          <w:color w:val="333333"/>
          <w:spacing w:val="0"/>
          <w:sz w:val="24"/>
          <w:szCs w:val="24"/>
          <w:lang w:val="en-US"/>
        </w:rPr>
      </w:pPr>
      <w:r>
        <w:rPr>
          <w:rFonts w:hint="eastAsia" w:ascii="宋体" w:hAnsi="宋体" w:eastAsia="宋体" w:cs="宋体"/>
          <w:i w:val="0"/>
          <w:iCs w:val="0"/>
          <w:caps w:val="0"/>
          <w:color w:val="333333"/>
          <w:spacing w:val="0"/>
          <w:kern w:val="0"/>
          <w:sz w:val="24"/>
          <w:szCs w:val="24"/>
          <w:shd w:val="clear" w:fill="FFFFFF"/>
          <w:lang w:val="en-US" w:eastAsia="zh-CN" w:bidi="ar"/>
        </w:rPr>
        <w:t>合同履行期限：</w:t>
      </w:r>
      <w:r>
        <w:rPr>
          <w:rFonts w:hint="eastAsia" w:eastAsia="宋体" w:cs="宋体"/>
          <w:i w:val="0"/>
          <w:iCs w:val="0"/>
          <w:caps w:val="0"/>
          <w:color w:val="333333"/>
          <w:spacing w:val="0"/>
          <w:kern w:val="0"/>
          <w:sz w:val="24"/>
          <w:szCs w:val="24"/>
          <w:shd w:val="clear" w:fill="FFFFFF"/>
          <w:lang w:val="en-US" w:eastAsia="zh-CN" w:bidi="ar"/>
        </w:rPr>
        <w:t xml:space="preserve">1+2年(实行考核淘汰制，中标企业先签订1年合同作为试运行期，在试运行期内(1年)如运行良好，可续签2年；如果考核不达标招标人有权废除合同并重新进行招标) </w:t>
      </w:r>
    </w:p>
    <w:p w14:paraId="70B30F45">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二、申请人的资格要求：</w:t>
      </w:r>
    </w:p>
    <w:p w14:paraId="14E632D2">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1.满足《中华人民共和国政府采购法》第二十二条规定;</w:t>
      </w:r>
    </w:p>
    <w:p w14:paraId="493D3D2B">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2.落实政府采购政策需满足的资格要求：</w:t>
      </w:r>
    </w:p>
    <w:p w14:paraId="5EBD7CFC">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合同包1(</w:t>
      </w: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r>
        <w:rPr>
          <w:rFonts w:hint="eastAsia" w:ascii="宋体" w:hAnsi="宋体" w:eastAsia="宋体" w:cs="宋体"/>
          <w:i w:val="0"/>
          <w:iCs w:val="0"/>
          <w:caps w:val="0"/>
          <w:color w:val="333333"/>
          <w:spacing w:val="0"/>
          <w:kern w:val="0"/>
          <w:sz w:val="24"/>
          <w:szCs w:val="24"/>
          <w:shd w:val="clear" w:fill="FFFFFF"/>
          <w:lang w:val="en-US" w:eastAsia="zh-CN" w:bidi="ar"/>
        </w:rPr>
        <w:t>)落实政府采购政策需满足的资格要求如下:</w:t>
      </w:r>
    </w:p>
    <w:p w14:paraId="0F92E294">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（1）、《节能产品政府采购实施意见》（财库〔2004〕185号）；</w:t>
      </w:r>
    </w:p>
    <w:p w14:paraId="2710656A">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（2）、《环境标志产品政府采购实施的意见》（财库〔2006〕90号）；</w:t>
      </w:r>
    </w:p>
    <w:p w14:paraId="74F6568F">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（3）、《国务院办公厅关于建立政府强制采购节能产品制度的通知》（国办发〔2007〕51号）；</w:t>
      </w:r>
    </w:p>
    <w:p w14:paraId="12153043">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（4）、根据《政府采购促进中小企业发展管理办法》（财库〔2020〕46号）的规定。</w:t>
      </w:r>
    </w:p>
    <w:p w14:paraId="4803771D">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（5）、根据《陕西省财政厅关于进一步加大政府采购支持中小企业力度的通知》（陕财办采〔2022〕5号）；</w:t>
      </w:r>
    </w:p>
    <w:p w14:paraId="18D8721A">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（6）、根据《榆林市财政局关于进一步加大政府采购支持中小企业力度的通知》（榆政财采发〔2022〕10号）</w:t>
      </w:r>
    </w:p>
    <w:p w14:paraId="2D89B67F">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（7）、《陕西省财政厅关于印发&lt;陕西省中小企业政府采购信用融资办法&gt;的通知》（陕财办采〔2018〕23号）相关政策、业务流程、办理平台(http://www.ccgp-shaanxi.gov.cn/zcdservice/zcd/shanxi/；</w:t>
      </w:r>
    </w:p>
    <w:p w14:paraId="5A460BAE">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（8）、财政部司法部关于政府采购支持监狱企业发展有关问题的通知（财库〔2014〕68号）；</w:t>
      </w:r>
    </w:p>
    <w:p w14:paraId="0712C69A">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（9）、《财政部民政部中国残疾人联合会关于促进残疾人就业政府采购政策的通知》（财库〔2017〕141号）；</w:t>
      </w:r>
    </w:p>
    <w:p w14:paraId="2558BD62">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（10）、《关于在政府采购活动中查询及使用信用记录有关问题的通知》（财库〔2016〕125号）；</w:t>
      </w:r>
    </w:p>
    <w:p w14:paraId="66E49859">
      <w:pPr>
        <w:pStyle w:val="18"/>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leftChars="0" w:right="0" w:rightChars="0" w:firstLine="480" w:firstLineChars="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（11）、其他需要落实的政府采购政策。</w:t>
      </w:r>
    </w:p>
    <w:p w14:paraId="2FE3D615">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3.本项目的特定资格要求：</w:t>
      </w:r>
    </w:p>
    <w:p w14:paraId="0B92C944">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合同包1(</w:t>
      </w:r>
      <w:r>
        <w:rPr>
          <w:rFonts w:hint="eastAsia" w:eastAsia="宋体" w:cs="宋体"/>
          <w:i w:val="0"/>
          <w:iCs w:val="0"/>
          <w:caps w:val="0"/>
          <w:color w:val="333333"/>
          <w:spacing w:val="0"/>
          <w:kern w:val="0"/>
          <w:sz w:val="24"/>
          <w:szCs w:val="24"/>
          <w:shd w:val="clear" w:fill="FFFFFF"/>
          <w:lang w:val="en-US" w:eastAsia="zh-CN" w:bidi="ar"/>
        </w:rPr>
        <w:t>府谷县乡镇污水处理厂托管运营费用项目</w:t>
      </w:r>
      <w:r>
        <w:rPr>
          <w:rFonts w:hint="eastAsia" w:ascii="宋体" w:hAnsi="宋体" w:eastAsia="宋体" w:cs="宋体"/>
          <w:i w:val="0"/>
          <w:iCs w:val="0"/>
          <w:caps w:val="0"/>
          <w:color w:val="333333"/>
          <w:spacing w:val="0"/>
          <w:kern w:val="0"/>
          <w:sz w:val="24"/>
          <w:szCs w:val="24"/>
          <w:shd w:val="clear" w:fill="FFFFFF"/>
          <w:lang w:val="en-US" w:eastAsia="zh-CN" w:bidi="ar"/>
        </w:rPr>
        <w:t>)特定资格要求如下:</w:t>
      </w:r>
    </w:p>
    <w:p w14:paraId="3903748E">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w:t>
      </w:r>
      <w:r>
        <w:rPr>
          <w:rFonts w:hint="default" w:ascii="宋体" w:hAnsi="宋体" w:eastAsia="宋体" w:cs="宋体"/>
          <w:i w:val="0"/>
          <w:iCs w:val="0"/>
          <w:caps w:val="0"/>
          <w:color w:val="333333"/>
          <w:spacing w:val="0"/>
          <w:kern w:val="0"/>
          <w:sz w:val="24"/>
          <w:szCs w:val="24"/>
          <w:shd w:val="clear" w:fill="FFFFFF"/>
          <w:lang w:val="en-US" w:eastAsia="zh-CN" w:bidi="ar"/>
        </w:rPr>
        <w:t>营业执照等主体资格证明文件：具有独立承担民事责任能力的法人、事业法人、其他组织或自然人。企业法人应提供合法有效的标识有统一社会信用代码的营业执照（附营业执照的202</w:t>
      </w:r>
      <w:r>
        <w:rPr>
          <w:rFonts w:hint="eastAsia" w:eastAsia="宋体" w:cs="宋体"/>
          <w:i w:val="0"/>
          <w:iCs w:val="0"/>
          <w:caps w:val="0"/>
          <w:color w:val="333333"/>
          <w:spacing w:val="0"/>
          <w:kern w:val="0"/>
          <w:sz w:val="24"/>
          <w:szCs w:val="24"/>
          <w:shd w:val="clear" w:fill="FFFFFF"/>
          <w:lang w:val="en-US" w:eastAsia="zh-CN" w:bidi="ar"/>
        </w:rPr>
        <w:t>3</w:t>
      </w:r>
      <w:r>
        <w:rPr>
          <w:rFonts w:hint="default" w:ascii="宋体" w:hAnsi="宋体" w:eastAsia="宋体" w:cs="宋体"/>
          <w:i w:val="0"/>
          <w:iCs w:val="0"/>
          <w:caps w:val="0"/>
          <w:color w:val="333333"/>
          <w:spacing w:val="0"/>
          <w:kern w:val="0"/>
          <w:sz w:val="24"/>
          <w:szCs w:val="24"/>
          <w:shd w:val="clear" w:fill="FFFFFF"/>
          <w:lang w:val="en-US" w:eastAsia="zh-CN" w:bidi="ar"/>
        </w:rPr>
        <w:t>年企业年度报告书）；事业法人应提供事业单位法人证书；其他组织应提供合法登记证明文件；自然人应提供身份证；</w:t>
      </w:r>
    </w:p>
    <w:p w14:paraId="56994D8C">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（2）投标供应商须具备污染治理设施运行服务能力评价生活污水处理三级及以上证书或污水处理服务企业资质证书一级证书</w:t>
      </w:r>
      <w:r>
        <w:rPr>
          <w:rFonts w:hint="default" w:ascii="宋体" w:hAnsi="宋体" w:eastAsia="宋体" w:cs="宋体"/>
          <w:i w:val="0"/>
          <w:iCs w:val="0"/>
          <w:caps w:val="0"/>
          <w:color w:val="333333"/>
          <w:spacing w:val="0"/>
          <w:kern w:val="0"/>
          <w:sz w:val="24"/>
          <w:szCs w:val="24"/>
          <w:shd w:val="clear" w:fill="FFFFFF"/>
          <w:lang w:val="en-US" w:eastAsia="zh-CN" w:bidi="ar"/>
        </w:rPr>
        <w:t>。</w:t>
      </w:r>
    </w:p>
    <w:p w14:paraId="6929875F">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3</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财务状况报告：提供</w:t>
      </w:r>
      <w:r>
        <w:rPr>
          <w:rFonts w:hint="eastAsia" w:ascii="宋体" w:hAnsi="宋体" w:eastAsia="宋体" w:cs="宋体"/>
          <w:i w:val="0"/>
          <w:iCs w:val="0"/>
          <w:caps w:val="0"/>
          <w:color w:val="333333"/>
          <w:spacing w:val="0"/>
          <w:kern w:val="0"/>
          <w:sz w:val="24"/>
          <w:szCs w:val="24"/>
          <w:shd w:val="clear" w:fill="FFFFFF"/>
          <w:lang w:val="en-US" w:eastAsia="zh-CN" w:bidi="ar"/>
        </w:rPr>
        <w:t>202</w:t>
      </w:r>
      <w:r>
        <w:rPr>
          <w:rFonts w:hint="eastAsia" w:eastAsia="宋体" w:cs="宋体"/>
          <w:i w:val="0"/>
          <w:iCs w:val="0"/>
          <w:caps w:val="0"/>
          <w:color w:val="333333"/>
          <w:spacing w:val="0"/>
          <w:kern w:val="0"/>
          <w:sz w:val="24"/>
          <w:szCs w:val="24"/>
          <w:shd w:val="clear" w:fill="FFFFFF"/>
          <w:lang w:val="en-US" w:eastAsia="zh-CN" w:bidi="ar"/>
        </w:rPr>
        <w:t>3</w:t>
      </w:r>
      <w:r>
        <w:rPr>
          <w:rFonts w:hint="default" w:ascii="宋体" w:hAnsi="宋体" w:eastAsia="宋体" w:cs="宋体"/>
          <w:i w:val="0"/>
          <w:iCs w:val="0"/>
          <w:caps w:val="0"/>
          <w:color w:val="333333"/>
          <w:spacing w:val="0"/>
          <w:kern w:val="0"/>
          <w:sz w:val="24"/>
          <w:szCs w:val="24"/>
          <w:shd w:val="clear" w:fill="FFFFFF"/>
          <w:lang w:val="en-US" w:eastAsia="zh-CN" w:bidi="ar"/>
        </w:rPr>
        <w:t>年度财务审计报告（公司成立不足一年的须提供其基本存款账户开户银行近三个月内出具的银行资信证明）；</w:t>
      </w:r>
    </w:p>
    <w:p w14:paraId="5168649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4</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社保缴纳证明：提供202</w:t>
      </w:r>
      <w:r>
        <w:rPr>
          <w:rFonts w:hint="eastAsia" w:eastAsia="宋体" w:cs="宋体"/>
          <w:i w:val="0"/>
          <w:iCs w:val="0"/>
          <w:caps w:val="0"/>
          <w:color w:val="333333"/>
          <w:spacing w:val="0"/>
          <w:kern w:val="0"/>
          <w:sz w:val="24"/>
          <w:szCs w:val="24"/>
          <w:shd w:val="clear" w:fill="FFFFFF"/>
          <w:lang w:val="en-US" w:eastAsia="zh-CN" w:bidi="ar"/>
        </w:rPr>
        <w:t>4</w:t>
      </w:r>
      <w:r>
        <w:rPr>
          <w:rFonts w:hint="default" w:ascii="宋体" w:hAnsi="宋体" w:eastAsia="宋体" w:cs="宋体"/>
          <w:i w:val="0"/>
          <w:iCs w:val="0"/>
          <w:caps w:val="0"/>
          <w:color w:val="333333"/>
          <w:spacing w:val="0"/>
          <w:kern w:val="0"/>
          <w:sz w:val="24"/>
          <w:szCs w:val="24"/>
          <w:shd w:val="clear" w:fill="FFFFFF"/>
          <w:lang w:val="en-US" w:eastAsia="zh-CN" w:bidi="ar"/>
        </w:rPr>
        <w:t>年1月1日至今已缴存的至少一个月的社会保障资金缴存单据或社保机构开具的社会保险参保缴费情况证明，依法不需要缴纳社会保障资金的应提供相关证明材料；</w:t>
      </w:r>
    </w:p>
    <w:p w14:paraId="4C8F70F2">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5</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税收缴纳证明：提供202</w:t>
      </w:r>
      <w:r>
        <w:rPr>
          <w:rFonts w:hint="eastAsia" w:eastAsia="宋体" w:cs="宋体"/>
          <w:i w:val="0"/>
          <w:iCs w:val="0"/>
          <w:caps w:val="0"/>
          <w:color w:val="333333"/>
          <w:spacing w:val="0"/>
          <w:kern w:val="0"/>
          <w:sz w:val="24"/>
          <w:szCs w:val="24"/>
          <w:shd w:val="clear" w:fill="FFFFFF"/>
          <w:lang w:val="en-US" w:eastAsia="zh-CN" w:bidi="ar"/>
        </w:rPr>
        <w:t>4</w:t>
      </w:r>
      <w:r>
        <w:rPr>
          <w:rFonts w:hint="default" w:ascii="宋体" w:hAnsi="宋体" w:eastAsia="宋体" w:cs="宋体"/>
          <w:i w:val="0"/>
          <w:iCs w:val="0"/>
          <w:caps w:val="0"/>
          <w:color w:val="333333"/>
          <w:spacing w:val="0"/>
          <w:kern w:val="0"/>
          <w:sz w:val="24"/>
          <w:szCs w:val="24"/>
          <w:shd w:val="clear" w:fill="FFFFFF"/>
          <w:lang w:val="en-US" w:eastAsia="zh-CN" w:bidi="ar"/>
        </w:rPr>
        <w:t>年1月1日至投标截止时间至少一个月的纳税证明或完税证明，纳税证明或完税证明上应有代收机构或税务机关的公章或业务专用章。依法免税的供应商应提供相关文件证明；</w:t>
      </w:r>
    </w:p>
    <w:p w14:paraId="3C5D3CA1">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6</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信誉要求：投标供应商在中国政府采购网（www.ccgp.gov.cn）中未被列入政府采购严重违法失信行为记录名单；投标供应商及法定代表人在“信用中国”网站（https://www.creditchina.gov.cn/）中未被列入失信被执行人名单，投标供应商提供企业完整信用报告，投标供应商及法定代表人提供网页查询截图加盖企业原色印章（未被列入失信被执行人名单截图以“中国执行信息公开网”网站（http://zxgk.court.gov.cn/shixin/）中全国范围内查询为准）；</w:t>
      </w:r>
    </w:p>
    <w:p w14:paraId="6533B61E">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7</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书面声明：参加本次政府采购活动前三年内在经营活动中没有重大违法记录的声明函；</w:t>
      </w:r>
    </w:p>
    <w:p w14:paraId="32AAC084">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8</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ascii="宋体" w:hAnsi="宋体" w:eastAsia="宋体" w:cs="宋体"/>
          <w:i w:val="0"/>
          <w:iCs w:val="0"/>
          <w:caps w:val="0"/>
          <w:color w:val="auto"/>
          <w:spacing w:val="0"/>
          <w:sz w:val="24"/>
          <w:szCs w:val="24"/>
          <w:shd w:val="clear" w:color="auto" w:fill="FFFFFF"/>
        </w:rPr>
        <w:t>提供榆林市政府采购服务类项目供应商信用承诺书及信用中国（陕西榆林）主动承诺网页</w:t>
      </w:r>
      <w:r>
        <w:rPr>
          <w:rFonts w:hint="eastAsia" w:eastAsia="宋体" w:cs="宋体"/>
          <w:i w:val="0"/>
          <w:iCs w:val="0"/>
          <w:caps w:val="0"/>
          <w:color w:val="auto"/>
          <w:spacing w:val="0"/>
          <w:sz w:val="24"/>
          <w:szCs w:val="24"/>
          <w:shd w:val="clear" w:color="auto" w:fill="FFFFFF"/>
          <w:lang w:val="en-US" w:eastAsia="zh-CN"/>
        </w:rPr>
        <w:t>完整</w:t>
      </w:r>
      <w:r>
        <w:rPr>
          <w:rFonts w:hint="eastAsia" w:ascii="宋体" w:hAnsi="宋体" w:eastAsia="宋体" w:cs="宋体"/>
          <w:i w:val="0"/>
          <w:iCs w:val="0"/>
          <w:caps w:val="0"/>
          <w:color w:val="auto"/>
          <w:spacing w:val="0"/>
          <w:sz w:val="24"/>
          <w:szCs w:val="24"/>
          <w:shd w:val="clear" w:color="auto" w:fill="FFFFFF"/>
        </w:rPr>
        <w:t>截图；</w:t>
      </w:r>
    </w:p>
    <w:p w14:paraId="3D725BC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eastAsia" w:eastAsia="宋体" w:cs="宋体"/>
          <w:i w:val="0"/>
          <w:iCs w:val="0"/>
          <w:caps w:val="0"/>
          <w:color w:val="333333"/>
          <w:spacing w:val="0"/>
          <w:kern w:val="0"/>
          <w:sz w:val="24"/>
          <w:szCs w:val="24"/>
          <w:shd w:val="clear" w:fill="FFFFFF"/>
          <w:lang w:val="en-US" w:eastAsia="zh-CN" w:bidi="ar"/>
        </w:rPr>
        <w:t>9</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本</w:t>
      </w:r>
      <w:r>
        <w:rPr>
          <w:rFonts w:hint="eastAsia" w:eastAsia="宋体" w:cs="宋体"/>
          <w:i w:val="0"/>
          <w:iCs w:val="0"/>
          <w:caps w:val="0"/>
          <w:color w:val="333333"/>
          <w:spacing w:val="0"/>
          <w:kern w:val="0"/>
          <w:sz w:val="24"/>
          <w:szCs w:val="24"/>
          <w:shd w:val="clear" w:fill="FFFFFF"/>
          <w:lang w:val="en-US" w:eastAsia="zh-CN" w:bidi="ar"/>
        </w:rPr>
        <w:t>项目</w:t>
      </w:r>
      <w:r>
        <w:rPr>
          <w:rFonts w:hint="default" w:ascii="宋体" w:hAnsi="宋体" w:eastAsia="宋体" w:cs="宋体"/>
          <w:i w:val="0"/>
          <w:iCs w:val="0"/>
          <w:caps w:val="0"/>
          <w:color w:val="333333"/>
          <w:spacing w:val="0"/>
          <w:kern w:val="0"/>
          <w:sz w:val="24"/>
          <w:szCs w:val="24"/>
          <w:shd w:val="clear" w:fill="FFFFFF"/>
          <w:lang w:val="en-US" w:eastAsia="zh-CN" w:bidi="ar"/>
        </w:rPr>
        <w:t>不接受联合体投标，单位负责人为同一人或存在控股、管理关系的不同单位，不得参加同一标段投标或者未划分标段的同一招标项目投标，否则，相关投标均无效。提供《供应商企业关系关联承诺书》；</w:t>
      </w:r>
    </w:p>
    <w:p w14:paraId="4337507B">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w:t>
      </w:r>
      <w:r>
        <w:rPr>
          <w:rFonts w:hint="eastAsia" w:eastAsia="宋体" w:cs="宋体"/>
          <w:i w:val="0"/>
          <w:iCs w:val="0"/>
          <w:caps w:val="0"/>
          <w:color w:val="333333"/>
          <w:spacing w:val="0"/>
          <w:kern w:val="0"/>
          <w:sz w:val="24"/>
          <w:szCs w:val="24"/>
          <w:shd w:val="clear" w:fill="FFFFFF"/>
          <w:lang w:val="en-US" w:eastAsia="zh-CN" w:bidi="ar"/>
        </w:rPr>
        <w:t>0</w:t>
      </w:r>
      <w:r>
        <w:rPr>
          <w:rFonts w:hint="eastAsia" w:ascii="宋体" w:hAnsi="宋体" w:eastAsia="宋体" w:cs="宋体"/>
          <w:i w:val="0"/>
          <w:iCs w:val="0"/>
          <w:caps w:val="0"/>
          <w:color w:val="333333"/>
          <w:spacing w:val="0"/>
          <w:kern w:val="0"/>
          <w:sz w:val="24"/>
          <w:szCs w:val="24"/>
          <w:shd w:val="clear" w:fill="FFFFFF"/>
          <w:lang w:val="en-US" w:eastAsia="zh-CN" w:bidi="ar"/>
        </w:rPr>
        <w:t>）</w:t>
      </w:r>
      <w:r>
        <w:rPr>
          <w:rFonts w:hint="default" w:ascii="宋体" w:hAnsi="宋体" w:eastAsia="宋体" w:cs="宋体"/>
          <w:i w:val="0"/>
          <w:iCs w:val="0"/>
          <w:caps w:val="0"/>
          <w:color w:val="333333"/>
          <w:spacing w:val="0"/>
          <w:kern w:val="0"/>
          <w:sz w:val="24"/>
          <w:szCs w:val="24"/>
          <w:shd w:val="clear" w:fill="FFFFFF"/>
          <w:lang w:val="en-US" w:eastAsia="zh-CN" w:bidi="ar"/>
        </w:rPr>
        <w:t>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对应的中小企业划分标准所属行业：其他未列明行业</w:t>
      </w:r>
      <w:r>
        <w:rPr>
          <w:rFonts w:hint="eastAsia" w:ascii="宋体" w:hAnsi="宋体" w:eastAsia="宋体" w:cs="宋体"/>
          <w:i w:val="0"/>
          <w:iCs w:val="0"/>
          <w:caps w:val="0"/>
          <w:color w:val="333333"/>
          <w:spacing w:val="0"/>
          <w:kern w:val="0"/>
          <w:sz w:val="24"/>
          <w:szCs w:val="24"/>
          <w:shd w:val="clear" w:fill="FFFFFF"/>
          <w:lang w:val="en-US" w:eastAsia="zh-CN" w:bidi="ar"/>
        </w:rPr>
        <w:t>。</w:t>
      </w:r>
    </w:p>
    <w:p w14:paraId="0745A36E">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三、获取招标文件</w:t>
      </w:r>
    </w:p>
    <w:p w14:paraId="45F2764F">
      <w:pPr>
        <w:spacing w:line="360" w:lineRule="auto"/>
        <w:ind w:firstLine="480" w:firstLineChars="200"/>
        <w:rPr>
          <w:rFonts w:hint="default"/>
          <w:color w:val="auto"/>
          <w:spacing w:val="0"/>
          <w:sz w:val="24"/>
          <w:szCs w:val="24"/>
        </w:rPr>
      </w:pPr>
      <w:r>
        <w:rPr>
          <w:rFonts w:hint="default" w:ascii="宋体" w:hAnsi="Times New Roman" w:eastAsia="宋体"/>
          <w:color w:val="auto"/>
          <w:spacing w:val="0"/>
          <w:sz w:val="24"/>
          <w:szCs w:val="24"/>
        </w:rPr>
        <w:t>时间：</w:t>
      </w:r>
      <w:r>
        <w:rPr>
          <w:rFonts w:hint="default" w:ascii="宋体" w:hAnsi="宋体" w:eastAsia="宋体" w:cs="宋体"/>
          <w:i w:val="0"/>
          <w:iCs w:val="0"/>
          <w:caps w:val="0"/>
          <w:color w:val="333333"/>
          <w:spacing w:val="0"/>
          <w:kern w:val="0"/>
          <w:sz w:val="24"/>
          <w:szCs w:val="24"/>
          <w:shd w:val="clear" w:fill="FFFFFF"/>
          <w:lang w:val="en-US" w:eastAsia="zh-CN" w:bidi="ar"/>
        </w:rPr>
        <w:t>202</w:t>
      </w:r>
      <w:r>
        <w:rPr>
          <w:rFonts w:hint="eastAsia" w:ascii="宋体" w:hAnsi="宋体" w:eastAsia="宋体" w:cs="宋体"/>
          <w:i w:val="0"/>
          <w:iCs w:val="0"/>
          <w:caps w:val="0"/>
          <w:color w:val="333333"/>
          <w:spacing w:val="0"/>
          <w:kern w:val="0"/>
          <w:sz w:val="24"/>
          <w:szCs w:val="24"/>
          <w:shd w:val="clear" w:fill="FFFFFF"/>
          <w:lang w:val="en-US" w:eastAsia="zh-CN" w:bidi="ar"/>
        </w:rPr>
        <w:t>4</w:t>
      </w:r>
      <w:r>
        <w:rPr>
          <w:rFonts w:hint="default" w:ascii="宋体" w:hAnsi="宋体" w:eastAsia="宋体" w:cs="宋体"/>
          <w:i w:val="0"/>
          <w:iCs w:val="0"/>
          <w:caps w:val="0"/>
          <w:color w:val="333333"/>
          <w:spacing w:val="0"/>
          <w:kern w:val="0"/>
          <w:sz w:val="24"/>
          <w:szCs w:val="24"/>
          <w:shd w:val="clear" w:fill="FFFFFF"/>
          <w:lang w:val="en-US" w:eastAsia="zh-CN" w:bidi="ar"/>
        </w:rPr>
        <w:t>年</w:t>
      </w:r>
      <w:r>
        <w:rPr>
          <w:rFonts w:hint="eastAsia" w:ascii="宋体" w:hAnsi="宋体" w:eastAsia="宋体" w:cs="宋体"/>
          <w:i w:val="0"/>
          <w:iCs w:val="0"/>
          <w:caps w:val="0"/>
          <w:color w:val="333333"/>
          <w:spacing w:val="0"/>
          <w:kern w:val="0"/>
          <w:sz w:val="24"/>
          <w:szCs w:val="24"/>
          <w:shd w:val="clear" w:fill="FFFFFF"/>
          <w:lang w:val="en-US" w:eastAsia="zh-CN" w:bidi="ar"/>
        </w:rPr>
        <w:t>12</w:t>
      </w:r>
      <w:r>
        <w:rPr>
          <w:rFonts w:hint="default" w:ascii="宋体" w:hAnsi="宋体" w:eastAsia="宋体" w:cs="宋体"/>
          <w:i w:val="0"/>
          <w:iCs w:val="0"/>
          <w:caps w:val="0"/>
          <w:color w:val="333333"/>
          <w:spacing w:val="0"/>
          <w:kern w:val="0"/>
          <w:sz w:val="24"/>
          <w:szCs w:val="24"/>
          <w:shd w:val="clear" w:fill="FFFFFF"/>
          <w:lang w:val="en-US" w:eastAsia="zh-CN" w:bidi="ar"/>
        </w:rPr>
        <w:t>月</w:t>
      </w:r>
      <w:r>
        <w:rPr>
          <w:rFonts w:hint="eastAsia" w:ascii="宋体" w:hAnsi="宋体" w:eastAsia="宋体" w:cs="宋体"/>
          <w:i w:val="0"/>
          <w:iCs w:val="0"/>
          <w:caps w:val="0"/>
          <w:color w:val="333333"/>
          <w:spacing w:val="0"/>
          <w:kern w:val="0"/>
          <w:sz w:val="24"/>
          <w:szCs w:val="24"/>
          <w:shd w:val="clear" w:fill="FFFFFF"/>
          <w:lang w:val="en-US" w:eastAsia="zh-CN" w:bidi="ar"/>
        </w:rPr>
        <w:t>23</w:t>
      </w:r>
      <w:r>
        <w:rPr>
          <w:rFonts w:hint="default" w:ascii="宋体" w:hAnsi="宋体" w:eastAsia="宋体" w:cs="宋体"/>
          <w:i w:val="0"/>
          <w:iCs w:val="0"/>
          <w:caps w:val="0"/>
          <w:color w:val="333333"/>
          <w:spacing w:val="0"/>
          <w:kern w:val="0"/>
          <w:sz w:val="24"/>
          <w:szCs w:val="24"/>
          <w:shd w:val="clear" w:fill="FFFFFF"/>
          <w:lang w:val="en-US" w:eastAsia="zh-CN" w:bidi="ar"/>
        </w:rPr>
        <w:t>日至202</w:t>
      </w:r>
      <w:r>
        <w:rPr>
          <w:rFonts w:hint="eastAsia" w:ascii="宋体" w:hAnsi="宋体" w:eastAsia="宋体" w:cs="宋体"/>
          <w:i w:val="0"/>
          <w:iCs w:val="0"/>
          <w:caps w:val="0"/>
          <w:color w:val="333333"/>
          <w:spacing w:val="0"/>
          <w:kern w:val="0"/>
          <w:sz w:val="24"/>
          <w:szCs w:val="24"/>
          <w:shd w:val="clear" w:fill="FFFFFF"/>
          <w:lang w:val="en-US" w:eastAsia="zh-CN" w:bidi="ar"/>
        </w:rPr>
        <w:t>4</w:t>
      </w:r>
      <w:r>
        <w:rPr>
          <w:rFonts w:hint="default" w:ascii="宋体" w:hAnsi="宋体" w:eastAsia="宋体" w:cs="宋体"/>
          <w:i w:val="0"/>
          <w:iCs w:val="0"/>
          <w:caps w:val="0"/>
          <w:color w:val="333333"/>
          <w:spacing w:val="0"/>
          <w:kern w:val="0"/>
          <w:sz w:val="24"/>
          <w:szCs w:val="24"/>
          <w:shd w:val="clear" w:fill="FFFFFF"/>
          <w:lang w:val="en-US" w:eastAsia="zh-CN" w:bidi="ar"/>
        </w:rPr>
        <w:t>年</w:t>
      </w:r>
      <w:r>
        <w:rPr>
          <w:rFonts w:hint="eastAsia" w:ascii="宋体" w:hAnsi="宋体" w:eastAsia="宋体" w:cs="宋体"/>
          <w:i w:val="0"/>
          <w:iCs w:val="0"/>
          <w:caps w:val="0"/>
          <w:color w:val="333333"/>
          <w:spacing w:val="0"/>
          <w:kern w:val="0"/>
          <w:sz w:val="24"/>
          <w:szCs w:val="24"/>
          <w:shd w:val="clear" w:fill="FFFFFF"/>
          <w:lang w:val="en-US" w:eastAsia="zh-CN" w:bidi="ar"/>
        </w:rPr>
        <w:t>12</w:t>
      </w:r>
      <w:r>
        <w:rPr>
          <w:rFonts w:hint="default" w:ascii="宋体" w:hAnsi="宋体" w:eastAsia="宋体" w:cs="宋体"/>
          <w:i w:val="0"/>
          <w:iCs w:val="0"/>
          <w:caps w:val="0"/>
          <w:color w:val="333333"/>
          <w:spacing w:val="0"/>
          <w:kern w:val="0"/>
          <w:sz w:val="24"/>
          <w:szCs w:val="24"/>
          <w:shd w:val="clear" w:fill="FFFFFF"/>
          <w:lang w:val="en-US" w:eastAsia="zh-CN" w:bidi="ar"/>
        </w:rPr>
        <w:t>月</w:t>
      </w:r>
      <w:r>
        <w:rPr>
          <w:rFonts w:hint="eastAsia" w:ascii="宋体" w:hAnsi="宋体" w:eastAsia="宋体" w:cs="宋体"/>
          <w:i w:val="0"/>
          <w:iCs w:val="0"/>
          <w:caps w:val="0"/>
          <w:color w:val="333333"/>
          <w:spacing w:val="0"/>
          <w:kern w:val="0"/>
          <w:sz w:val="24"/>
          <w:szCs w:val="24"/>
          <w:shd w:val="clear" w:fill="FFFFFF"/>
          <w:lang w:val="en-US" w:eastAsia="zh-CN" w:bidi="ar"/>
        </w:rPr>
        <w:t>27</w:t>
      </w:r>
      <w:r>
        <w:rPr>
          <w:rFonts w:hint="default" w:ascii="宋体" w:hAnsi="宋体" w:eastAsia="宋体" w:cs="宋体"/>
          <w:i w:val="0"/>
          <w:iCs w:val="0"/>
          <w:caps w:val="0"/>
          <w:color w:val="333333"/>
          <w:spacing w:val="0"/>
          <w:kern w:val="0"/>
          <w:sz w:val="24"/>
          <w:szCs w:val="24"/>
          <w:shd w:val="clear" w:fill="FFFFFF"/>
          <w:lang w:val="en-US" w:eastAsia="zh-CN" w:bidi="ar"/>
        </w:rPr>
        <w:t>日，</w:t>
      </w:r>
      <w:r>
        <w:rPr>
          <w:rFonts w:hint="default" w:ascii="宋体" w:hAnsi="Times New Roman" w:eastAsia="宋体"/>
          <w:color w:val="auto"/>
          <w:spacing w:val="0"/>
          <w:sz w:val="24"/>
          <w:szCs w:val="24"/>
        </w:rPr>
        <w:t>每天上午</w:t>
      </w:r>
      <w:r>
        <w:rPr>
          <w:rFonts w:hint="eastAsia" w:ascii="宋体"/>
          <w:color w:val="auto"/>
          <w:spacing w:val="0"/>
          <w:sz w:val="24"/>
          <w:szCs w:val="24"/>
          <w:lang w:val="en-US" w:eastAsia="zh-CN"/>
        </w:rPr>
        <w:t>08</w:t>
      </w:r>
      <w:r>
        <w:rPr>
          <w:rFonts w:hint="default" w:ascii="宋体" w:hAnsi="Times New Roman" w:eastAsia="宋体"/>
          <w:color w:val="auto"/>
          <w:spacing w:val="0"/>
          <w:sz w:val="24"/>
          <w:szCs w:val="24"/>
        </w:rPr>
        <w:t>:</w:t>
      </w:r>
      <w:r>
        <w:rPr>
          <w:rFonts w:hint="eastAsia" w:ascii="宋体" w:hAnsi="Times New Roman" w:eastAsia="宋体"/>
          <w:color w:val="auto"/>
          <w:spacing w:val="0"/>
          <w:sz w:val="24"/>
          <w:szCs w:val="24"/>
          <w:lang w:val="en-US" w:eastAsia="zh-CN"/>
        </w:rPr>
        <w:t>3</w:t>
      </w:r>
      <w:r>
        <w:rPr>
          <w:rFonts w:hint="default" w:ascii="宋体" w:hAnsi="Times New Roman" w:eastAsia="宋体"/>
          <w:color w:val="auto"/>
          <w:spacing w:val="0"/>
          <w:sz w:val="24"/>
          <w:szCs w:val="24"/>
        </w:rPr>
        <w:t>0:00至1</w:t>
      </w:r>
      <w:r>
        <w:rPr>
          <w:rFonts w:hint="eastAsia" w:ascii="宋体"/>
          <w:color w:val="auto"/>
          <w:spacing w:val="0"/>
          <w:sz w:val="24"/>
          <w:szCs w:val="24"/>
          <w:lang w:val="en-US" w:eastAsia="zh-CN"/>
        </w:rPr>
        <w:t>1</w:t>
      </w:r>
      <w:r>
        <w:rPr>
          <w:rFonts w:hint="default" w:ascii="宋体" w:hAnsi="Times New Roman" w:eastAsia="宋体"/>
          <w:color w:val="auto"/>
          <w:spacing w:val="0"/>
          <w:sz w:val="24"/>
          <w:szCs w:val="24"/>
        </w:rPr>
        <w:t>:</w:t>
      </w:r>
      <w:r>
        <w:rPr>
          <w:rFonts w:hint="eastAsia" w:ascii="宋体"/>
          <w:color w:val="auto"/>
          <w:spacing w:val="0"/>
          <w:sz w:val="24"/>
          <w:szCs w:val="24"/>
          <w:lang w:val="en-US" w:eastAsia="zh-CN"/>
        </w:rPr>
        <w:t>3</w:t>
      </w:r>
      <w:r>
        <w:rPr>
          <w:rFonts w:hint="default" w:ascii="宋体" w:hAnsi="Times New Roman" w:eastAsia="宋体"/>
          <w:color w:val="auto"/>
          <w:spacing w:val="0"/>
          <w:sz w:val="24"/>
          <w:szCs w:val="24"/>
        </w:rPr>
        <w:t>0:00，下午1</w:t>
      </w:r>
      <w:r>
        <w:rPr>
          <w:rFonts w:hint="eastAsia" w:ascii="宋体"/>
          <w:color w:val="auto"/>
          <w:spacing w:val="0"/>
          <w:sz w:val="24"/>
          <w:szCs w:val="24"/>
          <w:lang w:val="en-US" w:eastAsia="zh-CN"/>
        </w:rPr>
        <w:t>4</w:t>
      </w:r>
      <w:r>
        <w:rPr>
          <w:rFonts w:hint="default" w:ascii="宋体" w:hAnsi="Times New Roman" w:eastAsia="宋体"/>
          <w:color w:val="auto"/>
          <w:spacing w:val="0"/>
          <w:sz w:val="24"/>
          <w:szCs w:val="24"/>
        </w:rPr>
        <w:t>:</w:t>
      </w:r>
      <w:r>
        <w:rPr>
          <w:rFonts w:hint="eastAsia" w:ascii="宋体" w:hAnsi="Times New Roman" w:eastAsia="宋体"/>
          <w:color w:val="auto"/>
          <w:spacing w:val="0"/>
          <w:sz w:val="24"/>
          <w:szCs w:val="24"/>
          <w:lang w:val="en-US" w:eastAsia="zh-CN"/>
        </w:rPr>
        <w:t>3</w:t>
      </w:r>
      <w:r>
        <w:rPr>
          <w:rFonts w:hint="default" w:ascii="宋体" w:hAnsi="Times New Roman" w:eastAsia="宋体"/>
          <w:color w:val="auto"/>
          <w:spacing w:val="0"/>
          <w:sz w:val="24"/>
          <w:szCs w:val="24"/>
        </w:rPr>
        <w:t>0:00至17:</w:t>
      </w:r>
      <w:r>
        <w:rPr>
          <w:rFonts w:hint="eastAsia" w:ascii="宋体"/>
          <w:color w:val="auto"/>
          <w:spacing w:val="0"/>
          <w:sz w:val="24"/>
          <w:szCs w:val="24"/>
          <w:lang w:val="en-US" w:eastAsia="zh-CN"/>
        </w:rPr>
        <w:t>3</w:t>
      </w:r>
      <w:r>
        <w:rPr>
          <w:rFonts w:hint="default" w:ascii="宋体" w:hAnsi="Times New Roman" w:eastAsia="宋体"/>
          <w:color w:val="auto"/>
          <w:spacing w:val="0"/>
          <w:sz w:val="24"/>
          <w:szCs w:val="24"/>
        </w:rPr>
        <w:t>0:00（北京时间,法定节假日除外）</w:t>
      </w:r>
    </w:p>
    <w:p w14:paraId="7C19C64F">
      <w:pPr>
        <w:spacing w:line="360" w:lineRule="auto"/>
        <w:ind w:firstLine="480" w:firstLineChars="200"/>
        <w:rPr>
          <w:rFonts w:hint="default"/>
          <w:color w:val="auto"/>
          <w:spacing w:val="0"/>
          <w:sz w:val="24"/>
          <w:szCs w:val="24"/>
        </w:rPr>
      </w:pPr>
      <w:r>
        <w:rPr>
          <w:rFonts w:hint="eastAsia" w:ascii="宋体"/>
          <w:color w:val="auto"/>
          <w:spacing w:val="0"/>
          <w:sz w:val="24"/>
          <w:szCs w:val="24"/>
          <w:lang w:val="en-US" w:eastAsia="zh-CN"/>
        </w:rPr>
        <w:t>途径</w:t>
      </w:r>
      <w:r>
        <w:rPr>
          <w:rFonts w:hint="default" w:ascii="宋体" w:hAnsi="Times New Roman" w:eastAsia="宋体"/>
          <w:color w:val="auto"/>
          <w:spacing w:val="0"/>
          <w:sz w:val="24"/>
          <w:szCs w:val="24"/>
        </w:rPr>
        <w:t>：</w:t>
      </w:r>
      <w:r>
        <w:rPr>
          <w:rFonts w:hint="eastAsia" w:ascii="宋体" w:hAnsi="宋体" w:eastAsia="宋体" w:cs="宋体"/>
          <w:i w:val="0"/>
          <w:iCs w:val="0"/>
          <w:caps w:val="0"/>
          <w:color w:val="auto"/>
          <w:spacing w:val="0"/>
          <w:sz w:val="24"/>
          <w:szCs w:val="24"/>
          <w:shd w:val="clear" w:color="auto" w:fill="FFFFFF"/>
        </w:rPr>
        <w:t>登录全国公共资源交易中心平台（陕西省）使用CA锁报名后自行下载</w:t>
      </w:r>
    </w:p>
    <w:p w14:paraId="6037F7EF">
      <w:pPr>
        <w:spacing w:line="360" w:lineRule="auto"/>
        <w:ind w:firstLine="480" w:firstLineChars="200"/>
        <w:rPr>
          <w:rFonts w:hint="default"/>
          <w:color w:val="auto"/>
          <w:spacing w:val="0"/>
          <w:sz w:val="24"/>
          <w:szCs w:val="24"/>
        </w:rPr>
      </w:pPr>
      <w:r>
        <w:rPr>
          <w:rFonts w:hint="default" w:ascii="宋体" w:hAnsi="Times New Roman" w:eastAsia="宋体"/>
          <w:color w:val="auto"/>
          <w:spacing w:val="0"/>
          <w:sz w:val="24"/>
          <w:szCs w:val="24"/>
        </w:rPr>
        <w:t>方式：在线获取</w:t>
      </w:r>
    </w:p>
    <w:p w14:paraId="16866D30">
      <w:pPr>
        <w:keepNext w:val="0"/>
        <w:keepLines w:val="0"/>
        <w:widowControl/>
        <w:suppressLineNumbers w:val="0"/>
        <w:ind w:firstLine="480" w:firstLineChars="200"/>
        <w:jc w:val="left"/>
      </w:pPr>
      <w:r>
        <w:rPr>
          <w:rFonts w:hint="default" w:ascii="宋体" w:hAnsi="Times New Roman" w:eastAsia="宋体"/>
          <w:color w:val="auto"/>
          <w:spacing w:val="0"/>
          <w:sz w:val="24"/>
          <w:szCs w:val="24"/>
        </w:rPr>
        <w:t>售价</w:t>
      </w:r>
      <w:r>
        <w:rPr>
          <w:rFonts w:hint="default" w:ascii="宋体" w:hAnsi="Times New Roman" w:eastAsia="宋体"/>
          <w:color w:val="auto"/>
          <w:spacing w:val="0"/>
          <w:sz w:val="24"/>
          <w:szCs w:val="24"/>
          <w:lang w:eastAsia="zh-CN"/>
        </w:rPr>
        <w:t>：</w:t>
      </w:r>
      <w:r>
        <w:rPr>
          <w:rFonts w:hint="eastAsia" w:ascii="宋体" w:hAnsi="宋体" w:eastAsia="宋体" w:cs="宋体"/>
          <w:color w:val="333333"/>
          <w:kern w:val="0"/>
          <w:sz w:val="24"/>
          <w:szCs w:val="24"/>
          <w:lang w:val="en-US" w:eastAsia="zh-CN" w:bidi="ar"/>
        </w:rPr>
        <w:t>免费获取</w:t>
      </w:r>
    </w:p>
    <w:p w14:paraId="4DB573C1">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360" w:lineRule="auto"/>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四、提交投标文件截止时间、开标时间和地点</w:t>
      </w:r>
    </w:p>
    <w:p w14:paraId="2A633E86">
      <w:pPr>
        <w:spacing w:line="360" w:lineRule="auto"/>
        <w:ind w:firstLine="480" w:firstLineChars="200"/>
        <w:rPr>
          <w:rFonts w:hint="default" w:ascii="宋体" w:hAnsi="Times New Roman" w:eastAsia="宋体"/>
          <w:color w:val="auto"/>
          <w:spacing w:val="0"/>
          <w:sz w:val="24"/>
          <w:szCs w:val="24"/>
        </w:rPr>
      </w:pPr>
      <w:r>
        <w:rPr>
          <w:rFonts w:hint="default" w:ascii="宋体" w:hAnsi="Times New Roman" w:eastAsia="宋体"/>
          <w:color w:val="auto"/>
          <w:spacing w:val="0"/>
          <w:sz w:val="24"/>
          <w:szCs w:val="24"/>
        </w:rPr>
        <w:t>时间：</w:t>
      </w:r>
      <w:r>
        <w:rPr>
          <w:rFonts w:hint="default" w:ascii="宋体" w:hAnsi="宋体" w:eastAsia="宋体" w:cs="宋体"/>
          <w:i w:val="0"/>
          <w:iCs w:val="0"/>
          <w:caps w:val="0"/>
          <w:color w:val="333333"/>
          <w:spacing w:val="0"/>
          <w:kern w:val="0"/>
          <w:sz w:val="24"/>
          <w:szCs w:val="24"/>
          <w:shd w:val="clear" w:fill="FFFFFF"/>
          <w:lang w:val="en-US" w:eastAsia="zh-CN" w:bidi="ar"/>
        </w:rPr>
        <w:t>202</w:t>
      </w:r>
      <w:r>
        <w:rPr>
          <w:rFonts w:hint="eastAsia" w:ascii="宋体" w:hAnsi="宋体" w:eastAsia="宋体" w:cs="宋体"/>
          <w:i w:val="0"/>
          <w:iCs w:val="0"/>
          <w:caps w:val="0"/>
          <w:color w:val="333333"/>
          <w:spacing w:val="0"/>
          <w:kern w:val="0"/>
          <w:sz w:val="24"/>
          <w:szCs w:val="24"/>
          <w:shd w:val="clear" w:fill="FFFFFF"/>
          <w:lang w:val="en-US" w:eastAsia="zh-CN" w:bidi="ar"/>
        </w:rPr>
        <w:t>5</w:t>
      </w:r>
      <w:r>
        <w:rPr>
          <w:rFonts w:hint="default" w:ascii="宋体" w:hAnsi="宋体" w:eastAsia="宋体" w:cs="宋体"/>
          <w:i w:val="0"/>
          <w:iCs w:val="0"/>
          <w:caps w:val="0"/>
          <w:color w:val="333333"/>
          <w:spacing w:val="0"/>
          <w:kern w:val="0"/>
          <w:sz w:val="24"/>
          <w:szCs w:val="24"/>
          <w:shd w:val="clear" w:fill="FFFFFF"/>
          <w:lang w:val="en-US" w:eastAsia="zh-CN" w:bidi="ar"/>
        </w:rPr>
        <w:t>年</w:t>
      </w:r>
      <w:r>
        <w:rPr>
          <w:rFonts w:hint="eastAsia" w:ascii="宋体" w:hAnsi="宋体" w:eastAsia="宋体" w:cs="宋体"/>
          <w:i w:val="0"/>
          <w:iCs w:val="0"/>
          <w:caps w:val="0"/>
          <w:color w:val="333333"/>
          <w:spacing w:val="0"/>
          <w:kern w:val="0"/>
          <w:sz w:val="24"/>
          <w:szCs w:val="24"/>
          <w:shd w:val="clear" w:fill="FFFFFF"/>
          <w:lang w:val="en-US" w:eastAsia="zh-CN" w:bidi="ar"/>
        </w:rPr>
        <w:t>01</w:t>
      </w:r>
      <w:r>
        <w:rPr>
          <w:rFonts w:hint="default" w:ascii="宋体" w:hAnsi="宋体" w:eastAsia="宋体" w:cs="宋体"/>
          <w:i w:val="0"/>
          <w:iCs w:val="0"/>
          <w:caps w:val="0"/>
          <w:color w:val="333333"/>
          <w:spacing w:val="0"/>
          <w:kern w:val="0"/>
          <w:sz w:val="24"/>
          <w:szCs w:val="24"/>
          <w:shd w:val="clear" w:fill="FFFFFF"/>
          <w:lang w:val="en-US" w:eastAsia="zh-CN" w:bidi="ar"/>
        </w:rPr>
        <w:t>月</w:t>
      </w:r>
      <w:r>
        <w:rPr>
          <w:rFonts w:hint="eastAsia" w:ascii="宋体" w:hAnsi="宋体" w:eastAsia="宋体" w:cs="宋体"/>
          <w:i w:val="0"/>
          <w:iCs w:val="0"/>
          <w:caps w:val="0"/>
          <w:color w:val="333333"/>
          <w:spacing w:val="0"/>
          <w:kern w:val="0"/>
          <w:sz w:val="24"/>
          <w:szCs w:val="24"/>
          <w:shd w:val="clear" w:fill="FFFFFF"/>
          <w:lang w:val="en-US" w:eastAsia="zh-CN" w:bidi="ar"/>
        </w:rPr>
        <w:t>14</w:t>
      </w:r>
      <w:r>
        <w:rPr>
          <w:rFonts w:hint="default" w:ascii="宋体" w:hAnsi="宋体" w:eastAsia="宋体" w:cs="宋体"/>
          <w:i w:val="0"/>
          <w:iCs w:val="0"/>
          <w:caps w:val="0"/>
          <w:color w:val="333333"/>
          <w:spacing w:val="0"/>
          <w:kern w:val="0"/>
          <w:sz w:val="24"/>
          <w:szCs w:val="24"/>
          <w:shd w:val="clear" w:fill="FFFFFF"/>
          <w:lang w:val="en-US" w:eastAsia="zh-CN" w:bidi="ar"/>
        </w:rPr>
        <w:t>日1</w:t>
      </w:r>
      <w:r>
        <w:rPr>
          <w:rFonts w:hint="eastAsia" w:ascii="宋体" w:hAnsi="宋体" w:eastAsia="宋体" w:cs="宋体"/>
          <w:i w:val="0"/>
          <w:iCs w:val="0"/>
          <w:caps w:val="0"/>
          <w:color w:val="333333"/>
          <w:spacing w:val="0"/>
          <w:kern w:val="0"/>
          <w:sz w:val="24"/>
          <w:szCs w:val="24"/>
          <w:shd w:val="clear" w:fill="FFFFFF"/>
          <w:lang w:val="en-US" w:eastAsia="zh-CN" w:bidi="ar"/>
        </w:rPr>
        <w:t>3</w:t>
      </w:r>
      <w:r>
        <w:rPr>
          <w:rFonts w:hint="default" w:ascii="宋体" w:hAnsi="宋体" w:eastAsia="宋体" w:cs="宋体"/>
          <w:i w:val="0"/>
          <w:iCs w:val="0"/>
          <w:caps w:val="0"/>
          <w:color w:val="333333"/>
          <w:spacing w:val="0"/>
          <w:kern w:val="0"/>
          <w:sz w:val="24"/>
          <w:szCs w:val="24"/>
          <w:shd w:val="clear" w:fill="FFFFFF"/>
          <w:lang w:val="en-US" w:eastAsia="zh-CN" w:bidi="ar"/>
        </w:rPr>
        <w:t>时</w:t>
      </w:r>
      <w:r>
        <w:rPr>
          <w:rFonts w:hint="eastAsia" w:ascii="宋体" w:hAnsi="宋体" w:eastAsia="宋体" w:cs="宋体"/>
          <w:i w:val="0"/>
          <w:iCs w:val="0"/>
          <w:caps w:val="0"/>
          <w:color w:val="333333"/>
          <w:spacing w:val="0"/>
          <w:kern w:val="0"/>
          <w:sz w:val="24"/>
          <w:szCs w:val="24"/>
          <w:shd w:val="clear" w:fill="FFFFFF"/>
          <w:lang w:val="en-US" w:eastAsia="zh-CN" w:bidi="ar"/>
        </w:rPr>
        <w:t>3</w:t>
      </w:r>
      <w:r>
        <w:rPr>
          <w:rFonts w:hint="default" w:ascii="宋体" w:hAnsi="宋体" w:eastAsia="宋体" w:cs="宋体"/>
          <w:i w:val="0"/>
          <w:iCs w:val="0"/>
          <w:caps w:val="0"/>
          <w:color w:val="333333"/>
          <w:spacing w:val="0"/>
          <w:kern w:val="0"/>
          <w:sz w:val="24"/>
          <w:szCs w:val="24"/>
          <w:shd w:val="clear" w:fill="FFFFFF"/>
          <w:lang w:val="en-US" w:eastAsia="zh-CN" w:bidi="ar"/>
        </w:rPr>
        <w:t>0分00秒</w:t>
      </w:r>
      <w:r>
        <w:rPr>
          <w:rFonts w:hint="default" w:ascii="宋体" w:hAnsi="Times New Roman" w:eastAsia="宋体"/>
          <w:color w:val="auto"/>
          <w:spacing w:val="0"/>
          <w:sz w:val="24"/>
          <w:szCs w:val="24"/>
        </w:rPr>
        <w:t>（北京时间）</w:t>
      </w:r>
    </w:p>
    <w:p w14:paraId="48FF3948">
      <w:pPr>
        <w:spacing w:line="360" w:lineRule="auto"/>
        <w:ind w:firstLine="480" w:firstLineChars="200"/>
        <w:rPr>
          <w:rFonts w:hint="default" w:ascii="宋体" w:hAnsi="Times New Roman" w:eastAsia="宋体"/>
          <w:color w:val="auto"/>
          <w:spacing w:val="0"/>
          <w:sz w:val="24"/>
          <w:szCs w:val="24"/>
          <w:lang w:val="en-US" w:eastAsia="zh-CN"/>
        </w:rPr>
      </w:pPr>
      <w:r>
        <w:rPr>
          <w:rFonts w:hint="eastAsia" w:ascii="宋体" w:hAnsi="Times New Roman" w:eastAsia="宋体"/>
          <w:color w:val="auto"/>
          <w:spacing w:val="0"/>
          <w:sz w:val="24"/>
          <w:szCs w:val="24"/>
          <w:lang w:val="en-US" w:eastAsia="zh-CN"/>
        </w:rPr>
        <w:t>提交投标文件地点：</w:t>
      </w:r>
      <w:r>
        <w:rPr>
          <w:rFonts w:hint="eastAsia" w:ascii="宋体" w:hAnsi="宋体" w:eastAsia="宋体" w:cs="宋体"/>
          <w:i w:val="0"/>
          <w:iCs w:val="0"/>
          <w:caps w:val="0"/>
          <w:color w:val="auto"/>
          <w:spacing w:val="0"/>
          <w:sz w:val="24"/>
          <w:szCs w:val="24"/>
          <w:shd w:val="clear" w:color="auto" w:fill="FFFFFF"/>
        </w:rPr>
        <w:t>全国公共资源交易平台（陕西省·榆林市）。备注：电子投标文件可于递交投标文件截止时间前任意时段登录全国公共资源交易平台（陕西省·榆林市）网站进行递交，逾期系统将拒绝接收。</w:t>
      </w:r>
    </w:p>
    <w:p w14:paraId="31794197">
      <w:pPr>
        <w:spacing w:line="360" w:lineRule="auto"/>
        <w:ind w:firstLine="480" w:firstLineChars="200"/>
        <w:rPr>
          <w:rFonts w:hint="default"/>
          <w:color w:val="auto"/>
          <w:spacing w:val="0"/>
          <w:sz w:val="24"/>
          <w:szCs w:val="24"/>
        </w:rPr>
      </w:pPr>
      <w:r>
        <w:rPr>
          <w:rFonts w:hint="eastAsia" w:ascii="宋体" w:hAnsi="Times New Roman" w:eastAsia="宋体"/>
          <w:color w:val="auto"/>
          <w:spacing w:val="0"/>
          <w:sz w:val="24"/>
          <w:szCs w:val="24"/>
          <w:lang w:val="en-US" w:eastAsia="zh-CN"/>
        </w:rPr>
        <w:t>开标</w:t>
      </w:r>
      <w:r>
        <w:rPr>
          <w:rFonts w:hint="default" w:ascii="宋体" w:hAnsi="Times New Roman" w:eastAsia="宋体"/>
          <w:color w:val="auto"/>
          <w:spacing w:val="0"/>
          <w:sz w:val="24"/>
          <w:szCs w:val="24"/>
        </w:rPr>
        <w:t>地点：榆林市公共资源交易中心十楼开标室</w:t>
      </w:r>
      <w:r>
        <w:rPr>
          <w:rFonts w:hint="eastAsia" w:ascii="宋体"/>
          <w:color w:val="auto"/>
          <w:spacing w:val="0"/>
          <w:sz w:val="24"/>
          <w:szCs w:val="24"/>
          <w:lang w:val="en-US" w:eastAsia="zh-CN"/>
        </w:rPr>
        <w:t>1</w:t>
      </w:r>
      <w:r>
        <w:rPr>
          <w:rFonts w:hint="default" w:ascii="宋体" w:hAnsi="Times New Roman" w:eastAsia="宋体"/>
          <w:color w:val="auto"/>
          <w:spacing w:val="0"/>
          <w:sz w:val="24"/>
          <w:szCs w:val="24"/>
        </w:rPr>
        <w:t xml:space="preserve"> </w:t>
      </w:r>
    </w:p>
    <w:p w14:paraId="104A46DA">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五、公告期限</w:t>
      </w:r>
    </w:p>
    <w:p w14:paraId="59F4CFE7">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400" w:lineRule="atLeast"/>
        <w:ind w:left="0" w:right="0" w:firstLine="480"/>
        <w:jc w:val="both"/>
        <w:rPr>
          <w:rFonts w:ascii="宋体" w:hAnsi="宋体" w:eastAsia="宋体" w:cs="宋体"/>
          <w:i w:val="0"/>
          <w:iCs w:val="0"/>
          <w:caps w:val="0"/>
          <w:color w:val="333333"/>
          <w:spacing w:val="0"/>
          <w:sz w:val="24"/>
          <w:szCs w:val="24"/>
        </w:rPr>
      </w:pPr>
      <w:r>
        <w:rPr>
          <w:rFonts w:hint="eastAsia" w:ascii="宋体" w:hAnsi="宋体" w:eastAsia="宋体" w:cs="宋体"/>
          <w:i w:val="0"/>
          <w:iCs w:val="0"/>
          <w:caps w:val="0"/>
          <w:color w:val="333333"/>
          <w:spacing w:val="0"/>
          <w:kern w:val="0"/>
          <w:sz w:val="24"/>
          <w:szCs w:val="24"/>
          <w:shd w:val="clear" w:fill="FFFFFF"/>
          <w:lang w:val="en-US" w:eastAsia="zh-CN" w:bidi="ar"/>
        </w:rPr>
        <w:t>自本公告发布之日起5个工作日。</w:t>
      </w:r>
    </w:p>
    <w:p w14:paraId="28A262B7">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400" w:lineRule="atLeast"/>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六、其他补充事宜</w:t>
      </w:r>
    </w:p>
    <w:p w14:paraId="3B6BBF8D">
      <w:pPr>
        <w:pStyle w:val="18"/>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val="0"/>
        <w:spacing w:before="0" w:beforeAutospacing="0" w:after="0" w:afterAutospacing="0" w:line="360" w:lineRule="auto"/>
        <w:ind w:left="0" w:right="0" w:firstLine="480"/>
        <w:jc w:val="both"/>
        <w:textAlignment w:val="auto"/>
        <w:rPr>
          <w:rFonts w:hint="eastAsia" w:ascii="宋体" w:hAnsi="宋体" w:eastAsia="宋体" w:cs="宋体"/>
          <w:color w:val="auto"/>
          <w:sz w:val="24"/>
          <w:szCs w:val="24"/>
        </w:rPr>
      </w:pPr>
      <w:r>
        <w:rPr>
          <w:rFonts w:hint="eastAsia" w:ascii="宋体" w:hAnsi="宋体" w:eastAsia="宋体" w:cs="宋体"/>
          <w:i w:val="0"/>
          <w:iCs w:val="0"/>
          <w:caps w:val="0"/>
          <w:color w:val="auto"/>
          <w:spacing w:val="0"/>
          <w:sz w:val="24"/>
          <w:szCs w:val="24"/>
          <w:shd w:val="clear" w:color="auto" w:fill="FFFFFF"/>
        </w:rPr>
        <w:t>①、投标人登录全国公共资源交易平台（陕西省）（http://yl.sxggzyjy.cn），选择“电子交易平台-陕西政府采购交易系统”进行登录，登录后选择“交易乙方”选择本项目，填写相关信息后提交确认，点击“项目流程”进入招标文件下载页面，点击“交易文件下载”即可下载该项目发布的电子招标文件，在获取招标文件时限内下载电子招标文件，逾期下载通道将关闭。未及时下载采购文件影响后续开评标活动的，由此产生的后果由其自行承担。</w:t>
      </w:r>
    </w:p>
    <w:p w14:paraId="23A53825">
      <w:pPr>
        <w:pStyle w:val="18"/>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val="0"/>
        <w:spacing w:before="0" w:beforeAutospacing="0" w:after="0" w:afterAutospacing="0" w:line="360" w:lineRule="auto"/>
        <w:ind w:left="0" w:right="0" w:firstLine="480"/>
        <w:jc w:val="both"/>
        <w:textAlignment w:val="auto"/>
        <w:rPr>
          <w:rFonts w:hint="eastAsia" w:ascii="宋体" w:hAnsi="宋体" w:eastAsia="宋体" w:cs="宋体"/>
          <w:color w:val="auto"/>
          <w:sz w:val="24"/>
          <w:szCs w:val="24"/>
        </w:rPr>
      </w:pPr>
      <w:r>
        <w:rPr>
          <w:rFonts w:hint="eastAsia" w:ascii="宋体" w:hAnsi="宋体" w:eastAsia="宋体" w:cs="宋体"/>
          <w:i w:val="0"/>
          <w:iCs w:val="0"/>
          <w:caps w:val="0"/>
          <w:color w:val="auto"/>
          <w:spacing w:val="0"/>
          <w:sz w:val="24"/>
          <w:szCs w:val="24"/>
          <w:shd w:val="clear" w:color="auto" w:fill="FFFFFF"/>
        </w:rPr>
        <w:t>②投标文件递交：网上递交（本项目投标供应商须另提供与电子投标文件内容一致的纸质投标文件一式三份（需加盖单位原色印章），投标文件递交截止前寄出至代理机构以备留存档案。</w:t>
      </w:r>
    </w:p>
    <w:p w14:paraId="79262E74">
      <w:pPr>
        <w:pStyle w:val="18"/>
        <w:keepNext w:val="0"/>
        <w:keepLines w:val="0"/>
        <w:pageBreakBefore w:val="0"/>
        <w:widowControl w:val="0"/>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val="0"/>
        <w:spacing w:before="0" w:beforeAutospacing="0" w:after="0" w:afterAutospacing="0" w:line="360" w:lineRule="auto"/>
        <w:ind w:left="0" w:right="0" w:firstLine="480"/>
        <w:jc w:val="both"/>
        <w:textAlignment w:val="auto"/>
        <w:rPr>
          <w:rFonts w:hint="eastAsia" w:ascii="宋体" w:hAnsi="宋体" w:eastAsia="宋体" w:cs="宋体"/>
          <w:color w:val="auto"/>
          <w:sz w:val="24"/>
          <w:szCs w:val="24"/>
        </w:rPr>
      </w:pPr>
      <w:r>
        <w:rPr>
          <w:rFonts w:hint="eastAsia" w:ascii="宋体" w:hAnsi="宋体" w:eastAsia="宋体" w:cs="宋体"/>
          <w:i w:val="0"/>
          <w:iCs w:val="0"/>
          <w:caps w:val="0"/>
          <w:color w:val="auto"/>
          <w:spacing w:val="0"/>
          <w:sz w:val="24"/>
          <w:szCs w:val="24"/>
          <w:shd w:val="clear" w:color="auto" w:fill="FFFFFF"/>
        </w:rPr>
        <w:t>③特别提醒：本项目采用电子化不见面开标方式，供应商使用数字认证证书（CA锁）对投标文件进行签章、加密、上传、签到、解密。不见面开标系统的签到和投标文件解密事宜请登录全国公共资源交易平台（陕西省）（http://yl.sxggzyjy.cn），选择“服务指南”，点击“下载专区”，点击榆林不见面开标系统操作手册（投标人），榆林不见面开标大厅投标人询标操作手册V1.0。请供应商仔细阅读操作手册，了解操作流程，熟练掌握不见面开标、不见面询标操作相关事宜，若无法正常投标，供应商自行承担责任。电子投标文件制作软件技术支持热线：400-998-0000。</w:t>
      </w:r>
    </w:p>
    <w:p w14:paraId="6D26CC67">
      <w:pPr>
        <w:pStyle w:val="18"/>
        <w:autoSpaceDE/>
        <w:autoSpaceDN/>
        <w:adjustRightInd/>
        <w:spacing w:before="0" w:beforeAutospacing="0" w:after="0" w:afterAutospacing="0" w:line="360" w:lineRule="auto"/>
        <w:ind w:firstLine="480" w:firstLineChars="200"/>
        <w:jc w:val="both"/>
        <w:rPr>
          <w:rFonts w:hint="eastAsia"/>
          <w:color w:val="auto"/>
          <w:spacing w:val="0"/>
          <w:sz w:val="24"/>
          <w:szCs w:val="24"/>
          <w:lang w:val="en-US" w:eastAsia="zh-CN"/>
        </w:rPr>
      </w:pPr>
      <w:r>
        <w:rPr>
          <w:rFonts w:hint="eastAsia" w:ascii="宋体" w:hAnsi="宋体" w:eastAsia="宋体" w:cs="宋体"/>
          <w:i w:val="0"/>
          <w:iCs w:val="0"/>
          <w:caps w:val="0"/>
          <w:color w:val="auto"/>
          <w:spacing w:val="0"/>
          <w:sz w:val="24"/>
          <w:szCs w:val="24"/>
          <w:shd w:val="clear" w:color="auto" w:fill="FFFFFF"/>
        </w:rPr>
        <w:t>④供应商初次使用交易平台，须先完成诚信入库登记、CA锁认证及企业信息绑定。投标企业未办理陕西省公共资源交易中心CA锁的投标人可到榆林市市民中心交易中心窗口办理或西安市高新三路信息港大厦一楼办事大厅，咨询电话0912-3452148、029-88661241或4006-369-888（陕西CA联系电话）。</w:t>
      </w:r>
    </w:p>
    <w:p w14:paraId="75416DEB">
      <w:pPr>
        <w:pStyle w:val="18"/>
        <w:autoSpaceDE/>
        <w:autoSpaceDN/>
        <w:adjustRightInd/>
        <w:spacing w:before="0" w:beforeAutospacing="0" w:after="0" w:afterAutospacing="0" w:line="360" w:lineRule="auto"/>
        <w:ind w:firstLine="480" w:firstLineChars="200"/>
        <w:jc w:val="both"/>
        <w:rPr>
          <w:rFonts w:hint="eastAsia"/>
          <w:color w:val="auto"/>
          <w:spacing w:val="0"/>
          <w:sz w:val="24"/>
          <w:szCs w:val="24"/>
          <w:lang w:val="en-US" w:eastAsia="zh-CN"/>
        </w:rPr>
      </w:pPr>
      <w:r>
        <w:rPr>
          <w:rFonts w:hint="eastAsia" w:ascii="微软雅黑" w:hAnsi="微软雅黑" w:eastAsia="微软雅黑" w:cs="微软雅黑"/>
          <w:color w:val="auto"/>
          <w:spacing w:val="0"/>
          <w:sz w:val="24"/>
          <w:szCs w:val="24"/>
          <w:lang w:val="en-US" w:eastAsia="zh-CN"/>
        </w:rPr>
        <w:t>⑤</w:t>
      </w:r>
      <w:r>
        <w:rPr>
          <w:rFonts w:hint="eastAsia"/>
          <w:color w:val="auto"/>
          <w:spacing w:val="0"/>
          <w:sz w:val="24"/>
          <w:szCs w:val="24"/>
          <w:lang w:val="en-US" w:eastAsia="zh-CN"/>
        </w:rPr>
        <w:t xml:space="preserve">、请供应商按照陕西省财政厅关于政府采购供应商注册登记有关事项的通知中的要求，通过陕西省政府采购网（http://www.ccgp-shaanxi.gov.cn/）注册登记加入陕西省政府采购供应商库。 </w:t>
      </w:r>
    </w:p>
    <w:p w14:paraId="77FCBB3E">
      <w:pPr>
        <w:pStyle w:val="18"/>
        <w:autoSpaceDE/>
        <w:autoSpaceDN/>
        <w:adjustRightInd/>
        <w:spacing w:before="0" w:beforeAutospacing="0" w:after="0" w:afterAutospacing="0" w:line="360" w:lineRule="auto"/>
        <w:ind w:firstLine="480" w:firstLineChars="200"/>
        <w:jc w:val="both"/>
        <w:rPr>
          <w:rFonts w:hint="eastAsia"/>
          <w:color w:val="auto"/>
          <w:spacing w:val="0"/>
          <w:sz w:val="24"/>
          <w:szCs w:val="24"/>
          <w:lang w:val="en-US" w:eastAsia="zh-CN"/>
        </w:rPr>
      </w:pPr>
      <w:r>
        <w:rPr>
          <w:rFonts w:hint="eastAsia" w:ascii="微软雅黑" w:hAnsi="微软雅黑" w:eastAsia="微软雅黑" w:cs="微软雅黑"/>
          <w:color w:val="auto"/>
          <w:spacing w:val="0"/>
          <w:sz w:val="24"/>
          <w:szCs w:val="24"/>
          <w:lang w:val="en-US" w:eastAsia="zh-CN"/>
        </w:rPr>
        <w:t>⑥</w:t>
      </w:r>
      <w:r>
        <w:rPr>
          <w:rFonts w:hint="eastAsia"/>
          <w:color w:val="auto"/>
          <w:spacing w:val="0"/>
          <w:sz w:val="24"/>
          <w:szCs w:val="24"/>
          <w:lang w:val="en-US" w:eastAsia="zh-CN"/>
        </w:rPr>
        <w:t>、供应商应随时关注发布的变更公告，当澄清或修改的内容影响投标文件编制时，将在交易平台上同步发布答疑文件，此时供应商应从“项目流程·〉答疑文件下载”下载最新发布的答疑文件（*.SXSCF 格式），并使用该文件重新编制电子投标文件（*.SXSTF格式），使用旧版电子招标文件或旧版答疑文件制作的电子投标文件，系统将拒绝接收。</w:t>
      </w:r>
    </w:p>
    <w:p w14:paraId="569892E8">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spacing w:before="150" w:beforeAutospacing="0" w:after="0" w:afterAutospacing="0" w:line="360" w:lineRule="auto"/>
        <w:ind w:left="0" w:right="0" w:firstLine="0"/>
        <w:jc w:val="left"/>
        <w:rPr>
          <w:rFonts w:ascii="宋体" w:hAnsi="宋体" w:eastAsia="宋体" w:cs="宋体"/>
          <w:b w:val="0"/>
          <w:bCs w:val="0"/>
          <w:i w:val="0"/>
          <w:iCs w:val="0"/>
          <w:caps w:val="0"/>
          <w:color w:val="333333"/>
          <w:spacing w:val="0"/>
          <w:sz w:val="24"/>
          <w:szCs w:val="24"/>
        </w:rPr>
      </w:pPr>
      <w:r>
        <w:rPr>
          <w:rFonts w:hint="eastAsia" w:ascii="宋体" w:hAnsi="宋体" w:eastAsia="宋体" w:cs="宋体"/>
          <w:b/>
          <w:bCs/>
          <w:i w:val="0"/>
          <w:iCs w:val="0"/>
          <w:caps w:val="0"/>
          <w:color w:val="333333"/>
          <w:spacing w:val="0"/>
          <w:sz w:val="24"/>
          <w:szCs w:val="24"/>
          <w:shd w:val="clear" w:fill="FFFFFF"/>
        </w:rPr>
        <w:t>七、对本次招标提出询问，请按以下方式联系。</w:t>
      </w:r>
    </w:p>
    <w:p w14:paraId="5E006928">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1.采购人信息</w:t>
      </w:r>
    </w:p>
    <w:p w14:paraId="608B8F7A">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名称：府谷县住房和城乡建设局</w:t>
      </w:r>
    </w:p>
    <w:p w14:paraId="19D54956">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地址：陕西省榆林市府谷县金世纪大楼东辅楼B座</w:t>
      </w:r>
    </w:p>
    <w:p w14:paraId="627B7900">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联系方式：0912-8720</w:t>
      </w:r>
      <w:r>
        <w:rPr>
          <w:rFonts w:hint="eastAsia" w:eastAsia="宋体" w:cs="宋体"/>
          <w:i w:val="0"/>
          <w:iCs w:val="0"/>
          <w:caps w:val="0"/>
          <w:color w:val="333333"/>
          <w:spacing w:val="0"/>
          <w:kern w:val="0"/>
          <w:sz w:val="24"/>
          <w:szCs w:val="24"/>
          <w:shd w:val="clear" w:fill="FFFFFF"/>
          <w:lang w:val="en-US" w:eastAsia="zh-CN" w:bidi="ar"/>
        </w:rPr>
        <w:t>593</w:t>
      </w:r>
    </w:p>
    <w:p w14:paraId="02248925">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2.采购代理机构信息</w:t>
      </w:r>
    </w:p>
    <w:p w14:paraId="793607F1">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名称：</w:t>
      </w:r>
      <w:r>
        <w:rPr>
          <w:rFonts w:hint="eastAsia" w:eastAsia="宋体" w:cs="宋体"/>
          <w:i w:val="0"/>
          <w:iCs w:val="0"/>
          <w:caps w:val="0"/>
          <w:color w:val="333333"/>
          <w:spacing w:val="0"/>
          <w:kern w:val="0"/>
          <w:sz w:val="24"/>
          <w:szCs w:val="24"/>
          <w:shd w:val="clear" w:fill="FFFFFF"/>
          <w:lang w:val="en-US" w:eastAsia="zh-CN" w:bidi="ar"/>
        </w:rPr>
        <w:t>陕西众鼎互联项目管理有限公司</w:t>
      </w:r>
    </w:p>
    <w:p w14:paraId="6DE0F10B">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地址：</w:t>
      </w:r>
      <w:r>
        <w:rPr>
          <w:rFonts w:hint="eastAsia" w:eastAsia="宋体" w:cs="宋体"/>
          <w:i w:val="0"/>
          <w:iCs w:val="0"/>
          <w:caps w:val="0"/>
          <w:color w:val="333333"/>
          <w:spacing w:val="0"/>
          <w:kern w:val="0"/>
          <w:sz w:val="24"/>
          <w:szCs w:val="24"/>
          <w:shd w:val="clear" w:fill="FFFFFF"/>
          <w:lang w:val="en-US" w:eastAsia="zh-CN" w:bidi="ar"/>
        </w:rPr>
        <w:t>陕西省榆林市府谷县经济适用房一期2号楼西商铺</w:t>
      </w:r>
    </w:p>
    <w:p w14:paraId="29FC9EE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联系方式：0912-</w:t>
      </w:r>
      <w:r>
        <w:rPr>
          <w:rFonts w:hint="eastAsia" w:eastAsia="宋体" w:cs="宋体"/>
          <w:i w:val="0"/>
          <w:iCs w:val="0"/>
          <w:caps w:val="0"/>
          <w:color w:val="333333"/>
          <w:spacing w:val="0"/>
          <w:kern w:val="0"/>
          <w:sz w:val="24"/>
          <w:szCs w:val="24"/>
          <w:shd w:val="clear" w:fill="FFFFFF"/>
          <w:lang w:val="en-US" w:eastAsia="zh-CN" w:bidi="ar"/>
        </w:rPr>
        <w:t>8808176</w:t>
      </w:r>
    </w:p>
    <w:p w14:paraId="5B70ABFF">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3.项目联系方式</w:t>
      </w:r>
    </w:p>
    <w:p w14:paraId="2D2FDBA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项目联系人：</w:t>
      </w:r>
      <w:r>
        <w:rPr>
          <w:rFonts w:hint="eastAsia" w:eastAsia="宋体" w:cs="宋体"/>
          <w:i w:val="0"/>
          <w:iCs w:val="0"/>
          <w:caps w:val="0"/>
          <w:color w:val="333333"/>
          <w:spacing w:val="0"/>
          <w:kern w:val="0"/>
          <w:sz w:val="24"/>
          <w:szCs w:val="24"/>
          <w:shd w:val="clear" w:fill="FFFFFF"/>
          <w:lang w:val="en-US" w:eastAsia="zh-CN" w:bidi="ar"/>
        </w:rPr>
        <w:t>王工</w:t>
      </w:r>
    </w:p>
    <w:p w14:paraId="63AA5414">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left"/>
        <w:rPr>
          <w:rFonts w:hint="default"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电话：</w:t>
      </w:r>
      <w:r>
        <w:rPr>
          <w:rFonts w:hint="eastAsia" w:eastAsia="宋体" w:cs="宋体"/>
          <w:i w:val="0"/>
          <w:iCs w:val="0"/>
          <w:caps w:val="0"/>
          <w:color w:val="333333"/>
          <w:spacing w:val="0"/>
          <w:kern w:val="0"/>
          <w:sz w:val="24"/>
          <w:szCs w:val="24"/>
          <w:shd w:val="clear" w:fill="FFFFFF"/>
          <w:lang w:val="en-US" w:eastAsia="zh-CN" w:bidi="ar"/>
        </w:rPr>
        <w:t>18291235502</w:t>
      </w:r>
    </w:p>
    <w:p w14:paraId="01FC80CC">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right"/>
        <w:rPr>
          <w:rFonts w:hint="eastAsia" w:ascii="宋体" w:hAnsi="宋体" w:eastAsia="宋体" w:cs="宋体"/>
          <w:i w:val="0"/>
          <w:iCs w:val="0"/>
          <w:caps w:val="0"/>
          <w:color w:val="333333"/>
          <w:spacing w:val="0"/>
          <w:kern w:val="0"/>
          <w:sz w:val="24"/>
          <w:szCs w:val="24"/>
          <w:shd w:val="clear" w:fill="FFFFFF"/>
          <w:lang w:val="en-US" w:eastAsia="zh-CN" w:bidi="ar"/>
        </w:rPr>
      </w:pPr>
    </w:p>
    <w:p w14:paraId="3BFD1C79">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0" w:afterAutospacing="0" w:line="360" w:lineRule="auto"/>
        <w:ind w:left="0" w:right="0" w:firstLine="420"/>
        <w:jc w:val="right"/>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eastAsia="宋体" w:cs="宋体"/>
          <w:i w:val="0"/>
          <w:iCs w:val="0"/>
          <w:caps w:val="0"/>
          <w:color w:val="333333"/>
          <w:spacing w:val="0"/>
          <w:kern w:val="0"/>
          <w:sz w:val="24"/>
          <w:szCs w:val="24"/>
          <w:shd w:val="clear" w:fill="FFFFFF"/>
          <w:lang w:val="en-US" w:eastAsia="zh-CN" w:bidi="ar"/>
        </w:rPr>
        <w:t>陕西众鼎互联项目管理有限公司</w:t>
      </w:r>
    </w:p>
    <w:p w14:paraId="72D5D2DA">
      <w:pPr>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br w:type="page"/>
      </w:r>
    </w:p>
    <w:p w14:paraId="03050384">
      <w:pPr>
        <w:pStyle w:val="9"/>
        <w:adjustRightInd w:val="0"/>
        <w:snapToGrid w:val="0"/>
        <w:spacing w:before="240" w:beforeLines="100" w:after="240" w:afterLines="100" w:line="240" w:lineRule="auto"/>
        <w:jc w:val="center"/>
        <w:outlineLvl w:val="0"/>
        <w:rPr>
          <w:rFonts w:hint="eastAsia" w:ascii="宋体" w:hAnsi="宋体" w:eastAsia="宋体" w:cs="宋体"/>
          <w:color w:val="auto"/>
          <w:sz w:val="36"/>
        </w:rPr>
      </w:pPr>
      <w:bookmarkStart w:id="11" w:name="_Toc8975"/>
      <w:bookmarkStart w:id="12" w:name="_Toc6647"/>
      <w:r>
        <w:rPr>
          <w:rFonts w:hint="eastAsia" w:ascii="宋体" w:hAnsi="宋体" w:eastAsia="宋体" w:cs="宋体"/>
          <w:color w:val="auto"/>
          <w:sz w:val="36"/>
        </w:rPr>
        <w:t xml:space="preserve">第二部分 </w:t>
      </w:r>
      <w:r>
        <w:rPr>
          <w:rFonts w:hint="eastAsia" w:ascii="宋体" w:hAnsi="宋体" w:eastAsia="宋体" w:cs="宋体"/>
          <w:color w:val="auto"/>
          <w:sz w:val="36"/>
          <w:szCs w:val="22"/>
        </w:rPr>
        <w:t>投标人须知前附表</w:t>
      </w:r>
      <w:bookmarkEnd w:id="11"/>
      <w:bookmarkEnd w:id="12"/>
    </w:p>
    <w:tbl>
      <w:tblPr>
        <w:tblStyle w:val="21"/>
        <w:tblW w:w="9519" w:type="dxa"/>
        <w:jc w:val="center"/>
        <w:tblLayout w:type="fixed"/>
        <w:tblCellMar>
          <w:top w:w="15" w:type="dxa"/>
          <w:left w:w="15" w:type="dxa"/>
          <w:bottom w:w="15" w:type="dxa"/>
          <w:right w:w="15" w:type="dxa"/>
        </w:tblCellMar>
      </w:tblPr>
      <w:tblGrid>
        <w:gridCol w:w="894"/>
        <w:gridCol w:w="1714"/>
        <w:gridCol w:w="6911"/>
      </w:tblGrid>
      <w:tr w14:paraId="2E2CE8C5">
        <w:tblPrEx>
          <w:tblCellMar>
            <w:top w:w="15" w:type="dxa"/>
            <w:left w:w="15" w:type="dxa"/>
            <w:bottom w:w="15" w:type="dxa"/>
            <w:right w:w="15" w:type="dxa"/>
          </w:tblCellMar>
        </w:tblPrEx>
        <w:trPr>
          <w:trHeight w:val="3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258FB307">
            <w:pPr>
              <w:widowControl/>
              <w:adjustRightInd w:val="0"/>
              <w:snapToGrid w:val="0"/>
              <w:spacing w:line="360" w:lineRule="auto"/>
              <w:jc w:val="center"/>
              <w:textAlignment w:val="center"/>
              <w:outlineLvl w:val="9"/>
              <w:rPr>
                <w:rFonts w:hint="eastAsia" w:ascii="宋体" w:hAnsi="宋体" w:eastAsia="宋体" w:cs="宋体"/>
                <w:b/>
                <w:color w:val="auto"/>
                <w:sz w:val="24"/>
                <w:szCs w:val="24"/>
              </w:rPr>
            </w:pPr>
            <w:bookmarkStart w:id="13" w:name="_Toc347478673"/>
            <w:bookmarkStart w:id="14" w:name="_Toc1672"/>
            <w:bookmarkStart w:id="15" w:name="_Toc462325797"/>
            <w:r>
              <w:rPr>
                <w:rFonts w:hint="eastAsia" w:ascii="宋体" w:hAnsi="宋体" w:eastAsia="宋体" w:cs="宋体"/>
                <w:b/>
                <w:color w:val="auto"/>
                <w:kern w:val="0"/>
                <w:sz w:val="24"/>
                <w:szCs w:val="24"/>
                <w:lang w:bidi="ar"/>
              </w:rPr>
              <w:t>条款号</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3666FFC5">
            <w:pPr>
              <w:widowControl/>
              <w:adjustRightInd w:val="0"/>
              <w:snapToGrid w:val="0"/>
              <w:spacing w:line="360" w:lineRule="auto"/>
              <w:jc w:val="center"/>
              <w:textAlignment w:val="center"/>
              <w:outlineLvl w:val="9"/>
              <w:rPr>
                <w:rFonts w:hint="eastAsia" w:ascii="宋体" w:hAnsi="宋体" w:eastAsia="宋体" w:cs="宋体"/>
                <w:b/>
                <w:color w:val="auto"/>
                <w:sz w:val="24"/>
                <w:szCs w:val="24"/>
              </w:rPr>
            </w:pPr>
            <w:r>
              <w:rPr>
                <w:rFonts w:hint="eastAsia" w:ascii="宋体" w:hAnsi="宋体" w:eastAsia="宋体" w:cs="宋体"/>
                <w:b/>
                <w:color w:val="auto"/>
                <w:kern w:val="0"/>
                <w:sz w:val="24"/>
                <w:szCs w:val="24"/>
                <w:lang w:bidi="ar"/>
              </w:rPr>
              <w:t>条款名称</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0A59B060">
            <w:pPr>
              <w:widowControl/>
              <w:adjustRightInd w:val="0"/>
              <w:snapToGrid w:val="0"/>
              <w:spacing w:line="360" w:lineRule="auto"/>
              <w:jc w:val="center"/>
              <w:textAlignment w:val="center"/>
              <w:outlineLvl w:val="9"/>
              <w:rPr>
                <w:rFonts w:hint="eastAsia" w:ascii="宋体" w:hAnsi="宋体" w:eastAsia="宋体" w:cs="宋体"/>
                <w:b/>
                <w:color w:val="auto"/>
                <w:sz w:val="24"/>
                <w:szCs w:val="24"/>
              </w:rPr>
            </w:pPr>
            <w:r>
              <w:rPr>
                <w:rFonts w:hint="eastAsia" w:ascii="宋体" w:hAnsi="宋体" w:eastAsia="宋体" w:cs="宋体"/>
                <w:b/>
                <w:color w:val="auto"/>
                <w:kern w:val="0"/>
                <w:sz w:val="24"/>
                <w:szCs w:val="24"/>
                <w:lang w:bidi="ar"/>
              </w:rPr>
              <w:t>编 列 内 容</w:t>
            </w:r>
          </w:p>
        </w:tc>
      </w:tr>
      <w:tr w14:paraId="16D347D7">
        <w:tblPrEx>
          <w:tblCellMar>
            <w:top w:w="15" w:type="dxa"/>
            <w:left w:w="15" w:type="dxa"/>
            <w:bottom w:w="15" w:type="dxa"/>
            <w:right w:w="15" w:type="dxa"/>
          </w:tblCellMar>
        </w:tblPrEx>
        <w:trPr>
          <w:trHeight w:val="73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45B1174A">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1.1</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70627797">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采购项目名称</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75ADC6B1">
            <w:pPr>
              <w:pStyle w:val="1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outlineLvl w:val="9"/>
              <w:rPr>
                <w:rFonts w:hint="eastAsia" w:ascii="宋体" w:hAnsi="宋体" w:eastAsia="宋体" w:cs="宋体"/>
                <w:color w:val="auto"/>
                <w:kern w:val="0"/>
                <w:sz w:val="24"/>
                <w:szCs w:val="24"/>
                <w:lang w:val="en-US" w:eastAsia="zh-CN" w:bidi="ar"/>
              </w:rPr>
            </w:pPr>
            <w:r>
              <w:rPr>
                <w:rFonts w:hint="eastAsia" w:cs="宋体"/>
                <w:color w:val="auto"/>
                <w:kern w:val="0"/>
                <w:sz w:val="24"/>
                <w:szCs w:val="24"/>
                <w:lang w:val="en-US" w:eastAsia="zh-CN" w:bidi="ar"/>
              </w:rPr>
              <w:t>府谷县乡镇污水处理厂托管运营费用项目</w:t>
            </w:r>
          </w:p>
        </w:tc>
      </w:tr>
      <w:tr w14:paraId="7DB6ED77">
        <w:tblPrEx>
          <w:tblCellMar>
            <w:top w:w="15" w:type="dxa"/>
            <w:left w:w="15" w:type="dxa"/>
            <w:bottom w:w="15" w:type="dxa"/>
            <w:right w:w="15" w:type="dxa"/>
          </w:tblCellMar>
        </w:tblPrEx>
        <w:trPr>
          <w:trHeight w:val="507"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2B4A3679">
            <w:pPr>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1.2</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04119738">
            <w:pPr>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采购项目编号</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44B7ED98">
            <w:pPr>
              <w:adjustRightInd w:val="0"/>
              <w:snapToGrid w:val="0"/>
              <w:spacing w:line="360" w:lineRule="auto"/>
              <w:jc w:val="left"/>
              <w:outlineLvl w:val="9"/>
              <w:rPr>
                <w:rFonts w:hint="eastAsia" w:ascii="宋体" w:hAnsi="宋体" w:eastAsia="宋体" w:cs="宋体"/>
                <w:color w:val="auto"/>
                <w:kern w:val="0"/>
                <w:sz w:val="24"/>
                <w:szCs w:val="24"/>
                <w:lang w:val="en-US" w:eastAsia="zh-CN" w:bidi="ar"/>
              </w:rPr>
            </w:pPr>
            <w:r>
              <w:rPr>
                <w:rFonts w:hint="eastAsia" w:ascii="宋体" w:hAnsi="宋体" w:cs="宋体"/>
                <w:color w:val="auto"/>
                <w:kern w:val="0"/>
                <w:sz w:val="24"/>
                <w:szCs w:val="24"/>
                <w:lang w:val="en-US" w:eastAsia="zh-CN" w:bidi="ar"/>
              </w:rPr>
              <w:t>ZCSP-府谷县-2024-01971</w:t>
            </w:r>
          </w:p>
        </w:tc>
      </w:tr>
      <w:tr w14:paraId="19ABF175">
        <w:tblPrEx>
          <w:tblCellMar>
            <w:top w:w="15" w:type="dxa"/>
            <w:left w:w="15" w:type="dxa"/>
            <w:bottom w:w="15" w:type="dxa"/>
            <w:right w:w="15" w:type="dxa"/>
          </w:tblCellMar>
        </w:tblPrEx>
        <w:trPr>
          <w:trHeight w:val="1222"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4CD00482">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1.3</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569A480A">
            <w:pPr>
              <w:widowControl/>
              <w:adjustRightInd w:val="0"/>
              <w:snapToGrid w:val="0"/>
              <w:spacing w:line="360" w:lineRule="auto"/>
              <w:jc w:val="center"/>
              <w:textAlignment w:val="center"/>
              <w:outlineLvl w:val="9"/>
              <w:rPr>
                <w:rFonts w:hint="eastAsia" w:ascii="宋体" w:hAnsi="宋体" w:eastAsia="宋体" w:cs="宋体"/>
                <w:bCs/>
                <w:color w:val="auto"/>
                <w:kern w:val="0"/>
                <w:sz w:val="24"/>
                <w:szCs w:val="24"/>
                <w:lang w:eastAsia="zh-CN" w:bidi="ar"/>
              </w:rPr>
            </w:pPr>
            <w:r>
              <w:rPr>
                <w:rFonts w:hint="eastAsia" w:ascii="宋体" w:hAnsi="宋体" w:eastAsia="宋体" w:cs="宋体"/>
                <w:bCs/>
                <w:color w:val="auto"/>
                <w:kern w:val="0"/>
                <w:sz w:val="24"/>
                <w:szCs w:val="24"/>
                <w:lang w:eastAsia="zh-CN" w:bidi="ar"/>
              </w:rPr>
              <w:t>采购人</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1AA37832">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名称：府谷县住房和城乡建设局</w:t>
            </w:r>
          </w:p>
          <w:p w14:paraId="58F18FE5">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地址：陕西省榆林市府谷县金世纪大楼东辅楼B座</w:t>
            </w:r>
          </w:p>
          <w:p w14:paraId="62CE0868">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联系方式：0912-8720593</w:t>
            </w:r>
          </w:p>
        </w:tc>
      </w:tr>
      <w:tr w14:paraId="78DEFB37">
        <w:tblPrEx>
          <w:tblCellMar>
            <w:top w:w="15" w:type="dxa"/>
            <w:left w:w="15" w:type="dxa"/>
            <w:bottom w:w="15" w:type="dxa"/>
            <w:right w:w="15" w:type="dxa"/>
          </w:tblCellMar>
        </w:tblPrEx>
        <w:trPr>
          <w:trHeight w:val="1284"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0400CC56">
            <w:pPr>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1.4</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106CEDEC">
            <w:pPr>
              <w:widowControl/>
              <w:adjustRightInd w:val="0"/>
              <w:snapToGrid w:val="0"/>
              <w:spacing w:line="360" w:lineRule="auto"/>
              <w:jc w:val="center"/>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采购代理机构</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7BAF9F93">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名称：陕西众鼎互联项目管理有限公司</w:t>
            </w:r>
          </w:p>
          <w:p w14:paraId="6E2EA258">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地址：陕西省榆林市府谷县经济适用房一期2号楼西商铺</w:t>
            </w:r>
          </w:p>
          <w:p w14:paraId="6FA76AE3">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项目联系人：王工</w:t>
            </w:r>
          </w:p>
          <w:p w14:paraId="0276877B">
            <w:pPr>
              <w:widowControl/>
              <w:adjustRightInd w:val="0"/>
              <w:snapToGrid w:val="0"/>
              <w:spacing w:line="360" w:lineRule="auto"/>
              <w:jc w:val="left"/>
              <w:textAlignment w:val="center"/>
              <w:outlineLvl w:val="9"/>
              <w:rPr>
                <w:rFonts w:hint="eastAsia" w:ascii="宋体" w:hAnsi="宋体" w:eastAsia="宋体" w:cs="宋体"/>
                <w:bCs/>
                <w:color w:val="auto"/>
                <w:kern w:val="0"/>
                <w:sz w:val="24"/>
                <w:szCs w:val="24"/>
                <w:lang w:val="en-US" w:eastAsia="zh-CN" w:bidi="ar"/>
              </w:rPr>
            </w:pPr>
            <w:r>
              <w:rPr>
                <w:rFonts w:hint="eastAsia" w:ascii="宋体" w:hAnsi="宋体" w:eastAsia="宋体" w:cs="宋体"/>
                <w:bCs/>
                <w:color w:val="auto"/>
                <w:kern w:val="0"/>
                <w:sz w:val="24"/>
                <w:szCs w:val="24"/>
                <w:lang w:val="en-US" w:eastAsia="zh-CN" w:bidi="ar"/>
              </w:rPr>
              <w:t>电话：18291235502</w:t>
            </w:r>
          </w:p>
        </w:tc>
      </w:tr>
      <w:tr w14:paraId="4243FBD4">
        <w:tblPrEx>
          <w:tblCellMar>
            <w:top w:w="15" w:type="dxa"/>
            <w:left w:w="15" w:type="dxa"/>
            <w:bottom w:w="15" w:type="dxa"/>
            <w:right w:w="15" w:type="dxa"/>
          </w:tblCellMar>
        </w:tblPrEx>
        <w:trPr>
          <w:trHeight w:val="498"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08B0D347">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1.5</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632A3D2D">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采购内容</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4F737BC0">
            <w:pPr>
              <w:widowControl/>
              <w:adjustRightInd w:val="0"/>
              <w:snapToGrid w:val="0"/>
              <w:spacing w:line="360" w:lineRule="auto"/>
              <w:textAlignment w:val="center"/>
              <w:outlineLvl w:val="9"/>
              <w:rPr>
                <w:rFonts w:hint="eastAsia" w:ascii="宋体" w:hAnsi="宋体" w:eastAsia="宋体" w:cs="宋体"/>
                <w:color w:val="auto"/>
                <w:sz w:val="24"/>
                <w:szCs w:val="24"/>
                <w:lang w:val="en-US" w:eastAsia="zh-CN"/>
              </w:rPr>
            </w:pPr>
            <w:r>
              <w:rPr>
                <w:rFonts w:hint="eastAsia" w:cs="宋体"/>
                <w:color w:val="auto"/>
                <w:kern w:val="0"/>
                <w:sz w:val="24"/>
                <w:szCs w:val="24"/>
                <w:lang w:val="en-US" w:eastAsia="zh-CN" w:bidi="ar"/>
              </w:rPr>
              <w:t>府谷县乡镇污水处理厂托管运营费用项目</w:t>
            </w:r>
          </w:p>
        </w:tc>
      </w:tr>
      <w:tr w14:paraId="2DA6E907">
        <w:tblPrEx>
          <w:tblCellMar>
            <w:top w:w="15" w:type="dxa"/>
            <w:left w:w="15" w:type="dxa"/>
            <w:bottom w:w="15" w:type="dxa"/>
            <w:right w:w="15" w:type="dxa"/>
          </w:tblCellMar>
        </w:tblPrEx>
        <w:trPr>
          <w:trHeight w:val="43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24E4DFA9">
            <w:pPr>
              <w:adjustRightInd w:val="0"/>
              <w:snapToGrid w:val="0"/>
              <w:spacing w:line="360" w:lineRule="auto"/>
              <w:jc w:val="center"/>
              <w:outlineLvl w:val="9"/>
              <w:rPr>
                <w:rFonts w:hint="eastAsia" w:ascii="宋体" w:hAnsi="宋体" w:eastAsia="宋体" w:cs="宋体"/>
                <w:color w:val="auto"/>
                <w:sz w:val="24"/>
                <w:szCs w:val="24"/>
                <w:highlight w:val="red"/>
              </w:rPr>
            </w:pPr>
            <w:r>
              <w:rPr>
                <w:rFonts w:hint="eastAsia" w:ascii="宋体" w:hAnsi="宋体" w:eastAsia="宋体" w:cs="宋体"/>
                <w:color w:val="auto"/>
                <w:sz w:val="24"/>
                <w:szCs w:val="24"/>
                <w:highlight w:val="none"/>
              </w:rPr>
              <w:t>1.6</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56CCE5EC">
            <w:pPr>
              <w:widowControl/>
              <w:adjustRightInd w:val="0"/>
              <w:snapToGrid w:val="0"/>
              <w:spacing w:line="360" w:lineRule="auto"/>
              <w:jc w:val="center"/>
              <w:textAlignment w:val="center"/>
              <w:outlineLvl w:val="9"/>
              <w:rPr>
                <w:rFonts w:hint="eastAsia" w:ascii="宋体" w:hAnsi="宋体" w:eastAsia="宋体" w:cs="宋体"/>
                <w:bCs/>
                <w:color w:val="auto"/>
                <w:kern w:val="0"/>
                <w:sz w:val="24"/>
                <w:szCs w:val="24"/>
                <w:lang w:bidi="ar"/>
              </w:rPr>
            </w:pPr>
            <w:r>
              <w:rPr>
                <w:rFonts w:hint="eastAsia" w:ascii="宋体" w:hAnsi="宋体" w:eastAsia="宋体" w:cs="宋体"/>
                <w:bCs/>
                <w:color w:val="auto"/>
                <w:kern w:val="0"/>
                <w:sz w:val="24"/>
                <w:szCs w:val="24"/>
                <w:lang w:bidi="ar"/>
              </w:rPr>
              <w:t>采购预算</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37581433">
            <w:pPr>
              <w:widowControl/>
              <w:adjustRightInd w:val="0"/>
              <w:snapToGrid w:val="0"/>
              <w:spacing w:line="360" w:lineRule="auto"/>
              <w:jc w:val="left"/>
              <w:textAlignment w:val="center"/>
              <w:outlineLvl w:val="9"/>
              <w:rPr>
                <w:rFonts w:hint="eastAsia" w:ascii="宋体" w:hAnsi="宋体" w:eastAsia="宋体" w:cs="宋体"/>
                <w:color w:val="auto"/>
                <w:sz w:val="24"/>
                <w:szCs w:val="24"/>
                <w:lang w:val="en-US" w:eastAsia="zh-CN"/>
              </w:rPr>
            </w:pPr>
            <w:r>
              <w:rPr>
                <w:rFonts w:hint="eastAsia" w:ascii="宋体" w:hAnsi="宋体" w:eastAsia="宋体" w:cs="宋体"/>
                <w:sz w:val="24"/>
                <w:szCs w:val="24"/>
                <w:lang w:eastAsia="zh-CN"/>
              </w:rPr>
              <w:t>4031425.00</w:t>
            </w:r>
            <w:r>
              <w:rPr>
                <w:rFonts w:hint="eastAsia" w:ascii="宋体" w:hAnsi="宋体" w:eastAsia="宋体" w:cs="宋体"/>
                <w:sz w:val="24"/>
                <w:szCs w:val="24"/>
              </w:rPr>
              <w:t>元</w:t>
            </w:r>
          </w:p>
        </w:tc>
      </w:tr>
      <w:tr w14:paraId="054C5668">
        <w:tblPrEx>
          <w:tblCellMar>
            <w:top w:w="15" w:type="dxa"/>
            <w:left w:w="15" w:type="dxa"/>
            <w:bottom w:w="15" w:type="dxa"/>
            <w:right w:w="15" w:type="dxa"/>
          </w:tblCellMar>
        </w:tblPrEx>
        <w:trPr>
          <w:trHeight w:val="369"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01CF2DC1">
            <w:pPr>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1.7</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16DC67E3">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资金来源</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1F51934F">
            <w:pPr>
              <w:widowControl/>
              <w:adjustRightInd w:val="0"/>
              <w:snapToGrid w:val="0"/>
              <w:spacing w:line="360" w:lineRule="auto"/>
              <w:textAlignment w:val="center"/>
              <w:outlineLvl w:val="9"/>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财政资金</w:t>
            </w:r>
          </w:p>
        </w:tc>
      </w:tr>
      <w:tr w14:paraId="006A23F8">
        <w:tblPrEx>
          <w:tblCellMar>
            <w:top w:w="15" w:type="dxa"/>
            <w:left w:w="15" w:type="dxa"/>
            <w:bottom w:w="15" w:type="dxa"/>
            <w:right w:w="15" w:type="dxa"/>
          </w:tblCellMar>
        </w:tblPrEx>
        <w:trPr>
          <w:trHeight w:val="225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49B9620E">
            <w:pPr>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1.8</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42B76AAB">
            <w:pPr>
              <w:spacing w:line="360" w:lineRule="auto"/>
              <w:jc w:val="center"/>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投标报价</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6C27A915">
            <w:pPr>
              <w:spacing w:line="360" w:lineRule="auto"/>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报价是投标单位响应招标项目要求的全部工作内容的价格体现，包括完成采购内容所需的直接费、间接费、利润、税金及其它相关的一切费用。投标单位在报价时应充分考虑所有可能发生的费用，招标文件未列明，而投标单位认为应当计取的费用均应列入报价中。报价时不论是否计取，采购人均按已计取对待。</w:t>
            </w:r>
          </w:p>
        </w:tc>
      </w:tr>
      <w:tr w14:paraId="1833235A">
        <w:tblPrEx>
          <w:tblCellMar>
            <w:top w:w="15" w:type="dxa"/>
            <w:left w:w="15" w:type="dxa"/>
            <w:bottom w:w="15" w:type="dxa"/>
            <w:right w:w="15" w:type="dxa"/>
          </w:tblCellMar>
        </w:tblPrEx>
        <w:trPr>
          <w:trHeight w:val="574" w:hRule="atLeast"/>
          <w:jc w:val="center"/>
        </w:trPr>
        <w:tc>
          <w:tcPr>
            <w:tcW w:w="894" w:type="dxa"/>
            <w:tcBorders>
              <w:top w:val="single" w:color="000000" w:sz="4" w:space="0"/>
              <w:left w:val="single" w:color="000000" w:sz="4" w:space="0"/>
              <w:bottom w:val="single" w:color="auto" w:sz="4" w:space="0"/>
              <w:right w:val="single" w:color="000000" w:sz="4" w:space="0"/>
            </w:tcBorders>
            <w:noWrap w:val="0"/>
            <w:vAlign w:val="center"/>
          </w:tcPr>
          <w:p w14:paraId="2AB724D3">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1.9</w:t>
            </w:r>
          </w:p>
        </w:tc>
        <w:tc>
          <w:tcPr>
            <w:tcW w:w="1714" w:type="dxa"/>
            <w:tcBorders>
              <w:top w:val="single" w:color="000000" w:sz="4" w:space="0"/>
              <w:left w:val="single" w:color="000000" w:sz="4" w:space="0"/>
              <w:bottom w:val="single" w:color="auto" w:sz="4" w:space="0"/>
              <w:right w:val="single" w:color="000000" w:sz="4" w:space="0"/>
            </w:tcBorders>
            <w:noWrap w:val="0"/>
            <w:vAlign w:val="center"/>
          </w:tcPr>
          <w:p w14:paraId="6147D5D0">
            <w:pPr>
              <w:spacing w:line="276" w:lineRule="auto"/>
              <w:ind w:left="-13" w:leftChars="0"/>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是否专门面向中小企业采购</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54AE6233">
            <w:pPr>
              <w:adjustRightInd w:val="0"/>
              <w:snapToGrid w:val="0"/>
              <w:spacing w:line="360" w:lineRule="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eq \o\ac(</w:instrText>
            </w:r>
            <w:r>
              <w:rPr>
                <w:rFonts w:hint="eastAsia" w:ascii="宋体" w:hAnsi="宋体" w:eastAsia="宋体" w:cs="宋体"/>
                <w:color w:val="auto"/>
                <w:position w:val="-4"/>
                <w:sz w:val="36"/>
                <w:szCs w:val="24"/>
              </w:rPr>
              <w:instrText xml:space="preserve">□</w:instrText>
            </w:r>
            <w:r>
              <w:rPr>
                <w:rFonts w:hint="eastAsia" w:ascii="宋体" w:hAnsi="宋体" w:eastAsia="宋体" w:cs="宋体"/>
                <w:color w:val="auto"/>
                <w:position w:val="-4"/>
                <w:sz w:val="36"/>
                <w:szCs w:val="24"/>
                <w:lang w:eastAsia="zh-CN"/>
              </w:rPr>
              <w:instrText xml:space="preserve">,</w:instrText>
            </w:r>
            <w:r>
              <w:rPr>
                <w:rFonts w:hint="eastAsia" w:ascii="宋体" w:hAnsi="宋体" w:eastAsia="宋体" w:cs="宋体"/>
                <w:color w:val="auto"/>
                <w:position w:val="0"/>
                <w:sz w:val="25"/>
                <w:szCs w:val="24"/>
                <w:lang w:eastAsia="zh-CN"/>
              </w:rPr>
              <w:instrText xml:space="preserve">√</w:instrText>
            </w:r>
            <w:r>
              <w:rPr>
                <w:rFonts w:hint="eastAsia" w:ascii="宋体" w:hAnsi="宋体" w:eastAsia="宋体" w:cs="宋体"/>
                <w:color w:val="auto"/>
                <w:position w:val="0"/>
                <w:sz w:val="24"/>
                <w:szCs w:val="24"/>
              </w:rPr>
              <w:instrText xml:space="preserve">)</w:instrTex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专门面向</w:t>
            </w:r>
            <w:r>
              <w:rPr>
                <w:rFonts w:hint="eastAsia" w:ascii="宋体" w:hAnsi="宋体" w:eastAsia="宋体" w:cs="宋体"/>
                <w:color w:val="auto"/>
                <w:sz w:val="24"/>
                <w:szCs w:val="24"/>
                <w:lang w:val="en-US" w:eastAsia="zh-CN"/>
              </w:rPr>
              <w:t>中小</w:t>
            </w:r>
            <w:r>
              <w:rPr>
                <w:rFonts w:hint="eastAsia" w:ascii="宋体" w:hAnsi="宋体" w:eastAsia="宋体" w:cs="宋体"/>
                <w:color w:val="auto"/>
                <w:sz w:val="24"/>
                <w:szCs w:val="24"/>
              </w:rPr>
              <w:t>企业</w:t>
            </w:r>
            <w:r>
              <w:rPr>
                <w:rFonts w:hint="eastAsia" w:ascii="宋体" w:hAnsi="宋体" w:eastAsia="宋体" w:cs="宋体"/>
                <w:color w:val="auto"/>
                <w:sz w:val="24"/>
                <w:szCs w:val="24"/>
                <w:lang w:val="en-US" w:eastAsia="zh-CN"/>
              </w:rPr>
              <w:t>招标</w:t>
            </w:r>
            <w:r>
              <w:rPr>
                <w:rFonts w:hint="eastAsia" w:ascii="宋体" w:hAnsi="宋体" w:eastAsia="宋体" w:cs="宋体"/>
                <w:color w:val="auto"/>
                <w:sz w:val="24"/>
                <w:szCs w:val="24"/>
              </w:rPr>
              <w:t>项目</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全部预留</w:t>
            </w:r>
            <w:r>
              <w:rPr>
                <w:rFonts w:hint="eastAsia" w:ascii="宋体" w:hAnsi="宋体" w:eastAsia="宋体" w:cs="宋体"/>
                <w:color w:val="auto"/>
                <w:sz w:val="24"/>
                <w:szCs w:val="24"/>
                <w:lang w:eastAsia="zh-CN"/>
              </w:rPr>
              <w:t>）</w:t>
            </w:r>
          </w:p>
          <w:p w14:paraId="0F54F1ED">
            <w:pPr>
              <w:adjustRightInd w:val="0"/>
              <w:snapToGrid w:val="0"/>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eq \o\ac(</w:instrText>
            </w:r>
            <w:r>
              <w:rPr>
                <w:rFonts w:hint="eastAsia" w:ascii="宋体" w:hAnsi="宋体" w:eastAsia="宋体" w:cs="宋体"/>
                <w:color w:val="auto"/>
                <w:position w:val="-4"/>
                <w:sz w:val="36"/>
                <w:szCs w:val="24"/>
              </w:rPr>
              <w:instrText xml:space="preserve">□</w:instrText>
            </w:r>
            <w:r>
              <w:rPr>
                <w:rFonts w:hint="eastAsia" w:ascii="宋体" w:hAnsi="宋体" w:eastAsia="宋体" w:cs="宋体"/>
                <w:color w:val="auto"/>
                <w:position w:val="0"/>
                <w:sz w:val="24"/>
                <w:szCs w:val="24"/>
              </w:rPr>
              <w:instrText xml:space="preserve">)</w:instrTex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非专门面向中小企业</w:t>
            </w:r>
            <w:r>
              <w:rPr>
                <w:rFonts w:hint="eastAsia" w:ascii="宋体" w:hAnsi="宋体" w:eastAsia="宋体" w:cs="宋体"/>
                <w:color w:val="auto"/>
                <w:sz w:val="24"/>
                <w:szCs w:val="24"/>
                <w:lang w:val="en-US" w:eastAsia="zh-CN"/>
              </w:rPr>
              <w:t>招标</w:t>
            </w:r>
            <w:r>
              <w:rPr>
                <w:rFonts w:hint="eastAsia" w:ascii="宋体" w:hAnsi="宋体" w:eastAsia="宋体" w:cs="宋体"/>
                <w:color w:val="auto"/>
                <w:sz w:val="24"/>
                <w:szCs w:val="24"/>
              </w:rPr>
              <w:t>项目（价格扣除）：</w:t>
            </w:r>
          </w:p>
          <w:p w14:paraId="102D8462">
            <w:pPr>
              <w:adjustRightInd w:val="0"/>
              <w:snapToGrid w:val="0"/>
              <w:spacing w:line="360" w:lineRule="auto"/>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对小型和微型企业产品的价格给</w:t>
            </w:r>
            <w:r>
              <w:rPr>
                <w:rFonts w:hint="eastAsia" w:ascii="宋体" w:hAnsi="宋体" w:eastAsia="宋体" w:cs="宋体"/>
                <w:color w:val="auto"/>
                <w:sz w:val="24"/>
                <w:szCs w:val="24"/>
                <w:lang w:val="en-US" w:eastAsia="zh-CN"/>
              </w:rPr>
              <w:t>予10</w:t>
            </w:r>
            <w:r>
              <w:rPr>
                <w:rFonts w:hint="eastAsia" w:ascii="宋体" w:hAnsi="宋体" w:eastAsia="宋体" w:cs="宋体"/>
                <w:color w:val="auto"/>
                <w:sz w:val="24"/>
                <w:szCs w:val="24"/>
              </w:rPr>
              <w:t>%的扣除，用扣除后的价格参与评审。</w:t>
            </w:r>
          </w:p>
        </w:tc>
      </w:tr>
      <w:tr w14:paraId="00E61618">
        <w:tblPrEx>
          <w:tblCellMar>
            <w:top w:w="15" w:type="dxa"/>
            <w:left w:w="15" w:type="dxa"/>
            <w:bottom w:w="15" w:type="dxa"/>
            <w:right w:w="15" w:type="dxa"/>
          </w:tblCellMar>
        </w:tblPrEx>
        <w:trPr>
          <w:trHeight w:val="1154" w:hRule="atLeast"/>
          <w:jc w:val="center"/>
        </w:trPr>
        <w:tc>
          <w:tcPr>
            <w:tcW w:w="894" w:type="dxa"/>
            <w:tcBorders>
              <w:top w:val="single" w:color="000000" w:sz="4" w:space="0"/>
              <w:left w:val="single" w:color="000000" w:sz="4" w:space="0"/>
              <w:bottom w:val="single" w:color="auto" w:sz="4" w:space="0"/>
              <w:right w:val="single" w:color="000000" w:sz="4" w:space="0"/>
            </w:tcBorders>
            <w:noWrap w:val="0"/>
            <w:vAlign w:val="center"/>
          </w:tcPr>
          <w:p w14:paraId="06EA15AD">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lang w:val="en-US" w:eastAsia="zh-CN"/>
              </w:rPr>
              <w:t>1.10</w:t>
            </w:r>
          </w:p>
        </w:tc>
        <w:tc>
          <w:tcPr>
            <w:tcW w:w="1714" w:type="dxa"/>
            <w:tcBorders>
              <w:top w:val="single" w:color="000000" w:sz="4" w:space="0"/>
              <w:left w:val="single" w:color="000000" w:sz="4" w:space="0"/>
              <w:bottom w:val="single" w:color="auto" w:sz="4" w:space="0"/>
              <w:right w:val="single" w:color="000000" w:sz="4" w:space="0"/>
            </w:tcBorders>
            <w:noWrap w:val="0"/>
            <w:vAlign w:val="center"/>
          </w:tcPr>
          <w:p w14:paraId="28A327FF">
            <w:pPr>
              <w:widowControl/>
              <w:adjustRightInd w:val="0"/>
              <w:snapToGrid w:val="0"/>
              <w:spacing w:line="360" w:lineRule="auto"/>
              <w:jc w:val="center"/>
              <w:textAlignment w:val="center"/>
              <w:outlineLvl w:val="9"/>
              <w:rPr>
                <w:rFonts w:hint="eastAsia" w:ascii="宋体" w:hAnsi="宋体" w:eastAsia="宋体" w:cs="宋体"/>
                <w:color w:val="auto"/>
                <w:kern w:val="0"/>
                <w:sz w:val="24"/>
                <w:szCs w:val="24"/>
                <w:lang w:bidi="ar"/>
              </w:rPr>
            </w:pPr>
            <w:r>
              <w:rPr>
                <w:rFonts w:hint="eastAsia" w:ascii="宋体" w:hAnsi="宋体" w:eastAsia="宋体" w:cs="宋体"/>
                <w:color w:val="auto"/>
                <w:sz w:val="24"/>
                <w:szCs w:val="24"/>
              </w:rPr>
              <w:t>投标文件份数</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07C79319">
            <w:pPr>
              <w:widowControl/>
              <w:adjustRightInd w:val="0"/>
              <w:snapToGrid w:val="0"/>
              <w:spacing w:line="360" w:lineRule="auto"/>
              <w:textAlignment w:val="center"/>
              <w:outlineLvl w:val="9"/>
              <w:rPr>
                <w:rFonts w:hint="eastAsia" w:ascii="宋体" w:hAnsi="宋体" w:eastAsia="宋体" w:cs="宋体"/>
                <w:color w:val="auto"/>
                <w:kern w:val="0"/>
                <w:sz w:val="24"/>
                <w:szCs w:val="24"/>
                <w:lang w:eastAsia="zh-CN" w:bidi="ar"/>
              </w:rPr>
            </w:pPr>
            <w:r>
              <w:rPr>
                <w:rFonts w:hint="eastAsia" w:ascii="宋体" w:hAnsi="宋体" w:eastAsia="宋体" w:cs="宋体"/>
                <w:color w:val="auto"/>
                <w:sz w:val="24"/>
                <w:szCs w:val="24"/>
                <w:lang w:eastAsia="zh-CN"/>
              </w:rPr>
              <w:t>一式三份</w:t>
            </w:r>
            <w:r>
              <w:rPr>
                <w:rFonts w:hint="eastAsia" w:ascii="宋体" w:hAnsi="宋体" w:eastAsia="宋体" w:cs="宋体"/>
                <w:color w:val="auto"/>
                <w:sz w:val="24"/>
                <w:szCs w:val="24"/>
              </w:rPr>
              <w:t>、电子版U盘</w:t>
            </w:r>
            <w:r>
              <w:rPr>
                <w:rFonts w:hint="eastAsia" w:ascii="宋体" w:hAnsi="宋体" w:eastAsia="宋体" w:cs="宋体"/>
                <w:color w:val="auto"/>
                <w:sz w:val="24"/>
                <w:szCs w:val="24"/>
                <w:lang w:val="en-US" w:eastAsia="zh-CN"/>
              </w:rPr>
              <w:t>2份</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Word</w:t>
            </w:r>
            <w:r>
              <w:rPr>
                <w:rFonts w:hint="eastAsia" w:ascii="宋体" w:hAnsi="宋体" w:eastAsia="宋体" w:cs="宋体"/>
                <w:color w:val="auto"/>
                <w:sz w:val="24"/>
                <w:szCs w:val="24"/>
              </w:rPr>
              <w:t>版</w:t>
            </w:r>
            <w:r>
              <w:rPr>
                <w:rFonts w:hint="eastAsia" w:ascii="宋体" w:hAnsi="宋体" w:eastAsia="宋体" w:cs="宋体"/>
                <w:color w:val="auto"/>
                <w:sz w:val="24"/>
                <w:szCs w:val="24"/>
                <w:lang w:val="en-US" w:eastAsia="zh-CN"/>
              </w:rPr>
              <w:t>和公共资源非加密投标文件</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投标文件递交截止前寄出，</w:t>
            </w:r>
            <w:r>
              <w:rPr>
                <w:rFonts w:hint="eastAsia" w:ascii="宋体" w:hAnsi="宋体" w:eastAsia="宋体" w:cs="宋体"/>
                <w:color w:val="auto"/>
                <w:sz w:val="24"/>
                <w:szCs w:val="24"/>
                <w:lang w:eastAsia="zh-CN"/>
              </w:rPr>
              <w:t>邮寄</w:t>
            </w:r>
            <w:r>
              <w:rPr>
                <w:rFonts w:hint="eastAsia" w:ascii="宋体" w:hAnsi="宋体" w:eastAsia="宋体" w:cs="宋体"/>
                <w:i w:val="0"/>
                <w:iCs w:val="0"/>
                <w:caps w:val="0"/>
                <w:color w:val="auto"/>
                <w:spacing w:val="0"/>
                <w:sz w:val="24"/>
                <w:szCs w:val="24"/>
                <w:shd w:val="clear" w:color="auto" w:fill="FFFFFF"/>
              </w:rPr>
              <w:t>至代理机构以备留存档案</w:t>
            </w:r>
            <w:r>
              <w:rPr>
                <w:rFonts w:hint="eastAsia" w:ascii="宋体" w:hAnsi="宋体" w:eastAsia="宋体" w:cs="宋体"/>
                <w:i w:val="0"/>
                <w:iCs w:val="0"/>
                <w:caps w:val="0"/>
                <w:color w:val="auto"/>
                <w:spacing w:val="0"/>
                <w:sz w:val="24"/>
                <w:szCs w:val="24"/>
                <w:shd w:val="clear" w:color="auto" w:fill="FFFFFF"/>
                <w:lang w:eastAsia="zh-CN"/>
              </w:rPr>
              <w:t>，现场无需递交纸质文件。</w:t>
            </w:r>
          </w:p>
        </w:tc>
      </w:tr>
      <w:tr w14:paraId="71715A86">
        <w:tblPrEx>
          <w:tblCellMar>
            <w:top w:w="15" w:type="dxa"/>
            <w:left w:w="15" w:type="dxa"/>
            <w:bottom w:w="15" w:type="dxa"/>
            <w:right w:w="15" w:type="dxa"/>
          </w:tblCellMar>
        </w:tblPrEx>
        <w:trPr>
          <w:trHeight w:val="525" w:hRule="atLeast"/>
          <w:jc w:val="center"/>
        </w:trPr>
        <w:tc>
          <w:tcPr>
            <w:tcW w:w="894" w:type="dxa"/>
            <w:tcBorders>
              <w:left w:val="single" w:color="000000" w:sz="4" w:space="0"/>
              <w:bottom w:val="single" w:color="auto" w:sz="4" w:space="0"/>
              <w:right w:val="single" w:color="000000" w:sz="4" w:space="0"/>
            </w:tcBorders>
            <w:noWrap w:val="0"/>
            <w:vAlign w:val="center"/>
          </w:tcPr>
          <w:p w14:paraId="7F40EABF">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1.11</w:t>
            </w:r>
          </w:p>
        </w:tc>
        <w:tc>
          <w:tcPr>
            <w:tcW w:w="1714" w:type="dxa"/>
            <w:tcBorders>
              <w:top w:val="single" w:color="auto" w:sz="4" w:space="0"/>
              <w:bottom w:val="single" w:color="auto" w:sz="4" w:space="0"/>
              <w:right w:val="single" w:color="auto" w:sz="4" w:space="0"/>
            </w:tcBorders>
            <w:noWrap w:val="0"/>
            <w:vAlign w:val="center"/>
          </w:tcPr>
          <w:p w14:paraId="25D2B894">
            <w:pPr>
              <w:widowControl/>
              <w:adjustRightInd w:val="0"/>
              <w:snapToGrid w:val="0"/>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资质要求</w:t>
            </w:r>
          </w:p>
        </w:tc>
        <w:tc>
          <w:tcPr>
            <w:tcW w:w="6911" w:type="dxa"/>
            <w:tcBorders>
              <w:top w:val="single" w:color="000000" w:sz="4" w:space="0"/>
              <w:left w:val="single" w:color="auto" w:sz="4" w:space="0"/>
              <w:bottom w:val="single" w:color="auto" w:sz="4" w:space="0"/>
              <w:right w:val="single" w:color="000000" w:sz="4" w:space="0"/>
            </w:tcBorders>
            <w:noWrap w:val="0"/>
            <w:vAlign w:val="center"/>
          </w:tcPr>
          <w:p w14:paraId="54B25E62">
            <w:pPr>
              <w:spacing w:line="360" w:lineRule="auto"/>
              <w:outlineLvl w:val="9"/>
              <w:rPr>
                <w:rFonts w:hint="eastAsia" w:ascii="宋体" w:hAnsi="宋体" w:eastAsia="宋体" w:cs="宋体"/>
                <w:color w:val="auto"/>
                <w:kern w:val="0"/>
                <w:sz w:val="24"/>
                <w:szCs w:val="24"/>
                <w:highlight w:val="none"/>
                <w:shd w:val="clear" w:color="auto" w:fill="FFFFFF"/>
                <w:lang w:val="en-US" w:eastAsia="zh-CN"/>
              </w:rPr>
            </w:pPr>
            <w:r>
              <w:rPr>
                <w:rFonts w:hint="eastAsia" w:ascii="宋体" w:hAnsi="宋体" w:eastAsia="宋体" w:cs="宋体"/>
                <w:color w:val="auto"/>
                <w:kern w:val="0"/>
                <w:sz w:val="24"/>
                <w:szCs w:val="24"/>
                <w:highlight w:val="none"/>
                <w:shd w:val="clear" w:color="auto" w:fill="FFFFFF"/>
                <w:lang w:val="en-US" w:eastAsia="zh-CN"/>
              </w:rPr>
              <w:t>（一）基本资格条件：符合《中华人民共和国政府采购法》第二十二条的规定。</w:t>
            </w:r>
          </w:p>
          <w:p w14:paraId="565E1421">
            <w:pPr>
              <w:spacing w:line="360" w:lineRule="auto"/>
              <w:outlineLvl w:val="9"/>
              <w:rPr>
                <w:rFonts w:hint="eastAsia" w:ascii="宋体" w:hAnsi="宋体" w:eastAsia="宋体" w:cs="宋体"/>
                <w:color w:val="auto"/>
                <w:kern w:val="0"/>
                <w:sz w:val="24"/>
                <w:szCs w:val="24"/>
                <w:highlight w:val="none"/>
                <w:shd w:val="clear" w:color="auto" w:fill="FFFFFF"/>
                <w:lang w:val="en-US" w:eastAsia="zh-CN"/>
              </w:rPr>
            </w:pPr>
            <w:r>
              <w:rPr>
                <w:rFonts w:hint="eastAsia" w:ascii="宋体" w:hAnsi="宋体" w:eastAsia="宋体" w:cs="宋体"/>
                <w:color w:val="auto"/>
                <w:kern w:val="0"/>
                <w:sz w:val="24"/>
                <w:szCs w:val="24"/>
                <w:highlight w:val="none"/>
                <w:shd w:val="clear" w:color="auto" w:fill="FFFFFF"/>
                <w:lang w:val="en-US" w:eastAsia="zh-CN"/>
              </w:rPr>
              <w:t>（二）特定资格条件：</w:t>
            </w:r>
          </w:p>
          <w:p w14:paraId="083F634F">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（1）</w:t>
            </w:r>
            <w:r>
              <w:rPr>
                <w:rFonts w:hint="default" w:cs="宋体"/>
                <w:b w:val="0"/>
                <w:bCs/>
                <w:color w:val="auto"/>
                <w:spacing w:val="0"/>
                <w:sz w:val="24"/>
                <w:szCs w:val="24"/>
                <w:lang w:val="en-US" w:eastAsia="zh-CN"/>
              </w:rPr>
              <w:t>营业执照等主体资格证明文件：具有独立承担民事责任能力的法人、事业法人、其他组织或自然人。企业法人应提供合法有效的标识有统一社会信用代码的营业执照（附营业执照的202</w:t>
            </w:r>
            <w:r>
              <w:rPr>
                <w:rFonts w:hint="eastAsia" w:cs="宋体"/>
                <w:b w:val="0"/>
                <w:bCs/>
                <w:color w:val="auto"/>
                <w:spacing w:val="0"/>
                <w:sz w:val="24"/>
                <w:szCs w:val="24"/>
                <w:lang w:val="en-US" w:eastAsia="zh-CN"/>
              </w:rPr>
              <w:t>3</w:t>
            </w:r>
            <w:r>
              <w:rPr>
                <w:rFonts w:hint="default" w:cs="宋体"/>
                <w:b w:val="0"/>
                <w:bCs/>
                <w:color w:val="auto"/>
                <w:spacing w:val="0"/>
                <w:sz w:val="24"/>
                <w:szCs w:val="24"/>
                <w:lang w:val="en-US" w:eastAsia="zh-CN"/>
              </w:rPr>
              <w:t>年企业年度报告书）；事业法人应提供事业单位法人证书；其他组织应提供合法登记证明文件；自然人应提供身份证；</w:t>
            </w:r>
          </w:p>
          <w:p w14:paraId="43AB2250">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（2）投标供应商须具备污染治理设施运行服务能力评价生活污水处理三级及以上证书或污水处理服务企业资质证书一级证书</w:t>
            </w:r>
            <w:r>
              <w:rPr>
                <w:rFonts w:hint="default" w:cs="宋体"/>
                <w:b w:val="0"/>
                <w:bCs/>
                <w:color w:val="auto"/>
                <w:spacing w:val="0"/>
                <w:sz w:val="24"/>
                <w:szCs w:val="24"/>
                <w:lang w:val="en-US" w:eastAsia="zh-CN"/>
              </w:rPr>
              <w:t>。</w:t>
            </w:r>
          </w:p>
          <w:p w14:paraId="5C7AB61F">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（3）</w:t>
            </w:r>
            <w:r>
              <w:rPr>
                <w:rFonts w:hint="default" w:cs="宋体"/>
                <w:b w:val="0"/>
                <w:bCs/>
                <w:color w:val="auto"/>
                <w:spacing w:val="0"/>
                <w:sz w:val="24"/>
                <w:szCs w:val="24"/>
                <w:lang w:val="en-US" w:eastAsia="zh-CN"/>
              </w:rPr>
              <w:t>财务状况报告：提供</w:t>
            </w:r>
            <w:r>
              <w:rPr>
                <w:rFonts w:hint="eastAsia" w:cs="宋体"/>
                <w:b w:val="0"/>
                <w:bCs/>
                <w:color w:val="auto"/>
                <w:spacing w:val="0"/>
                <w:sz w:val="24"/>
                <w:szCs w:val="24"/>
                <w:lang w:val="en-US" w:eastAsia="zh-CN"/>
              </w:rPr>
              <w:t>2023</w:t>
            </w:r>
            <w:r>
              <w:rPr>
                <w:rFonts w:hint="default" w:cs="宋体"/>
                <w:b w:val="0"/>
                <w:bCs/>
                <w:color w:val="auto"/>
                <w:spacing w:val="0"/>
                <w:sz w:val="24"/>
                <w:szCs w:val="24"/>
                <w:lang w:val="en-US" w:eastAsia="zh-CN"/>
              </w:rPr>
              <w:t>年度财务审计报告（公司成立不足一年的须提供其基本存款账户开户银行近三个月内出具的银行资信证明）；</w:t>
            </w:r>
          </w:p>
          <w:p w14:paraId="3E7F80F7">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（4）</w:t>
            </w:r>
            <w:r>
              <w:rPr>
                <w:rFonts w:hint="default" w:cs="宋体"/>
                <w:b w:val="0"/>
                <w:bCs/>
                <w:color w:val="auto"/>
                <w:spacing w:val="0"/>
                <w:sz w:val="24"/>
                <w:szCs w:val="24"/>
                <w:lang w:val="en-US" w:eastAsia="zh-CN"/>
              </w:rPr>
              <w:t>社保缴纳证明：提供202</w:t>
            </w:r>
            <w:r>
              <w:rPr>
                <w:rFonts w:hint="eastAsia" w:cs="宋体"/>
                <w:b w:val="0"/>
                <w:bCs/>
                <w:color w:val="auto"/>
                <w:spacing w:val="0"/>
                <w:sz w:val="24"/>
                <w:szCs w:val="24"/>
                <w:lang w:val="en-US" w:eastAsia="zh-CN"/>
              </w:rPr>
              <w:t>4</w:t>
            </w:r>
            <w:r>
              <w:rPr>
                <w:rFonts w:hint="default" w:cs="宋体"/>
                <w:b w:val="0"/>
                <w:bCs/>
                <w:color w:val="auto"/>
                <w:spacing w:val="0"/>
                <w:sz w:val="24"/>
                <w:szCs w:val="24"/>
                <w:lang w:val="en-US" w:eastAsia="zh-CN"/>
              </w:rPr>
              <w:t>年1月1日至今已缴存的至少一个月的社会保障资金缴存单据或社保机构开具的社会保险参保缴费情况证明，依法不需要缴纳社会保障资金的应提供相关证明材料；</w:t>
            </w:r>
          </w:p>
          <w:p w14:paraId="2169801E">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（5）</w:t>
            </w:r>
            <w:r>
              <w:rPr>
                <w:rFonts w:hint="default" w:cs="宋体"/>
                <w:b w:val="0"/>
                <w:bCs/>
                <w:color w:val="auto"/>
                <w:spacing w:val="0"/>
                <w:sz w:val="24"/>
                <w:szCs w:val="24"/>
                <w:lang w:val="en-US" w:eastAsia="zh-CN"/>
              </w:rPr>
              <w:t>税收缴纳证明：提供202</w:t>
            </w:r>
            <w:r>
              <w:rPr>
                <w:rFonts w:hint="eastAsia" w:cs="宋体"/>
                <w:b w:val="0"/>
                <w:bCs/>
                <w:color w:val="auto"/>
                <w:spacing w:val="0"/>
                <w:sz w:val="24"/>
                <w:szCs w:val="24"/>
                <w:lang w:val="en-US" w:eastAsia="zh-CN"/>
              </w:rPr>
              <w:t>4</w:t>
            </w:r>
            <w:r>
              <w:rPr>
                <w:rFonts w:hint="default" w:cs="宋体"/>
                <w:b w:val="0"/>
                <w:bCs/>
                <w:color w:val="auto"/>
                <w:spacing w:val="0"/>
                <w:sz w:val="24"/>
                <w:szCs w:val="24"/>
                <w:lang w:val="en-US" w:eastAsia="zh-CN"/>
              </w:rPr>
              <w:t>年1月1日至投标截止时间至少一个月的纳税证明或完税证明，纳税证明或完税证明上应有代收机构或税务机关的公章或业务专用章。依法免税的供应商应提供相关文件证明；</w:t>
            </w:r>
          </w:p>
          <w:p w14:paraId="42449D36">
            <w:pPr>
              <w:pStyle w:val="9"/>
              <w:adjustRightInd w:val="0"/>
              <w:snapToGrid w:val="0"/>
              <w:spacing w:line="360" w:lineRule="auto"/>
              <w:ind w:firstLine="480" w:firstLineChars="200"/>
              <w:jc w:val="both"/>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（6）</w:t>
            </w:r>
            <w:r>
              <w:rPr>
                <w:rFonts w:hint="default" w:cs="宋体"/>
                <w:b w:val="0"/>
                <w:bCs/>
                <w:color w:val="auto"/>
                <w:spacing w:val="0"/>
                <w:sz w:val="24"/>
                <w:szCs w:val="24"/>
                <w:lang w:val="en-US" w:eastAsia="zh-CN"/>
              </w:rPr>
              <w:t>信誉要求：投标供应商在中国政府采购网（www.ccgp.gov.cn）中未被列入政府采购严重违法失信行为记录名单；投标供应商及法定代表人在“信用中国”网站（https://www.creditchina.gov.cn/）中未被列入失信被执行人名单，投标供应商提供企业完整信用报告，投标供应商及法定代表人提供网页查询截图加盖企业原色印章（未被列入失信被执行人名单截图以“中国执行信息公开网”网站（http://zxgk.court.gov.cn/shixin/）中全国范围内查询为准）</w:t>
            </w:r>
            <w:r>
              <w:rPr>
                <w:rFonts w:hint="eastAsia" w:ascii="宋体" w:hAnsi="宋体" w:eastAsia="宋体" w:cs="宋体"/>
                <w:b w:val="0"/>
                <w:bCs/>
                <w:color w:val="auto"/>
                <w:kern w:val="2"/>
                <w:sz w:val="24"/>
                <w:szCs w:val="24"/>
                <w:shd w:val="clear" w:fill="FFFFFF"/>
                <w:lang w:val="en-US" w:eastAsia="zh-CN" w:bidi="ar-SA"/>
              </w:rPr>
              <w:t xml:space="preserve">。 </w:t>
            </w:r>
          </w:p>
          <w:p w14:paraId="30645213">
            <w:pPr>
              <w:pStyle w:val="9"/>
              <w:kinsoku w:val="0"/>
              <w:overflowPunct w:val="0"/>
              <w:spacing w:line="360" w:lineRule="auto"/>
              <w:ind w:left="0" w:firstLine="480" w:firstLineChars="200"/>
              <w:rPr>
                <w:rFonts w:hint="eastAsia" w:cs="宋体"/>
                <w:b w:val="0"/>
                <w:bCs/>
                <w:color w:val="auto"/>
                <w:spacing w:val="0"/>
                <w:sz w:val="24"/>
                <w:szCs w:val="24"/>
                <w:lang w:val="en-US" w:eastAsia="zh-CN"/>
              </w:rPr>
            </w:pPr>
            <w:r>
              <w:rPr>
                <w:rFonts w:hint="eastAsia" w:cs="宋体"/>
                <w:b w:val="0"/>
                <w:bCs/>
                <w:color w:val="auto"/>
                <w:spacing w:val="0"/>
                <w:sz w:val="24"/>
                <w:szCs w:val="24"/>
                <w:lang w:val="en-US" w:eastAsia="zh-CN"/>
              </w:rPr>
              <w:t>（7）提供榆林市政府采购服务类项目供应商信用承诺书及信用中国（陕西榆林）主动承诺网页完整截图；</w:t>
            </w:r>
          </w:p>
          <w:p w14:paraId="3A061012">
            <w:pPr>
              <w:pStyle w:val="9"/>
              <w:kinsoku w:val="0"/>
              <w:overflowPunct w:val="0"/>
              <w:spacing w:line="360" w:lineRule="auto"/>
              <w:ind w:left="0" w:firstLine="480" w:firstLineChars="200"/>
              <w:rPr>
                <w:rFonts w:hint="eastAsia" w:cs="宋体"/>
                <w:b w:val="0"/>
                <w:bCs/>
                <w:color w:val="auto"/>
                <w:spacing w:val="0"/>
                <w:sz w:val="24"/>
                <w:szCs w:val="24"/>
                <w:lang w:val="en-US" w:eastAsia="zh-CN"/>
              </w:rPr>
            </w:pPr>
            <w:r>
              <w:rPr>
                <w:rFonts w:hint="eastAsia" w:cs="宋体"/>
                <w:b w:val="0"/>
                <w:bCs/>
                <w:color w:val="auto"/>
                <w:spacing w:val="0"/>
                <w:sz w:val="24"/>
                <w:szCs w:val="24"/>
                <w:lang w:val="en-US" w:eastAsia="zh-CN"/>
              </w:rPr>
              <w:t>（8）投标保证金：用投标信用承诺书代替（提供投标信用承诺书及信用中国（陕西榆林）主动承诺网页完整截图）；</w:t>
            </w:r>
          </w:p>
          <w:p w14:paraId="031BA2A4">
            <w:pPr>
              <w:pStyle w:val="9"/>
              <w:kinsoku w:val="0"/>
              <w:overflowPunct w:val="0"/>
              <w:spacing w:line="360" w:lineRule="auto"/>
              <w:ind w:left="0" w:firstLine="480" w:firstLineChars="200"/>
              <w:rPr>
                <w:rFonts w:hint="eastAsia" w:cs="宋体"/>
                <w:b w:val="0"/>
                <w:bCs/>
                <w:color w:val="auto"/>
                <w:spacing w:val="0"/>
                <w:sz w:val="24"/>
                <w:szCs w:val="24"/>
                <w:lang w:val="en-US" w:eastAsia="zh-CN"/>
              </w:rPr>
            </w:pPr>
            <w:r>
              <w:rPr>
                <w:rFonts w:hint="eastAsia" w:cs="宋体"/>
                <w:b w:val="0"/>
                <w:bCs/>
                <w:color w:val="auto"/>
                <w:spacing w:val="0"/>
                <w:sz w:val="24"/>
                <w:szCs w:val="24"/>
                <w:lang w:val="en-US" w:eastAsia="zh-CN"/>
              </w:rPr>
              <w:t>（9）具有履行合同所必需的设备和专业技术能力的承诺函</w:t>
            </w:r>
          </w:p>
          <w:p w14:paraId="4CBB99B2">
            <w:pPr>
              <w:pStyle w:val="9"/>
              <w:kinsoku w:val="0"/>
              <w:overflowPunct w:val="0"/>
              <w:spacing w:line="360" w:lineRule="auto"/>
              <w:ind w:left="0" w:firstLine="480" w:firstLineChars="200"/>
              <w:rPr>
                <w:rFonts w:hint="eastAsia" w:cs="宋体"/>
                <w:b w:val="0"/>
                <w:bCs/>
                <w:color w:val="auto"/>
                <w:spacing w:val="0"/>
                <w:sz w:val="24"/>
                <w:szCs w:val="24"/>
                <w:lang w:val="en-US" w:eastAsia="zh-CN"/>
              </w:rPr>
            </w:pPr>
            <w:r>
              <w:rPr>
                <w:rFonts w:hint="eastAsia" w:cs="宋体"/>
                <w:b w:val="0"/>
                <w:bCs/>
                <w:color w:val="auto"/>
                <w:spacing w:val="0"/>
                <w:sz w:val="24"/>
                <w:szCs w:val="24"/>
                <w:lang w:val="en-US" w:eastAsia="zh-CN"/>
              </w:rPr>
              <w:t>（10）</w:t>
            </w:r>
            <w:r>
              <w:rPr>
                <w:rFonts w:hint="default" w:cs="宋体"/>
                <w:b w:val="0"/>
                <w:bCs/>
                <w:color w:val="auto"/>
                <w:spacing w:val="0"/>
                <w:sz w:val="24"/>
                <w:szCs w:val="24"/>
                <w:lang w:val="en-US" w:eastAsia="zh-CN"/>
              </w:rPr>
              <w:t>书面声明：参加本次政府采购活动前三年内在经营活动中没有重大违法记录的声明函；</w:t>
            </w:r>
          </w:p>
          <w:p w14:paraId="7EC3B552">
            <w:pPr>
              <w:pStyle w:val="9"/>
              <w:kinsoku w:val="0"/>
              <w:overflowPunct w:val="0"/>
              <w:spacing w:line="360" w:lineRule="auto"/>
              <w:ind w:left="0" w:firstLine="480" w:firstLineChars="200"/>
              <w:rPr>
                <w:rFonts w:hint="default" w:cs="宋体"/>
                <w:b w:val="0"/>
                <w:bCs/>
                <w:color w:val="auto"/>
                <w:spacing w:val="0"/>
                <w:sz w:val="24"/>
                <w:szCs w:val="24"/>
                <w:lang w:val="en-US" w:eastAsia="zh-CN"/>
              </w:rPr>
            </w:pPr>
            <w:r>
              <w:rPr>
                <w:rFonts w:hint="eastAsia" w:cs="宋体"/>
                <w:b w:val="0"/>
                <w:bCs/>
                <w:color w:val="auto"/>
                <w:spacing w:val="0"/>
                <w:sz w:val="24"/>
                <w:szCs w:val="24"/>
                <w:lang w:val="en-US" w:eastAsia="zh-CN"/>
              </w:rPr>
              <w:t>（11）</w:t>
            </w:r>
            <w:r>
              <w:rPr>
                <w:rFonts w:hint="default" w:cs="宋体"/>
                <w:b w:val="0"/>
                <w:bCs/>
                <w:color w:val="auto"/>
                <w:spacing w:val="0"/>
                <w:sz w:val="24"/>
                <w:szCs w:val="24"/>
                <w:lang w:val="en-US" w:eastAsia="zh-CN"/>
              </w:rPr>
              <w:t>本</w:t>
            </w:r>
            <w:r>
              <w:rPr>
                <w:rFonts w:hint="eastAsia" w:cs="宋体"/>
                <w:b w:val="0"/>
                <w:bCs/>
                <w:color w:val="auto"/>
                <w:spacing w:val="0"/>
                <w:sz w:val="24"/>
                <w:szCs w:val="24"/>
                <w:lang w:val="en-US" w:eastAsia="zh-CN"/>
              </w:rPr>
              <w:t>项目</w:t>
            </w:r>
            <w:r>
              <w:rPr>
                <w:rFonts w:hint="default" w:cs="宋体"/>
                <w:b w:val="0"/>
                <w:bCs/>
                <w:color w:val="auto"/>
                <w:spacing w:val="0"/>
                <w:sz w:val="24"/>
                <w:szCs w:val="24"/>
                <w:lang w:val="en-US" w:eastAsia="zh-CN"/>
              </w:rPr>
              <w:t>不接受联合体投标，单位负责人为同一人或存在控股、管理关系的不同单位，不得参加同一标段投标或者未划分标段的同一招标项目投标，否则，相关投标均无效。提供《供应商企业关系关联承诺书》；</w:t>
            </w:r>
          </w:p>
          <w:p w14:paraId="0DD2BC55">
            <w:pPr>
              <w:pStyle w:val="9"/>
              <w:kinsoku w:val="0"/>
              <w:overflowPunct w:val="0"/>
              <w:spacing w:line="360" w:lineRule="auto"/>
              <w:ind w:left="0" w:firstLine="480" w:firstLineChars="200"/>
              <w:rPr>
                <w:rFonts w:hint="eastAsia" w:cs="宋体"/>
                <w:b w:val="0"/>
                <w:bCs/>
                <w:color w:val="auto"/>
                <w:spacing w:val="0"/>
                <w:sz w:val="24"/>
                <w:szCs w:val="24"/>
                <w:lang w:val="en-US" w:eastAsia="zh-CN"/>
              </w:rPr>
            </w:pPr>
            <w:r>
              <w:rPr>
                <w:rFonts w:hint="eastAsia" w:cs="宋体"/>
                <w:b w:val="0"/>
                <w:bCs/>
                <w:color w:val="auto"/>
                <w:spacing w:val="0"/>
                <w:sz w:val="24"/>
                <w:szCs w:val="24"/>
                <w:lang w:val="en-US" w:eastAsia="zh-CN"/>
              </w:rPr>
              <w:t>（12）</w:t>
            </w:r>
            <w:r>
              <w:rPr>
                <w:rFonts w:hint="default" w:cs="宋体"/>
                <w:b w:val="0"/>
                <w:bCs/>
                <w:color w:val="auto"/>
                <w:spacing w:val="0"/>
                <w:sz w:val="24"/>
                <w:szCs w:val="24"/>
                <w:lang w:val="en-US" w:eastAsia="zh-CN"/>
              </w:rPr>
              <w:t>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对应的中小企业划分标准所属行业：其他未列明行业</w:t>
            </w:r>
            <w:r>
              <w:rPr>
                <w:rFonts w:hint="eastAsia" w:cs="宋体"/>
                <w:b w:val="0"/>
                <w:bCs/>
                <w:color w:val="auto"/>
                <w:spacing w:val="0"/>
                <w:sz w:val="24"/>
                <w:szCs w:val="24"/>
                <w:lang w:val="en-US" w:eastAsia="zh-CN"/>
              </w:rPr>
              <w:t>。</w:t>
            </w:r>
          </w:p>
          <w:p w14:paraId="19F2D7BD">
            <w:pPr>
              <w:spacing w:line="360" w:lineRule="auto"/>
              <w:ind w:firstLine="480" w:firstLineChars="200"/>
              <w:rPr>
                <w:rFonts w:hint="default" w:cs="宋体" w:asciiTheme="minorHAnsi" w:hAnsiTheme="minorHAnsi" w:eastAsiaTheme="minorEastAsia"/>
                <w:b w:val="0"/>
                <w:bCs/>
                <w:color w:val="auto"/>
                <w:spacing w:val="0"/>
                <w:kern w:val="2"/>
                <w:sz w:val="24"/>
                <w:szCs w:val="24"/>
                <w:lang w:val="en-US" w:eastAsia="zh-CN" w:bidi="ar-SA"/>
              </w:rPr>
            </w:pPr>
            <w:r>
              <w:rPr>
                <w:rFonts w:hint="eastAsia" w:cs="宋体" w:asciiTheme="minorHAnsi" w:hAnsiTheme="minorHAnsi" w:eastAsiaTheme="minorEastAsia"/>
                <w:b w:val="0"/>
                <w:bCs/>
                <w:color w:val="auto"/>
                <w:spacing w:val="0"/>
                <w:kern w:val="2"/>
                <w:sz w:val="24"/>
                <w:szCs w:val="24"/>
                <w:lang w:val="en-US" w:eastAsia="zh-CN" w:bidi="ar-SA"/>
              </w:rPr>
              <w:t>（1</w:t>
            </w:r>
            <w:r>
              <w:rPr>
                <w:rFonts w:hint="eastAsia" w:cs="宋体"/>
                <w:b w:val="0"/>
                <w:bCs/>
                <w:color w:val="auto"/>
                <w:spacing w:val="0"/>
                <w:kern w:val="2"/>
                <w:sz w:val="24"/>
                <w:szCs w:val="24"/>
                <w:lang w:val="en-US" w:eastAsia="zh-CN" w:bidi="ar-SA"/>
              </w:rPr>
              <w:t>3</w:t>
            </w:r>
            <w:r>
              <w:rPr>
                <w:rFonts w:hint="eastAsia" w:cs="宋体" w:asciiTheme="minorHAnsi" w:hAnsiTheme="minorHAnsi" w:eastAsiaTheme="minorEastAsia"/>
                <w:b w:val="0"/>
                <w:bCs/>
                <w:color w:val="auto"/>
                <w:spacing w:val="0"/>
                <w:kern w:val="2"/>
                <w:sz w:val="24"/>
                <w:szCs w:val="24"/>
                <w:lang w:val="en-US" w:eastAsia="zh-CN" w:bidi="ar-SA"/>
              </w:rPr>
              <w:t>）</w:t>
            </w:r>
            <w:r>
              <w:rPr>
                <w:rFonts w:hint="eastAsia" w:ascii="宋体" w:hAnsi="宋体" w:eastAsia="宋体" w:cs="宋体"/>
                <w:color w:val="auto"/>
                <w:sz w:val="24"/>
                <w:szCs w:val="24"/>
                <w:lang w:eastAsia="zh-CN"/>
              </w:rPr>
              <w:t>法定代表人参加投标的，</w:t>
            </w:r>
            <w:r>
              <w:rPr>
                <w:rFonts w:hint="eastAsia" w:cs="宋体" w:asciiTheme="minorHAnsi" w:hAnsiTheme="minorHAnsi" w:eastAsiaTheme="minorEastAsia"/>
                <w:b w:val="0"/>
                <w:bCs/>
                <w:color w:val="auto"/>
                <w:spacing w:val="0"/>
                <w:kern w:val="2"/>
                <w:sz w:val="24"/>
                <w:szCs w:val="24"/>
                <w:lang w:val="en-US" w:eastAsia="zh-CN" w:bidi="ar-SA"/>
              </w:rPr>
              <w:t>提供</w:t>
            </w:r>
            <w:r>
              <w:rPr>
                <w:rFonts w:hint="eastAsia" w:ascii="宋体" w:hAnsi="宋体" w:eastAsia="宋体" w:cs="宋体"/>
                <w:b w:val="0"/>
                <w:color w:val="auto"/>
                <w:kern w:val="2"/>
                <w:sz w:val="24"/>
                <w:szCs w:val="24"/>
                <w:lang w:val="en-US" w:eastAsia="zh-CN" w:bidi="ar-SA"/>
              </w:rPr>
              <w:t>法定代表人身份证明</w:t>
            </w:r>
            <w:r>
              <w:rPr>
                <w:rFonts w:hint="eastAsia" w:cs="宋体" w:asciiTheme="minorHAnsi" w:hAnsiTheme="minorHAnsi" w:eastAsiaTheme="minorEastAsia"/>
                <w:b w:val="0"/>
                <w:bCs/>
                <w:color w:val="auto"/>
                <w:spacing w:val="0"/>
                <w:kern w:val="2"/>
                <w:sz w:val="24"/>
                <w:szCs w:val="24"/>
                <w:lang w:val="en-US" w:eastAsia="zh-CN" w:bidi="ar-SA"/>
              </w:rPr>
              <w:t>（按招标文件格式填写）；</w:t>
            </w:r>
            <w:r>
              <w:rPr>
                <w:rFonts w:hint="eastAsia" w:ascii="宋体" w:hAnsi="宋体" w:eastAsia="宋体" w:cs="宋体"/>
                <w:color w:val="auto"/>
                <w:sz w:val="24"/>
                <w:szCs w:val="24"/>
                <w:lang w:eastAsia="zh-CN"/>
              </w:rPr>
              <w:t>法定代表人授权他人参加投标的，提供法定代表人授权委托书（按格式填写，</w:t>
            </w:r>
            <w:r>
              <w:rPr>
                <w:rFonts w:hint="eastAsia" w:ascii="宋体" w:hAnsi="宋体" w:eastAsia="宋体" w:cs="宋体"/>
                <w:color w:val="auto"/>
                <w:sz w:val="24"/>
                <w:szCs w:val="24"/>
                <w:lang w:val="en-US" w:eastAsia="zh-CN"/>
              </w:rPr>
              <w:t>授权代表</w:t>
            </w:r>
            <w:r>
              <w:rPr>
                <w:rFonts w:hint="eastAsia" w:ascii="宋体" w:hAnsi="宋体" w:eastAsia="宋体" w:cs="宋体"/>
                <w:color w:val="auto"/>
                <w:sz w:val="24"/>
                <w:szCs w:val="24"/>
                <w:lang w:eastAsia="zh-CN"/>
              </w:rPr>
              <w:t>须提供社保经办机构出具202</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lang w:eastAsia="zh-CN"/>
              </w:rPr>
              <w:t>年</w:t>
            </w:r>
            <w:r>
              <w:rPr>
                <w:rFonts w:hint="eastAsia" w:ascii="宋体" w:hAnsi="宋体" w:eastAsia="宋体" w:cs="宋体"/>
                <w:color w:val="auto"/>
                <w:sz w:val="24"/>
                <w:szCs w:val="24"/>
                <w:lang w:val="en-US" w:eastAsia="zh-CN"/>
              </w:rPr>
              <w:t>11月、12月或2025年1月份</w:t>
            </w:r>
            <w:r>
              <w:rPr>
                <w:rFonts w:hint="eastAsia" w:ascii="宋体" w:hAnsi="宋体" w:eastAsia="宋体" w:cs="宋体"/>
                <w:color w:val="auto"/>
                <w:sz w:val="24"/>
                <w:szCs w:val="24"/>
                <w:lang w:eastAsia="zh-CN"/>
              </w:rPr>
              <w:t>至少一个月的由供应商交纳的社保缴费证明材料加盖供应商原色公章的复印件,五险一金其中一项即可，应可查询）。</w:t>
            </w:r>
          </w:p>
          <w:p w14:paraId="5AE84F03">
            <w:pPr>
              <w:spacing w:line="360" w:lineRule="auto"/>
              <w:ind w:firstLine="241" w:firstLineChars="100"/>
              <w:jc w:val="left"/>
              <w:outlineLvl w:val="9"/>
              <w:rPr>
                <w:rFonts w:hint="eastAsia" w:ascii="宋体" w:hAnsi="宋体" w:eastAsia="宋体" w:cs="宋体"/>
                <w:b/>
                <w:color w:val="auto"/>
                <w:sz w:val="24"/>
                <w:szCs w:val="24"/>
                <w:highlight w:val="none"/>
              </w:rPr>
            </w:pPr>
            <w:r>
              <w:rPr>
                <w:rFonts w:hint="eastAsia" w:ascii="宋体" w:hAnsi="宋体" w:eastAsia="宋体" w:cs="宋体"/>
                <w:b/>
                <w:bCs/>
                <w:color w:val="auto"/>
                <w:sz w:val="24"/>
                <w:szCs w:val="24"/>
                <w:highlight w:val="none"/>
                <w:lang w:val="en-US" w:eastAsia="zh-CN"/>
              </w:rPr>
              <w:t>注：1、供应商、供应商委派代表在“信用中国（陕西榆林）”网站进行注册、登陆，自主上报信用承诺书（网址：</w:t>
            </w:r>
            <w:r>
              <w:rPr>
                <w:rFonts w:hint="eastAsia" w:ascii="宋体" w:hAnsi="宋体" w:eastAsia="宋体" w:cs="宋体"/>
                <w:b/>
                <w:bCs/>
                <w:color w:val="auto"/>
                <w:sz w:val="24"/>
                <w:szCs w:val="24"/>
                <w:highlight w:val="none"/>
                <w:lang w:val="en-US" w:eastAsia="zh-CN"/>
              </w:rPr>
              <w:fldChar w:fldCharType="begin"/>
            </w:r>
            <w:r>
              <w:rPr>
                <w:rFonts w:hint="eastAsia" w:ascii="宋体" w:hAnsi="宋体" w:eastAsia="宋体" w:cs="宋体"/>
                <w:b/>
                <w:bCs/>
                <w:color w:val="auto"/>
                <w:sz w:val="24"/>
                <w:szCs w:val="24"/>
                <w:highlight w:val="none"/>
                <w:lang w:val="en-US" w:eastAsia="zh-CN"/>
              </w:rPr>
              <w:instrText xml:space="preserve"> HYPERLINK "https://credit.yl.gov.cn/），工程招投标活动中招标人、招标人委派代表、投标人、投标人委托代理人员、评审专家、投标信用（保证金）的承诺事由为“项目名称”，行政监督部门执法人员、招标代理机构及其工作人员的承诺事由为“公共资源交易平台的所有活动”。" </w:instrText>
            </w:r>
            <w:r>
              <w:rPr>
                <w:rFonts w:hint="eastAsia" w:ascii="宋体" w:hAnsi="宋体" w:eastAsia="宋体" w:cs="宋体"/>
                <w:b/>
                <w:bCs/>
                <w:color w:val="auto"/>
                <w:sz w:val="24"/>
                <w:szCs w:val="24"/>
                <w:highlight w:val="none"/>
                <w:lang w:val="en-US" w:eastAsia="zh-CN"/>
              </w:rPr>
              <w:fldChar w:fldCharType="separate"/>
            </w:r>
            <w:r>
              <w:rPr>
                <w:rFonts w:hint="eastAsia" w:ascii="宋体" w:hAnsi="宋体" w:eastAsia="宋体" w:cs="宋体"/>
                <w:b/>
                <w:bCs/>
                <w:color w:val="auto"/>
                <w:sz w:val="24"/>
                <w:szCs w:val="24"/>
                <w:highlight w:val="none"/>
                <w:lang w:val="en-US" w:eastAsia="zh-CN"/>
              </w:rPr>
              <w:t>https://credit.yl.gov.cn/），榆林市政府采购工程类/货物类/服务类项目供应商信用承诺书、投标人信用承诺、投标人委托代理人员信用承诺书及投标信用（保证金）的承诺事由为参与项目的项目名称，遵循《榆林市公共资源交易中心关于公共资源交易信用承诺网上公示的通知》（榆交易函〔2021〕19号）文件相关要求执行，开标现场由工作人员登录网站查询。</w:t>
            </w:r>
            <w:r>
              <w:rPr>
                <w:rFonts w:hint="eastAsia" w:ascii="宋体" w:hAnsi="宋体" w:eastAsia="宋体" w:cs="宋体"/>
                <w:b/>
                <w:bCs/>
                <w:color w:val="auto"/>
                <w:sz w:val="24"/>
                <w:szCs w:val="24"/>
                <w:highlight w:val="none"/>
                <w:lang w:val="en-US" w:eastAsia="zh-CN"/>
              </w:rPr>
              <w:fldChar w:fldCharType="end"/>
            </w:r>
          </w:p>
          <w:p w14:paraId="1E11E4C0">
            <w:pPr>
              <w:keepNext w:val="0"/>
              <w:keepLines w:val="0"/>
              <w:pageBreakBefore w:val="0"/>
              <w:widowControl w:val="0"/>
              <w:kinsoku/>
              <w:wordWrap/>
              <w:overflowPunct/>
              <w:topLinePunct w:val="0"/>
              <w:autoSpaceDE/>
              <w:autoSpaceDN/>
              <w:bidi w:val="0"/>
              <w:adjustRightInd w:val="0"/>
              <w:snapToGrid w:val="0"/>
              <w:spacing w:line="240" w:lineRule="auto"/>
              <w:ind w:firstLine="482" w:firstLineChars="200"/>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2、已换电子证书的，需提供加盖企业原色印章的有效电子证书。</w:t>
            </w:r>
          </w:p>
          <w:p w14:paraId="10DB3C71">
            <w:pPr>
              <w:pStyle w:val="18"/>
              <w:spacing w:before="0" w:beforeAutospacing="0" w:after="0" w:afterAutospacing="0" w:line="360" w:lineRule="auto"/>
              <w:ind w:firstLine="482" w:firstLineChars="200"/>
              <w:outlineLvl w:val="9"/>
              <w:rPr>
                <w:rFonts w:hint="eastAsia" w:ascii="宋体" w:hAnsi="宋体" w:eastAsia="宋体" w:cs="宋体"/>
                <w:color w:val="auto"/>
                <w:sz w:val="24"/>
                <w:szCs w:val="24"/>
              </w:rPr>
            </w:pPr>
            <w:r>
              <w:rPr>
                <w:rFonts w:hint="eastAsia" w:eastAsia="宋体" w:cs="宋体"/>
                <w:b/>
                <w:bCs/>
                <w:color w:val="auto"/>
                <w:sz w:val="24"/>
                <w:szCs w:val="24"/>
                <w:lang w:val="en-US" w:eastAsia="zh-CN"/>
              </w:rPr>
              <w:t>3、</w:t>
            </w:r>
            <w:r>
              <w:rPr>
                <w:rFonts w:hint="eastAsia" w:ascii="宋体" w:hAnsi="宋体" w:eastAsia="宋体" w:cs="宋体"/>
                <w:b/>
                <w:bCs/>
                <w:color w:val="auto"/>
                <w:sz w:val="24"/>
                <w:szCs w:val="24"/>
                <w:lang w:val="en-US" w:eastAsia="zh-CN"/>
              </w:rPr>
              <w:t>因项目为不见面开标形式，上述资格证明材料需在上传电子版投标文件中提供清晰、可见加盖公章的扫描件，模糊不清的按无效证明处理，若供应商资格证明文件不符合要求，将按无效投标处理，不进入下一评审环节。</w:t>
            </w:r>
            <w:r>
              <w:rPr>
                <w:rFonts w:hint="eastAsia" w:ascii="宋体" w:hAnsi="宋体" w:eastAsia="宋体" w:cs="宋体"/>
                <w:b/>
                <w:bCs/>
                <w:color w:val="auto"/>
                <w:sz w:val="24"/>
                <w:szCs w:val="24"/>
                <w:highlight w:val="none"/>
                <w:shd w:val="clear" w:color="auto" w:fill="FFFFFF"/>
              </w:rPr>
              <w:t xml:space="preserve">         </w:t>
            </w:r>
          </w:p>
        </w:tc>
      </w:tr>
      <w:tr w14:paraId="5E327A25">
        <w:tblPrEx>
          <w:tblCellMar>
            <w:top w:w="15" w:type="dxa"/>
            <w:left w:w="15" w:type="dxa"/>
            <w:bottom w:w="15" w:type="dxa"/>
            <w:right w:w="15" w:type="dxa"/>
          </w:tblCellMar>
        </w:tblPrEx>
        <w:trPr>
          <w:trHeight w:val="923" w:hRule="atLeast"/>
          <w:jc w:val="center"/>
        </w:trPr>
        <w:tc>
          <w:tcPr>
            <w:tcW w:w="894" w:type="dxa"/>
            <w:tcBorders>
              <w:top w:val="single" w:color="auto" w:sz="4" w:space="0"/>
              <w:left w:val="single" w:color="000000" w:sz="4" w:space="0"/>
              <w:bottom w:val="single" w:color="000000" w:sz="4" w:space="0"/>
              <w:right w:val="single" w:color="000000" w:sz="4" w:space="0"/>
            </w:tcBorders>
            <w:noWrap w:val="0"/>
            <w:vAlign w:val="center"/>
          </w:tcPr>
          <w:p w14:paraId="0F0998F9">
            <w:pPr>
              <w:adjustRightInd w:val="0"/>
              <w:snapToGrid w:val="0"/>
              <w:spacing w:line="360" w:lineRule="auto"/>
              <w:jc w:val="center"/>
              <w:outlineLvl w:val="9"/>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rPr>
              <w:t>1.12</w:t>
            </w:r>
          </w:p>
        </w:tc>
        <w:tc>
          <w:tcPr>
            <w:tcW w:w="1714" w:type="dxa"/>
            <w:tcBorders>
              <w:top w:val="single" w:color="auto" w:sz="4" w:space="0"/>
            </w:tcBorders>
            <w:noWrap w:val="0"/>
            <w:vAlign w:val="center"/>
          </w:tcPr>
          <w:p w14:paraId="6871881A">
            <w:pPr>
              <w:widowControl/>
              <w:adjustRightInd w:val="0"/>
              <w:snapToGrid w:val="0"/>
              <w:spacing w:line="24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投标有效期</w:t>
            </w:r>
          </w:p>
        </w:tc>
        <w:tc>
          <w:tcPr>
            <w:tcW w:w="6911" w:type="dxa"/>
            <w:tcBorders>
              <w:top w:val="single" w:color="auto" w:sz="4" w:space="0"/>
              <w:left w:val="single" w:color="000000" w:sz="4" w:space="0"/>
              <w:bottom w:val="single" w:color="000000" w:sz="4" w:space="0"/>
              <w:right w:val="single" w:color="000000" w:sz="4" w:space="0"/>
            </w:tcBorders>
            <w:noWrap w:val="0"/>
            <w:vAlign w:val="center"/>
          </w:tcPr>
          <w:p w14:paraId="10B18B8E">
            <w:pPr>
              <w:widowControl/>
              <w:tabs>
                <w:tab w:val="left" w:pos="1620"/>
              </w:tabs>
              <w:adjustRightInd w:val="0"/>
              <w:snapToGrid w:val="0"/>
              <w:spacing w:line="240" w:lineRule="auto"/>
              <w:jc w:val="left"/>
              <w:outlineLvl w:val="9"/>
              <w:rPr>
                <w:rFonts w:hint="eastAsia" w:ascii="宋体" w:hAnsi="宋体" w:eastAsia="宋体" w:cs="宋体"/>
                <w:color w:val="auto"/>
                <w:sz w:val="24"/>
                <w:szCs w:val="24"/>
                <w:u w:val="single"/>
              </w:rPr>
            </w:pPr>
            <w:bookmarkStart w:id="16" w:name="OLE_LINK9"/>
            <w:bookmarkStart w:id="17" w:name="OLE_LINK10"/>
            <w:r>
              <w:rPr>
                <w:rFonts w:hint="eastAsia" w:ascii="宋体" w:hAnsi="宋体" w:eastAsia="宋体" w:cs="宋体"/>
                <w:color w:val="auto"/>
                <w:sz w:val="24"/>
                <w:szCs w:val="24"/>
              </w:rPr>
              <w:t>投标文件从投标截止日起，投标有效期为90天</w:t>
            </w:r>
            <w:bookmarkEnd w:id="16"/>
            <w:bookmarkEnd w:id="17"/>
            <w:r>
              <w:rPr>
                <w:rFonts w:hint="eastAsia" w:ascii="宋体" w:hAnsi="宋体" w:eastAsia="宋体" w:cs="宋体"/>
                <w:color w:val="auto"/>
                <w:sz w:val="24"/>
                <w:szCs w:val="24"/>
              </w:rPr>
              <w:t>，投标有效期短于此规定期限的投标文件，视为无效文件。中标</w:t>
            </w:r>
            <w:r>
              <w:rPr>
                <w:rFonts w:hint="eastAsia" w:ascii="宋体" w:hAnsi="宋体" w:eastAsia="宋体" w:cs="宋体"/>
                <w:color w:val="auto"/>
                <w:sz w:val="24"/>
                <w:szCs w:val="24"/>
                <w:lang w:eastAsia="zh-CN"/>
              </w:rPr>
              <w:t>单位</w:t>
            </w:r>
            <w:r>
              <w:rPr>
                <w:rFonts w:hint="eastAsia" w:ascii="宋体" w:hAnsi="宋体" w:eastAsia="宋体" w:cs="宋体"/>
                <w:color w:val="auto"/>
                <w:sz w:val="24"/>
                <w:szCs w:val="24"/>
              </w:rPr>
              <w:t>的投标文件有效期延长至合同执行完毕。</w:t>
            </w:r>
          </w:p>
        </w:tc>
      </w:tr>
      <w:tr w14:paraId="5F32C054">
        <w:tblPrEx>
          <w:tblCellMar>
            <w:top w:w="15" w:type="dxa"/>
            <w:left w:w="15" w:type="dxa"/>
            <w:bottom w:w="15" w:type="dxa"/>
            <w:right w:w="15" w:type="dxa"/>
          </w:tblCellMar>
        </w:tblPrEx>
        <w:trPr>
          <w:trHeight w:val="520"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5E6C0D49">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1.13</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2FD9C423">
            <w:pPr>
              <w:widowControl/>
              <w:adjustRightInd w:val="0"/>
              <w:snapToGrid w:val="0"/>
              <w:spacing w:line="240" w:lineRule="auto"/>
              <w:jc w:val="center"/>
              <w:textAlignment w:val="center"/>
              <w:outlineLvl w:val="9"/>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服务期限</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65A2924D">
            <w:pPr>
              <w:widowControl/>
              <w:adjustRightInd w:val="0"/>
              <w:snapToGrid w:val="0"/>
              <w:spacing w:line="240" w:lineRule="auto"/>
              <w:textAlignment w:val="center"/>
              <w:outlineLvl w:val="9"/>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lang w:val="en-US" w:eastAsia="zh-CN"/>
              </w:rPr>
              <w:t>1+2年(实行考核淘汰制，中标企业先签订1年合同作为试运行期，在试运行期内(1年)如运行良好，可续签2年；如果考核不达标招标人有权废除合同并重新进行招标) 。</w:t>
            </w:r>
          </w:p>
        </w:tc>
      </w:tr>
      <w:tr w14:paraId="1565112D">
        <w:tblPrEx>
          <w:tblCellMar>
            <w:top w:w="15" w:type="dxa"/>
            <w:left w:w="15" w:type="dxa"/>
            <w:bottom w:w="15" w:type="dxa"/>
            <w:right w:w="15" w:type="dxa"/>
          </w:tblCellMar>
        </w:tblPrEx>
        <w:trPr>
          <w:trHeight w:val="3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4C0CF257">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0"/>
                <w:sz w:val="24"/>
                <w:szCs w:val="24"/>
                <w:lang w:bidi="ar"/>
              </w:rPr>
              <w:t>1.14</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078B8A6F">
            <w:pPr>
              <w:widowControl/>
              <w:adjustRightInd w:val="0"/>
              <w:snapToGrid w:val="0"/>
              <w:spacing w:line="24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服务</w:t>
            </w:r>
            <w:r>
              <w:rPr>
                <w:rFonts w:hint="eastAsia" w:ascii="宋体" w:hAnsi="宋体" w:eastAsia="宋体" w:cs="宋体"/>
                <w:color w:val="auto"/>
                <w:sz w:val="24"/>
                <w:szCs w:val="24"/>
              </w:rPr>
              <w:t>地点</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680DF22B">
            <w:pPr>
              <w:widowControl/>
              <w:adjustRightInd w:val="0"/>
              <w:snapToGrid w:val="0"/>
              <w:spacing w:line="240" w:lineRule="auto"/>
              <w:jc w:val="left"/>
              <w:textAlignment w:val="center"/>
              <w:outlineLvl w:val="9"/>
              <w:rPr>
                <w:rFonts w:hint="default" w:ascii="宋体" w:hAnsi="宋体" w:eastAsia="宋体" w:cs="宋体"/>
                <w:color w:val="auto"/>
                <w:sz w:val="24"/>
                <w:szCs w:val="24"/>
                <w:lang w:val="en-US" w:eastAsia="zh-CN"/>
              </w:rPr>
            </w:pPr>
            <w:r>
              <w:rPr>
                <w:rFonts w:hint="default" w:ascii="宋体" w:hAnsi="宋体" w:eastAsia="宋体" w:cs="宋体"/>
                <w:color w:val="auto"/>
                <w:sz w:val="24"/>
                <w:szCs w:val="24"/>
                <w:lang w:val="en-US" w:eastAsia="zh-CN"/>
              </w:rPr>
              <w:t>府谷县</w:t>
            </w:r>
          </w:p>
        </w:tc>
      </w:tr>
      <w:tr w14:paraId="63129FF8">
        <w:tblPrEx>
          <w:tblCellMar>
            <w:top w:w="15" w:type="dxa"/>
            <w:left w:w="15" w:type="dxa"/>
            <w:bottom w:w="15" w:type="dxa"/>
            <w:right w:w="15" w:type="dxa"/>
          </w:tblCellMar>
        </w:tblPrEx>
        <w:trPr>
          <w:trHeight w:val="969"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61D95959">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1.15</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3C8C0154">
            <w:pPr>
              <w:widowControl/>
              <w:adjustRightInd w:val="0"/>
              <w:snapToGrid w:val="0"/>
              <w:spacing w:line="240" w:lineRule="auto"/>
              <w:jc w:val="center"/>
              <w:textAlignment w:val="center"/>
              <w:outlineLvl w:val="9"/>
              <w:rPr>
                <w:rFonts w:hint="eastAsia" w:ascii="宋体" w:hAnsi="宋体" w:eastAsia="宋体" w:cs="宋体"/>
                <w:b w:val="0"/>
                <w:bCs w:val="0"/>
                <w:color w:val="auto"/>
                <w:sz w:val="24"/>
                <w:szCs w:val="24"/>
              </w:rPr>
            </w:pPr>
            <w:r>
              <w:rPr>
                <w:rFonts w:hint="eastAsia" w:ascii="宋体" w:hAnsi="宋体" w:eastAsia="宋体" w:cs="宋体"/>
                <w:b w:val="0"/>
                <w:bCs w:val="0"/>
                <w:color w:val="auto"/>
                <w:kern w:val="0"/>
                <w:sz w:val="24"/>
                <w:szCs w:val="24"/>
                <w:lang w:bidi="ar"/>
              </w:rPr>
              <w:t>付款方式</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05A4F29D">
            <w:pPr>
              <w:widowControl/>
              <w:adjustRightInd w:val="0"/>
              <w:snapToGrid w:val="0"/>
              <w:spacing w:line="240" w:lineRule="auto"/>
              <w:textAlignment w:val="center"/>
              <w:outlineLvl w:val="9"/>
              <w:rPr>
                <w:rFonts w:hint="eastAsia" w:ascii="宋体" w:hAnsi="宋体" w:eastAsia="宋体" w:cs="宋体"/>
                <w:b w:val="0"/>
                <w:bCs w:val="0"/>
                <w:color w:val="auto"/>
                <w:sz w:val="24"/>
                <w:szCs w:val="24"/>
                <w:lang w:eastAsia="zh-CN"/>
              </w:rPr>
            </w:pPr>
            <w:r>
              <w:rPr>
                <w:rFonts w:hint="eastAsia" w:ascii="宋体" w:hAnsi="宋体" w:eastAsia="宋体" w:cs="宋体"/>
                <w:color w:val="auto"/>
                <w:sz w:val="24"/>
                <w:szCs w:val="24"/>
                <w:lang w:val="en-US" w:eastAsia="zh-CN"/>
              </w:rPr>
              <w:t>按季度进行付款，每季度末支付合同价款的25%</w:t>
            </w:r>
          </w:p>
        </w:tc>
      </w:tr>
      <w:tr w14:paraId="7BA3ABBF">
        <w:tblPrEx>
          <w:tblCellMar>
            <w:top w:w="15" w:type="dxa"/>
            <w:left w:w="15" w:type="dxa"/>
            <w:bottom w:w="15" w:type="dxa"/>
            <w:right w:w="15" w:type="dxa"/>
          </w:tblCellMar>
        </w:tblPrEx>
        <w:trPr>
          <w:trHeight w:val="1307" w:hRule="exac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4AEDBE49">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1.1</w:t>
            </w:r>
            <w:r>
              <w:rPr>
                <w:rFonts w:hint="eastAsia" w:ascii="宋体" w:hAnsi="宋体" w:eastAsia="宋体" w:cs="宋体"/>
                <w:color w:val="auto"/>
                <w:sz w:val="24"/>
                <w:szCs w:val="24"/>
                <w:lang w:val="en-US" w:eastAsia="zh-CN"/>
              </w:rPr>
              <w:t>6</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1BFF07FA">
            <w:pPr>
              <w:widowControl/>
              <w:adjustRightInd w:val="0"/>
              <w:snapToGrid w:val="0"/>
              <w:spacing w:line="360" w:lineRule="auto"/>
              <w:jc w:val="center"/>
              <w:textAlignment w:val="center"/>
              <w:outlineLvl w:val="9"/>
              <w:rPr>
                <w:rFonts w:hint="eastAsia" w:ascii="宋体" w:hAnsi="宋体" w:eastAsia="宋体" w:cs="宋体"/>
                <w:color w:val="auto"/>
                <w:kern w:val="0"/>
                <w:sz w:val="24"/>
                <w:szCs w:val="24"/>
                <w:lang w:bidi="ar"/>
              </w:rPr>
            </w:pPr>
            <w:r>
              <w:rPr>
                <w:rFonts w:hint="eastAsia" w:ascii="宋体" w:hAnsi="宋体" w:eastAsia="宋体" w:cs="宋体"/>
                <w:color w:val="auto"/>
                <w:kern w:val="0"/>
                <w:sz w:val="24"/>
                <w:szCs w:val="24"/>
                <w:lang w:bidi="ar"/>
              </w:rPr>
              <w:t>交纳投标</w:t>
            </w:r>
          </w:p>
          <w:p w14:paraId="41B0BF6E">
            <w:pPr>
              <w:widowControl/>
              <w:adjustRightInd w:val="0"/>
              <w:snapToGrid w:val="0"/>
              <w:spacing w:line="360" w:lineRule="auto"/>
              <w:jc w:val="center"/>
              <w:textAlignment w:val="center"/>
              <w:outlineLvl w:val="9"/>
              <w:rPr>
                <w:rFonts w:hint="eastAsia" w:ascii="宋体" w:hAnsi="宋体" w:eastAsia="宋体" w:cs="宋体"/>
                <w:color w:val="auto"/>
                <w:kern w:val="0"/>
                <w:sz w:val="24"/>
                <w:szCs w:val="24"/>
                <w:lang w:bidi="ar"/>
              </w:rPr>
            </w:pPr>
            <w:r>
              <w:rPr>
                <w:rFonts w:hint="eastAsia" w:ascii="宋体" w:hAnsi="宋体" w:eastAsia="宋体" w:cs="宋体"/>
                <w:color w:val="auto"/>
                <w:kern w:val="0"/>
                <w:sz w:val="24"/>
                <w:szCs w:val="24"/>
                <w:lang w:bidi="ar"/>
              </w:rPr>
              <w:t>保证金额</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653C5DAC">
            <w:pPr>
              <w:spacing w:line="360" w:lineRule="auto"/>
              <w:outlineLvl w:val="9"/>
              <w:rPr>
                <w:rFonts w:hint="eastAsia" w:ascii="宋体" w:hAnsi="宋体" w:eastAsia="宋体" w:cs="宋体"/>
                <w:color w:val="auto"/>
                <w:kern w:val="0"/>
                <w:sz w:val="24"/>
                <w:szCs w:val="24"/>
                <w:lang w:bidi="ar"/>
              </w:rPr>
            </w:pPr>
            <w:r>
              <w:rPr>
                <w:rFonts w:hint="eastAsia" w:ascii="宋体" w:hAnsi="宋体" w:eastAsia="宋体" w:cs="宋体"/>
                <w:color w:val="auto"/>
                <w:kern w:val="0"/>
                <w:sz w:val="24"/>
                <w:szCs w:val="24"/>
                <w:lang w:bidi="ar"/>
              </w:rPr>
              <w:t>本项目实施以“投标信用承诺书”代替保证金。</w:t>
            </w:r>
          </w:p>
        </w:tc>
      </w:tr>
      <w:tr w14:paraId="474475DB">
        <w:tblPrEx>
          <w:tblCellMar>
            <w:top w:w="15" w:type="dxa"/>
            <w:left w:w="15" w:type="dxa"/>
            <w:bottom w:w="15" w:type="dxa"/>
            <w:right w:w="15" w:type="dxa"/>
          </w:tblCellMar>
        </w:tblPrEx>
        <w:trPr>
          <w:trHeight w:val="3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61249918">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1.1</w:t>
            </w:r>
            <w:r>
              <w:rPr>
                <w:rFonts w:hint="eastAsia" w:ascii="宋体" w:hAnsi="宋体" w:eastAsia="宋体" w:cs="宋体"/>
                <w:color w:val="auto"/>
                <w:sz w:val="24"/>
                <w:szCs w:val="24"/>
                <w:lang w:val="en-US" w:eastAsia="zh-CN"/>
              </w:rPr>
              <w:t>7</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5E311395">
            <w:pPr>
              <w:widowControl/>
              <w:adjustRightInd w:val="0"/>
              <w:snapToGrid w:val="0"/>
              <w:jc w:val="center"/>
              <w:textAlignment w:val="center"/>
              <w:outlineLvl w:val="9"/>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公告期限</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3E95036F">
            <w:pPr>
              <w:widowControl/>
              <w:adjustRightInd w:val="0"/>
              <w:snapToGrid w:val="0"/>
              <w:spacing w:line="360" w:lineRule="auto"/>
              <w:outlineLvl w:val="9"/>
              <w:rPr>
                <w:rFonts w:hint="eastAsia" w:ascii="宋体" w:hAnsi="宋体" w:eastAsia="宋体" w:cs="宋体"/>
                <w:color w:val="auto"/>
                <w:kern w:val="2"/>
                <w:sz w:val="24"/>
                <w:szCs w:val="24"/>
              </w:rPr>
            </w:pPr>
            <w:r>
              <w:rPr>
                <w:rFonts w:hint="eastAsia" w:ascii="宋体" w:hAnsi="宋体" w:eastAsia="宋体" w:cs="宋体"/>
                <w:color w:val="auto"/>
                <w:sz w:val="24"/>
                <w:szCs w:val="24"/>
              </w:rPr>
              <w:t>自本公告发布之日起5个工作日。</w:t>
            </w:r>
          </w:p>
        </w:tc>
      </w:tr>
      <w:tr w14:paraId="2D8094BD">
        <w:tblPrEx>
          <w:tblCellMar>
            <w:top w:w="15" w:type="dxa"/>
            <w:left w:w="15" w:type="dxa"/>
            <w:bottom w:w="15" w:type="dxa"/>
            <w:right w:w="15" w:type="dxa"/>
          </w:tblCellMar>
        </w:tblPrEx>
        <w:trPr>
          <w:trHeight w:val="4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18857065">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18</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4395EF83">
            <w:pPr>
              <w:widowControl/>
              <w:adjustRightInd w:val="0"/>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递交投标文件截止时间</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0870858E">
            <w:pPr>
              <w:widowControl/>
              <w:adjustRightInd w:val="0"/>
              <w:snapToGrid w:val="0"/>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eastAsia="zh-CN"/>
              </w:rPr>
              <w:t>202</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lang w:eastAsia="zh-CN"/>
              </w:rPr>
              <w:t>年</w:t>
            </w:r>
            <w:r>
              <w:rPr>
                <w:rFonts w:hint="eastAsia" w:ascii="宋体" w:hAnsi="宋体" w:eastAsia="宋体" w:cs="宋体"/>
                <w:color w:val="auto"/>
                <w:sz w:val="24"/>
                <w:szCs w:val="24"/>
                <w:lang w:val="en-US" w:eastAsia="zh-CN"/>
              </w:rPr>
              <w:t>01</w:t>
            </w:r>
            <w:r>
              <w:rPr>
                <w:rFonts w:hint="eastAsia" w:ascii="宋体" w:hAnsi="宋体" w:eastAsia="宋体" w:cs="宋体"/>
                <w:color w:val="auto"/>
                <w:sz w:val="24"/>
                <w:szCs w:val="24"/>
                <w:lang w:eastAsia="zh-CN"/>
              </w:rPr>
              <w:t>月</w:t>
            </w:r>
            <w:r>
              <w:rPr>
                <w:rFonts w:hint="eastAsia" w:ascii="宋体" w:hAnsi="宋体" w:eastAsia="宋体" w:cs="宋体"/>
                <w:color w:val="auto"/>
                <w:sz w:val="24"/>
                <w:szCs w:val="24"/>
                <w:lang w:val="en-US" w:eastAsia="zh-CN"/>
              </w:rPr>
              <w:t>14</w:t>
            </w:r>
            <w:r>
              <w:rPr>
                <w:rFonts w:hint="eastAsia" w:ascii="宋体" w:hAnsi="宋体" w:eastAsia="宋体" w:cs="宋体"/>
                <w:color w:val="auto"/>
                <w:sz w:val="24"/>
                <w:szCs w:val="24"/>
                <w:lang w:eastAsia="zh-CN"/>
              </w:rPr>
              <w:t>日13时30分</w:t>
            </w:r>
          </w:p>
        </w:tc>
      </w:tr>
      <w:tr w14:paraId="683A1DBD">
        <w:tblPrEx>
          <w:tblCellMar>
            <w:top w:w="15" w:type="dxa"/>
            <w:left w:w="15" w:type="dxa"/>
            <w:bottom w:w="15" w:type="dxa"/>
            <w:right w:w="15" w:type="dxa"/>
          </w:tblCellMar>
        </w:tblPrEx>
        <w:trPr>
          <w:trHeight w:val="160"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10F3E936">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0"/>
                <w:sz w:val="24"/>
                <w:szCs w:val="24"/>
                <w:lang w:bidi="ar"/>
              </w:rPr>
              <w:t>1.</w:t>
            </w:r>
            <w:r>
              <w:rPr>
                <w:rFonts w:hint="eastAsia" w:ascii="宋体" w:hAnsi="宋体" w:eastAsia="宋体" w:cs="宋体"/>
                <w:color w:val="auto"/>
                <w:kern w:val="0"/>
                <w:sz w:val="24"/>
                <w:szCs w:val="24"/>
                <w:lang w:val="en-US" w:eastAsia="zh-CN" w:bidi="ar"/>
              </w:rPr>
              <w:t>19</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2F447FD5">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递交投标文件地点</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799C6ED6">
            <w:pPr>
              <w:widowControl/>
              <w:adjustRightInd w:val="0"/>
              <w:snapToGrid w:val="0"/>
              <w:spacing w:line="360" w:lineRule="auto"/>
              <w:jc w:val="left"/>
              <w:textAlignment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eastAsia="zh-CN"/>
              </w:rPr>
              <w:t>全国公共资源交易平台（陕西省·榆林市）。备注：电子投标文件可于递交投标文件截止时间前任意时段登录全国公共资源交易平台（陕西省·榆林市）网站进行递交，逾期系统将拒绝接收。</w:t>
            </w:r>
          </w:p>
        </w:tc>
      </w:tr>
      <w:tr w14:paraId="2AA81CD3">
        <w:tblPrEx>
          <w:tblCellMar>
            <w:top w:w="15" w:type="dxa"/>
            <w:left w:w="15" w:type="dxa"/>
            <w:bottom w:w="15" w:type="dxa"/>
            <w:right w:w="15" w:type="dxa"/>
          </w:tblCellMar>
        </w:tblPrEx>
        <w:trPr>
          <w:trHeight w:val="3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3B8635B6">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0"/>
                <w:sz w:val="24"/>
                <w:szCs w:val="24"/>
                <w:lang w:bidi="ar"/>
              </w:rPr>
              <w:t>1.</w:t>
            </w:r>
            <w:r>
              <w:rPr>
                <w:rFonts w:hint="eastAsia" w:ascii="宋体" w:hAnsi="宋体" w:eastAsia="宋体" w:cs="宋体"/>
                <w:color w:val="auto"/>
                <w:kern w:val="0"/>
                <w:sz w:val="24"/>
                <w:szCs w:val="24"/>
                <w:lang w:val="en-US" w:eastAsia="zh-CN" w:bidi="ar"/>
              </w:rPr>
              <w:t>20</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796D03F6">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开标时间</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25BAE15C">
            <w:pPr>
              <w:spacing w:line="360" w:lineRule="auto"/>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color w:val="auto"/>
                <w:sz w:val="24"/>
                <w:szCs w:val="24"/>
                <w:lang w:eastAsia="zh-CN"/>
              </w:rPr>
              <w:t>202</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lang w:eastAsia="zh-CN"/>
              </w:rPr>
              <w:t>年</w:t>
            </w:r>
            <w:r>
              <w:rPr>
                <w:rFonts w:hint="eastAsia" w:ascii="宋体" w:hAnsi="宋体" w:eastAsia="宋体" w:cs="宋体"/>
                <w:color w:val="auto"/>
                <w:sz w:val="24"/>
                <w:szCs w:val="24"/>
                <w:lang w:val="en-US" w:eastAsia="zh-CN"/>
              </w:rPr>
              <w:t>01</w:t>
            </w:r>
            <w:r>
              <w:rPr>
                <w:rFonts w:hint="eastAsia" w:ascii="宋体" w:hAnsi="宋体" w:eastAsia="宋体" w:cs="宋体"/>
                <w:color w:val="auto"/>
                <w:sz w:val="24"/>
                <w:szCs w:val="24"/>
                <w:lang w:eastAsia="zh-CN"/>
              </w:rPr>
              <w:t>月</w:t>
            </w:r>
            <w:r>
              <w:rPr>
                <w:rFonts w:hint="eastAsia" w:ascii="宋体" w:hAnsi="宋体" w:eastAsia="宋体" w:cs="宋体"/>
                <w:color w:val="auto"/>
                <w:sz w:val="24"/>
                <w:szCs w:val="24"/>
                <w:lang w:val="en-US" w:eastAsia="zh-CN"/>
              </w:rPr>
              <w:t>14</w:t>
            </w:r>
            <w:r>
              <w:rPr>
                <w:rFonts w:hint="eastAsia" w:ascii="宋体" w:hAnsi="宋体" w:eastAsia="宋体" w:cs="宋体"/>
                <w:color w:val="auto"/>
                <w:sz w:val="24"/>
                <w:szCs w:val="24"/>
                <w:lang w:eastAsia="zh-CN"/>
              </w:rPr>
              <w:t>日13时30分</w:t>
            </w:r>
          </w:p>
        </w:tc>
      </w:tr>
      <w:tr w14:paraId="0D5094D2">
        <w:tblPrEx>
          <w:tblCellMar>
            <w:top w:w="15" w:type="dxa"/>
            <w:left w:w="15" w:type="dxa"/>
            <w:bottom w:w="15" w:type="dxa"/>
            <w:right w:w="15" w:type="dxa"/>
          </w:tblCellMar>
        </w:tblPrEx>
        <w:trPr>
          <w:trHeight w:val="328"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39FCC47A">
            <w:pPr>
              <w:adjustRightInd w:val="0"/>
              <w:snapToGrid w:val="0"/>
              <w:spacing w:line="360" w:lineRule="auto"/>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1.2</w:t>
            </w:r>
            <w:r>
              <w:rPr>
                <w:rFonts w:hint="eastAsia" w:ascii="宋体" w:hAnsi="宋体" w:eastAsia="宋体" w:cs="宋体"/>
                <w:color w:val="auto"/>
                <w:sz w:val="24"/>
                <w:szCs w:val="24"/>
                <w:lang w:val="en-US" w:eastAsia="zh-CN"/>
              </w:rPr>
              <w:t>1</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030105F7">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kern w:val="0"/>
                <w:sz w:val="24"/>
                <w:szCs w:val="24"/>
                <w:lang w:bidi="ar"/>
              </w:rPr>
              <w:t>开标地点</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3687984F">
            <w:pPr>
              <w:spacing w:line="360" w:lineRule="auto"/>
              <w:jc w:val="both"/>
              <w:rPr>
                <w:rFonts w:hint="eastAsia" w:ascii="宋体" w:hAnsi="宋体" w:eastAsia="宋体" w:cs="宋体"/>
                <w:i w:val="0"/>
                <w:iCs w:val="0"/>
                <w:caps w:val="0"/>
                <w:color w:val="333333"/>
                <w:spacing w:val="0"/>
                <w:kern w:val="0"/>
                <w:sz w:val="24"/>
                <w:szCs w:val="24"/>
                <w:shd w:val="clear" w:fill="FFFFFF"/>
                <w:lang w:val="en-US" w:eastAsia="zh-CN" w:bidi="ar"/>
              </w:rPr>
            </w:pPr>
            <w:r>
              <w:rPr>
                <w:rFonts w:hint="eastAsia" w:ascii="宋体" w:hAnsi="宋体" w:eastAsia="宋体" w:cs="宋体"/>
                <w:i w:val="0"/>
                <w:iCs w:val="0"/>
                <w:caps w:val="0"/>
                <w:color w:val="333333"/>
                <w:spacing w:val="0"/>
                <w:kern w:val="0"/>
                <w:sz w:val="24"/>
                <w:szCs w:val="24"/>
                <w:shd w:val="clear" w:fill="FFFFFF"/>
                <w:lang w:val="en-US" w:eastAsia="zh-CN" w:bidi="ar"/>
              </w:rPr>
              <w:t>榆林市公共资源交易中心十楼开标室1</w:t>
            </w:r>
          </w:p>
        </w:tc>
      </w:tr>
      <w:tr w14:paraId="5C6F6845">
        <w:tblPrEx>
          <w:tblCellMar>
            <w:top w:w="15" w:type="dxa"/>
            <w:left w:w="15" w:type="dxa"/>
            <w:bottom w:w="15" w:type="dxa"/>
            <w:right w:w="15" w:type="dxa"/>
          </w:tblCellMar>
        </w:tblPrEx>
        <w:trPr>
          <w:trHeight w:val="42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298E3DB5">
            <w:pPr>
              <w:widowControl/>
              <w:adjustRightInd w:val="0"/>
              <w:snapToGrid w:val="0"/>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1.2</w:t>
            </w:r>
            <w:r>
              <w:rPr>
                <w:rFonts w:hint="eastAsia" w:ascii="宋体" w:hAnsi="宋体" w:eastAsia="宋体" w:cs="宋体"/>
                <w:color w:val="auto"/>
                <w:sz w:val="24"/>
                <w:szCs w:val="24"/>
                <w:lang w:val="en-US" w:eastAsia="zh-CN"/>
              </w:rPr>
              <w:t>2</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6EC4BDCF">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是否接受联合体投标</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3B65E1CE">
            <w:pPr>
              <w:widowControl/>
              <w:adjustRightInd w:val="0"/>
              <w:snapToGrid w:val="0"/>
              <w:spacing w:line="360" w:lineRule="auto"/>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否</w:t>
            </w:r>
          </w:p>
        </w:tc>
      </w:tr>
      <w:tr w14:paraId="6FEB7B42">
        <w:tblPrEx>
          <w:tblCellMar>
            <w:top w:w="15" w:type="dxa"/>
            <w:left w:w="15" w:type="dxa"/>
            <w:bottom w:w="15" w:type="dxa"/>
            <w:right w:w="15" w:type="dxa"/>
          </w:tblCellMar>
        </w:tblPrEx>
        <w:trPr>
          <w:trHeight w:val="315"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7A2325C5">
            <w:pPr>
              <w:widowControl/>
              <w:adjustRightInd w:val="0"/>
              <w:snapToGrid w:val="0"/>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1.2</w:t>
            </w:r>
            <w:r>
              <w:rPr>
                <w:rFonts w:hint="eastAsia" w:ascii="宋体" w:hAnsi="宋体" w:eastAsia="宋体" w:cs="宋体"/>
                <w:color w:val="auto"/>
                <w:sz w:val="24"/>
                <w:szCs w:val="24"/>
                <w:lang w:val="en-US" w:eastAsia="zh-CN"/>
              </w:rPr>
              <w:t>3</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55072C1A">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投标答疑会</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247745ED">
            <w:pPr>
              <w:widowControl/>
              <w:adjustRightInd w:val="0"/>
              <w:snapToGrid w:val="0"/>
              <w:jc w:val="left"/>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不召开，相关事宜以书面提问和答复方式进行。</w:t>
            </w:r>
          </w:p>
        </w:tc>
      </w:tr>
      <w:tr w14:paraId="39963B09">
        <w:tblPrEx>
          <w:tblCellMar>
            <w:top w:w="15" w:type="dxa"/>
            <w:left w:w="15" w:type="dxa"/>
            <w:bottom w:w="15" w:type="dxa"/>
            <w:right w:w="15" w:type="dxa"/>
          </w:tblCellMar>
        </w:tblPrEx>
        <w:trPr>
          <w:trHeight w:val="526"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79AE5917">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1.2</w:t>
            </w:r>
            <w:r>
              <w:rPr>
                <w:rFonts w:hint="eastAsia" w:ascii="宋体" w:hAnsi="宋体" w:eastAsia="宋体" w:cs="宋体"/>
                <w:color w:val="auto"/>
                <w:sz w:val="24"/>
                <w:szCs w:val="24"/>
                <w:lang w:val="en-US" w:eastAsia="zh-CN"/>
              </w:rPr>
              <w:t>4</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3C528B97">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是否允许递交备选投标方案</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31FB1BB4">
            <w:pPr>
              <w:widowControl/>
              <w:adjustRightInd w:val="0"/>
              <w:snapToGrid w:val="0"/>
              <w:jc w:val="left"/>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zh-TW"/>
              </w:rPr>
              <w:t>不允许。</w:t>
            </w:r>
          </w:p>
        </w:tc>
      </w:tr>
      <w:tr w14:paraId="171C0341">
        <w:tblPrEx>
          <w:tblCellMar>
            <w:top w:w="15" w:type="dxa"/>
            <w:left w:w="15" w:type="dxa"/>
            <w:bottom w:w="15" w:type="dxa"/>
            <w:right w:w="15" w:type="dxa"/>
          </w:tblCellMar>
        </w:tblPrEx>
        <w:trPr>
          <w:trHeight w:val="334"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38B8D63D">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1.2</w:t>
            </w:r>
            <w:r>
              <w:rPr>
                <w:rFonts w:hint="eastAsia" w:ascii="宋体" w:hAnsi="宋体" w:eastAsia="宋体" w:cs="宋体"/>
                <w:color w:val="auto"/>
                <w:sz w:val="24"/>
                <w:szCs w:val="24"/>
                <w:lang w:val="en-US" w:eastAsia="zh-CN"/>
              </w:rPr>
              <w:t>5</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711C156B">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评标办法</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07A01C3E">
            <w:pPr>
              <w:widowControl/>
              <w:adjustRightInd w:val="0"/>
              <w:snapToGrid w:val="0"/>
              <w:spacing w:line="360" w:lineRule="auto"/>
              <w:textAlignment w:val="center"/>
              <w:outlineLvl w:val="9"/>
              <w:rPr>
                <w:rFonts w:hint="eastAsia" w:ascii="宋体" w:hAnsi="宋体" w:eastAsia="宋体" w:cs="宋体"/>
                <w:color w:val="auto"/>
                <w:kern w:val="0"/>
                <w:sz w:val="24"/>
                <w:szCs w:val="24"/>
                <w:lang w:bidi="ar"/>
              </w:rPr>
            </w:pPr>
            <w:r>
              <w:rPr>
                <w:rFonts w:hint="eastAsia" w:ascii="宋体" w:hAnsi="宋体" w:eastAsia="宋体" w:cs="宋体"/>
                <w:color w:val="auto"/>
                <w:sz w:val="24"/>
                <w:szCs w:val="24"/>
              </w:rPr>
              <w:t>综合评分法。</w:t>
            </w:r>
          </w:p>
        </w:tc>
      </w:tr>
      <w:tr w14:paraId="5F88E968">
        <w:tblPrEx>
          <w:tblCellMar>
            <w:top w:w="15" w:type="dxa"/>
            <w:left w:w="15" w:type="dxa"/>
            <w:bottom w:w="15" w:type="dxa"/>
            <w:right w:w="15" w:type="dxa"/>
          </w:tblCellMar>
        </w:tblPrEx>
        <w:trPr>
          <w:trHeight w:val="379"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308ADC11">
            <w:pPr>
              <w:widowControl/>
              <w:spacing w:line="360" w:lineRule="exact"/>
              <w:jc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26</w:t>
            </w:r>
          </w:p>
        </w:tc>
        <w:tc>
          <w:tcPr>
            <w:tcW w:w="1714"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565BFF81">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招标代理</w:t>
            </w:r>
          </w:p>
          <w:p w14:paraId="41428FFA">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服务费</w:t>
            </w:r>
          </w:p>
        </w:tc>
        <w:tc>
          <w:tcPr>
            <w:tcW w:w="6911"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016E00BF">
            <w:pPr>
              <w:spacing w:line="360" w:lineRule="auto"/>
              <w:outlineLvl w:val="9"/>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招标代理服务费的收取参见国家计委颁布的《招标代理服务收费管理暂行办法》（计价格[2002]1980号）和（发改办价格[2011]534号）中规定的差额定律累进法计算,向</w:t>
            </w:r>
            <w:r>
              <w:rPr>
                <w:rFonts w:hint="eastAsia" w:ascii="宋体" w:hAnsi="宋体" w:cs="宋体"/>
                <w:color w:val="auto"/>
                <w:sz w:val="24"/>
                <w:szCs w:val="24"/>
                <w:highlight w:val="none"/>
                <w:lang w:val="en-US" w:eastAsia="zh-CN"/>
              </w:rPr>
              <w:t>采购人</w:t>
            </w:r>
            <w:r>
              <w:rPr>
                <w:rFonts w:hint="eastAsia" w:ascii="宋体" w:hAnsi="宋体" w:eastAsia="宋体" w:cs="宋体"/>
                <w:color w:val="auto"/>
                <w:sz w:val="24"/>
                <w:szCs w:val="24"/>
                <w:highlight w:val="none"/>
              </w:rPr>
              <w:t>收取。</w:t>
            </w:r>
          </w:p>
          <w:p w14:paraId="6590C54B">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lang w:val="en-US" w:eastAsia="zh-CN"/>
              </w:rPr>
              <w:t>采购代理服务费</w:t>
            </w:r>
            <w:r>
              <w:rPr>
                <w:rFonts w:hint="eastAsia" w:ascii="宋体" w:hAnsi="宋体" w:cs="宋体"/>
                <w:color w:val="auto"/>
                <w:sz w:val="24"/>
                <w:szCs w:val="24"/>
                <w:lang w:val="en-US" w:eastAsia="zh-CN"/>
              </w:rPr>
              <w:t>由采购人支付</w:t>
            </w:r>
            <w:r>
              <w:rPr>
                <w:rFonts w:hint="eastAsia" w:ascii="宋体" w:hAnsi="宋体" w:eastAsia="宋体" w:cs="宋体"/>
                <w:color w:val="auto"/>
                <w:sz w:val="24"/>
                <w:szCs w:val="24"/>
                <w:lang w:val="en-US" w:eastAsia="zh-CN"/>
              </w:rPr>
              <w:t>。</w:t>
            </w:r>
          </w:p>
          <w:p w14:paraId="4AD84D91">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（3）采购代理服务费按差额定率累进法计算：</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9"/>
              <w:gridCol w:w="1214"/>
              <w:gridCol w:w="1444"/>
              <w:gridCol w:w="1445"/>
            </w:tblGrid>
            <w:tr w14:paraId="32B7EF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2049" w:type="dxa"/>
                  <w:noWrap w:val="0"/>
                  <w:vAlign w:val="top"/>
                </w:tcPr>
                <w:p w14:paraId="2B528EB6">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服务类型/费率/中标金额（万元）</w:t>
                  </w:r>
                </w:p>
              </w:tc>
              <w:tc>
                <w:tcPr>
                  <w:tcW w:w="1214" w:type="dxa"/>
                  <w:noWrap w:val="0"/>
                  <w:vAlign w:val="center"/>
                </w:tcPr>
                <w:p w14:paraId="175F6E6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货物招标</w:t>
                  </w:r>
                </w:p>
              </w:tc>
              <w:tc>
                <w:tcPr>
                  <w:tcW w:w="1444" w:type="dxa"/>
                  <w:noWrap w:val="0"/>
                  <w:vAlign w:val="center"/>
                </w:tcPr>
                <w:p w14:paraId="2711E22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服务招标</w:t>
                  </w:r>
                </w:p>
              </w:tc>
              <w:tc>
                <w:tcPr>
                  <w:tcW w:w="1445" w:type="dxa"/>
                  <w:noWrap w:val="0"/>
                  <w:vAlign w:val="center"/>
                </w:tcPr>
                <w:p w14:paraId="0DCD1725">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工程招标</w:t>
                  </w:r>
                </w:p>
              </w:tc>
            </w:tr>
            <w:tr w14:paraId="79150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 w:hRule="atLeast"/>
                <w:jc w:val="center"/>
              </w:trPr>
              <w:tc>
                <w:tcPr>
                  <w:tcW w:w="2049" w:type="dxa"/>
                  <w:noWrap w:val="0"/>
                  <w:vAlign w:val="top"/>
                </w:tcPr>
                <w:p w14:paraId="568ED6AB">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100以下</w:t>
                  </w:r>
                </w:p>
              </w:tc>
              <w:tc>
                <w:tcPr>
                  <w:tcW w:w="1214" w:type="dxa"/>
                  <w:noWrap w:val="0"/>
                  <w:vAlign w:val="top"/>
                </w:tcPr>
                <w:p w14:paraId="23BAAB04">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1.5%</w:t>
                  </w:r>
                </w:p>
              </w:tc>
              <w:tc>
                <w:tcPr>
                  <w:tcW w:w="1444" w:type="dxa"/>
                  <w:noWrap w:val="0"/>
                  <w:vAlign w:val="top"/>
                </w:tcPr>
                <w:p w14:paraId="0B00A5DC">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1.5%</w:t>
                  </w:r>
                </w:p>
              </w:tc>
              <w:tc>
                <w:tcPr>
                  <w:tcW w:w="1445" w:type="dxa"/>
                  <w:noWrap w:val="0"/>
                  <w:vAlign w:val="top"/>
                </w:tcPr>
                <w:p w14:paraId="603BD324">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w:t>
                  </w:r>
                </w:p>
              </w:tc>
            </w:tr>
            <w:tr w14:paraId="7E661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049" w:type="dxa"/>
                  <w:noWrap w:val="0"/>
                  <w:vAlign w:val="top"/>
                </w:tcPr>
                <w:p w14:paraId="7ECEED5C">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100-500</w:t>
                  </w:r>
                </w:p>
              </w:tc>
              <w:tc>
                <w:tcPr>
                  <w:tcW w:w="1214" w:type="dxa"/>
                  <w:noWrap w:val="0"/>
                  <w:vAlign w:val="top"/>
                </w:tcPr>
                <w:p w14:paraId="6A5E345B">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1.1%</w:t>
                  </w:r>
                </w:p>
              </w:tc>
              <w:tc>
                <w:tcPr>
                  <w:tcW w:w="1444" w:type="dxa"/>
                  <w:noWrap w:val="0"/>
                  <w:vAlign w:val="top"/>
                </w:tcPr>
                <w:p w14:paraId="6C5D650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0.8%</w:t>
                  </w:r>
                </w:p>
              </w:tc>
              <w:tc>
                <w:tcPr>
                  <w:tcW w:w="1445" w:type="dxa"/>
                  <w:noWrap w:val="0"/>
                  <w:vAlign w:val="top"/>
                </w:tcPr>
                <w:p w14:paraId="1387EC90">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0.7%</w:t>
                  </w:r>
                </w:p>
              </w:tc>
            </w:tr>
            <w:tr w14:paraId="0C569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049" w:type="dxa"/>
                  <w:noWrap w:val="0"/>
                  <w:vAlign w:val="top"/>
                </w:tcPr>
                <w:p w14:paraId="0F6A7ECE">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500-1000</w:t>
                  </w:r>
                </w:p>
              </w:tc>
              <w:tc>
                <w:tcPr>
                  <w:tcW w:w="1214" w:type="dxa"/>
                  <w:noWrap w:val="0"/>
                  <w:vAlign w:val="top"/>
                </w:tcPr>
                <w:p w14:paraId="486678EA">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0.8%</w:t>
                  </w:r>
                </w:p>
              </w:tc>
              <w:tc>
                <w:tcPr>
                  <w:tcW w:w="1444" w:type="dxa"/>
                  <w:noWrap w:val="0"/>
                  <w:vAlign w:val="top"/>
                </w:tcPr>
                <w:p w14:paraId="77872EC6">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0.45%</w:t>
                  </w:r>
                </w:p>
              </w:tc>
              <w:tc>
                <w:tcPr>
                  <w:tcW w:w="1445" w:type="dxa"/>
                  <w:noWrap w:val="0"/>
                  <w:vAlign w:val="top"/>
                </w:tcPr>
                <w:p w14:paraId="7759532C">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0.55%</w:t>
                  </w:r>
                </w:p>
              </w:tc>
            </w:tr>
            <w:tr w14:paraId="35B38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049" w:type="dxa"/>
                  <w:noWrap w:val="0"/>
                  <w:vAlign w:val="top"/>
                </w:tcPr>
                <w:p w14:paraId="78FBDAF4">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1000-5000</w:t>
                  </w:r>
                </w:p>
              </w:tc>
              <w:tc>
                <w:tcPr>
                  <w:tcW w:w="1214" w:type="dxa"/>
                  <w:noWrap w:val="0"/>
                  <w:vAlign w:val="top"/>
                </w:tcPr>
                <w:p w14:paraId="3925F3C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0.5%</w:t>
                  </w:r>
                </w:p>
              </w:tc>
              <w:tc>
                <w:tcPr>
                  <w:tcW w:w="1444" w:type="dxa"/>
                  <w:noWrap w:val="0"/>
                  <w:vAlign w:val="top"/>
                </w:tcPr>
                <w:p w14:paraId="4DA2CAC2">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0.25%</w:t>
                  </w:r>
                </w:p>
              </w:tc>
              <w:tc>
                <w:tcPr>
                  <w:tcW w:w="1445" w:type="dxa"/>
                  <w:noWrap w:val="0"/>
                  <w:vAlign w:val="top"/>
                </w:tcPr>
                <w:p w14:paraId="762CC7CC">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0.35%</w:t>
                  </w:r>
                </w:p>
              </w:tc>
            </w:tr>
            <w:tr w14:paraId="38F9F8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049" w:type="dxa"/>
                  <w:noWrap w:val="0"/>
                  <w:vAlign w:val="top"/>
                </w:tcPr>
                <w:p w14:paraId="04678A79">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5000-10000</w:t>
                  </w:r>
                </w:p>
              </w:tc>
              <w:tc>
                <w:tcPr>
                  <w:tcW w:w="1214" w:type="dxa"/>
                  <w:noWrap w:val="0"/>
                  <w:vAlign w:val="top"/>
                </w:tcPr>
                <w:p w14:paraId="54FA9229">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0.25%</w:t>
                  </w:r>
                </w:p>
              </w:tc>
              <w:tc>
                <w:tcPr>
                  <w:tcW w:w="1444" w:type="dxa"/>
                  <w:noWrap w:val="0"/>
                  <w:vAlign w:val="top"/>
                </w:tcPr>
                <w:p w14:paraId="0790D132">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0.1%</w:t>
                  </w:r>
                </w:p>
              </w:tc>
              <w:tc>
                <w:tcPr>
                  <w:tcW w:w="1445" w:type="dxa"/>
                  <w:noWrap w:val="0"/>
                  <w:vAlign w:val="top"/>
                </w:tcPr>
                <w:p w14:paraId="5D2427F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0.2%</w:t>
                  </w:r>
                </w:p>
              </w:tc>
            </w:tr>
            <w:tr w14:paraId="41784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049" w:type="dxa"/>
                  <w:noWrap w:val="0"/>
                  <w:vAlign w:val="top"/>
                </w:tcPr>
                <w:p w14:paraId="3AB89074">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10000-100000</w:t>
                  </w:r>
                </w:p>
              </w:tc>
              <w:tc>
                <w:tcPr>
                  <w:tcW w:w="1214" w:type="dxa"/>
                  <w:noWrap w:val="0"/>
                  <w:vAlign w:val="top"/>
                </w:tcPr>
                <w:p w14:paraId="6C274FBE">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0.05%</w:t>
                  </w:r>
                </w:p>
              </w:tc>
              <w:tc>
                <w:tcPr>
                  <w:tcW w:w="1444" w:type="dxa"/>
                  <w:noWrap w:val="0"/>
                  <w:vAlign w:val="top"/>
                </w:tcPr>
                <w:p w14:paraId="0A488338">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0.05%</w:t>
                  </w:r>
                </w:p>
              </w:tc>
              <w:tc>
                <w:tcPr>
                  <w:tcW w:w="1445" w:type="dxa"/>
                  <w:noWrap w:val="0"/>
                  <w:vAlign w:val="top"/>
                </w:tcPr>
                <w:p w14:paraId="5C1D84FB">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0.05%</w:t>
                  </w:r>
                </w:p>
              </w:tc>
            </w:tr>
            <w:tr w14:paraId="110D1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2049" w:type="dxa"/>
                  <w:noWrap w:val="0"/>
                  <w:vAlign w:val="top"/>
                </w:tcPr>
                <w:p w14:paraId="66C73865">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1000000以上</w:t>
                  </w:r>
                </w:p>
              </w:tc>
              <w:tc>
                <w:tcPr>
                  <w:tcW w:w="1214" w:type="dxa"/>
                  <w:noWrap w:val="0"/>
                  <w:vAlign w:val="top"/>
                </w:tcPr>
                <w:p w14:paraId="49D73143">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0.01%</w:t>
                  </w:r>
                </w:p>
              </w:tc>
              <w:tc>
                <w:tcPr>
                  <w:tcW w:w="1444" w:type="dxa"/>
                  <w:noWrap w:val="0"/>
                  <w:vAlign w:val="top"/>
                </w:tcPr>
                <w:p w14:paraId="08021C9D">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0.01%</w:t>
                  </w:r>
                </w:p>
              </w:tc>
              <w:tc>
                <w:tcPr>
                  <w:tcW w:w="1445" w:type="dxa"/>
                  <w:noWrap w:val="0"/>
                  <w:vAlign w:val="top"/>
                </w:tcPr>
                <w:p w14:paraId="26B93B47">
                  <w:pPr>
                    <w:pageBreakBefore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0.01%</w:t>
                  </w:r>
                </w:p>
              </w:tc>
            </w:tr>
          </w:tbl>
          <w:p w14:paraId="1271FF70">
            <w:pPr>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4、本项目项目属性：服务招标。</w:t>
            </w:r>
          </w:p>
        </w:tc>
      </w:tr>
      <w:tr w14:paraId="687F1808">
        <w:tblPrEx>
          <w:tblCellMar>
            <w:top w:w="15" w:type="dxa"/>
            <w:left w:w="15" w:type="dxa"/>
            <w:bottom w:w="15" w:type="dxa"/>
            <w:right w:w="15" w:type="dxa"/>
          </w:tblCellMar>
        </w:tblPrEx>
        <w:trPr>
          <w:trHeight w:val="707"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35EDCAFA">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27</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7215C913">
            <w:pPr>
              <w:spacing w:line="360" w:lineRule="exact"/>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是否退还</w:t>
            </w:r>
          </w:p>
          <w:p w14:paraId="25A765E1">
            <w:pPr>
              <w:spacing w:line="360" w:lineRule="exact"/>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639CCA88">
            <w:pPr>
              <w:spacing w:line="360" w:lineRule="exac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投标文件（含纸质版、电子版投标文件）一经递交，均不予退还。</w:t>
            </w:r>
          </w:p>
        </w:tc>
      </w:tr>
      <w:tr w14:paraId="075E8DB1">
        <w:tblPrEx>
          <w:tblCellMar>
            <w:top w:w="15" w:type="dxa"/>
            <w:left w:w="15" w:type="dxa"/>
            <w:bottom w:w="15" w:type="dxa"/>
            <w:right w:w="15" w:type="dxa"/>
          </w:tblCellMar>
        </w:tblPrEx>
        <w:trPr>
          <w:trHeight w:val="624" w:hRule="atLeast"/>
          <w:jc w:val="center"/>
        </w:trPr>
        <w:tc>
          <w:tcPr>
            <w:tcW w:w="894"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6E6C20C1">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rPr>
              <w:t>1.</w:t>
            </w:r>
            <w:r>
              <w:rPr>
                <w:rFonts w:hint="eastAsia" w:ascii="宋体" w:hAnsi="宋体" w:eastAsia="宋体" w:cs="宋体"/>
                <w:color w:val="auto"/>
                <w:sz w:val="24"/>
                <w:szCs w:val="24"/>
                <w:lang w:val="en-US" w:eastAsia="zh-CN"/>
              </w:rPr>
              <w:t>28</w:t>
            </w:r>
          </w:p>
        </w:tc>
        <w:tc>
          <w:tcPr>
            <w:tcW w:w="1714"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281A1CE7">
            <w:pPr>
              <w:widowControl/>
              <w:spacing w:line="360" w:lineRule="auto"/>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合同签订</w:t>
            </w:r>
          </w:p>
        </w:tc>
        <w:tc>
          <w:tcPr>
            <w:tcW w:w="6911"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4F232901">
            <w:pPr>
              <w:widowControl/>
              <w:spacing w:line="360" w:lineRule="auto"/>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中标通知书发出后</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0日内，中标人和采购人按招标文件要求及投标文件响应情况签订服务合同。</w:t>
            </w:r>
          </w:p>
        </w:tc>
      </w:tr>
      <w:tr w14:paraId="01615F1A">
        <w:tblPrEx>
          <w:tblCellMar>
            <w:top w:w="15" w:type="dxa"/>
            <w:left w:w="15" w:type="dxa"/>
            <w:bottom w:w="15" w:type="dxa"/>
            <w:right w:w="15" w:type="dxa"/>
          </w:tblCellMar>
        </w:tblPrEx>
        <w:trPr>
          <w:trHeight w:val="1270" w:hRule="atLeast"/>
          <w:jc w:val="center"/>
        </w:trPr>
        <w:tc>
          <w:tcPr>
            <w:tcW w:w="894" w:type="dxa"/>
            <w:tcBorders>
              <w:top w:val="single" w:color="000000" w:sz="4" w:space="0"/>
              <w:left w:val="single" w:color="000000" w:sz="4" w:space="0"/>
              <w:bottom w:val="single" w:color="000000" w:sz="4" w:space="0"/>
              <w:right w:val="single" w:color="000000" w:sz="4" w:space="0"/>
            </w:tcBorders>
            <w:noWrap w:val="0"/>
            <w:vAlign w:val="center"/>
          </w:tcPr>
          <w:p w14:paraId="2091F175">
            <w:pPr>
              <w:widowControl/>
              <w:adjustRightInd w:val="0"/>
              <w:snapToGrid w:val="0"/>
              <w:spacing w:line="360" w:lineRule="auto"/>
              <w:jc w:val="center"/>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lang w:val="en-US" w:eastAsia="zh-CN"/>
              </w:rPr>
              <w:t>1.29</w:t>
            </w:r>
          </w:p>
        </w:tc>
        <w:tc>
          <w:tcPr>
            <w:tcW w:w="1714" w:type="dxa"/>
            <w:tcBorders>
              <w:top w:val="single" w:color="000000" w:sz="4" w:space="0"/>
              <w:left w:val="single" w:color="000000" w:sz="4" w:space="0"/>
              <w:bottom w:val="single" w:color="000000" w:sz="4" w:space="0"/>
              <w:right w:val="single" w:color="000000" w:sz="4" w:space="0"/>
            </w:tcBorders>
            <w:noWrap w:val="0"/>
            <w:vAlign w:val="center"/>
          </w:tcPr>
          <w:p w14:paraId="6F6CD8EB">
            <w:pPr>
              <w:widowControl/>
              <w:adjustRightInd w:val="0"/>
              <w:snapToGrid w:val="0"/>
              <w:jc w:val="center"/>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其他</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7CD4B1B3">
            <w:pPr>
              <w:widowControl/>
              <w:adjustRightInd w:val="0"/>
              <w:snapToGrid w:val="0"/>
              <w:spacing w:line="360" w:lineRule="auto"/>
              <w:textAlignment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投标人对招标文件有疑问的，应当在投标截止时间10日前以书面形式提出。采购代理机构在收到疑问后3日内答复，最晚不迟于投标截止时间前7天。</w:t>
            </w:r>
          </w:p>
        </w:tc>
      </w:tr>
      <w:tr w14:paraId="79CBCA42">
        <w:tblPrEx>
          <w:tblCellMar>
            <w:top w:w="15" w:type="dxa"/>
            <w:left w:w="15" w:type="dxa"/>
            <w:bottom w:w="15" w:type="dxa"/>
            <w:right w:w="15" w:type="dxa"/>
          </w:tblCellMar>
        </w:tblPrEx>
        <w:trPr>
          <w:trHeight w:val="1431" w:hRule="atLeast"/>
          <w:jc w:val="center"/>
        </w:trPr>
        <w:tc>
          <w:tcPr>
            <w:tcW w:w="894" w:type="dxa"/>
            <w:vMerge w:val="restart"/>
            <w:tcBorders>
              <w:top w:val="single" w:color="000000" w:sz="4" w:space="0"/>
              <w:left w:val="single" w:color="000000" w:sz="4" w:space="0"/>
              <w:right w:val="single" w:color="000000" w:sz="4" w:space="0"/>
            </w:tcBorders>
            <w:noWrap w:val="0"/>
            <w:vAlign w:val="center"/>
          </w:tcPr>
          <w:p w14:paraId="353D80E3">
            <w:pPr>
              <w:widowControl/>
              <w:adjustRightInd w:val="0"/>
              <w:snapToGrid w:val="0"/>
              <w:spacing w:line="360" w:lineRule="auto"/>
              <w:jc w:val="center"/>
              <w:textAlignment w:val="center"/>
              <w:outlineLvl w:val="9"/>
              <w:rPr>
                <w:rFonts w:hint="eastAsia" w:ascii="宋体" w:hAnsi="宋体" w:eastAsia="宋体" w:cs="宋体"/>
                <w:color w:val="auto"/>
                <w:sz w:val="24"/>
                <w:szCs w:val="24"/>
                <w:lang w:val="en-US" w:eastAsia="zh-CN"/>
              </w:rPr>
            </w:pPr>
            <w:r>
              <w:rPr>
                <w:rFonts w:hint="eastAsia" w:ascii="宋体" w:hAnsi="宋体" w:eastAsia="宋体" w:cs="宋体"/>
                <w:b/>
                <w:bCs/>
                <w:color w:val="auto"/>
                <w:sz w:val="24"/>
                <w:szCs w:val="24"/>
                <w:lang w:val="en-US" w:eastAsia="zh-CN"/>
              </w:rPr>
              <w:t>1.30</w:t>
            </w:r>
          </w:p>
        </w:tc>
        <w:tc>
          <w:tcPr>
            <w:tcW w:w="1714" w:type="dxa"/>
            <w:vMerge w:val="restart"/>
            <w:tcBorders>
              <w:top w:val="single" w:color="000000" w:sz="4" w:space="0"/>
              <w:left w:val="single" w:color="000000" w:sz="4" w:space="0"/>
              <w:right w:val="single" w:color="000000" w:sz="4" w:space="0"/>
            </w:tcBorders>
            <w:noWrap w:val="0"/>
            <w:vAlign w:val="center"/>
          </w:tcPr>
          <w:p w14:paraId="392856B0">
            <w:pPr>
              <w:widowControl/>
              <w:adjustRightInd w:val="0"/>
              <w:snapToGrid w:val="0"/>
              <w:jc w:val="both"/>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lang w:eastAsia="zh-CN"/>
              </w:rPr>
              <w:t>上传投标文件</w:t>
            </w:r>
          </w:p>
        </w:tc>
        <w:tc>
          <w:tcPr>
            <w:tcW w:w="6911" w:type="dxa"/>
            <w:tcBorders>
              <w:top w:val="single" w:color="000000" w:sz="4" w:space="0"/>
              <w:left w:val="single" w:color="000000" w:sz="4" w:space="0"/>
              <w:bottom w:val="single" w:color="000000" w:sz="4" w:space="0"/>
              <w:right w:val="single" w:color="000000" w:sz="4" w:space="0"/>
            </w:tcBorders>
            <w:noWrap w:val="0"/>
            <w:vAlign w:val="center"/>
          </w:tcPr>
          <w:p w14:paraId="79D19761">
            <w:pPr>
              <w:widowControl/>
              <w:adjustRightInd w:val="0"/>
              <w:snapToGrid w:val="0"/>
              <w:spacing w:line="360" w:lineRule="auto"/>
              <w:ind w:firstLine="480" w:firstLineChars="200"/>
              <w:textAlignment w:val="center"/>
              <w:outlineLvl w:val="9"/>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sz w:val="24"/>
                <w:szCs w:val="24"/>
                <w:lang w:val="en-US" w:eastAsia="zh-CN"/>
              </w:rPr>
              <w:t>投标供应商在投标截止前必须</w:t>
            </w:r>
            <w:r>
              <w:rPr>
                <w:rFonts w:hint="eastAsia" w:ascii="宋体" w:hAnsi="宋体" w:eastAsia="宋体" w:cs="宋体"/>
                <w:b/>
                <w:bCs/>
                <w:color w:val="auto"/>
                <w:sz w:val="24"/>
                <w:szCs w:val="24"/>
                <w:lang w:val="en-US" w:eastAsia="zh-CN"/>
              </w:rPr>
              <w:t>网上上传</w:t>
            </w:r>
            <w:r>
              <w:rPr>
                <w:rFonts w:hint="eastAsia" w:ascii="宋体" w:hAnsi="宋体" w:eastAsia="宋体" w:cs="宋体"/>
                <w:color w:val="auto"/>
                <w:sz w:val="24"/>
                <w:szCs w:val="24"/>
                <w:lang w:val="en-US" w:eastAsia="zh-CN"/>
              </w:rPr>
              <w:t>使用本单位的CA证书制作的加密的</w:t>
            </w:r>
            <w:r>
              <w:rPr>
                <w:rFonts w:hint="eastAsia" w:ascii="宋体" w:hAnsi="宋体" w:eastAsia="宋体" w:cs="宋体"/>
                <w:b/>
                <w:bCs/>
                <w:color w:val="auto"/>
                <w:sz w:val="24"/>
                <w:szCs w:val="24"/>
                <w:lang w:val="en-US" w:eastAsia="zh-CN"/>
              </w:rPr>
              <w:t>投标文件（sxstf格式投标文件）</w:t>
            </w:r>
            <w:r>
              <w:rPr>
                <w:rFonts w:hint="eastAsia" w:ascii="宋体" w:hAnsi="宋体" w:eastAsia="宋体" w:cs="宋体"/>
                <w:color w:val="auto"/>
                <w:sz w:val="24"/>
                <w:szCs w:val="24"/>
                <w:lang w:val="en-US" w:eastAsia="zh-CN"/>
              </w:rPr>
              <w:t>，未在规定时间内签到、解密的投标单位，采购人不予受理。</w:t>
            </w:r>
          </w:p>
        </w:tc>
      </w:tr>
      <w:tr w14:paraId="0A1BAB0F">
        <w:tblPrEx>
          <w:tblCellMar>
            <w:top w:w="15" w:type="dxa"/>
            <w:left w:w="15" w:type="dxa"/>
            <w:bottom w:w="15" w:type="dxa"/>
            <w:right w:w="15" w:type="dxa"/>
          </w:tblCellMar>
        </w:tblPrEx>
        <w:trPr>
          <w:trHeight w:val="713" w:hRule="atLeast"/>
          <w:jc w:val="center"/>
        </w:trPr>
        <w:tc>
          <w:tcPr>
            <w:tcW w:w="894" w:type="dxa"/>
            <w:vMerge w:val="continue"/>
            <w:tcBorders>
              <w:left w:val="single" w:color="000000" w:sz="4" w:space="0"/>
              <w:bottom w:val="single" w:color="auto" w:sz="4" w:space="0"/>
              <w:right w:val="single" w:color="000000" w:sz="4" w:space="0"/>
            </w:tcBorders>
            <w:noWrap w:val="0"/>
            <w:vAlign w:val="center"/>
          </w:tcPr>
          <w:p w14:paraId="489A0A2D">
            <w:pPr>
              <w:widowControl/>
              <w:adjustRightInd w:val="0"/>
              <w:snapToGrid w:val="0"/>
              <w:spacing w:line="360" w:lineRule="auto"/>
              <w:jc w:val="center"/>
              <w:textAlignment w:val="center"/>
              <w:outlineLvl w:val="9"/>
              <w:rPr>
                <w:rFonts w:hint="eastAsia" w:ascii="宋体" w:hAnsi="宋体" w:eastAsia="宋体" w:cs="宋体"/>
                <w:b/>
                <w:bCs/>
                <w:color w:val="auto"/>
                <w:kern w:val="2"/>
                <w:sz w:val="24"/>
                <w:szCs w:val="24"/>
                <w:lang w:val="en-US" w:eastAsia="zh-CN" w:bidi="ar-SA"/>
              </w:rPr>
            </w:pPr>
          </w:p>
        </w:tc>
        <w:tc>
          <w:tcPr>
            <w:tcW w:w="1714" w:type="dxa"/>
            <w:vMerge w:val="continue"/>
            <w:tcBorders>
              <w:left w:val="single" w:color="000000" w:sz="4" w:space="0"/>
              <w:bottom w:val="single" w:color="auto" w:sz="4" w:space="0"/>
              <w:right w:val="single" w:color="000000" w:sz="4" w:space="0"/>
            </w:tcBorders>
            <w:noWrap w:val="0"/>
            <w:vAlign w:val="center"/>
          </w:tcPr>
          <w:p w14:paraId="62A21D38">
            <w:pPr>
              <w:widowControl/>
              <w:adjustRightInd w:val="0"/>
              <w:snapToGrid w:val="0"/>
              <w:jc w:val="center"/>
              <w:textAlignment w:val="center"/>
              <w:outlineLvl w:val="9"/>
              <w:rPr>
                <w:rFonts w:hint="eastAsia" w:ascii="宋体" w:hAnsi="宋体" w:eastAsia="宋体" w:cs="宋体"/>
                <w:color w:val="auto"/>
                <w:sz w:val="24"/>
                <w:szCs w:val="24"/>
              </w:rPr>
            </w:pPr>
          </w:p>
        </w:tc>
        <w:tc>
          <w:tcPr>
            <w:tcW w:w="6911" w:type="dxa"/>
            <w:tcBorders>
              <w:top w:val="single" w:color="000000" w:sz="4" w:space="0"/>
              <w:left w:val="single" w:color="000000" w:sz="4" w:space="0"/>
              <w:bottom w:val="single" w:color="auto" w:sz="4" w:space="0"/>
              <w:right w:val="single" w:color="000000" w:sz="4" w:space="0"/>
            </w:tcBorders>
            <w:noWrap w:val="0"/>
            <w:vAlign w:val="center"/>
          </w:tcPr>
          <w:p w14:paraId="6866E04D">
            <w:pPr>
              <w:spacing w:line="48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特别提醒</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本项目采用电子化</w:t>
            </w:r>
            <w:r>
              <w:rPr>
                <w:rFonts w:hint="eastAsia" w:ascii="宋体" w:hAnsi="宋体" w:eastAsia="宋体" w:cs="宋体"/>
                <w:color w:val="auto"/>
                <w:sz w:val="24"/>
                <w:szCs w:val="24"/>
                <w:lang w:eastAsia="zh-CN"/>
              </w:rPr>
              <w:t>不见面</w:t>
            </w:r>
            <w:r>
              <w:rPr>
                <w:rFonts w:hint="eastAsia" w:ascii="宋体" w:hAnsi="宋体" w:eastAsia="宋体" w:cs="宋体"/>
                <w:color w:val="auto"/>
                <w:sz w:val="24"/>
                <w:szCs w:val="24"/>
              </w:rPr>
              <w:t>投标文件。如出现电子投标文件与纸质投标文件</w:t>
            </w:r>
            <w:r>
              <w:rPr>
                <w:rFonts w:hint="eastAsia" w:ascii="宋体" w:hAnsi="宋体" w:eastAsia="宋体" w:cs="宋体"/>
                <w:color w:val="auto"/>
                <w:sz w:val="24"/>
                <w:szCs w:val="24"/>
                <w:lang w:eastAsia="zh-CN"/>
              </w:rPr>
              <w:t>顺序不</w:t>
            </w:r>
            <w:r>
              <w:rPr>
                <w:rFonts w:hint="eastAsia" w:ascii="宋体" w:hAnsi="宋体" w:eastAsia="宋体" w:cs="宋体"/>
                <w:color w:val="auto"/>
                <w:sz w:val="24"/>
                <w:szCs w:val="24"/>
              </w:rPr>
              <w:t>一致，</w:t>
            </w:r>
            <w:r>
              <w:rPr>
                <w:rFonts w:hint="eastAsia" w:ascii="宋体" w:hAnsi="宋体" w:eastAsia="宋体" w:cs="宋体"/>
                <w:color w:val="auto"/>
                <w:sz w:val="24"/>
                <w:szCs w:val="24"/>
                <w:lang w:eastAsia="zh-CN"/>
              </w:rPr>
              <w:t>不作为否决投标条款，</w:t>
            </w:r>
            <w:r>
              <w:rPr>
                <w:rFonts w:hint="eastAsia" w:ascii="宋体" w:hAnsi="宋体" w:eastAsia="宋体" w:cs="宋体"/>
                <w:color w:val="auto"/>
                <w:sz w:val="24"/>
                <w:szCs w:val="24"/>
              </w:rPr>
              <w:t>以电子投标文件为准。</w:t>
            </w:r>
          </w:p>
          <w:p w14:paraId="3ED9B5CF">
            <w:pPr>
              <w:keepNext w:val="0"/>
              <w:keepLines w:val="0"/>
              <w:widowControl/>
              <w:numPr>
                <w:ilvl w:val="0"/>
                <w:numId w:val="0"/>
              </w:numPr>
              <w:suppressLineNumbers w:val="0"/>
              <w:spacing w:before="0" w:beforeLines="0" w:beforeAutospacing="0" w:after="0" w:afterLines="0" w:afterAutospacing="0" w:line="360" w:lineRule="auto"/>
              <w:ind w:right="0" w:rightChars="0" w:firstLine="480" w:firstLineChars="200"/>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kern w:val="2"/>
                <w:sz w:val="24"/>
                <w:szCs w:val="24"/>
                <w:lang w:val="en-US" w:eastAsia="zh-CN" w:bidi="ar-SA"/>
              </w:rPr>
              <w:t>1、</w:t>
            </w:r>
            <w:r>
              <w:rPr>
                <w:rFonts w:hint="eastAsia" w:ascii="宋体" w:hAnsi="宋体" w:eastAsia="宋体" w:cs="宋体"/>
                <w:color w:val="auto"/>
                <w:sz w:val="24"/>
                <w:szCs w:val="24"/>
                <w:lang w:val="en-US" w:eastAsia="zh-CN"/>
              </w:rPr>
              <w:t xml:space="preserve">本项目采用电子化不见面开标方式，供应商使用数字认证证书（CA锁）对响应文件进行签章、加密、上传、签到、解密。不见面开标系统的签到和响应文件解密事宜请登录全国公共资源交易平台（陕西省˙榆林市）（http://yl.sxggzyjy.cn/），选择“服务指南”，点击“下载专区”，点击榆林不见面开标系统操作手册（投标人）、榆林不见面开标大厅投标人询标操作手册V1.0，请供应商仔细阅读操作手册，了解操作流程，熟练掌握不见面开标、不见面询标操作相关事宜，若无法正常投标，供应商自行承担责任。制作电子投标文件。投标人须在“全国公共资源交易中心平台（陕西省）（http://www.sxggzyjy.cn/）”的“服务指南” 栏目“下载专区”中，免费下载“陕西省公共资源交易平台政府采购电子标书制作工具” 及“政府采购投标单位操作手册”， 并使用该客户端制作电子投标文件，制作扩展名为“.SXSTF”的电子投标文件。 </w:t>
            </w:r>
          </w:p>
          <w:p w14:paraId="2DA401FD">
            <w:pPr>
              <w:keepNext w:val="0"/>
              <w:keepLines w:val="0"/>
              <w:widowControl/>
              <w:numPr>
                <w:ilvl w:val="0"/>
                <w:numId w:val="0"/>
              </w:numPr>
              <w:suppressLineNumbers w:val="0"/>
              <w:spacing w:before="0" w:beforeLines="0" w:beforeAutospacing="0" w:after="0" w:afterLines="0" w:afterAutospacing="0" w:line="360" w:lineRule="auto"/>
              <w:ind w:left="0" w:leftChars="0" w:right="0" w:rightChars="0" w:firstLine="480" w:firstLineChars="200"/>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kern w:val="2"/>
                <w:sz w:val="24"/>
                <w:szCs w:val="24"/>
                <w:lang w:val="en-US" w:eastAsia="zh-CN" w:bidi="ar-SA"/>
              </w:rPr>
              <w:t>2、</w:t>
            </w:r>
            <w:r>
              <w:rPr>
                <w:rFonts w:hint="eastAsia" w:ascii="宋体" w:hAnsi="宋体" w:eastAsia="宋体" w:cs="宋体"/>
                <w:color w:val="auto"/>
                <w:sz w:val="24"/>
                <w:szCs w:val="24"/>
                <w:lang w:val="en-US" w:eastAsia="zh-CN"/>
              </w:rPr>
              <w:t>递交电子投标文件。登录陕西省公共资源交易中心平台（http://xxxq.sxggzyjy.cn/），选择“电子交易平台-陕西政府采购交易系统-陕西省公共资源交易平台-供应商”进行登录，登录后选择“交易乙方”身份进入，选择“上传投标文件”菜单页面，上传加密的电子化投标文件。上传成功后，电子化平台将予以记录。</w:t>
            </w:r>
          </w:p>
          <w:p w14:paraId="18F951D9">
            <w:pPr>
              <w:widowControl/>
              <w:numPr>
                <w:ilvl w:val="0"/>
                <w:numId w:val="0"/>
              </w:numPr>
              <w:adjustRightInd w:val="0"/>
              <w:snapToGrid w:val="0"/>
              <w:spacing w:line="360" w:lineRule="auto"/>
              <w:ind w:left="0" w:leftChars="0" w:firstLine="480" w:firstLineChars="200"/>
              <w:textAlignment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kern w:val="2"/>
                <w:sz w:val="24"/>
                <w:szCs w:val="24"/>
                <w:lang w:val="en-US" w:eastAsia="zh-CN" w:bidi="ar-SA"/>
              </w:rPr>
              <w:t>3、</w:t>
            </w:r>
            <w:r>
              <w:rPr>
                <w:rFonts w:hint="eastAsia" w:ascii="宋体" w:hAnsi="宋体" w:eastAsia="宋体" w:cs="宋体"/>
                <w:color w:val="auto"/>
                <w:sz w:val="24"/>
                <w:szCs w:val="24"/>
                <w:lang w:val="en-US" w:eastAsia="zh-CN"/>
              </w:rPr>
              <w:t>投标文件中所有涉及签字、盖章的，各投标单位须将所有签字盖章完成后上传。</w:t>
            </w:r>
          </w:p>
          <w:p w14:paraId="71B08C62">
            <w:pPr>
              <w:spacing w:line="480" w:lineRule="exact"/>
              <w:ind w:firstLine="482" w:firstLineChars="200"/>
              <w:outlineLvl w:val="9"/>
              <w:rPr>
                <w:rFonts w:hint="eastAsia" w:ascii="宋体" w:hAnsi="宋体" w:eastAsia="宋体" w:cs="宋体"/>
                <w:color w:val="auto"/>
                <w:sz w:val="24"/>
                <w:szCs w:val="24"/>
                <w:lang w:val="en-US" w:eastAsia="zh-CN"/>
              </w:rPr>
            </w:pPr>
            <w:r>
              <w:rPr>
                <w:rFonts w:hint="eastAsia" w:ascii="宋体" w:hAnsi="宋体" w:eastAsia="宋体" w:cs="宋体"/>
                <w:b/>
                <w:bCs/>
                <w:color w:val="auto"/>
                <w:sz w:val="24"/>
                <w:szCs w:val="24"/>
                <w:lang w:val="en-US" w:eastAsia="zh-CN"/>
              </w:rPr>
              <w:t>4、</w:t>
            </w:r>
            <w:r>
              <w:rPr>
                <w:rFonts w:hint="eastAsia" w:ascii="宋体" w:hAnsi="宋体" w:eastAsia="宋体" w:cs="宋体"/>
                <w:b/>
                <w:bCs/>
                <w:color w:val="auto"/>
                <w:sz w:val="24"/>
                <w:szCs w:val="24"/>
                <w:lang w:eastAsia="zh-CN"/>
              </w:rPr>
              <w:t>供应商应随时关注发布的变更公告，当澄清或修改的内容影响投标文件编制时，将在交易平台上同步发布答疑文件，此时供应商应从“项目流程·〉答疑文件下载”下载最新发布的答疑文件（*.SXSCF格式），并使用该文件重新编制电子投标文件（*.SXSTF格式），使用旧版电子招标文件或旧版答疑文件制作的电子投标文件，系统将拒绝接收。</w:t>
            </w:r>
          </w:p>
        </w:tc>
      </w:tr>
      <w:bookmarkEnd w:id="13"/>
      <w:bookmarkEnd w:id="14"/>
      <w:bookmarkEnd w:id="15"/>
    </w:tbl>
    <w:p w14:paraId="6D27F450">
      <w:pPr>
        <w:adjustRightInd w:val="0"/>
        <w:snapToGrid w:val="0"/>
        <w:spacing w:before="240" w:beforeLines="100" w:after="240" w:afterLines="100" w:line="240" w:lineRule="auto"/>
        <w:jc w:val="center"/>
        <w:outlineLvl w:val="0"/>
        <w:rPr>
          <w:rFonts w:hint="eastAsia" w:ascii="宋体" w:hAnsi="宋体" w:eastAsia="宋体" w:cs="宋体"/>
          <w:b/>
          <w:bCs/>
          <w:color w:val="auto"/>
          <w:sz w:val="36"/>
        </w:rPr>
      </w:pPr>
      <w:bookmarkStart w:id="18" w:name="_Toc25835"/>
      <w:bookmarkStart w:id="19" w:name="_Toc19816"/>
      <w:bookmarkStart w:id="20" w:name="_Toc11886"/>
      <w:bookmarkStart w:id="21" w:name="_Toc347478674"/>
      <w:bookmarkStart w:id="22" w:name="_Toc22241"/>
      <w:bookmarkStart w:id="23" w:name="_Toc18133"/>
      <w:bookmarkStart w:id="24" w:name="_Toc462325798"/>
    </w:p>
    <w:p w14:paraId="2C7A19B1">
      <w:pPr>
        <w:adjustRightInd w:val="0"/>
        <w:snapToGrid w:val="0"/>
        <w:spacing w:before="240" w:beforeLines="100" w:after="240" w:afterLines="100" w:line="240" w:lineRule="auto"/>
        <w:jc w:val="center"/>
        <w:outlineLvl w:val="0"/>
        <w:rPr>
          <w:rFonts w:hint="eastAsia" w:ascii="宋体" w:hAnsi="宋体" w:eastAsia="宋体" w:cs="宋体"/>
          <w:b/>
          <w:bCs/>
          <w:color w:val="auto"/>
          <w:sz w:val="36"/>
        </w:rPr>
      </w:pPr>
    </w:p>
    <w:p w14:paraId="64E093F8">
      <w:pPr>
        <w:adjustRightInd w:val="0"/>
        <w:snapToGrid w:val="0"/>
        <w:spacing w:before="240" w:beforeLines="100" w:after="240" w:afterLines="100" w:line="240" w:lineRule="auto"/>
        <w:jc w:val="center"/>
        <w:outlineLvl w:val="0"/>
        <w:rPr>
          <w:rFonts w:hint="eastAsia" w:ascii="宋体" w:hAnsi="宋体" w:eastAsia="宋体" w:cs="宋体"/>
          <w:b/>
          <w:bCs/>
          <w:color w:val="auto"/>
          <w:sz w:val="36"/>
        </w:rPr>
      </w:pPr>
      <w:r>
        <w:rPr>
          <w:rFonts w:hint="eastAsia" w:ascii="宋体" w:hAnsi="宋体" w:eastAsia="宋体" w:cs="宋体"/>
          <w:b/>
          <w:bCs/>
          <w:color w:val="auto"/>
          <w:sz w:val="36"/>
        </w:rPr>
        <w:t>第三部分 投标人须知</w:t>
      </w:r>
      <w:bookmarkEnd w:id="18"/>
      <w:bookmarkEnd w:id="19"/>
      <w:bookmarkEnd w:id="20"/>
    </w:p>
    <w:p w14:paraId="6B08FADE">
      <w:pPr>
        <w:spacing w:before="100" w:beforeAutospacing="1" w:after="100" w:afterAutospacing="1" w:line="240" w:lineRule="auto"/>
        <w:jc w:val="center"/>
        <w:outlineLvl w:val="9"/>
        <w:rPr>
          <w:rFonts w:hint="eastAsia" w:ascii="宋体" w:hAnsi="宋体" w:eastAsia="宋体" w:cs="宋体"/>
          <w:color w:val="auto"/>
        </w:rPr>
      </w:pPr>
      <w:bookmarkStart w:id="25" w:name="_Toc7667"/>
      <w:r>
        <w:rPr>
          <w:rFonts w:hint="eastAsia" w:ascii="宋体" w:hAnsi="宋体" w:eastAsia="宋体" w:cs="宋体"/>
          <w:color w:val="auto"/>
          <w:sz w:val="36"/>
        </w:rPr>
        <w:t>A 总则</w:t>
      </w:r>
      <w:bookmarkEnd w:id="25"/>
    </w:p>
    <w:bookmarkEnd w:id="21"/>
    <w:bookmarkEnd w:id="22"/>
    <w:bookmarkEnd w:id="23"/>
    <w:bookmarkEnd w:id="24"/>
    <w:p w14:paraId="25476C60">
      <w:pPr>
        <w:numPr>
          <w:ilvl w:val="0"/>
          <w:numId w:val="1"/>
        </w:numPr>
        <w:adjustRightInd w:val="0"/>
        <w:snapToGrid w:val="0"/>
        <w:spacing w:line="360" w:lineRule="auto"/>
        <w:outlineLvl w:val="9"/>
        <w:rPr>
          <w:rFonts w:hint="eastAsia" w:ascii="宋体" w:hAnsi="宋体" w:eastAsia="宋体" w:cs="宋体"/>
          <w:b/>
          <w:color w:val="auto"/>
          <w:sz w:val="32"/>
          <w:szCs w:val="32"/>
        </w:rPr>
      </w:pPr>
      <w:bookmarkStart w:id="26" w:name="_Toc462325799"/>
      <w:bookmarkStart w:id="27" w:name="_Toc347478675"/>
      <w:bookmarkStart w:id="28" w:name="_Toc6642"/>
      <w:r>
        <w:rPr>
          <w:rFonts w:hint="eastAsia" w:ascii="宋体" w:hAnsi="宋体" w:eastAsia="宋体" w:cs="宋体"/>
          <w:b/>
          <w:color w:val="auto"/>
          <w:sz w:val="32"/>
          <w:szCs w:val="32"/>
        </w:rPr>
        <w:t>适用范围</w:t>
      </w:r>
      <w:bookmarkEnd w:id="26"/>
      <w:bookmarkEnd w:id="27"/>
      <w:bookmarkEnd w:id="28"/>
    </w:p>
    <w:p w14:paraId="7349AC3F">
      <w:pPr>
        <w:adjustRightInd w:val="0"/>
        <w:snapToGrid w:val="0"/>
        <w:spacing w:before="100" w:after="100"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本招标文件仅适用于本招标公告中所叙述项目的</w:t>
      </w:r>
      <w:r>
        <w:rPr>
          <w:rFonts w:hint="eastAsia" w:ascii="宋体" w:hAnsi="宋体" w:cs="宋体"/>
          <w:color w:val="auto"/>
          <w:sz w:val="24"/>
          <w:lang w:val="en-US" w:eastAsia="zh-CN"/>
        </w:rPr>
        <w:t>服务</w:t>
      </w:r>
      <w:r>
        <w:rPr>
          <w:rFonts w:hint="eastAsia" w:ascii="宋体" w:hAnsi="宋体" w:eastAsia="宋体" w:cs="宋体"/>
          <w:color w:val="auto"/>
          <w:sz w:val="24"/>
        </w:rPr>
        <w:t>采购。</w:t>
      </w:r>
    </w:p>
    <w:p w14:paraId="2CD9DB07">
      <w:pPr>
        <w:adjustRightInd w:val="0"/>
        <w:snapToGrid w:val="0"/>
        <w:spacing w:line="360" w:lineRule="auto"/>
        <w:outlineLvl w:val="9"/>
        <w:rPr>
          <w:rFonts w:hint="eastAsia" w:ascii="宋体" w:hAnsi="宋体" w:eastAsia="宋体" w:cs="宋体"/>
          <w:b/>
          <w:color w:val="auto"/>
          <w:sz w:val="32"/>
          <w:szCs w:val="32"/>
        </w:rPr>
      </w:pPr>
      <w:bookmarkStart w:id="29" w:name="_Toc347478676"/>
      <w:bookmarkStart w:id="30" w:name="_Toc462325800"/>
      <w:bookmarkStart w:id="31" w:name="_Toc5118"/>
      <w:r>
        <w:rPr>
          <w:rFonts w:hint="eastAsia" w:ascii="宋体" w:hAnsi="宋体" w:eastAsia="宋体" w:cs="宋体"/>
          <w:b/>
          <w:color w:val="auto"/>
          <w:sz w:val="32"/>
          <w:szCs w:val="32"/>
        </w:rPr>
        <w:t>2. 定义</w:t>
      </w:r>
      <w:bookmarkEnd w:id="29"/>
      <w:bookmarkEnd w:id="30"/>
      <w:bookmarkEnd w:id="31"/>
      <w:r>
        <w:rPr>
          <w:rFonts w:hint="eastAsia" w:ascii="宋体" w:hAnsi="宋体" w:eastAsia="宋体" w:cs="宋体"/>
          <w:b/>
          <w:color w:val="auto"/>
          <w:sz w:val="32"/>
          <w:szCs w:val="32"/>
        </w:rPr>
        <w:t xml:space="preserve"> </w:t>
      </w:r>
    </w:p>
    <w:p w14:paraId="096A3204">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2.1 “采购人”系指依法进行政府采购的国家机关、事业单位、团体组织。本采购项目的采购人名称、地址、电话、联系人见投标人须知前附表。</w:t>
      </w:r>
    </w:p>
    <w:p w14:paraId="36526A8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2.2 “采购代理机构”系指接受采购人委托，代理采购项目的采购机构和经财政部门认定资格的其他采购代理机构。本采购项目的采购代理机构名称、地址、电话、联系人见投标人须知前附表。</w:t>
      </w:r>
    </w:p>
    <w:p w14:paraId="32C5D620">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 “投标人”</w:t>
      </w:r>
      <w:r>
        <w:rPr>
          <w:rFonts w:hint="eastAsia" w:ascii="宋体" w:hAnsi="宋体" w:eastAsia="宋体" w:cs="宋体"/>
          <w:color w:val="auto"/>
          <w:sz w:val="24"/>
          <w:lang w:eastAsia="zh-CN"/>
        </w:rPr>
        <w:t>即“投标供应商”</w:t>
      </w:r>
      <w:r>
        <w:rPr>
          <w:rFonts w:hint="eastAsia" w:ascii="宋体" w:hAnsi="宋体" w:eastAsia="宋体" w:cs="宋体"/>
          <w:color w:val="auto"/>
          <w:sz w:val="24"/>
        </w:rPr>
        <w:t>系指响应招标、参加投标竞争的法人、其他组织或自然人。</w:t>
      </w:r>
    </w:p>
    <w:p w14:paraId="0F72E89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2.4 “评标委员会”是指依据《中华人民共和国政府采购法》和财政部《政府采购货物和服务招标投标管理办法》有关规定组建，依法依规履行其职责和义务的机构。</w:t>
      </w:r>
    </w:p>
    <w:p w14:paraId="49BFD3C2">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2.5 “货物”系指投标人按招标文件要求,向采购人提供的各种形态和种类的物品，包括原材料、设备、产品(包括软件)及相关的其备品备件、工具、手册及其它技术资料和材料。</w:t>
      </w:r>
    </w:p>
    <w:p w14:paraId="3B038E9A">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2.6 “工程”是指建设工程，包括建筑物和构筑物的新建、改建、扩建、装修、拆除、修缮等，详见《政府采购品目分类目录》。</w:t>
      </w:r>
    </w:p>
    <w:p w14:paraId="4CB96CA9">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2.7 “服务”是政府自身需要的服务和政府向社会公众提供的服务，详见《政府采购品目分类目录》。</w:t>
      </w:r>
    </w:p>
    <w:p w14:paraId="147EB237">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2.8 “节能产品”或者“环保产品”是指财政部发布的《节能产品政府采购清单》或者《环境标志产品政府采购清单》的产品。</w:t>
      </w:r>
    </w:p>
    <w:p w14:paraId="2B81152B">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2.9 “进口产品”是指通过中国海关报关验放进入中国境内且产自关境外的产品，详见《关于政府采购进口产品管理有关问题的通知》。</w:t>
      </w:r>
    </w:p>
    <w:p w14:paraId="15C3925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2.10 “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w:t>
      </w:r>
    </w:p>
    <w:p w14:paraId="1F79B3A7">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2.11 “福利性企业”是为集中安置具有一定劳动能力的残疾人就业而兴办的具有社会福利性质的特殊企业。</w:t>
      </w:r>
    </w:p>
    <w:p w14:paraId="4FE4B360">
      <w:pPr>
        <w:adjustRightInd w:val="0"/>
        <w:snapToGrid w:val="0"/>
        <w:spacing w:line="360" w:lineRule="auto"/>
        <w:outlineLvl w:val="9"/>
        <w:rPr>
          <w:rFonts w:hint="eastAsia" w:ascii="宋体" w:hAnsi="宋体" w:eastAsia="宋体" w:cs="宋体"/>
          <w:b/>
          <w:color w:val="auto"/>
          <w:sz w:val="32"/>
          <w:szCs w:val="32"/>
        </w:rPr>
      </w:pPr>
      <w:bookmarkStart w:id="32" w:name="_Toc462325801"/>
      <w:bookmarkStart w:id="33" w:name="_Toc32103"/>
      <w:bookmarkStart w:id="34" w:name="_Toc347478677"/>
      <w:r>
        <w:rPr>
          <w:rFonts w:hint="eastAsia" w:ascii="宋体" w:hAnsi="宋体" w:eastAsia="宋体" w:cs="宋体"/>
          <w:b/>
          <w:color w:val="auto"/>
          <w:sz w:val="32"/>
          <w:szCs w:val="32"/>
        </w:rPr>
        <w:t>3. 合格的</w:t>
      </w:r>
      <w:bookmarkEnd w:id="32"/>
      <w:bookmarkEnd w:id="33"/>
      <w:bookmarkEnd w:id="34"/>
      <w:r>
        <w:rPr>
          <w:rFonts w:hint="eastAsia" w:ascii="宋体" w:hAnsi="宋体" w:eastAsia="宋体" w:cs="宋体"/>
          <w:b/>
          <w:color w:val="auto"/>
          <w:sz w:val="32"/>
          <w:szCs w:val="32"/>
        </w:rPr>
        <w:t>投标人</w:t>
      </w:r>
    </w:p>
    <w:p w14:paraId="3A6E70D1">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3.1 投标人应当符合《中华人民共和国政府采购法》第二十二条第一款规定的投标人基本资格条件；以及招标文件规定的投标人特定资格条件。</w:t>
      </w:r>
    </w:p>
    <w:p w14:paraId="5E991902">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3.2 投标人必须在招标公告载明的地点领取招标文件并登记备案，未经领取招标文件并登记备案的潜在投标人均无资格参加本次投标。</w:t>
      </w:r>
    </w:p>
    <w:p w14:paraId="0F129A84">
      <w:pPr>
        <w:adjustRightInd w:val="0"/>
        <w:snapToGrid w:val="0"/>
        <w:spacing w:line="360" w:lineRule="auto"/>
        <w:ind w:firstLine="480" w:firstLineChars="200"/>
        <w:outlineLvl w:val="9"/>
        <w:rPr>
          <w:rFonts w:hint="eastAsia" w:ascii="宋体" w:hAnsi="宋体" w:eastAsia="宋体" w:cs="宋体"/>
          <w:color w:val="auto"/>
          <w:sz w:val="24"/>
          <w:lang w:eastAsia="zh-CN"/>
        </w:rPr>
      </w:pPr>
      <w:r>
        <w:rPr>
          <w:rFonts w:hint="eastAsia" w:ascii="宋体" w:hAnsi="宋体" w:eastAsia="宋体" w:cs="宋体"/>
          <w:color w:val="auto"/>
          <w:sz w:val="24"/>
        </w:rPr>
        <w:t>3.</w:t>
      </w:r>
      <w:r>
        <w:rPr>
          <w:rFonts w:hint="eastAsia" w:ascii="宋体" w:hAnsi="宋体" w:eastAsia="宋体" w:cs="宋体"/>
          <w:color w:val="auto"/>
          <w:sz w:val="24"/>
          <w:lang w:val="en-US" w:eastAsia="zh-CN"/>
        </w:rPr>
        <w:t>3</w:t>
      </w:r>
      <w:r>
        <w:rPr>
          <w:rFonts w:hint="eastAsia" w:ascii="宋体" w:hAnsi="宋体" w:eastAsia="宋体" w:cs="宋体"/>
          <w:color w:val="auto"/>
          <w:sz w:val="24"/>
        </w:rPr>
        <w:t xml:space="preserve"> 投标人不得与采购人或采购代理机构存在利害关系。</w:t>
      </w:r>
      <w:r>
        <w:rPr>
          <w:rFonts w:hint="eastAsia" w:ascii="宋体" w:hAnsi="宋体" w:eastAsia="宋体" w:cs="宋体"/>
          <w:color w:val="auto"/>
          <w:sz w:val="24"/>
          <w:lang w:val="en-US" w:eastAsia="zh-CN"/>
        </w:rPr>
        <w:t xml:space="preserve"> </w:t>
      </w:r>
    </w:p>
    <w:p w14:paraId="3B38D2F2">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3.</w:t>
      </w:r>
      <w:r>
        <w:rPr>
          <w:rFonts w:hint="eastAsia" w:ascii="宋体" w:hAnsi="宋体" w:eastAsia="宋体" w:cs="宋体"/>
          <w:color w:val="auto"/>
          <w:sz w:val="24"/>
          <w:szCs w:val="22"/>
          <w:lang w:val="en-US" w:eastAsia="zh-CN"/>
        </w:rPr>
        <w:t>4</w:t>
      </w:r>
      <w:r>
        <w:rPr>
          <w:rFonts w:hint="eastAsia" w:ascii="宋体" w:hAnsi="宋体" w:eastAsia="宋体" w:cs="宋体"/>
          <w:color w:val="auto"/>
          <w:sz w:val="24"/>
          <w:szCs w:val="22"/>
        </w:rPr>
        <w:t xml:space="preserve"> </w:t>
      </w:r>
      <w:r>
        <w:rPr>
          <w:rFonts w:hint="eastAsia" w:ascii="宋体" w:hAnsi="宋体" w:eastAsia="宋体" w:cs="宋体"/>
          <w:color w:val="auto"/>
          <w:sz w:val="24"/>
          <w:szCs w:val="24"/>
        </w:rPr>
        <w:t>是否接受联合体投标：见投标人须知前附表。</w:t>
      </w:r>
    </w:p>
    <w:p w14:paraId="26074D75">
      <w:pPr>
        <w:adjustRightInd w:val="0"/>
        <w:snapToGrid w:val="0"/>
        <w:spacing w:line="360" w:lineRule="auto"/>
        <w:outlineLvl w:val="9"/>
        <w:rPr>
          <w:rFonts w:hint="eastAsia" w:ascii="宋体" w:hAnsi="宋体" w:eastAsia="宋体" w:cs="宋体"/>
          <w:b/>
          <w:color w:val="auto"/>
          <w:sz w:val="32"/>
          <w:szCs w:val="32"/>
        </w:rPr>
      </w:pPr>
      <w:bookmarkStart w:id="35" w:name="_Toc25969"/>
      <w:bookmarkStart w:id="36" w:name="_Toc462325802"/>
      <w:bookmarkStart w:id="37" w:name="_Toc347478678"/>
      <w:r>
        <w:rPr>
          <w:rFonts w:hint="eastAsia" w:ascii="宋体" w:hAnsi="宋体" w:eastAsia="宋体" w:cs="宋体"/>
          <w:b/>
          <w:color w:val="auto"/>
          <w:sz w:val="32"/>
          <w:szCs w:val="32"/>
        </w:rPr>
        <w:t>4. 费用</w:t>
      </w:r>
      <w:bookmarkEnd w:id="35"/>
      <w:bookmarkEnd w:id="36"/>
      <w:bookmarkEnd w:id="37"/>
    </w:p>
    <w:p w14:paraId="6F0E7BF3">
      <w:pPr>
        <w:spacing w:line="360" w:lineRule="auto"/>
        <w:ind w:firstLine="480" w:firstLineChars="200"/>
        <w:outlineLvl w:val="9"/>
        <w:rPr>
          <w:rFonts w:hint="eastAsia" w:ascii="宋体" w:hAnsi="宋体" w:eastAsia="宋体" w:cs="宋体"/>
          <w:b/>
          <w:color w:val="auto"/>
          <w:sz w:val="32"/>
          <w:szCs w:val="32"/>
        </w:rPr>
      </w:pPr>
      <w:bookmarkStart w:id="38" w:name="_Toc347478679"/>
      <w:bookmarkStart w:id="39" w:name="_Toc462325803"/>
      <w:bookmarkStart w:id="40" w:name="_Toc32689"/>
      <w:r>
        <w:rPr>
          <w:rFonts w:hint="eastAsia" w:ascii="宋体" w:hAnsi="宋体" w:eastAsia="宋体" w:cs="宋体"/>
          <w:color w:val="auto"/>
          <w:sz w:val="24"/>
        </w:rPr>
        <w:t>无论投标的结果如何，投标人自行承担参加投标相关的全部费用。</w:t>
      </w:r>
      <w:bookmarkEnd w:id="38"/>
      <w:bookmarkEnd w:id="39"/>
      <w:bookmarkEnd w:id="40"/>
      <w:bookmarkStart w:id="41" w:name="_Toc462325804"/>
      <w:bookmarkStart w:id="42" w:name="_Toc347478680"/>
      <w:bookmarkStart w:id="43" w:name="_Toc15431"/>
    </w:p>
    <w:p w14:paraId="68BA8187">
      <w:pPr>
        <w:spacing w:before="100" w:beforeAutospacing="1" w:after="100" w:afterAutospacing="1" w:line="360" w:lineRule="auto"/>
        <w:jc w:val="center"/>
        <w:outlineLvl w:val="9"/>
        <w:rPr>
          <w:rFonts w:hint="eastAsia" w:ascii="宋体" w:hAnsi="宋体" w:eastAsia="宋体" w:cs="宋体"/>
          <w:color w:val="auto"/>
          <w:szCs w:val="32"/>
        </w:rPr>
      </w:pPr>
      <w:r>
        <w:rPr>
          <w:rFonts w:hint="eastAsia" w:ascii="宋体" w:hAnsi="宋体" w:eastAsia="宋体" w:cs="宋体"/>
          <w:color w:val="auto"/>
          <w:sz w:val="36"/>
          <w:szCs w:val="22"/>
        </w:rPr>
        <w:t>B 招标文件说明</w:t>
      </w:r>
    </w:p>
    <w:p w14:paraId="10C29033">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5. 招标文件的构成</w:t>
      </w:r>
      <w:bookmarkEnd w:id="41"/>
      <w:bookmarkEnd w:id="42"/>
      <w:bookmarkEnd w:id="43"/>
    </w:p>
    <w:p w14:paraId="09F20FA4">
      <w:pPr>
        <w:adjustRightInd w:val="0"/>
        <w:snapToGrid w:val="0"/>
        <w:spacing w:line="360" w:lineRule="auto"/>
        <w:ind w:firstLine="480" w:firstLineChars="200"/>
        <w:outlineLvl w:val="9"/>
        <w:rPr>
          <w:rFonts w:hint="eastAsia" w:ascii="宋体" w:hAnsi="宋体" w:eastAsia="宋体" w:cs="宋体"/>
          <w:color w:val="auto"/>
          <w:sz w:val="24"/>
          <w:szCs w:val="24"/>
          <w:lang w:eastAsia="zh-CN"/>
        </w:rPr>
      </w:pPr>
      <w:bookmarkStart w:id="44" w:name="_Toc462325805"/>
      <w:bookmarkStart w:id="45" w:name="_Toc18259"/>
      <w:bookmarkStart w:id="46" w:name="_Toc462325806"/>
      <w:bookmarkStart w:id="47" w:name="_Toc347478683"/>
      <w:r>
        <w:rPr>
          <w:rFonts w:hint="eastAsia" w:ascii="宋体" w:hAnsi="宋体" w:eastAsia="宋体" w:cs="宋体"/>
          <w:color w:val="auto"/>
          <w:sz w:val="24"/>
          <w:szCs w:val="24"/>
        </w:rPr>
        <w:t>5.1招标文件由《中华人民共和国政府采购法》、《中华人民共和国政府采购实施条例》、政府采购规章及规范性文件的有关条款和招标文件总目录所列内容组成</w:t>
      </w:r>
      <w:r>
        <w:rPr>
          <w:rFonts w:hint="eastAsia" w:ascii="宋体" w:hAnsi="宋体" w:eastAsia="宋体" w:cs="宋体"/>
          <w:color w:val="auto"/>
          <w:sz w:val="24"/>
          <w:szCs w:val="24"/>
          <w:lang w:eastAsia="zh-CN"/>
        </w:rPr>
        <w:t>。</w:t>
      </w:r>
    </w:p>
    <w:p w14:paraId="7C83E9F6">
      <w:pPr>
        <w:adjustRightInd w:val="0"/>
        <w:snapToGrid w:val="0"/>
        <w:spacing w:line="360" w:lineRule="auto"/>
        <w:ind w:firstLine="480" w:firstLineChars="200"/>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5.2采购项目需要落实的政府采购政策：国务院财政部门会同有关部门制定的采购内容及要求标准、预留采购份额、价格评审优惠、优先采购等措施，实现节约能源、保护环境、扶持不发达地区和少数民族地区、促进中小企业发展等目标的政府采购政策</w:t>
      </w:r>
      <w:r>
        <w:rPr>
          <w:rFonts w:hint="eastAsia" w:ascii="宋体" w:hAnsi="宋体" w:eastAsia="宋体" w:cs="宋体"/>
          <w:color w:val="auto"/>
          <w:sz w:val="24"/>
          <w:szCs w:val="24"/>
          <w:lang w:eastAsia="zh-CN"/>
        </w:rPr>
        <w:t>。</w:t>
      </w:r>
    </w:p>
    <w:p w14:paraId="5FEF11D2">
      <w:pPr>
        <w:pStyle w:val="18"/>
        <w:widowControl w:val="0"/>
        <w:adjustRightInd w:val="0"/>
        <w:snapToGrid w:val="0"/>
        <w:spacing w:before="0" w:beforeAutospacing="0" w:after="0" w:afterAutospacing="0" w:line="360" w:lineRule="auto"/>
        <w:ind w:firstLine="480" w:firstLineChars="200"/>
        <w:jc w:val="both"/>
        <w:outlineLvl w:val="9"/>
        <w:rPr>
          <w:rFonts w:hint="eastAsia" w:ascii="宋体" w:hAnsi="宋体" w:eastAsia="宋体" w:cs="宋体"/>
          <w:bCs/>
          <w:color w:val="auto"/>
          <w:szCs w:val="24"/>
        </w:rPr>
      </w:pPr>
      <w:r>
        <w:rPr>
          <w:rFonts w:hint="eastAsia" w:ascii="宋体" w:hAnsi="宋体" w:eastAsia="宋体" w:cs="宋体"/>
          <w:bCs/>
          <w:color w:val="auto"/>
          <w:szCs w:val="24"/>
        </w:rPr>
        <w:t>5.2.1</w:t>
      </w:r>
      <w:r>
        <w:rPr>
          <w:rFonts w:hint="eastAsia" w:ascii="宋体" w:hAnsi="宋体" w:eastAsia="宋体" w:cs="宋体"/>
          <w:color w:val="auto"/>
          <w:spacing w:val="6"/>
          <w:kern w:val="2"/>
          <w:szCs w:val="24"/>
          <w:lang w:bidi="ar"/>
        </w:rPr>
        <w:t>根据《政府采购促进中小企业发展管理办法》（财库〔2020〕46号）的规定</w:t>
      </w:r>
      <w:r>
        <w:rPr>
          <w:rFonts w:hint="eastAsia" w:ascii="宋体" w:hAnsi="宋体" w:eastAsia="宋体" w:cs="宋体"/>
          <w:color w:val="auto"/>
          <w:kern w:val="2"/>
          <w:szCs w:val="24"/>
          <w:lang w:bidi="ar"/>
        </w:rPr>
        <w:t>中、小、微企业参加投标时对小型和微型企业产品的</w:t>
      </w:r>
      <w:r>
        <w:rPr>
          <w:rFonts w:hint="eastAsia" w:ascii="宋体" w:hAnsi="宋体" w:eastAsia="宋体" w:cs="宋体"/>
          <w:color w:val="auto"/>
          <w:kern w:val="2"/>
          <w:szCs w:val="24"/>
          <w:shd w:val="clear"/>
          <w:lang w:bidi="ar"/>
        </w:rPr>
        <w:t>价格给予</w:t>
      </w:r>
      <w:r>
        <w:rPr>
          <w:rFonts w:hint="eastAsia" w:eastAsia="宋体" w:cs="宋体"/>
          <w:color w:val="auto"/>
          <w:kern w:val="2"/>
          <w:szCs w:val="24"/>
          <w:shd w:val="clear"/>
          <w:lang w:val="en-US" w:eastAsia="zh-CN" w:bidi="ar"/>
        </w:rPr>
        <w:t>10</w:t>
      </w:r>
      <w:r>
        <w:rPr>
          <w:rFonts w:hint="eastAsia" w:ascii="宋体" w:hAnsi="宋体" w:eastAsia="宋体" w:cs="宋体"/>
          <w:color w:val="auto"/>
          <w:kern w:val="2"/>
          <w:szCs w:val="24"/>
          <w:shd w:val="clear"/>
          <w:lang w:bidi="ar"/>
        </w:rPr>
        <w:t>%的扣除，</w:t>
      </w:r>
      <w:r>
        <w:rPr>
          <w:rFonts w:hint="eastAsia" w:ascii="宋体" w:hAnsi="宋体" w:eastAsia="宋体" w:cs="宋体"/>
          <w:color w:val="auto"/>
          <w:kern w:val="2"/>
          <w:szCs w:val="24"/>
          <w:lang w:bidi="ar"/>
        </w:rPr>
        <w:t>用扣除后的价格参与评审。中、小、微企业参加政府采购项目投标时，必须提供《中小企业</w:t>
      </w:r>
      <w:r>
        <w:rPr>
          <w:rFonts w:hint="eastAsia" w:ascii="宋体" w:hAnsi="宋体" w:eastAsia="宋体" w:cs="宋体"/>
          <w:color w:val="auto"/>
          <w:kern w:val="2"/>
          <w:szCs w:val="24"/>
          <w:lang w:eastAsia="zh-CN" w:bidi="ar"/>
        </w:rPr>
        <w:t>声明函</w:t>
      </w:r>
      <w:r>
        <w:rPr>
          <w:rFonts w:hint="eastAsia" w:ascii="宋体" w:hAnsi="宋体" w:eastAsia="宋体" w:cs="宋体"/>
          <w:color w:val="auto"/>
          <w:kern w:val="2"/>
          <w:szCs w:val="24"/>
          <w:lang w:bidi="ar"/>
        </w:rPr>
        <w:t>》</w:t>
      </w:r>
      <w:r>
        <w:rPr>
          <w:rFonts w:hint="eastAsia" w:ascii="宋体" w:hAnsi="宋体" w:eastAsia="宋体" w:cs="宋体"/>
          <w:color w:val="auto"/>
          <w:kern w:val="2"/>
          <w:szCs w:val="24"/>
          <w:lang w:eastAsia="zh-CN" w:bidi="ar"/>
        </w:rPr>
        <w:t>，</w:t>
      </w:r>
      <w:r>
        <w:rPr>
          <w:rFonts w:hint="eastAsia" w:ascii="宋体" w:hAnsi="宋体" w:eastAsia="宋体" w:cs="宋体"/>
          <w:color w:val="auto"/>
          <w:kern w:val="2"/>
        </w:rPr>
        <w:t>由评审委员会审定，符合条件的企业享受政府采购政策</w:t>
      </w:r>
      <w:r>
        <w:rPr>
          <w:rFonts w:hint="eastAsia" w:ascii="宋体" w:hAnsi="宋体" w:eastAsia="宋体" w:cs="宋体"/>
          <w:color w:val="auto"/>
          <w:kern w:val="2"/>
          <w:szCs w:val="24"/>
          <w:lang w:bidi="ar"/>
        </w:rPr>
        <w:t>；</w:t>
      </w:r>
    </w:p>
    <w:p w14:paraId="63D229AB">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rPr>
      </w:pPr>
      <w:r>
        <w:rPr>
          <w:rFonts w:hint="eastAsia" w:ascii="宋体" w:hAnsi="宋体" w:eastAsia="宋体" w:cs="宋体"/>
          <w:bCs/>
          <w:color w:val="auto"/>
          <w:kern w:val="0"/>
          <w:sz w:val="24"/>
          <w:szCs w:val="24"/>
        </w:rPr>
        <w:t>5.2.2《财政部司法部关于政府采购支持监狱企业发展有关问题的通知》--财库[2014]68号；</w:t>
      </w:r>
    </w:p>
    <w:p w14:paraId="695D99B0">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rPr>
      </w:pPr>
      <w:r>
        <w:rPr>
          <w:rFonts w:hint="eastAsia" w:ascii="宋体" w:hAnsi="宋体" w:eastAsia="宋体" w:cs="宋体"/>
          <w:bCs/>
          <w:color w:val="auto"/>
          <w:kern w:val="0"/>
          <w:sz w:val="24"/>
          <w:szCs w:val="24"/>
        </w:rPr>
        <w:t>5.2.3《国务院办公厅关于建立政府强制采购节能产品制度的通知》--国办发[2007]51号；</w:t>
      </w:r>
    </w:p>
    <w:p w14:paraId="0DD43DC7">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rPr>
      </w:pPr>
      <w:r>
        <w:rPr>
          <w:rFonts w:hint="eastAsia" w:ascii="宋体" w:hAnsi="宋体" w:eastAsia="宋体" w:cs="宋体"/>
          <w:bCs/>
          <w:color w:val="auto"/>
          <w:kern w:val="0"/>
          <w:sz w:val="24"/>
          <w:szCs w:val="24"/>
        </w:rPr>
        <w:t xml:space="preserve">5.2.4《节能产品政府采购实施意见》--（财库[2004]185号）； </w:t>
      </w:r>
    </w:p>
    <w:p w14:paraId="0E0CBC50">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rPr>
      </w:pPr>
      <w:r>
        <w:rPr>
          <w:rFonts w:hint="eastAsia" w:ascii="宋体" w:hAnsi="宋体" w:eastAsia="宋体" w:cs="宋体"/>
          <w:bCs/>
          <w:color w:val="auto"/>
          <w:kern w:val="0"/>
          <w:sz w:val="24"/>
          <w:szCs w:val="24"/>
        </w:rPr>
        <w:t>5.2.5《环境标志产品政府采购实施的意见》--财库[2006]90号，投标人所投产品应优先选择财政部、国家发展改革委公布的环境标志产品政府采购清单目录内的产品（须提供节能、环保认证证书复印件加盖公章）</w:t>
      </w:r>
      <w:r>
        <w:rPr>
          <w:rFonts w:hint="eastAsia" w:ascii="宋体" w:hAnsi="宋体" w:eastAsia="宋体" w:cs="宋体"/>
          <w:color w:val="auto"/>
        </w:rPr>
        <w:t>；</w:t>
      </w:r>
    </w:p>
    <w:p w14:paraId="41944262">
      <w:pPr>
        <w:adjustRightInd w:val="0"/>
        <w:snapToGrid w:val="0"/>
        <w:spacing w:line="360" w:lineRule="auto"/>
        <w:ind w:firstLine="420" w:firstLineChars="175"/>
        <w:outlineLvl w:val="9"/>
        <w:rPr>
          <w:rFonts w:hint="eastAsia" w:ascii="宋体" w:hAnsi="宋体" w:eastAsia="宋体" w:cs="宋体"/>
          <w:bCs/>
          <w:color w:val="auto"/>
          <w:kern w:val="0"/>
          <w:sz w:val="24"/>
          <w:szCs w:val="24"/>
        </w:rPr>
      </w:pPr>
      <w:r>
        <w:rPr>
          <w:rFonts w:hint="eastAsia" w:ascii="宋体" w:hAnsi="宋体" w:eastAsia="宋体" w:cs="宋体"/>
          <w:bCs/>
          <w:color w:val="auto"/>
          <w:kern w:val="0"/>
          <w:sz w:val="24"/>
          <w:szCs w:val="24"/>
        </w:rPr>
        <w:t>5.2.6《财政部民政部中国残疾人联合会关于促进残疾人就业政府采购政策的通知》--（财库〔2017〕141号）；</w:t>
      </w:r>
    </w:p>
    <w:p w14:paraId="1A2CC36B">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lang w:val="en-US" w:eastAsia="zh-CN"/>
        </w:rPr>
      </w:pPr>
      <w:r>
        <w:rPr>
          <w:rFonts w:hint="eastAsia" w:ascii="宋体" w:hAnsi="宋体" w:eastAsia="宋体" w:cs="宋体"/>
          <w:bCs/>
          <w:color w:val="auto"/>
          <w:kern w:val="0"/>
          <w:sz w:val="24"/>
          <w:szCs w:val="24"/>
        </w:rPr>
        <w:t>5.2.</w:t>
      </w:r>
      <w:r>
        <w:rPr>
          <w:rFonts w:hint="eastAsia" w:ascii="宋体" w:hAnsi="宋体" w:eastAsia="宋体" w:cs="宋体"/>
          <w:bCs/>
          <w:color w:val="auto"/>
          <w:kern w:val="0"/>
          <w:sz w:val="24"/>
          <w:szCs w:val="24"/>
          <w:lang w:val="en-US" w:eastAsia="zh-CN"/>
        </w:rPr>
        <w:t>7《财政部发展改革委生态环境部市场监管总局关于调整优化节能产品、环境标志产品政府采购执行机制的通知》（财库〔2019〕9号）；</w:t>
      </w:r>
    </w:p>
    <w:p w14:paraId="666E4E07">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lang w:val="en-US" w:eastAsia="zh-CN"/>
        </w:rPr>
      </w:pPr>
      <w:r>
        <w:rPr>
          <w:rFonts w:hint="eastAsia" w:ascii="宋体" w:hAnsi="宋体" w:eastAsia="宋体" w:cs="宋体"/>
          <w:bCs/>
          <w:color w:val="auto"/>
          <w:kern w:val="0"/>
          <w:sz w:val="24"/>
          <w:szCs w:val="24"/>
          <w:lang w:val="en-US" w:eastAsia="zh-CN"/>
        </w:rPr>
        <w:t>5.2.8《陕西省中小企业政府采购信用融资办法》（陕财办采〔2018〕23号）；</w:t>
      </w:r>
    </w:p>
    <w:p w14:paraId="64DB6A9F">
      <w:pPr>
        <w:widowControl/>
        <w:tabs>
          <w:tab w:val="left" w:pos="1620"/>
        </w:tabs>
        <w:adjustRightInd w:val="0"/>
        <w:snapToGrid w:val="0"/>
        <w:spacing w:line="360" w:lineRule="auto"/>
        <w:ind w:firstLine="420" w:firstLineChars="175"/>
        <w:jc w:val="left"/>
        <w:outlineLvl w:val="9"/>
        <w:rPr>
          <w:rFonts w:hint="eastAsia" w:ascii="宋体" w:hAnsi="宋体" w:eastAsia="宋体" w:cs="宋体"/>
          <w:bCs/>
          <w:color w:val="auto"/>
          <w:kern w:val="0"/>
          <w:sz w:val="24"/>
          <w:szCs w:val="24"/>
          <w:lang w:val="en-US" w:eastAsia="zh-CN"/>
        </w:rPr>
      </w:pPr>
      <w:r>
        <w:rPr>
          <w:rFonts w:hint="eastAsia" w:ascii="宋体" w:hAnsi="宋体" w:eastAsia="宋体" w:cs="宋体"/>
          <w:bCs/>
          <w:color w:val="auto"/>
          <w:kern w:val="0"/>
          <w:sz w:val="24"/>
          <w:szCs w:val="24"/>
          <w:lang w:val="en-US" w:eastAsia="zh-CN"/>
        </w:rPr>
        <w:t>5.2.9其他需要落实的政府采购政策。</w:t>
      </w:r>
    </w:p>
    <w:p w14:paraId="6AC1785F">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6. 招标文件的修改和澄清</w:t>
      </w:r>
      <w:bookmarkEnd w:id="44"/>
    </w:p>
    <w:p w14:paraId="06A85264">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6.1投标人对采购招标文件有疑问，或对采购活动事项有质疑，在知道或者应知其权益受到损害之日起7个工作日内，以书面形式一次性提出，采购代理机构将予以答复，涉及变更或修正内容在政府采购发布媒体上发布更正公告，并以</w:t>
      </w:r>
      <w:r>
        <w:rPr>
          <w:rFonts w:hint="eastAsia" w:ascii="宋体" w:hAnsi="宋体" w:eastAsia="宋体" w:cs="宋体"/>
          <w:color w:val="auto"/>
          <w:sz w:val="24"/>
          <w:lang w:eastAsia="zh-CN"/>
        </w:rPr>
        <w:t>公共资源交易中心平台上</w:t>
      </w:r>
      <w:r>
        <w:rPr>
          <w:rFonts w:hint="eastAsia" w:ascii="宋体" w:hAnsi="宋体" w:eastAsia="宋体" w:cs="宋体"/>
          <w:color w:val="auto"/>
          <w:sz w:val="24"/>
        </w:rPr>
        <w:t>通知所有获取招标文件的投标人，且作为招标文件的组成部分。未在规定时间内提交书面资料，则视为对招标文件再无疑义，因此带来的一切不利后果由投标人自负。</w:t>
      </w:r>
    </w:p>
    <w:p w14:paraId="459ACA06">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6.2投标人提出质疑应当提交质疑函和必要的证明材料，并由法定代表人签字后加盖公章。接收质疑函及证明材料的方式见投标人须知前附表。</w:t>
      </w:r>
    </w:p>
    <w:p w14:paraId="3B24FA9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各</w:t>
      </w:r>
      <w:r>
        <w:rPr>
          <w:rFonts w:hint="eastAsia" w:ascii="宋体" w:hAnsi="宋体" w:eastAsia="宋体" w:cs="宋体"/>
          <w:color w:val="auto"/>
          <w:sz w:val="24"/>
          <w:lang w:eastAsia="zh-CN"/>
        </w:rPr>
        <w:t>投标人</w:t>
      </w:r>
      <w:r>
        <w:rPr>
          <w:rFonts w:hint="eastAsia" w:ascii="宋体" w:hAnsi="宋体" w:eastAsia="宋体" w:cs="宋体"/>
          <w:color w:val="auto"/>
          <w:sz w:val="24"/>
        </w:rPr>
        <w:t>在提交</w:t>
      </w:r>
      <w:r>
        <w:rPr>
          <w:rFonts w:hint="eastAsia" w:ascii="宋体" w:hAnsi="宋体" w:eastAsia="宋体" w:cs="宋体"/>
          <w:color w:val="auto"/>
          <w:sz w:val="24"/>
          <w:lang w:eastAsia="zh-CN"/>
        </w:rPr>
        <w:t>投标</w:t>
      </w:r>
      <w:r>
        <w:rPr>
          <w:rFonts w:hint="eastAsia" w:ascii="宋体" w:hAnsi="宋体" w:eastAsia="宋体" w:cs="宋体"/>
          <w:color w:val="auto"/>
          <w:sz w:val="24"/>
        </w:rPr>
        <w:t>文件截止时间之前，应随时关注下列地址发布的变更公告，也可登录全国公共资源交易平台（陕西省）政府采购交易系统查看左上角的信息提醒，</w:t>
      </w:r>
      <w:r>
        <w:rPr>
          <w:rFonts w:hint="eastAsia" w:ascii="宋体" w:hAnsi="宋体" w:eastAsia="宋体" w:cs="宋体"/>
          <w:color w:val="auto"/>
          <w:sz w:val="24"/>
          <w:lang w:eastAsia="zh-CN"/>
        </w:rPr>
        <w:t>采购代理机构</w:t>
      </w:r>
      <w:r>
        <w:rPr>
          <w:rFonts w:hint="eastAsia" w:ascii="宋体" w:hAnsi="宋体" w:eastAsia="宋体" w:cs="宋体"/>
          <w:color w:val="auto"/>
          <w:sz w:val="24"/>
        </w:rPr>
        <w:t>不再单独通知，因</w:t>
      </w:r>
      <w:r>
        <w:rPr>
          <w:rFonts w:hint="eastAsia" w:ascii="宋体" w:hAnsi="宋体" w:eastAsia="宋体" w:cs="宋体"/>
          <w:color w:val="auto"/>
          <w:sz w:val="24"/>
          <w:lang w:eastAsia="zh-CN"/>
        </w:rPr>
        <w:t>投标人</w:t>
      </w:r>
      <w:r>
        <w:rPr>
          <w:rFonts w:hint="eastAsia" w:ascii="宋体" w:hAnsi="宋体" w:eastAsia="宋体" w:cs="宋体"/>
          <w:color w:val="auto"/>
          <w:sz w:val="24"/>
        </w:rPr>
        <w:t>未及时关注所造成的一切后果由</w:t>
      </w:r>
      <w:r>
        <w:rPr>
          <w:rFonts w:hint="eastAsia" w:ascii="宋体" w:hAnsi="宋体" w:eastAsia="宋体" w:cs="宋体"/>
          <w:color w:val="auto"/>
          <w:sz w:val="24"/>
          <w:lang w:eastAsia="zh-CN"/>
        </w:rPr>
        <w:t>投标人</w:t>
      </w:r>
      <w:r>
        <w:rPr>
          <w:rFonts w:hint="eastAsia" w:ascii="宋体" w:hAnsi="宋体" w:eastAsia="宋体" w:cs="宋体"/>
          <w:color w:val="auto"/>
          <w:sz w:val="24"/>
        </w:rPr>
        <w:t>自行承担：</w:t>
      </w:r>
    </w:p>
    <w:p w14:paraId="46B5E9C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w:t>
      </w:r>
      <w:r>
        <w:rPr>
          <w:rFonts w:hint="eastAsia" w:ascii="宋体" w:hAnsi="宋体" w:eastAsia="宋体" w:cs="宋体"/>
          <w:color w:val="auto"/>
          <w:sz w:val="24"/>
        </w:rPr>
        <w:fldChar w:fldCharType="begin"/>
      </w:r>
      <w:r>
        <w:rPr>
          <w:rFonts w:hint="eastAsia" w:ascii="宋体" w:hAnsi="宋体" w:eastAsia="宋体" w:cs="宋体"/>
          <w:color w:val="auto"/>
          <w:sz w:val="24"/>
        </w:rPr>
        <w:instrText xml:space="preserve"> HYPERLINK "http://www.ccgp-shaanxi.gov.cn" </w:instrText>
      </w:r>
      <w:r>
        <w:rPr>
          <w:rFonts w:hint="eastAsia" w:ascii="宋体" w:hAnsi="宋体" w:eastAsia="宋体" w:cs="宋体"/>
          <w:color w:val="auto"/>
          <w:sz w:val="24"/>
        </w:rPr>
        <w:fldChar w:fldCharType="separate"/>
      </w:r>
      <w:r>
        <w:rPr>
          <w:rFonts w:hint="eastAsia" w:ascii="宋体" w:hAnsi="宋体" w:eastAsia="宋体" w:cs="宋体"/>
          <w:color w:val="auto"/>
          <w:sz w:val="24"/>
        </w:rPr>
        <w:t>陕西省政府采购网</w:t>
      </w:r>
      <w:r>
        <w:rPr>
          <w:rFonts w:hint="eastAsia" w:ascii="宋体" w:hAnsi="宋体" w:eastAsia="宋体" w:cs="宋体"/>
          <w:color w:val="auto"/>
          <w:sz w:val="24"/>
        </w:rPr>
        <w:fldChar w:fldCharType="end"/>
      </w:r>
      <w:r>
        <w:rPr>
          <w:rFonts w:hint="eastAsia" w:ascii="宋体" w:hAnsi="宋体" w:eastAsia="宋体" w:cs="宋体"/>
          <w:color w:val="auto"/>
          <w:sz w:val="24"/>
        </w:rPr>
        <w:t>（www.ccgp-shaanxi.gov.cn）】中的〖首页·〉省级公告·〉更正公告〗；</w:t>
      </w:r>
    </w:p>
    <w:p w14:paraId="09A3D337">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（2）【全国公共资源交易平台（陕西省）（http://www.sxggzyjy.cn/）】中的〖首页·〉交易大厅·〉政府采购〗。</w:t>
      </w:r>
    </w:p>
    <w:p w14:paraId="6088A92F">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7. 招标文件的领取</w:t>
      </w:r>
    </w:p>
    <w:p w14:paraId="3AE0BCFA">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招标采购公告发布后，有意向的投标人应从</w:t>
      </w:r>
      <w:r>
        <w:rPr>
          <w:rFonts w:hint="eastAsia" w:ascii="宋体" w:hAnsi="宋体" w:eastAsia="宋体" w:cs="宋体"/>
          <w:color w:val="auto"/>
          <w:sz w:val="24"/>
          <w:lang w:val="en-US" w:eastAsia="zh-CN"/>
        </w:rPr>
        <w:t>CA锁上自行下载招标文件并至</w:t>
      </w:r>
      <w:r>
        <w:rPr>
          <w:rFonts w:hint="eastAsia" w:ascii="宋体" w:hAnsi="宋体" w:eastAsia="宋体" w:cs="宋体"/>
          <w:color w:val="auto"/>
          <w:sz w:val="24"/>
        </w:rPr>
        <w:t>采购代理机构</w:t>
      </w:r>
      <w:r>
        <w:rPr>
          <w:rFonts w:hint="eastAsia" w:ascii="宋体" w:hAnsi="宋体" w:eastAsia="宋体" w:cs="宋体"/>
          <w:color w:val="auto"/>
          <w:sz w:val="24"/>
          <w:lang w:eastAsia="zh-CN"/>
        </w:rPr>
        <w:t>确认</w:t>
      </w:r>
      <w:r>
        <w:rPr>
          <w:rFonts w:hint="eastAsia" w:ascii="宋体" w:hAnsi="宋体" w:eastAsia="宋体" w:cs="宋体"/>
          <w:color w:val="auto"/>
          <w:sz w:val="24"/>
        </w:rPr>
        <w:t>。投标单位自行转让或复制的招标文件视为无效文件。</w:t>
      </w:r>
    </w:p>
    <w:p w14:paraId="366250E9">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8. 评标的处理依据</w:t>
      </w:r>
    </w:p>
    <w:p w14:paraId="369C5501">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 xml:space="preserve">评标委员会有权对在开标、评标过程中出现的一切问题，根据《中华人民共和国政府采购法》、《中华人民共和国政府采购法实施条例》和《政府采购产品和服务招标投标管理办法》等相关法律、法规的条款，本着公开、公平、公正的原则进行处理。 </w:t>
      </w:r>
    </w:p>
    <w:p w14:paraId="6186228A">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9. 解释权归属</w:t>
      </w:r>
    </w:p>
    <w:p w14:paraId="72907505">
      <w:pPr>
        <w:adjustRightInd w:val="0"/>
        <w:snapToGrid w:val="0"/>
        <w:spacing w:line="360" w:lineRule="auto"/>
        <w:ind w:firstLine="566" w:firstLineChars="236"/>
        <w:outlineLvl w:val="9"/>
        <w:rPr>
          <w:rFonts w:hint="eastAsia" w:ascii="宋体" w:hAnsi="宋体" w:eastAsia="宋体" w:cs="宋体"/>
          <w:color w:val="auto"/>
          <w:sz w:val="24"/>
        </w:rPr>
      </w:pPr>
      <w:r>
        <w:rPr>
          <w:rFonts w:hint="eastAsia" w:ascii="宋体" w:hAnsi="宋体" w:eastAsia="宋体" w:cs="宋体"/>
          <w:color w:val="auto"/>
          <w:sz w:val="24"/>
        </w:rPr>
        <w:t xml:space="preserve">本次招标文件的解释权归采购代理机构。 </w:t>
      </w:r>
    </w:p>
    <w:p w14:paraId="0E8D7CEE">
      <w:pPr>
        <w:spacing w:before="100" w:beforeAutospacing="1" w:after="100" w:afterAutospacing="1" w:line="360" w:lineRule="auto"/>
        <w:jc w:val="center"/>
        <w:outlineLvl w:val="9"/>
        <w:rPr>
          <w:rFonts w:hint="eastAsia" w:ascii="宋体" w:hAnsi="宋体" w:eastAsia="宋体" w:cs="宋体"/>
          <w:color w:val="auto"/>
          <w:sz w:val="36"/>
          <w:szCs w:val="22"/>
        </w:rPr>
      </w:pPr>
      <w:bookmarkStart w:id="48" w:name="_Toc20001"/>
      <w:r>
        <w:rPr>
          <w:rFonts w:hint="eastAsia" w:ascii="宋体" w:hAnsi="宋体" w:eastAsia="宋体" w:cs="宋体"/>
          <w:color w:val="auto"/>
          <w:sz w:val="36"/>
          <w:szCs w:val="22"/>
        </w:rPr>
        <w:t>C 投标文件的编写</w:t>
      </w:r>
      <w:bookmarkEnd w:id="45"/>
      <w:bookmarkEnd w:id="46"/>
      <w:bookmarkEnd w:id="47"/>
      <w:bookmarkEnd w:id="48"/>
    </w:p>
    <w:p w14:paraId="214C3267">
      <w:pPr>
        <w:adjustRightInd w:val="0"/>
        <w:snapToGrid w:val="0"/>
        <w:spacing w:line="360" w:lineRule="auto"/>
        <w:outlineLvl w:val="9"/>
        <w:rPr>
          <w:rFonts w:hint="eastAsia" w:ascii="宋体" w:hAnsi="宋体" w:eastAsia="宋体" w:cs="宋体"/>
          <w:b/>
          <w:color w:val="auto"/>
          <w:sz w:val="32"/>
          <w:szCs w:val="32"/>
        </w:rPr>
      </w:pPr>
      <w:bookmarkStart w:id="49" w:name="_Toc462325807"/>
      <w:bookmarkStart w:id="50" w:name="_Toc643"/>
      <w:bookmarkStart w:id="51" w:name="_Toc347478684"/>
      <w:r>
        <w:rPr>
          <w:rFonts w:hint="eastAsia" w:ascii="宋体" w:hAnsi="宋体" w:eastAsia="宋体" w:cs="宋体"/>
          <w:b/>
          <w:color w:val="auto"/>
          <w:sz w:val="32"/>
          <w:szCs w:val="32"/>
        </w:rPr>
        <w:t>10. 投标语言</w:t>
      </w:r>
      <w:bookmarkEnd w:id="49"/>
      <w:bookmarkEnd w:id="50"/>
      <w:bookmarkEnd w:id="51"/>
    </w:p>
    <w:p w14:paraId="684C7F0A">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投标人编写的投标文件和往来信件应以中文书写。</w:t>
      </w:r>
    </w:p>
    <w:p w14:paraId="1266352E">
      <w:pPr>
        <w:adjustRightInd w:val="0"/>
        <w:snapToGrid w:val="0"/>
        <w:spacing w:line="360" w:lineRule="auto"/>
        <w:outlineLvl w:val="9"/>
        <w:rPr>
          <w:rFonts w:hint="eastAsia" w:ascii="宋体" w:hAnsi="宋体" w:eastAsia="宋体" w:cs="宋体"/>
          <w:b/>
          <w:color w:val="auto"/>
          <w:sz w:val="32"/>
          <w:szCs w:val="32"/>
        </w:rPr>
      </w:pPr>
      <w:bookmarkStart w:id="52" w:name="_Toc15450"/>
      <w:bookmarkStart w:id="53" w:name="_Toc347478685"/>
      <w:bookmarkStart w:id="54" w:name="_Toc462325808"/>
      <w:r>
        <w:rPr>
          <w:rFonts w:hint="eastAsia" w:ascii="宋体" w:hAnsi="宋体" w:eastAsia="宋体" w:cs="宋体"/>
          <w:b/>
          <w:color w:val="auto"/>
          <w:sz w:val="32"/>
          <w:szCs w:val="32"/>
        </w:rPr>
        <w:t>11. 计量单位</w:t>
      </w:r>
      <w:bookmarkEnd w:id="52"/>
      <w:bookmarkEnd w:id="53"/>
      <w:bookmarkEnd w:id="54"/>
    </w:p>
    <w:p w14:paraId="65506DB8">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除在招标文件的技术规格中另有规定外，计量单位应使用中华人民共和国法定计量单位。</w:t>
      </w:r>
    </w:p>
    <w:p w14:paraId="152ACED8">
      <w:pPr>
        <w:adjustRightInd w:val="0"/>
        <w:snapToGrid w:val="0"/>
        <w:spacing w:line="360" w:lineRule="auto"/>
        <w:outlineLvl w:val="9"/>
        <w:rPr>
          <w:rFonts w:hint="eastAsia" w:ascii="宋体" w:hAnsi="宋体" w:eastAsia="宋体" w:cs="宋体"/>
          <w:b/>
          <w:color w:val="auto"/>
          <w:sz w:val="32"/>
          <w:szCs w:val="32"/>
        </w:rPr>
      </w:pPr>
      <w:bookmarkStart w:id="55" w:name="_Toc347478686"/>
      <w:bookmarkStart w:id="56" w:name="_Toc462325809"/>
      <w:bookmarkStart w:id="57" w:name="_Toc15760"/>
      <w:r>
        <w:rPr>
          <w:rFonts w:hint="eastAsia" w:ascii="宋体" w:hAnsi="宋体" w:eastAsia="宋体" w:cs="宋体"/>
          <w:b/>
          <w:color w:val="auto"/>
          <w:sz w:val="32"/>
          <w:szCs w:val="32"/>
        </w:rPr>
        <w:t>12. 投标文件的组成</w:t>
      </w:r>
      <w:bookmarkEnd w:id="55"/>
      <w:bookmarkEnd w:id="56"/>
      <w:bookmarkEnd w:id="57"/>
    </w:p>
    <w:p w14:paraId="746F42D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投标单位应详细阅读招标文件中所有的事项、格式、条款和规范要求,在投标文件中对招标文件的各方面都应做出实质性的响应，按照招标文件的要求提交全部资料。</w:t>
      </w:r>
    </w:p>
    <w:p w14:paraId="09C85C76">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12.1 投标人应按照招标文件要求的格式编写投标文件，投标文件应包括下列部分：</w:t>
      </w:r>
    </w:p>
    <w:p w14:paraId="255F9668">
      <w:pPr>
        <w:pStyle w:val="2"/>
        <w:shd w:val="clear"/>
        <w:spacing w:line="360" w:lineRule="auto"/>
        <w:ind w:left="0" w:leftChars="0" w:firstLine="0" w:firstLineChars="0"/>
        <w:outlineLvl w:val="9"/>
        <w:rPr>
          <w:rFonts w:hint="eastAsia" w:ascii="宋体" w:hAnsi="宋体" w:eastAsia="宋体" w:cs="宋体"/>
          <w:b/>
          <w:bCs w:val="0"/>
          <w:color w:val="auto"/>
          <w:kern w:val="2"/>
          <w:sz w:val="24"/>
          <w:szCs w:val="24"/>
          <w:lang w:val="en-US" w:eastAsia="zh-CN" w:bidi="ar-SA"/>
        </w:rPr>
      </w:pPr>
      <w:bookmarkStart w:id="58" w:name="_Toc6896"/>
      <w:bookmarkStart w:id="59" w:name="_Toc462325810"/>
      <w:bookmarkStart w:id="60" w:name="_Toc347478687"/>
      <w:r>
        <w:rPr>
          <w:rFonts w:hint="eastAsia" w:ascii="宋体" w:hAnsi="宋体" w:eastAsia="宋体" w:cs="宋体"/>
          <w:b/>
          <w:bCs w:val="0"/>
          <w:color w:val="auto"/>
          <w:kern w:val="2"/>
          <w:sz w:val="24"/>
          <w:szCs w:val="24"/>
          <w:lang w:val="en-US" w:eastAsia="zh-CN" w:bidi="ar-SA"/>
        </w:rPr>
        <w:t>一、资格证明文件</w:t>
      </w:r>
    </w:p>
    <w:p w14:paraId="26B55850">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1、营业执照等主体资格证明文件</w:t>
      </w:r>
    </w:p>
    <w:p w14:paraId="734D71E5">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2、资质证书</w:t>
      </w:r>
    </w:p>
    <w:p w14:paraId="69FE8568">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3、财务状况报告</w:t>
      </w:r>
    </w:p>
    <w:p w14:paraId="6BEE54F7">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4、社会保障资金缴纳证明</w:t>
      </w:r>
    </w:p>
    <w:p w14:paraId="25260813">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5、税收缴纳证明</w:t>
      </w:r>
    </w:p>
    <w:p w14:paraId="5A403F0F">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6、信誉要求</w:t>
      </w:r>
    </w:p>
    <w:p w14:paraId="7105B31A">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7、供应商信用承诺书</w:t>
      </w:r>
    </w:p>
    <w:p w14:paraId="2203EA84">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8、投标保证金</w:t>
      </w:r>
    </w:p>
    <w:p w14:paraId="2550A34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9、具有履行合同所必需的设备和专业技术能力的承诺函</w:t>
      </w:r>
    </w:p>
    <w:p w14:paraId="65E086C9">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10、书面声明函</w:t>
      </w:r>
    </w:p>
    <w:p w14:paraId="4DCD7988">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11、控股管理关系</w:t>
      </w:r>
    </w:p>
    <w:p w14:paraId="540C9FF1">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12、中小企业声明函</w:t>
      </w:r>
    </w:p>
    <w:p w14:paraId="2C496F53">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13、法定代表人身份证明或法定代表人授权委托书</w:t>
      </w:r>
    </w:p>
    <w:p w14:paraId="0BD13128">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14、其他资料</w:t>
      </w:r>
    </w:p>
    <w:p w14:paraId="03729493">
      <w:pPr>
        <w:pStyle w:val="2"/>
        <w:ind w:left="0" w:leftChars="0" w:firstLine="0" w:firstLineChars="0"/>
        <w:outlineLvl w:val="9"/>
        <w:rPr>
          <w:rFonts w:hint="eastAsia"/>
          <w:color w:val="auto"/>
          <w:lang w:val="en-US" w:eastAsia="zh-CN"/>
        </w:rPr>
      </w:pPr>
      <w:r>
        <w:rPr>
          <w:rFonts w:hint="eastAsia" w:ascii="宋体" w:hAnsi="宋体" w:eastAsia="宋体" w:cs="宋体"/>
          <w:b/>
          <w:bCs/>
          <w:color w:val="auto"/>
          <w:kern w:val="2"/>
          <w:sz w:val="24"/>
          <w:szCs w:val="24"/>
          <w:lang w:val="en-US" w:eastAsia="zh-CN" w:bidi="ar-SA"/>
        </w:rPr>
        <w:t>二、符合性证明文件</w:t>
      </w:r>
    </w:p>
    <w:p w14:paraId="1B51A8E8">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1、投标函</w:t>
      </w:r>
    </w:p>
    <w:p w14:paraId="4DA0A4F2">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2、开标一览表</w:t>
      </w:r>
    </w:p>
    <w:p w14:paraId="5D57BD91">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3、供应商承诺书</w:t>
      </w:r>
    </w:p>
    <w:p w14:paraId="25A0990E">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4、技术/服务偏差表</w:t>
      </w:r>
    </w:p>
    <w:p w14:paraId="025DAF78">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5、合同条款响应</w:t>
      </w:r>
    </w:p>
    <w:p w14:paraId="08716F38">
      <w:pPr>
        <w:pStyle w:val="2"/>
        <w:ind w:left="0" w:leftChars="0" w:firstLine="0" w:firstLineChars="0"/>
        <w:outlineLvl w:val="9"/>
        <w:rPr>
          <w:rFonts w:hint="eastAsia" w:ascii="宋体" w:hAnsi="宋体" w:eastAsia="宋体" w:cs="宋体"/>
          <w:b/>
          <w:bCs/>
          <w:color w:val="auto"/>
          <w:kern w:val="2"/>
          <w:sz w:val="24"/>
          <w:szCs w:val="24"/>
          <w:lang w:val="en-US" w:eastAsia="zh-CN" w:bidi="ar-SA"/>
        </w:rPr>
      </w:pPr>
      <w:r>
        <w:rPr>
          <w:rFonts w:hint="eastAsia" w:ascii="宋体" w:hAnsi="宋体" w:eastAsia="宋体" w:cs="宋体"/>
          <w:b/>
          <w:bCs/>
          <w:color w:val="auto"/>
          <w:kern w:val="2"/>
          <w:sz w:val="24"/>
          <w:szCs w:val="24"/>
          <w:lang w:val="en-US" w:eastAsia="zh-CN" w:bidi="ar-SA"/>
        </w:rPr>
        <w:t>三、投标方案</w:t>
      </w:r>
    </w:p>
    <w:p w14:paraId="7A513C8B">
      <w:pPr>
        <w:pStyle w:val="2"/>
        <w:ind w:left="0" w:leftChars="0" w:firstLine="0" w:firstLineChars="0"/>
        <w:outlineLvl w:val="9"/>
        <w:rPr>
          <w:rFonts w:hint="eastAsia" w:ascii="宋体" w:hAnsi="宋体" w:eastAsia="宋体" w:cs="宋体"/>
          <w:b/>
          <w:bCs/>
          <w:color w:val="auto"/>
          <w:kern w:val="2"/>
          <w:sz w:val="24"/>
          <w:szCs w:val="24"/>
          <w:lang w:val="en-US" w:eastAsia="zh-CN" w:bidi="ar-SA"/>
        </w:rPr>
      </w:pPr>
    </w:p>
    <w:p w14:paraId="6AF57F71">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1、供应商基本情况及其性质</w:t>
      </w:r>
    </w:p>
    <w:p w14:paraId="405B669D">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2、技术方案</w:t>
      </w:r>
    </w:p>
    <w:p w14:paraId="7FDC9077">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3、其他资料。</w:t>
      </w:r>
    </w:p>
    <w:p w14:paraId="7E38C192">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13. 投标文件格式</w:t>
      </w:r>
      <w:bookmarkEnd w:id="58"/>
      <w:bookmarkEnd w:id="59"/>
      <w:bookmarkEnd w:id="60"/>
    </w:p>
    <w:p w14:paraId="0D637648">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lang w:val="en-US" w:eastAsia="zh-CN"/>
        </w:rPr>
        <w:t>13.1</w:t>
      </w:r>
      <w:r>
        <w:rPr>
          <w:rFonts w:hint="eastAsia" w:ascii="宋体" w:hAnsi="宋体" w:eastAsia="宋体" w:cs="宋体"/>
          <w:color w:val="auto"/>
          <w:sz w:val="24"/>
        </w:rPr>
        <w:t>投标人应按招标文件中提供的投标文件格式填写“投标函”以及其他相关文件。</w:t>
      </w:r>
    </w:p>
    <w:p w14:paraId="328289EA">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lang w:val="en-US" w:eastAsia="zh-CN"/>
        </w:rPr>
        <w:t>13.2</w:t>
      </w:r>
      <w:r>
        <w:rPr>
          <w:rFonts w:hint="eastAsia" w:ascii="宋体" w:hAnsi="宋体" w:eastAsia="宋体" w:cs="宋体"/>
          <w:color w:val="auto"/>
          <w:sz w:val="24"/>
        </w:rPr>
        <w:t>本项目采用电子</w:t>
      </w:r>
      <w:r>
        <w:rPr>
          <w:rFonts w:hint="eastAsia" w:ascii="宋体" w:hAnsi="宋体" w:eastAsia="宋体" w:cs="宋体"/>
          <w:color w:val="auto"/>
          <w:sz w:val="24"/>
          <w:lang w:eastAsia="zh-CN"/>
        </w:rPr>
        <w:t>投标</w:t>
      </w:r>
      <w:r>
        <w:rPr>
          <w:rFonts w:hint="eastAsia" w:ascii="宋体" w:hAnsi="宋体" w:eastAsia="宋体" w:cs="宋体"/>
          <w:color w:val="auto"/>
          <w:sz w:val="24"/>
        </w:rPr>
        <w:t>文件的形式。</w:t>
      </w:r>
    </w:p>
    <w:p w14:paraId="03CEBCA7">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编制电子</w:t>
      </w:r>
      <w:r>
        <w:rPr>
          <w:rFonts w:hint="eastAsia" w:ascii="宋体" w:hAnsi="宋体" w:eastAsia="宋体" w:cs="宋体"/>
          <w:color w:val="auto"/>
          <w:sz w:val="24"/>
          <w:lang w:eastAsia="zh-CN"/>
        </w:rPr>
        <w:t>投标</w:t>
      </w:r>
      <w:r>
        <w:rPr>
          <w:rFonts w:hint="eastAsia" w:ascii="宋体" w:hAnsi="宋体" w:eastAsia="宋体" w:cs="宋体"/>
          <w:color w:val="auto"/>
          <w:sz w:val="24"/>
        </w:rPr>
        <w:t>文件时，应使用最新发布的电子</w:t>
      </w:r>
      <w:r>
        <w:rPr>
          <w:rFonts w:hint="eastAsia" w:ascii="宋体" w:hAnsi="宋体" w:eastAsia="宋体" w:cs="宋体"/>
          <w:color w:val="auto"/>
          <w:sz w:val="24"/>
          <w:lang w:eastAsia="zh-CN"/>
        </w:rPr>
        <w:t>投标</w:t>
      </w:r>
      <w:r>
        <w:rPr>
          <w:rFonts w:hint="eastAsia" w:ascii="宋体" w:hAnsi="宋体" w:eastAsia="宋体" w:cs="宋体"/>
          <w:color w:val="auto"/>
          <w:sz w:val="24"/>
        </w:rPr>
        <w:t>文件及专用制作工具进行编制。并使用数字认证证书（CA 锁）对电子</w:t>
      </w:r>
      <w:r>
        <w:rPr>
          <w:rFonts w:hint="eastAsia" w:ascii="宋体" w:hAnsi="宋体" w:eastAsia="宋体" w:cs="宋体"/>
          <w:color w:val="auto"/>
          <w:sz w:val="24"/>
          <w:lang w:eastAsia="zh-CN"/>
        </w:rPr>
        <w:t>投标</w:t>
      </w:r>
      <w:r>
        <w:rPr>
          <w:rFonts w:hint="eastAsia" w:ascii="宋体" w:hAnsi="宋体" w:eastAsia="宋体" w:cs="宋体"/>
          <w:color w:val="auto"/>
          <w:sz w:val="24"/>
        </w:rPr>
        <w:t>文件进行签章、加密、递交及开标时解密等相关招投标事宜。</w:t>
      </w:r>
    </w:p>
    <w:p w14:paraId="5EC40990">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lang w:val="en-US" w:eastAsia="zh-CN"/>
        </w:rPr>
        <w:t>4.1.</w:t>
      </w:r>
      <w:r>
        <w:rPr>
          <w:rFonts w:hint="eastAsia" w:ascii="宋体" w:hAnsi="宋体" w:eastAsia="宋体" w:cs="宋体"/>
          <w:color w:val="auto"/>
          <w:sz w:val="24"/>
        </w:rPr>
        <w:t>1</w:t>
      </w:r>
      <w:r>
        <w:rPr>
          <w:rFonts w:hint="eastAsia" w:ascii="宋体" w:hAnsi="宋体" w:eastAsia="宋体" w:cs="宋体"/>
          <w:color w:val="auto"/>
          <w:sz w:val="24"/>
          <w:lang w:val="en-US" w:eastAsia="zh-CN"/>
        </w:rPr>
        <w:t xml:space="preserve"> </w:t>
      </w:r>
      <w:r>
        <w:rPr>
          <w:rFonts w:hint="eastAsia" w:ascii="宋体" w:hAnsi="宋体" w:eastAsia="宋体" w:cs="宋体"/>
          <w:color w:val="auto"/>
          <w:sz w:val="24"/>
        </w:rPr>
        <w:t>电子</w:t>
      </w:r>
      <w:r>
        <w:rPr>
          <w:rFonts w:hint="eastAsia" w:ascii="宋体" w:hAnsi="宋体" w:eastAsia="宋体" w:cs="宋体"/>
          <w:color w:val="auto"/>
          <w:sz w:val="24"/>
          <w:lang w:eastAsia="zh-CN"/>
        </w:rPr>
        <w:t>招标</w:t>
      </w:r>
      <w:r>
        <w:rPr>
          <w:rFonts w:hint="eastAsia" w:ascii="宋体" w:hAnsi="宋体" w:eastAsia="宋体" w:cs="宋体"/>
          <w:color w:val="auto"/>
          <w:sz w:val="24"/>
        </w:rPr>
        <w:t>文件下载。</w:t>
      </w:r>
      <w:r>
        <w:rPr>
          <w:rFonts w:hint="eastAsia" w:ascii="宋体" w:hAnsi="宋体" w:eastAsia="宋体" w:cs="宋体"/>
          <w:color w:val="auto"/>
          <w:sz w:val="24"/>
          <w:lang w:eastAsia="zh-CN"/>
        </w:rPr>
        <w:t>投标人</w:t>
      </w:r>
      <w:r>
        <w:rPr>
          <w:rFonts w:hint="eastAsia" w:ascii="宋体" w:hAnsi="宋体" w:eastAsia="宋体" w:cs="宋体"/>
          <w:color w:val="auto"/>
          <w:sz w:val="24"/>
        </w:rPr>
        <w:t>登录全国公共资源交易平台（陕西省） 网站〖首页·〉电子交易平台·〉企业端〗后，在〖</w:t>
      </w:r>
      <w:r>
        <w:rPr>
          <w:rFonts w:hint="eastAsia" w:ascii="宋体" w:hAnsi="宋体" w:eastAsia="宋体" w:cs="宋体"/>
          <w:color w:val="auto"/>
          <w:sz w:val="24"/>
          <w:lang w:eastAsia="zh-CN"/>
        </w:rPr>
        <w:t>招标</w:t>
      </w:r>
      <w:r>
        <w:rPr>
          <w:rFonts w:hint="eastAsia" w:ascii="宋体" w:hAnsi="宋体" w:eastAsia="宋体" w:cs="宋体"/>
          <w:color w:val="auto"/>
          <w:sz w:val="24"/>
        </w:rPr>
        <w:t>公告/出让公告〗 模块中选择项目点击“我要投标”，参与投标活动。然后即可在〖我的项目〗中点击“项目流程&gt;交易文件下载”下载电子</w:t>
      </w:r>
      <w:r>
        <w:rPr>
          <w:rFonts w:hint="eastAsia" w:ascii="宋体" w:hAnsi="宋体" w:eastAsia="宋体" w:cs="宋体"/>
          <w:color w:val="auto"/>
          <w:sz w:val="24"/>
          <w:lang w:eastAsia="zh-CN"/>
        </w:rPr>
        <w:t>招标</w:t>
      </w:r>
      <w:r>
        <w:rPr>
          <w:rFonts w:hint="eastAsia" w:ascii="宋体" w:hAnsi="宋体" w:eastAsia="宋体" w:cs="宋体"/>
          <w:color w:val="auto"/>
          <w:sz w:val="24"/>
        </w:rPr>
        <w:t xml:space="preserve">文件。 </w:t>
      </w:r>
    </w:p>
    <w:p w14:paraId="14811E81">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lang w:val="en-US" w:eastAsia="zh-CN"/>
        </w:rPr>
        <w:t>4.1.</w:t>
      </w:r>
      <w:r>
        <w:rPr>
          <w:rFonts w:hint="eastAsia" w:ascii="宋体" w:hAnsi="宋体" w:eastAsia="宋体" w:cs="宋体"/>
          <w:color w:val="auto"/>
          <w:sz w:val="24"/>
        </w:rPr>
        <w:t>2</w:t>
      </w:r>
      <w:r>
        <w:rPr>
          <w:rFonts w:hint="eastAsia" w:ascii="宋体" w:hAnsi="宋体" w:eastAsia="宋体" w:cs="宋体"/>
          <w:color w:val="auto"/>
          <w:sz w:val="24"/>
          <w:lang w:val="en-US" w:eastAsia="zh-CN"/>
        </w:rPr>
        <w:t xml:space="preserve"> </w:t>
      </w:r>
      <w:r>
        <w:rPr>
          <w:rFonts w:hint="eastAsia" w:ascii="宋体" w:hAnsi="宋体" w:eastAsia="宋体" w:cs="宋体"/>
          <w:color w:val="auto"/>
          <w:sz w:val="24"/>
        </w:rPr>
        <w:t>电子</w:t>
      </w:r>
      <w:r>
        <w:rPr>
          <w:rFonts w:hint="eastAsia" w:ascii="宋体" w:hAnsi="宋体" w:eastAsia="宋体" w:cs="宋体"/>
          <w:color w:val="auto"/>
          <w:sz w:val="24"/>
          <w:lang w:eastAsia="zh-CN"/>
        </w:rPr>
        <w:t>招标</w:t>
      </w:r>
      <w:r>
        <w:rPr>
          <w:rFonts w:hint="eastAsia" w:ascii="宋体" w:hAnsi="宋体" w:eastAsia="宋体" w:cs="宋体"/>
          <w:color w:val="auto"/>
          <w:sz w:val="24"/>
        </w:rPr>
        <w:t>文件需要使用专用软件打开、浏览。</w:t>
      </w:r>
      <w:r>
        <w:rPr>
          <w:rFonts w:hint="eastAsia" w:ascii="宋体" w:hAnsi="宋体" w:eastAsia="宋体" w:cs="宋体"/>
          <w:color w:val="auto"/>
          <w:sz w:val="24"/>
          <w:lang w:eastAsia="zh-CN"/>
        </w:rPr>
        <w:t>投标人</w:t>
      </w:r>
      <w:r>
        <w:rPr>
          <w:rFonts w:hint="eastAsia" w:ascii="宋体" w:hAnsi="宋体" w:eastAsia="宋体" w:cs="宋体"/>
          <w:color w:val="auto"/>
          <w:sz w:val="24"/>
        </w:rPr>
        <w:t>可在全国公共 资源交易平台（陕西省）网站〖首页·〉服务指南·〉下载专区〗免费下载“陕西省公共资源交易平台政府采购电子标书制作工具”，并升级至最新版本，使用该客户端可以打开电子</w:t>
      </w:r>
      <w:r>
        <w:rPr>
          <w:rFonts w:hint="eastAsia" w:ascii="宋体" w:hAnsi="宋体" w:eastAsia="宋体" w:cs="宋体"/>
          <w:color w:val="auto"/>
          <w:sz w:val="24"/>
          <w:lang w:eastAsia="zh-CN"/>
        </w:rPr>
        <w:t>招标</w:t>
      </w:r>
      <w:r>
        <w:rPr>
          <w:rFonts w:hint="eastAsia" w:ascii="宋体" w:hAnsi="宋体" w:eastAsia="宋体" w:cs="宋体"/>
          <w:color w:val="auto"/>
          <w:sz w:val="24"/>
        </w:rPr>
        <w:t>文件。软件操作手册详见全国公共资源交易平台（陕西省）网站〖首页·〉服务指南·〉下载专区〗中的《陕西省公共资源交易（政府采购类）</w:t>
      </w:r>
      <w:r>
        <w:rPr>
          <w:rFonts w:hint="eastAsia" w:ascii="宋体" w:hAnsi="宋体" w:eastAsia="宋体" w:cs="宋体"/>
          <w:color w:val="auto"/>
          <w:sz w:val="24"/>
          <w:lang w:eastAsia="zh-CN"/>
        </w:rPr>
        <w:t>投标</w:t>
      </w:r>
      <w:r>
        <w:rPr>
          <w:rFonts w:hint="eastAsia" w:ascii="宋体" w:hAnsi="宋体" w:eastAsia="宋体" w:cs="宋体"/>
          <w:color w:val="auto"/>
          <w:sz w:val="24"/>
        </w:rPr>
        <w:t>文件制作软件操作手册》。</w:t>
      </w:r>
    </w:p>
    <w:p w14:paraId="5F16BC5F">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lang w:val="en-US" w:eastAsia="zh-CN"/>
        </w:rPr>
        <w:t>4.1.</w:t>
      </w:r>
      <w:r>
        <w:rPr>
          <w:rFonts w:hint="eastAsia" w:ascii="宋体" w:hAnsi="宋体" w:eastAsia="宋体" w:cs="宋体"/>
          <w:color w:val="auto"/>
          <w:sz w:val="24"/>
        </w:rPr>
        <w:t>3</w:t>
      </w:r>
      <w:r>
        <w:rPr>
          <w:rFonts w:hint="eastAsia" w:ascii="宋体" w:hAnsi="宋体" w:eastAsia="宋体" w:cs="宋体"/>
          <w:color w:val="auto"/>
          <w:sz w:val="24"/>
          <w:lang w:val="en-US" w:eastAsia="zh-CN"/>
        </w:rPr>
        <w:t xml:space="preserve"> </w:t>
      </w:r>
      <w:r>
        <w:rPr>
          <w:rFonts w:hint="eastAsia" w:ascii="宋体" w:hAnsi="宋体" w:eastAsia="宋体" w:cs="宋体"/>
          <w:color w:val="auto"/>
          <w:sz w:val="24"/>
        </w:rPr>
        <w:t>制作电子</w:t>
      </w:r>
      <w:r>
        <w:rPr>
          <w:rFonts w:hint="eastAsia" w:ascii="宋体" w:hAnsi="宋体" w:eastAsia="宋体" w:cs="宋体"/>
          <w:color w:val="auto"/>
          <w:sz w:val="24"/>
          <w:lang w:eastAsia="zh-CN"/>
        </w:rPr>
        <w:t>投标</w:t>
      </w:r>
      <w:r>
        <w:rPr>
          <w:rFonts w:hint="eastAsia" w:ascii="宋体" w:hAnsi="宋体" w:eastAsia="宋体" w:cs="宋体"/>
          <w:color w:val="auto"/>
          <w:sz w:val="24"/>
        </w:rPr>
        <w:t>文件。电子</w:t>
      </w:r>
      <w:r>
        <w:rPr>
          <w:rFonts w:hint="eastAsia" w:ascii="宋体" w:hAnsi="宋体" w:eastAsia="宋体" w:cs="宋体"/>
          <w:color w:val="auto"/>
          <w:sz w:val="24"/>
          <w:lang w:eastAsia="zh-CN"/>
        </w:rPr>
        <w:t>投标</w:t>
      </w:r>
      <w:r>
        <w:rPr>
          <w:rFonts w:hint="eastAsia" w:ascii="宋体" w:hAnsi="宋体" w:eastAsia="宋体" w:cs="宋体"/>
          <w:color w:val="auto"/>
          <w:sz w:val="24"/>
        </w:rPr>
        <w:t xml:space="preserve">文件同样需要使用上述软件进行编制。 在编制过程中，如有技术性问题，请先翻阅操作手册，或致电软件开发商。 </w:t>
      </w:r>
    </w:p>
    <w:p w14:paraId="505E10D4">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技术支持热线：4009280095、4009980000 </w:t>
      </w:r>
    </w:p>
    <w:p w14:paraId="425703DF">
      <w:pPr>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   CA锁购买：榆林市市民大厦</w:t>
      </w:r>
      <w:r>
        <w:rPr>
          <w:rFonts w:hint="eastAsia" w:ascii="宋体" w:hAnsi="宋体" w:eastAsia="宋体" w:cs="宋体"/>
          <w:color w:val="auto"/>
          <w:sz w:val="24"/>
          <w:lang w:val="en-US" w:eastAsia="zh-CN"/>
        </w:rPr>
        <w:t>三</w:t>
      </w:r>
      <w:r>
        <w:rPr>
          <w:rFonts w:hint="eastAsia" w:ascii="宋体" w:hAnsi="宋体" w:eastAsia="宋体" w:cs="宋体"/>
          <w:color w:val="auto"/>
          <w:sz w:val="24"/>
        </w:rPr>
        <w:t>楼窗口,电话：</w:t>
      </w:r>
      <w:r>
        <w:rPr>
          <w:rFonts w:hint="eastAsia" w:ascii="宋体" w:hAnsi="宋体" w:eastAsia="宋体" w:cs="宋体"/>
          <w:i w:val="0"/>
          <w:iCs w:val="0"/>
          <w:caps w:val="0"/>
          <w:color w:val="auto"/>
          <w:spacing w:val="0"/>
          <w:kern w:val="0"/>
          <w:sz w:val="24"/>
          <w:szCs w:val="24"/>
          <w:shd w:val="clear" w:fill="FFFFFF"/>
          <w:vertAlign w:val="baseline"/>
          <w:lang w:val="en-US" w:eastAsia="zh-CN" w:bidi="ar-SA"/>
        </w:rPr>
        <w:t>0912-3452148</w:t>
      </w:r>
    </w:p>
    <w:p w14:paraId="2062BA01">
      <w:pPr>
        <w:adjustRightInd w:val="0"/>
        <w:snapToGrid w:val="0"/>
        <w:spacing w:line="360" w:lineRule="auto"/>
        <w:outlineLvl w:val="9"/>
        <w:rPr>
          <w:rFonts w:hint="eastAsia" w:ascii="宋体" w:hAnsi="宋体" w:eastAsia="宋体" w:cs="宋体"/>
          <w:b/>
          <w:color w:val="auto"/>
          <w:sz w:val="32"/>
          <w:szCs w:val="32"/>
        </w:rPr>
      </w:pPr>
      <w:bookmarkStart w:id="61" w:name="_Toc22581"/>
      <w:bookmarkStart w:id="62" w:name="_Toc462325811"/>
      <w:bookmarkStart w:id="63" w:name="_Toc347478688"/>
      <w:r>
        <w:rPr>
          <w:rFonts w:hint="eastAsia" w:ascii="宋体" w:hAnsi="宋体" w:eastAsia="宋体" w:cs="宋体"/>
          <w:b/>
          <w:color w:val="auto"/>
          <w:sz w:val="32"/>
          <w:szCs w:val="32"/>
        </w:rPr>
        <w:t>14. 报价</w:t>
      </w:r>
      <w:bookmarkEnd w:id="61"/>
      <w:bookmarkEnd w:id="62"/>
      <w:bookmarkEnd w:id="63"/>
    </w:p>
    <w:p w14:paraId="1025D9A5">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14.1本项目报价为完成本招标文件中“第四部分 采购内容及要求”的一切费用。投标人应充分考虑本项目所包含的价格风险，凡应报未报的价格，采购人可认为其已包含在所述价格中，不再调整。</w:t>
      </w:r>
    </w:p>
    <w:p w14:paraId="4B03B89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14.2投标人</w:t>
      </w:r>
      <w:r>
        <w:rPr>
          <w:rFonts w:hint="eastAsia" w:ascii="宋体" w:hAnsi="宋体" w:eastAsia="宋体" w:cs="宋体"/>
          <w:color w:val="auto"/>
          <w:sz w:val="24"/>
          <w:lang w:eastAsia="zh-CN"/>
        </w:rPr>
        <w:t>投标报价不能超出最高投标限价</w:t>
      </w:r>
      <w:r>
        <w:rPr>
          <w:rFonts w:hint="eastAsia" w:ascii="宋体" w:hAnsi="宋体" w:eastAsia="宋体" w:cs="宋体"/>
          <w:color w:val="auto"/>
          <w:sz w:val="24"/>
        </w:rPr>
        <w:t>，采购人不接受有任何选择的报价。</w:t>
      </w:r>
    </w:p>
    <w:p w14:paraId="54684C94">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14.3中标人所报的报价在合同执行过程中是固定不变的，即本采购合同属固定</w:t>
      </w:r>
      <w:r>
        <w:rPr>
          <w:rFonts w:hint="eastAsia" w:ascii="宋体" w:hAnsi="宋体" w:eastAsia="宋体" w:cs="宋体"/>
          <w:color w:val="auto"/>
          <w:sz w:val="24"/>
          <w:lang w:eastAsia="zh-CN"/>
        </w:rPr>
        <w:t>总价</w:t>
      </w:r>
      <w:r>
        <w:rPr>
          <w:rFonts w:hint="eastAsia" w:ascii="宋体" w:hAnsi="宋体" w:eastAsia="宋体" w:cs="宋体"/>
          <w:color w:val="auto"/>
          <w:sz w:val="24"/>
        </w:rPr>
        <w:t>合同</w:t>
      </w:r>
      <w:r>
        <w:rPr>
          <w:rFonts w:hint="eastAsia" w:ascii="宋体" w:hAnsi="宋体" w:eastAsia="宋体" w:cs="宋体"/>
          <w:color w:val="auto"/>
          <w:sz w:val="24"/>
          <w:lang w:eastAsia="zh-CN"/>
        </w:rPr>
        <w:t>。</w:t>
      </w:r>
      <w:r>
        <w:rPr>
          <w:rFonts w:hint="eastAsia" w:ascii="宋体" w:hAnsi="宋体" w:eastAsia="宋体" w:cs="宋体"/>
          <w:color w:val="auto"/>
          <w:sz w:val="24"/>
        </w:rPr>
        <w:t>中标人不得以任何理由予以变更。且投标人应接受采购人根据政策调整对采购内容的合理调整，并不得因此额外增加费用，任何包含价格调整要求的报价，将被认为是非响应性报价而予以拒绝。</w:t>
      </w:r>
    </w:p>
    <w:p w14:paraId="277B9A46">
      <w:pPr>
        <w:adjustRightInd w:val="0"/>
        <w:snapToGrid w:val="0"/>
        <w:spacing w:line="360" w:lineRule="auto"/>
        <w:ind w:firstLine="482" w:firstLineChars="200"/>
        <w:outlineLvl w:val="9"/>
        <w:rPr>
          <w:rFonts w:hint="eastAsia" w:ascii="宋体" w:hAnsi="宋体" w:eastAsia="宋体" w:cs="宋体"/>
          <w:b/>
          <w:bCs/>
          <w:color w:val="auto"/>
          <w:sz w:val="24"/>
        </w:rPr>
      </w:pPr>
      <w:r>
        <w:rPr>
          <w:rFonts w:hint="eastAsia" w:ascii="宋体" w:hAnsi="宋体" w:eastAsia="宋体" w:cs="宋体"/>
          <w:b/>
          <w:bCs/>
          <w:color w:val="auto"/>
          <w:sz w:val="24"/>
        </w:rPr>
        <w:t>14.4投标人不得以低于成本的报价竞标，且不得高于本项目招标文件中规定的最高限价，否则，即</w:t>
      </w:r>
      <w:r>
        <w:rPr>
          <w:rFonts w:hint="eastAsia" w:ascii="宋体" w:hAnsi="宋体" w:eastAsia="宋体" w:cs="宋体"/>
          <w:b/>
          <w:bCs/>
          <w:color w:val="auto"/>
          <w:sz w:val="24"/>
          <w:lang w:eastAsia="zh-CN"/>
        </w:rPr>
        <w:t>为无效投标</w:t>
      </w:r>
      <w:r>
        <w:rPr>
          <w:rFonts w:hint="eastAsia" w:ascii="宋体" w:hAnsi="宋体" w:eastAsia="宋体" w:cs="宋体"/>
          <w:b/>
          <w:bCs/>
          <w:color w:val="auto"/>
          <w:sz w:val="24"/>
        </w:rPr>
        <w:t>。</w:t>
      </w:r>
    </w:p>
    <w:p w14:paraId="52372B76">
      <w:pPr>
        <w:adjustRightInd w:val="0"/>
        <w:snapToGrid w:val="0"/>
        <w:spacing w:line="360" w:lineRule="auto"/>
        <w:outlineLvl w:val="9"/>
        <w:rPr>
          <w:rFonts w:hint="eastAsia" w:ascii="宋体" w:hAnsi="宋体" w:eastAsia="宋体" w:cs="宋体"/>
          <w:b/>
          <w:color w:val="auto"/>
          <w:sz w:val="32"/>
          <w:szCs w:val="32"/>
        </w:rPr>
      </w:pPr>
      <w:bookmarkStart w:id="64" w:name="_Toc347478689"/>
      <w:bookmarkStart w:id="65" w:name="_Toc462325812"/>
      <w:bookmarkStart w:id="66" w:name="_Toc30437"/>
      <w:r>
        <w:rPr>
          <w:rFonts w:hint="eastAsia" w:ascii="宋体" w:hAnsi="宋体" w:eastAsia="宋体" w:cs="宋体"/>
          <w:b/>
          <w:color w:val="auto"/>
          <w:sz w:val="32"/>
          <w:szCs w:val="32"/>
        </w:rPr>
        <w:t>15. 投标货币</w:t>
      </w:r>
      <w:bookmarkEnd w:id="64"/>
      <w:bookmarkEnd w:id="65"/>
      <w:bookmarkEnd w:id="66"/>
    </w:p>
    <w:p w14:paraId="27101C00">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采购人只接受人民币作为唯一投标货币（精确到小数点后两位）。</w:t>
      </w:r>
    </w:p>
    <w:p w14:paraId="17340CC2">
      <w:pPr>
        <w:adjustRightInd w:val="0"/>
        <w:snapToGrid w:val="0"/>
        <w:spacing w:line="360" w:lineRule="auto"/>
        <w:outlineLvl w:val="9"/>
        <w:rPr>
          <w:rFonts w:hint="eastAsia" w:ascii="宋体" w:hAnsi="宋体" w:eastAsia="宋体" w:cs="宋体"/>
          <w:b/>
          <w:color w:val="auto"/>
          <w:sz w:val="24"/>
          <w:szCs w:val="24"/>
        </w:rPr>
      </w:pPr>
      <w:bookmarkStart w:id="67" w:name="_Toc462325813"/>
      <w:bookmarkStart w:id="68" w:name="_Toc21322"/>
      <w:bookmarkStart w:id="69" w:name="_Toc347478690"/>
      <w:r>
        <w:rPr>
          <w:rFonts w:hint="eastAsia" w:ascii="宋体" w:hAnsi="宋体" w:eastAsia="宋体" w:cs="宋体"/>
          <w:b/>
          <w:color w:val="auto"/>
          <w:sz w:val="32"/>
          <w:szCs w:val="32"/>
        </w:rPr>
        <w:t>16. 投标人资格的证明文件</w:t>
      </w:r>
      <w:bookmarkEnd w:id="67"/>
      <w:bookmarkEnd w:id="68"/>
      <w:bookmarkEnd w:id="69"/>
    </w:p>
    <w:p w14:paraId="44744BFF">
      <w:pPr>
        <w:adjustRightInd w:val="0"/>
        <w:snapToGrid w:val="0"/>
        <w:spacing w:line="360" w:lineRule="auto"/>
        <w:ind w:firstLine="480" w:firstLineChars="200"/>
        <w:outlineLvl w:val="9"/>
        <w:rPr>
          <w:rFonts w:hint="eastAsia" w:ascii="宋体" w:hAnsi="宋体" w:eastAsia="宋体" w:cs="宋体"/>
          <w:color w:val="auto"/>
          <w:sz w:val="24"/>
          <w:szCs w:val="22"/>
        </w:rPr>
      </w:pPr>
      <w:bookmarkStart w:id="70" w:name="_Toc462325814"/>
      <w:bookmarkStart w:id="71" w:name="_Toc347478691"/>
      <w:bookmarkStart w:id="72" w:name="_Toc8428"/>
      <w:r>
        <w:rPr>
          <w:rFonts w:hint="eastAsia" w:ascii="宋体" w:hAnsi="宋体" w:eastAsia="宋体" w:cs="宋体"/>
          <w:color w:val="auto"/>
          <w:sz w:val="24"/>
          <w:szCs w:val="22"/>
        </w:rPr>
        <w:t>16.1投标人应按照招标文件的</w:t>
      </w:r>
      <w:r>
        <w:rPr>
          <w:rFonts w:hint="eastAsia" w:ascii="宋体" w:hAnsi="宋体" w:eastAsia="宋体" w:cs="宋体"/>
          <w:color w:val="auto"/>
          <w:sz w:val="24"/>
          <w:szCs w:val="22"/>
          <w:lang w:eastAsia="zh-CN"/>
        </w:rPr>
        <w:t>投标人</w:t>
      </w:r>
      <w:r>
        <w:rPr>
          <w:rFonts w:hint="eastAsia" w:ascii="宋体" w:hAnsi="宋体" w:eastAsia="宋体" w:cs="宋体"/>
          <w:b w:val="0"/>
          <w:bCs w:val="0"/>
          <w:color w:val="auto"/>
          <w:sz w:val="24"/>
          <w:szCs w:val="22"/>
          <w:lang w:eastAsia="zh-CN"/>
        </w:rPr>
        <w:t>须知前附表</w:t>
      </w:r>
      <w:r>
        <w:rPr>
          <w:rFonts w:hint="eastAsia" w:ascii="宋体" w:hAnsi="宋体" w:eastAsia="宋体" w:cs="宋体"/>
          <w:b w:val="0"/>
          <w:bCs w:val="0"/>
          <w:color w:val="auto"/>
          <w:sz w:val="24"/>
          <w:szCs w:val="22"/>
          <w:lang w:val="en-US" w:eastAsia="zh-CN"/>
        </w:rPr>
        <w:t>1.11项和第五部分评标办法中资格审查的</w:t>
      </w:r>
      <w:r>
        <w:rPr>
          <w:rFonts w:hint="eastAsia" w:ascii="宋体" w:hAnsi="宋体" w:eastAsia="宋体" w:cs="宋体"/>
          <w:b w:val="0"/>
          <w:bCs w:val="0"/>
          <w:color w:val="auto"/>
          <w:sz w:val="24"/>
          <w:szCs w:val="22"/>
        </w:rPr>
        <w:t>要求，在投标文件中提交合格的资格证明文件。如果资</w:t>
      </w:r>
      <w:r>
        <w:rPr>
          <w:rFonts w:hint="eastAsia" w:ascii="宋体" w:hAnsi="宋体" w:eastAsia="宋体" w:cs="宋体"/>
          <w:color w:val="auto"/>
          <w:sz w:val="24"/>
          <w:szCs w:val="22"/>
        </w:rPr>
        <w:t>格证明文件不全或不合格的，其投标将按无效投标处理。</w:t>
      </w:r>
    </w:p>
    <w:p w14:paraId="13B2334A">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 xml:space="preserve">17. </w:t>
      </w:r>
      <w:bookmarkEnd w:id="70"/>
      <w:bookmarkEnd w:id="71"/>
      <w:bookmarkEnd w:id="72"/>
      <w:r>
        <w:rPr>
          <w:rFonts w:hint="eastAsia" w:ascii="宋体" w:hAnsi="宋体" w:eastAsia="宋体" w:cs="宋体"/>
          <w:b/>
          <w:color w:val="auto"/>
          <w:sz w:val="32"/>
          <w:szCs w:val="32"/>
        </w:rPr>
        <w:t>证明所提供</w:t>
      </w:r>
      <w:r>
        <w:rPr>
          <w:rFonts w:hint="eastAsia" w:ascii="宋体" w:hAnsi="宋体" w:cs="宋体"/>
          <w:b/>
          <w:color w:val="auto"/>
          <w:sz w:val="32"/>
          <w:szCs w:val="32"/>
          <w:lang w:val="en-US" w:eastAsia="zh-CN"/>
        </w:rPr>
        <w:t>服务</w:t>
      </w:r>
      <w:r>
        <w:rPr>
          <w:rFonts w:hint="eastAsia" w:ascii="宋体" w:hAnsi="宋体" w:eastAsia="宋体" w:cs="宋体"/>
          <w:b/>
          <w:color w:val="auto"/>
          <w:sz w:val="32"/>
          <w:szCs w:val="32"/>
        </w:rPr>
        <w:t>项目的合理性和符合招标文件规定的文件</w:t>
      </w:r>
    </w:p>
    <w:p w14:paraId="6D8A0B44">
      <w:pPr>
        <w:adjustRightInd w:val="0"/>
        <w:snapToGrid w:val="0"/>
        <w:spacing w:line="360" w:lineRule="auto"/>
        <w:ind w:firstLine="480" w:firstLineChars="200"/>
        <w:outlineLvl w:val="9"/>
        <w:rPr>
          <w:rFonts w:hint="eastAsia" w:ascii="宋体" w:hAnsi="宋体" w:eastAsia="宋体" w:cs="宋体"/>
          <w:color w:val="auto"/>
          <w:sz w:val="24"/>
          <w:szCs w:val="22"/>
        </w:rPr>
      </w:pPr>
      <w:bookmarkStart w:id="73" w:name="_Toc462325815"/>
      <w:bookmarkStart w:id="74" w:name="_Toc347478692"/>
      <w:bookmarkStart w:id="75" w:name="_Toc11015"/>
      <w:r>
        <w:rPr>
          <w:rFonts w:hint="eastAsia" w:ascii="宋体" w:hAnsi="宋体" w:eastAsia="宋体" w:cs="宋体"/>
          <w:color w:val="auto"/>
          <w:sz w:val="24"/>
          <w:szCs w:val="22"/>
        </w:rPr>
        <w:t>17.1 投标人应提交关于本项目招标内容的</w:t>
      </w:r>
      <w:r>
        <w:rPr>
          <w:rFonts w:hint="eastAsia" w:ascii="宋体" w:hAnsi="宋体" w:eastAsia="宋体" w:cs="宋体"/>
          <w:color w:val="auto"/>
          <w:sz w:val="24"/>
          <w:szCs w:val="22"/>
          <w:lang w:eastAsia="zh-CN"/>
        </w:rPr>
        <w:t>投标</w:t>
      </w:r>
      <w:r>
        <w:rPr>
          <w:rFonts w:hint="eastAsia" w:ascii="宋体" w:hAnsi="宋体" w:eastAsia="宋体" w:cs="宋体"/>
          <w:color w:val="auto"/>
          <w:sz w:val="24"/>
          <w:szCs w:val="22"/>
        </w:rPr>
        <w:t>方案，证明其拟提供的</w:t>
      </w:r>
      <w:r>
        <w:rPr>
          <w:rFonts w:hint="eastAsia" w:ascii="宋体" w:hAnsi="宋体" w:cs="宋体"/>
          <w:color w:val="auto"/>
          <w:sz w:val="24"/>
          <w:szCs w:val="22"/>
          <w:lang w:val="en-US" w:eastAsia="zh-CN"/>
        </w:rPr>
        <w:t>服务</w:t>
      </w:r>
      <w:r>
        <w:rPr>
          <w:rFonts w:hint="eastAsia" w:ascii="宋体" w:hAnsi="宋体" w:eastAsia="宋体" w:cs="宋体"/>
          <w:color w:val="auto"/>
          <w:sz w:val="24"/>
          <w:szCs w:val="22"/>
        </w:rPr>
        <w:t>符合本项目招标文件及地方政策的规定。该文件作为投标文件的一部分。</w:t>
      </w:r>
    </w:p>
    <w:p w14:paraId="3C95768F">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17.</w:t>
      </w:r>
      <w:r>
        <w:rPr>
          <w:rFonts w:hint="eastAsia" w:ascii="宋体" w:hAnsi="宋体" w:eastAsia="宋体" w:cs="宋体"/>
          <w:color w:val="auto"/>
          <w:sz w:val="24"/>
          <w:szCs w:val="22"/>
          <w:lang w:val="en-US" w:eastAsia="zh-CN"/>
        </w:rPr>
        <w:t>2</w:t>
      </w:r>
      <w:r>
        <w:rPr>
          <w:rFonts w:hint="eastAsia" w:ascii="宋体" w:hAnsi="宋体" w:eastAsia="宋体" w:cs="宋体"/>
          <w:color w:val="auto"/>
          <w:sz w:val="24"/>
          <w:szCs w:val="22"/>
        </w:rPr>
        <w:t>、对照招标文件的采购内容及要求，</w:t>
      </w:r>
      <w:r>
        <w:rPr>
          <w:rFonts w:hint="eastAsia" w:ascii="宋体" w:hAnsi="宋体" w:eastAsia="宋体" w:cs="宋体"/>
          <w:color w:val="auto"/>
          <w:sz w:val="24"/>
          <w:szCs w:val="22"/>
          <w:lang w:eastAsia="zh-CN"/>
        </w:rPr>
        <w:t>进行</w:t>
      </w:r>
      <w:r>
        <w:rPr>
          <w:rFonts w:hint="eastAsia" w:ascii="宋体" w:hAnsi="宋体" w:eastAsia="宋体" w:cs="宋体"/>
          <w:color w:val="auto"/>
          <w:sz w:val="24"/>
          <w:szCs w:val="22"/>
        </w:rPr>
        <w:t>说明，并实质性的响应。</w:t>
      </w:r>
    </w:p>
    <w:p w14:paraId="73B03FF7">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18. 投标保证金</w:t>
      </w:r>
      <w:bookmarkEnd w:id="73"/>
      <w:bookmarkEnd w:id="74"/>
      <w:bookmarkEnd w:id="75"/>
    </w:p>
    <w:p w14:paraId="4B656869">
      <w:pPr>
        <w:spacing w:line="360" w:lineRule="auto"/>
        <w:ind w:firstLine="360" w:firstLineChars="15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18.1</w:t>
      </w:r>
      <w:r>
        <w:rPr>
          <w:rFonts w:hint="eastAsia" w:ascii="宋体" w:hAnsi="宋体" w:eastAsia="宋体" w:cs="宋体"/>
          <w:b/>
          <w:bCs/>
          <w:color w:val="auto"/>
          <w:sz w:val="24"/>
          <w:lang w:val="en-US" w:eastAsia="zh-CN"/>
        </w:rPr>
        <w:t>本项目实施以“投标信用承诺书”代替保证金.</w:t>
      </w:r>
    </w:p>
    <w:p w14:paraId="72F6FB56">
      <w:pPr>
        <w:spacing w:line="360" w:lineRule="auto"/>
        <w:ind w:firstLine="360" w:firstLineChars="15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18.2投标人在递交投标文件的同时，应按投标人须知前附表要求的内容提交投标信用承诺书，并作为投标文件的组成部分。</w:t>
      </w:r>
    </w:p>
    <w:p w14:paraId="7FBCCFCB">
      <w:pPr>
        <w:spacing w:line="360" w:lineRule="auto"/>
        <w:ind w:firstLine="360" w:firstLineChars="15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18.3对于未能按要求提交投标信用承诺书的投标人，招标人视为不响应招标文件而予拒绝。</w:t>
      </w:r>
    </w:p>
    <w:p w14:paraId="7831E464">
      <w:pPr>
        <w:adjustRightInd w:val="0"/>
        <w:snapToGrid w:val="0"/>
        <w:spacing w:line="360" w:lineRule="auto"/>
        <w:outlineLvl w:val="9"/>
        <w:rPr>
          <w:rFonts w:hint="eastAsia" w:ascii="宋体" w:hAnsi="宋体" w:eastAsia="宋体" w:cs="宋体"/>
          <w:b/>
          <w:color w:val="auto"/>
          <w:sz w:val="32"/>
          <w:szCs w:val="32"/>
        </w:rPr>
      </w:pPr>
      <w:bookmarkStart w:id="76" w:name="_Toc347478693"/>
      <w:bookmarkStart w:id="77" w:name="_Toc462325816"/>
      <w:bookmarkStart w:id="78" w:name="_Toc8550"/>
      <w:r>
        <w:rPr>
          <w:rFonts w:hint="eastAsia" w:ascii="宋体" w:hAnsi="宋体" w:eastAsia="宋体" w:cs="宋体"/>
          <w:b/>
          <w:color w:val="auto"/>
          <w:sz w:val="32"/>
          <w:szCs w:val="32"/>
        </w:rPr>
        <w:t>19. 投标有效期</w:t>
      </w:r>
      <w:bookmarkEnd w:id="76"/>
      <w:bookmarkEnd w:id="77"/>
      <w:bookmarkEnd w:id="78"/>
    </w:p>
    <w:p w14:paraId="4E1A76F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19.1  投标文件从投标之日起，投标有效期为90天。投标文件的有效期比本须知规定的有效期短的，将被视为非响应投标，采购人有权拒绝。</w:t>
      </w:r>
    </w:p>
    <w:p w14:paraId="106E6D72">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19.2  </w:t>
      </w:r>
      <w:r>
        <w:rPr>
          <w:rFonts w:hint="eastAsia" w:ascii="宋体" w:hAnsi="宋体" w:eastAsia="宋体" w:cs="宋体"/>
          <w:color w:val="auto"/>
          <w:sz w:val="24"/>
          <w:szCs w:val="24"/>
        </w:rPr>
        <w:t>中标单位的投标文件有效期延长至合同执行完毕。</w:t>
      </w:r>
    </w:p>
    <w:p w14:paraId="4D57D327">
      <w:pPr>
        <w:adjustRightInd w:val="0"/>
        <w:snapToGrid w:val="0"/>
        <w:spacing w:line="360" w:lineRule="auto"/>
        <w:outlineLvl w:val="9"/>
        <w:rPr>
          <w:rFonts w:hint="eastAsia" w:ascii="宋体" w:hAnsi="宋体" w:eastAsia="宋体" w:cs="宋体"/>
          <w:b/>
          <w:color w:val="auto"/>
          <w:sz w:val="32"/>
          <w:szCs w:val="32"/>
        </w:rPr>
      </w:pPr>
      <w:bookmarkStart w:id="79" w:name="_Toc347478694"/>
      <w:bookmarkStart w:id="80" w:name="_Toc462325817"/>
      <w:bookmarkStart w:id="81" w:name="_Toc30501"/>
      <w:r>
        <w:rPr>
          <w:rFonts w:hint="eastAsia" w:ascii="宋体" w:hAnsi="宋体" w:eastAsia="宋体" w:cs="宋体"/>
          <w:b/>
          <w:color w:val="auto"/>
          <w:sz w:val="32"/>
          <w:szCs w:val="32"/>
        </w:rPr>
        <w:t>20. 投标文件的签署及格式</w:t>
      </w:r>
      <w:bookmarkEnd w:id="79"/>
      <w:bookmarkEnd w:id="80"/>
      <w:bookmarkEnd w:id="81"/>
    </w:p>
    <w:p w14:paraId="7FB07A7B">
      <w:pPr>
        <w:spacing w:line="360" w:lineRule="auto"/>
        <w:ind w:firstLine="480" w:firstLineChars="200"/>
        <w:outlineLvl w:val="9"/>
        <w:rPr>
          <w:rFonts w:hint="eastAsia" w:ascii="宋体" w:hAnsi="宋体" w:eastAsia="宋体" w:cs="宋体"/>
          <w:color w:val="auto"/>
          <w:sz w:val="24"/>
        </w:rPr>
      </w:pPr>
      <w:bookmarkStart w:id="82" w:name="_Toc462325818"/>
      <w:bookmarkStart w:id="83" w:name="_Toc347478695"/>
      <w:bookmarkStart w:id="84" w:name="_Toc9859"/>
      <w:r>
        <w:rPr>
          <w:rFonts w:hint="eastAsia" w:ascii="宋体" w:hAnsi="宋体" w:eastAsia="宋体" w:cs="宋体"/>
          <w:color w:val="auto"/>
          <w:sz w:val="24"/>
        </w:rPr>
        <w:t>20.1 投标文件由投标人法定代表人或经法定代表人正式授权的代表</w:t>
      </w:r>
      <w:r>
        <w:rPr>
          <w:rFonts w:hint="eastAsia" w:ascii="宋体" w:hAnsi="宋体" w:eastAsia="宋体" w:cs="宋体"/>
          <w:color w:val="auto"/>
          <w:sz w:val="24"/>
          <w:lang w:eastAsia="zh-CN"/>
        </w:rPr>
        <w:t>亲笔</w:t>
      </w:r>
      <w:r>
        <w:rPr>
          <w:rFonts w:hint="eastAsia" w:ascii="宋体" w:hAnsi="宋体" w:eastAsia="宋体" w:cs="宋体"/>
          <w:color w:val="auto"/>
          <w:sz w:val="24"/>
        </w:rPr>
        <w:t>签字。投标文件若由授权代表签署，须按招标文件规定的格式提供的“法定代表人授权委托书”。所有要求签字（名）处，不得用任何形式的</w:t>
      </w:r>
      <w:r>
        <w:rPr>
          <w:rFonts w:hint="eastAsia" w:ascii="宋体" w:hAnsi="宋体" w:eastAsia="宋体" w:cs="宋体"/>
          <w:color w:val="auto"/>
          <w:sz w:val="24"/>
          <w:lang w:eastAsia="zh-CN"/>
        </w:rPr>
        <w:t>签</w:t>
      </w:r>
      <w:r>
        <w:rPr>
          <w:rFonts w:hint="eastAsia" w:ascii="宋体" w:hAnsi="宋体" w:eastAsia="宋体" w:cs="宋体"/>
          <w:b w:val="0"/>
          <w:bCs w:val="0"/>
          <w:color w:val="auto"/>
          <w:sz w:val="24"/>
          <w:lang w:eastAsia="zh-CN"/>
        </w:rPr>
        <w:t>名</w:t>
      </w:r>
      <w:r>
        <w:rPr>
          <w:rFonts w:hint="eastAsia" w:ascii="宋体" w:hAnsi="宋体" w:eastAsia="宋体" w:cs="宋体"/>
          <w:b w:val="0"/>
          <w:bCs w:val="0"/>
          <w:color w:val="auto"/>
          <w:sz w:val="24"/>
        </w:rPr>
        <w:t>章代替。所有投标文件须按规定的顺序编排、并应编制详</w:t>
      </w:r>
      <w:r>
        <w:rPr>
          <w:rFonts w:hint="eastAsia" w:ascii="宋体" w:hAnsi="宋体" w:eastAsia="宋体" w:cs="宋体"/>
          <w:color w:val="auto"/>
          <w:sz w:val="24"/>
        </w:rPr>
        <w:t>细目录、逐页标注连续页码</w:t>
      </w:r>
      <w:r>
        <w:rPr>
          <w:rFonts w:hint="eastAsia" w:ascii="宋体" w:hAnsi="宋体" w:eastAsia="宋体" w:cs="宋体"/>
          <w:color w:val="auto"/>
          <w:sz w:val="24"/>
          <w:lang w:eastAsia="zh-CN"/>
        </w:rPr>
        <w:t>并逐页盖章</w:t>
      </w:r>
      <w:r>
        <w:rPr>
          <w:rFonts w:hint="eastAsia" w:ascii="宋体" w:hAnsi="宋体" w:eastAsia="宋体" w:cs="宋体"/>
          <w:color w:val="auto"/>
          <w:sz w:val="24"/>
        </w:rPr>
        <w:t>，每一页的正下方清楚标明页码。</w:t>
      </w:r>
    </w:p>
    <w:p w14:paraId="3E15FACF">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rPr>
        <w:t>20.2  除投标人对错处作必要修改外，投标文件中不许有加行、涂抹或改写。若有修改须由授权代表或法定代表人在修改处签字</w:t>
      </w:r>
      <w:r>
        <w:rPr>
          <w:rFonts w:hint="eastAsia" w:ascii="宋体" w:hAnsi="宋体" w:eastAsia="宋体" w:cs="宋体"/>
          <w:color w:val="auto"/>
          <w:sz w:val="24"/>
          <w:szCs w:val="22"/>
        </w:rPr>
        <w:t xml:space="preserve">。 </w:t>
      </w:r>
    </w:p>
    <w:p w14:paraId="0D5DC56B">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20.</w:t>
      </w:r>
      <w:r>
        <w:rPr>
          <w:rFonts w:hint="eastAsia" w:ascii="宋体" w:hAnsi="宋体" w:eastAsia="宋体" w:cs="宋体"/>
          <w:b w:val="0"/>
          <w:bCs w:val="0"/>
          <w:color w:val="auto"/>
          <w:sz w:val="24"/>
          <w:szCs w:val="22"/>
        </w:rPr>
        <w:t>3  投标人须使用数字认证证书</w:t>
      </w:r>
      <w:r>
        <w:rPr>
          <w:rFonts w:hint="eastAsia" w:ascii="宋体" w:hAnsi="宋体" w:eastAsia="宋体" w:cs="宋体"/>
          <w:b w:val="0"/>
          <w:bCs w:val="0"/>
          <w:color w:val="auto"/>
          <w:sz w:val="24"/>
          <w:szCs w:val="22"/>
          <w:lang w:eastAsia="zh-CN"/>
        </w:rPr>
        <w:t>（</w:t>
      </w:r>
      <w:r>
        <w:rPr>
          <w:rFonts w:hint="eastAsia" w:ascii="宋体" w:hAnsi="宋体" w:eastAsia="宋体" w:cs="宋体"/>
          <w:b w:val="0"/>
          <w:bCs w:val="0"/>
          <w:color w:val="auto"/>
          <w:sz w:val="24"/>
          <w:szCs w:val="22"/>
          <w:lang w:val="en-US" w:eastAsia="zh-CN"/>
        </w:rPr>
        <w:t>CA锁</w:t>
      </w:r>
      <w:r>
        <w:rPr>
          <w:rFonts w:hint="eastAsia" w:ascii="宋体" w:hAnsi="宋体" w:eastAsia="宋体" w:cs="宋体"/>
          <w:b w:val="0"/>
          <w:bCs w:val="0"/>
          <w:color w:val="auto"/>
          <w:sz w:val="24"/>
          <w:szCs w:val="22"/>
          <w:lang w:eastAsia="zh-CN"/>
        </w:rPr>
        <w:t>）</w:t>
      </w:r>
      <w:r>
        <w:rPr>
          <w:rFonts w:hint="eastAsia" w:ascii="宋体" w:hAnsi="宋体" w:eastAsia="宋体" w:cs="宋体"/>
          <w:b w:val="0"/>
          <w:bCs w:val="0"/>
          <w:color w:val="auto"/>
          <w:sz w:val="24"/>
          <w:szCs w:val="22"/>
        </w:rPr>
        <w:t>对电子化</w:t>
      </w:r>
      <w:r>
        <w:rPr>
          <w:rFonts w:hint="eastAsia" w:ascii="宋体" w:hAnsi="宋体" w:eastAsia="宋体" w:cs="宋体"/>
          <w:b w:val="0"/>
          <w:bCs w:val="0"/>
          <w:color w:val="auto"/>
          <w:sz w:val="24"/>
          <w:szCs w:val="22"/>
          <w:lang w:eastAsia="zh-CN"/>
        </w:rPr>
        <w:t>投标</w:t>
      </w:r>
      <w:r>
        <w:rPr>
          <w:rFonts w:hint="eastAsia" w:ascii="宋体" w:hAnsi="宋体" w:eastAsia="宋体" w:cs="宋体"/>
          <w:b w:val="0"/>
          <w:bCs w:val="0"/>
          <w:color w:val="auto"/>
          <w:sz w:val="24"/>
          <w:szCs w:val="22"/>
        </w:rPr>
        <w:t>文件进行签章、加密、递交及开标时解密等相关招投标事宜。</w:t>
      </w:r>
    </w:p>
    <w:p w14:paraId="7895FAB1">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2"/>
        </w:rPr>
        <w:t>20.4  采购人拒绝接受以电报、电话、传真、电</w:t>
      </w:r>
      <w:r>
        <w:rPr>
          <w:rFonts w:hint="eastAsia" w:ascii="宋体" w:hAnsi="宋体" w:eastAsia="宋体" w:cs="宋体"/>
          <w:color w:val="auto"/>
          <w:sz w:val="24"/>
        </w:rPr>
        <w:t>子邮件形式的投标。</w:t>
      </w:r>
    </w:p>
    <w:p w14:paraId="3D5EB1B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20.5  未按上述要求编制及签署的投标文件视为无效投标文件。</w:t>
      </w:r>
    </w:p>
    <w:p w14:paraId="51495C8D">
      <w:pPr>
        <w:spacing w:before="100" w:beforeAutospacing="1" w:after="100" w:afterAutospacing="1" w:line="360" w:lineRule="auto"/>
        <w:jc w:val="center"/>
        <w:outlineLvl w:val="9"/>
        <w:rPr>
          <w:rFonts w:hint="eastAsia" w:ascii="宋体" w:hAnsi="宋体" w:eastAsia="宋体" w:cs="宋体"/>
          <w:color w:val="auto"/>
          <w:sz w:val="36"/>
          <w:szCs w:val="22"/>
        </w:rPr>
      </w:pPr>
      <w:bookmarkStart w:id="85" w:name="_Toc27921"/>
      <w:r>
        <w:rPr>
          <w:rFonts w:hint="eastAsia" w:ascii="宋体" w:hAnsi="宋体" w:eastAsia="宋体" w:cs="宋体"/>
          <w:color w:val="auto"/>
          <w:sz w:val="36"/>
          <w:szCs w:val="22"/>
        </w:rPr>
        <w:t>D 投标文件的递交</w:t>
      </w:r>
      <w:bookmarkEnd w:id="82"/>
      <w:bookmarkEnd w:id="83"/>
      <w:bookmarkEnd w:id="84"/>
      <w:bookmarkEnd w:id="85"/>
    </w:p>
    <w:p w14:paraId="3A13D313">
      <w:pPr>
        <w:adjustRightInd w:val="0"/>
        <w:snapToGrid w:val="0"/>
        <w:spacing w:line="360" w:lineRule="auto"/>
        <w:outlineLvl w:val="9"/>
        <w:rPr>
          <w:rFonts w:hint="eastAsia" w:ascii="宋体" w:hAnsi="宋体" w:eastAsia="宋体" w:cs="宋体"/>
          <w:b/>
          <w:color w:val="auto"/>
          <w:sz w:val="32"/>
          <w:szCs w:val="32"/>
        </w:rPr>
      </w:pPr>
      <w:bookmarkStart w:id="86" w:name="_Toc347478696"/>
      <w:bookmarkStart w:id="87" w:name="_Toc13582"/>
      <w:bookmarkStart w:id="88" w:name="_Toc462325819"/>
      <w:r>
        <w:rPr>
          <w:rFonts w:hint="eastAsia" w:ascii="宋体" w:hAnsi="宋体" w:eastAsia="宋体" w:cs="宋体"/>
          <w:b/>
          <w:color w:val="auto"/>
          <w:sz w:val="32"/>
          <w:szCs w:val="32"/>
        </w:rPr>
        <w:t>21. 投标文件的数量、包装和标记</w:t>
      </w:r>
      <w:bookmarkEnd w:id="86"/>
      <w:bookmarkEnd w:id="87"/>
      <w:bookmarkEnd w:id="88"/>
    </w:p>
    <w:p w14:paraId="4A5A8223">
      <w:pPr>
        <w:adjustRightInd w:val="0"/>
        <w:snapToGrid w:val="0"/>
        <w:spacing w:line="360" w:lineRule="auto"/>
        <w:ind w:firstLine="480" w:firstLineChars="200"/>
        <w:outlineLvl w:val="9"/>
        <w:rPr>
          <w:rFonts w:hint="eastAsia" w:ascii="宋体" w:hAnsi="宋体" w:eastAsia="宋体" w:cs="宋体"/>
          <w:bCs/>
          <w:color w:val="auto"/>
          <w:sz w:val="24"/>
        </w:rPr>
      </w:pPr>
      <w:bookmarkStart w:id="89" w:name="_Toc462325820"/>
      <w:bookmarkStart w:id="90" w:name="_Toc347478697"/>
      <w:bookmarkStart w:id="91" w:name="_Toc26669"/>
      <w:r>
        <w:rPr>
          <w:rFonts w:hint="eastAsia" w:ascii="宋体" w:hAnsi="宋体" w:eastAsia="宋体" w:cs="宋体"/>
          <w:color w:val="auto"/>
          <w:sz w:val="24"/>
        </w:rPr>
        <w:t xml:space="preserve">21.1  </w:t>
      </w:r>
      <w:r>
        <w:rPr>
          <w:rFonts w:hint="eastAsia" w:ascii="宋体" w:hAnsi="宋体" w:eastAsia="宋体" w:cs="宋体"/>
          <w:bCs/>
          <w:color w:val="auto"/>
          <w:sz w:val="24"/>
        </w:rPr>
        <w:t>投标人应提交</w:t>
      </w:r>
      <w:r>
        <w:rPr>
          <w:rFonts w:hint="eastAsia" w:ascii="宋体" w:hAnsi="宋体" w:eastAsia="宋体" w:cs="宋体"/>
          <w:color w:val="auto"/>
          <w:sz w:val="24"/>
          <w:szCs w:val="24"/>
          <w:lang w:eastAsia="zh-CN"/>
        </w:rPr>
        <w:t>一式三份</w:t>
      </w:r>
      <w:r>
        <w:rPr>
          <w:rFonts w:hint="eastAsia" w:ascii="宋体" w:hAnsi="宋体" w:eastAsia="宋体" w:cs="宋体"/>
          <w:color w:val="auto"/>
          <w:sz w:val="24"/>
          <w:szCs w:val="24"/>
        </w:rPr>
        <w:t>、电子版U盘</w:t>
      </w:r>
      <w:r>
        <w:rPr>
          <w:rFonts w:hint="eastAsia" w:ascii="宋体" w:hAnsi="宋体" w:eastAsia="宋体" w:cs="宋体"/>
          <w:color w:val="auto"/>
          <w:sz w:val="24"/>
          <w:szCs w:val="24"/>
          <w:lang w:val="en-US" w:eastAsia="zh-CN"/>
        </w:rPr>
        <w:t>2份</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Word</w:t>
      </w:r>
      <w:r>
        <w:rPr>
          <w:rFonts w:hint="eastAsia" w:ascii="宋体" w:hAnsi="宋体" w:eastAsia="宋体" w:cs="宋体"/>
          <w:color w:val="auto"/>
          <w:sz w:val="24"/>
          <w:szCs w:val="24"/>
        </w:rPr>
        <w:t>版</w:t>
      </w:r>
      <w:r>
        <w:rPr>
          <w:rFonts w:hint="eastAsia" w:ascii="宋体" w:hAnsi="宋体" w:eastAsia="宋体" w:cs="宋体"/>
          <w:color w:val="auto"/>
          <w:sz w:val="24"/>
          <w:szCs w:val="24"/>
          <w:lang w:val="en-US" w:eastAsia="zh-CN"/>
        </w:rPr>
        <w:t>和公共资源非加密投标文件</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投标文件递交截止前寄出，</w:t>
      </w:r>
      <w:r>
        <w:rPr>
          <w:rFonts w:hint="eastAsia" w:ascii="宋体" w:hAnsi="宋体" w:eastAsia="宋体" w:cs="宋体"/>
          <w:color w:val="auto"/>
          <w:sz w:val="24"/>
          <w:szCs w:val="24"/>
          <w:lang w:eastAsia="zh-CN"/>
        </w:rPr>
        <w:t>邮寄</w:t>
      </w:r>
      <w:r>
        <w:rPr>
          <w:rFonts w:hint="eastAsia" w:ascii="宋体" w:hAnsi="宋体" w:eastAsia="宋体" w:cs="宋体"/>
          <w:i w:val="0"/>
          <w:iCs w:val="0"/>
          <w:caps w:val="0"/>
          <w:color w:val="auto"/>
          <w:spacing w:val="0"/>
          <w:sz w:val="24"/>
          <w:szCs w:val="24"/>
          <w:shd w:val="clear" w:color="auto" w:fill="FFFFFF"/>
        </w:rPr>
        <w:t>至代理机构以备留存档案</w:t>
      </w:r>
      <w:r>
        <w:rPr>
          <w:rFonts w:hint="eastAsia" w:ascii="宋体" w:hAnsi="宋体" w:eastAsia="宋体" w:cs="宋体"/>
          <w:i w:val="0"/>
          <w:iCs w:val="0"/>
          <w:caps w:val="0"/>
          <w:color w:val="auto"/>
          <w:spacing w:val="0"/>
          <w:sz w:val="24"/>
          <w:szCs w:val="24"/>
          <w:shd w:val="clear" w:color="auto" w:fill="FFFFFF"/>
          <w:lang w:eastAsia="zh-CN"/>
        </w:rPr>
        <w:t>，现场无需递交纸质文件。</w:t>
      </w:r>
    </w:p>
    <w:p w14:paraId="4827F404">
      <w:pPr>
        <w:spacing w:line="48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21.2投标时，投标人应自行将投标文件密封完好（标袋不得有破损）。在封袋上标明“</w:t>
      </w:r>
      <w:r>
        <w:rPr>
          <w:rFonts w:hint="eastAsia" w:ascii="宋体" w:hAnsi="宋体" w:eastAsia="宋体" w:cs="宋体"/>
          <w:color w:val="auto"/>
          <w:sz w:val="24"/>
          <w:lang w:eastAsia="zh-CN"/>
        </w:rPr>
        <w:t>投标文件</w:t>
      </w:r>
      <w:r>
        <w:rPr>
          <w:rFonts w:hint="eastAsia" w:ascii="宋体" w:hAnsi="宋体" w:eastAsia="宋体" w:cs="宋体"/>
          <w:color w:val="auto"/>
          <w:sz w:val="24"/>
        </w:rPr>
        <w:t>”</w:t>
      </w:r>
      <w:r>
        <w:rPr>
          <w:rFonts w:hint="eastAsia" w:ascii="宋体" w:hAnsi="宋体" w:eastAsia="宋体" w:cs="宋体"/>
          <w:color w:val="auto"/>
          <w:sz w:val="24"/>
          <w:lang w:eastAsia="zh-CN"/>
        </w:rPr>
        <w:t>、</w:t>
      </w:r>
      <w:r>
        <w:rPr>
          <w:rFonts w:hint="eastAsia" w:ascii="宋体" w:hAnsi="宋体" w:eastAsia="宋体" w:cs="宋体"/>
          <w:color w:val="auto"/>
          <w:sz w:val="24"/>
        </w:rPr>
        <w:t>“电子版”字样，封袋正面要粘贴标识并加盖</w:t>
      </w:r>
      <w:r>
        <w:rPr>
          <w:rFonts w:hint="eastAsia" w:ascii="宋体" w:hAnsi="宋体" w:eastAsia="宋体" w:cs="宋体"/>
          <w:color w:val="auto"/>
          <w:spacing w:val="6"/>
          <w:sz w:val="24"/>
        </w:rPr>
        <w:t>投标人</w:t>
      </w:r>
      <w:r>
        <w:rPr>
          <w:rFonts w:hint="eastAsia" w:ascii="宋体" w:hAnsi="宋体" w:eastAsia="宋体" w:cs="宋体"/>
          <w:color w:val="auto"/>
          <w:sz w:val="24"/>
        </w:rPr>
        <w:t>公章（鲜章）。标袋标识按给定式样编写（式样见投标文件格式附件）。标袋应加贴封条，并在封条接缝处加盖单位公章（鲜章）和法定代表人或被授权人签字(或盖章）；</w:t>
      </w:r>
    </w:p>
    <w:p w14:paraId="4AA885D7">
      <w:pPr>
        <w:spacing w:line="360" w:lineRule="auto"/>
        <w:ind w:firstLine="482" w:firstLineChars="200"/>
        <w:outlineLvl w:val="9"/>
        <w:rPr>
          <w:rFonts w:hint="eastAsia" w:ascii="宋体" w:hAnsi="宋体" w:eastAsia="宋体" w:cs="宋体"/>
          <w:b/>
          <w:bCs/>
          <w:color w:val="auto"/>
          <w:sz w:val="24"/>
          <w:szCs w:val="24"/>
        </w:rPr>
      </w:pPr>
      <w:r>
        <w:rPr>
          <w:rFonts w:hint="eastAsia" w:ascii="宋体" w:hAnsi="宋体" w:eastAsia="宋体" w:cs="宋体"/>
          <w:b/>
          <w:bCs/>
          <w:color w:val="auto"/>
          <w:sz w:val="24"/>
          <w:szCs w:val="24"/>
          <w:lang w:eastAsia="zh-CN"/>
        </w:rPr>
        <w:t>投标</w:t>
      </w:r>
      <w:r>
        <w:rPr>
          <w:rFonts w:hint="eastAsia" w:ascii="宋体" w:hAnsi="宋体" w:eastAsia="宋体" w:cs="宋体"/>
          <w:b/>
          <w:bCs/>
          <w:color w:val="auto"/>
          <w:sz w:val="24"/>
          <w:szCs w:val="24"/>
        </w:rPr>
        <w:t>文件封面、投标函以及法定代表人授权委托书三处的项目名称、项目编号（如有）应当与最新发布的</w:t>
      </w:r>
      <w:r>
        <w:rPr>
          <w:rFonts w:hint="eastAsia" w:ascii="宋体" w:hAnsi="宋体" w:eastAsia="宋体" w:cs="宋体"/>
          <w:b/>
          <w:bCs/>
          <w:color w:val="auto"/>
          <w:sz w:val="24"/>
          <w:szCs w:val="24"/>
          <w:lang w:eastAsia="zh-CN"/>
        </w:rPr>
        <w:t>招标文件</w:t>
      </w:r>
      <w:r>
        <w:rPr>
          <w:rFonts w:hint="eastAsia" w:ascii="宋体" w:hAnsi="宋体" w:eastAsia="宋体" w:cs="宋体"/>
          <w:b/>
          <w:bCs/>
          <w:color w:val="auto"/>
          <w:sz w:val="24"/>
          <w:szCs w:val="24"/>
        </w:rPr>
        <w:t>保持一致，否则将被视为无效</w:t>
      </w:r>
      <w:r>
        <w:rPr>
          <w:rFonts w:hint="eastAsia" w:ascii="宋体" w:hAnsi="宋体" w:eastAsia="宋体" w:cs="宋体"/>
          <w:b/>
          <w:bCs/>
          <w:color w:val="auto"/>
          <w:sz w:val="24"/>
          <w:szCs w:val="24"/>
          <w:lang w:eastAsia="zh-CN"/>
        </w:rPr>
        <w:t>投标</w:t>
      </w:r>
      <w:r>
        <w:rPr>
          <w:rFonts w:hint="eastAsia" w:ascii="宋体" w:hAnsi="宋体" w:eastAsia="宋体" w:cs="宋体"/>
          <w:b/>
          <w:bCs/>
          <w:color w:val="auto"/>
          <w:sz w:val="24"/>
          <w:szCs w:val="24"/>
        </w:rPr>
        <w:t>文件。</w:t>
      </w:r>
    </w:p>
    <w:p w14:paraId="33B51156">
      <w:pPr>
        <w:spacing w:line="360" w:lineRule="auto"/>
        <w:ind w:firstLine="480" w:firstLineChars="200"/>
        <w:outlineLvl w:val="9"/>
        <w:rPr>
          <w:rFonts w:hint="eastAsia" w:ascii="宋体" w:hAnsi="宋体" w:eastAsia="宋体" w:cs="宋体"/>
          <w:bCs/>
          <w:color w:val="auto"/>
          <w:sz w:val="24"/>
          <w:szCs w:val="22"/>
        </w:rPr>
      </w:pPr>
      <w:r>
        <w:rPr>
          <w:rFonts w:hint="eastAsia" w:ascii="宋体" w:hAnsi="宋体" w:eastAsia="宋体" w:cs="宋体"/>
          <w:bCs/>
          <w:color w:val="auto"/>
          <w:sz w:val="24"/>
          <w:szCs w:val="22"/>
        </w:rPr>
        <w:t>21.</w:t>
      </w:r>
      <w:r>
        <w:rPr>
          <w:rFonts w:hint="eastAsia" w:ascii="宋体" w:hAnsi="宋体" w:eastAsia="宋体" w:cs="宋体"/>
          <w:bCs/>
          <w:color w:val="auto"/>
          <w:sz w:val="24"/>
          <w:szCs w:val="22"/>
          <w:lang w:val="en-US" w:eastAsia="zh-CN"/>
        </w:rPr>
        <w:t>3</w:t>
      </w:r>
      <w:r>
        <w:rPr>
          <w:rFonts w:hint="eastAsia" w:ascii="宋体" w:hAnsi="宋体" w:eastAsia="宋体" w:cs="宋体"/>
          <w:color w:val="auto"/>
          <w:sz w:val="24"/>
        </w:rPr>
        <w:t>如果投标人未按上述要求封装及加写标记，误投或过早启封的投标文件，出现此类情况的投标文件，采购代理机构将拒绝接收，并退回投标人。采购代理机构对投标文件的误投和提前启封概不负责</w:t>
      </w:r>
      <w:r>
        <w:rPr>
          <w:rFonts w:hint="eastAsia" w:ascii="宋体" w:hAnsi="宋体" w:eastAsia="宋体" w:cs="宋体"/>
          <w:bCs/>
          <w:color w:val="auto"/>
          <w:sz w:val="24"/>
          <w:szCs w:val="22"/>
        </w:rPr>
        <w:t>。</w:t>
      </w:r>
    </w:p>
    <w:p w14:paraId="741FBD4C">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22. 投标截止时间</w:t>
      </w:r>
      <w:bookmarkEnd w:id="89"/>
      <w:bookmarkEnd w:id="90"/>
      <w:bookmarkEnd w:id="91"/>
    </w:p>
    <w:p w14:paraId="79F916C1">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22.1  所有投标文件都必须按“招标公告”中规定的统一递交投标文件</w:t>
      </w:r>
      <w:r>
        <w:rPr>
          <w:rFonts w:hint="eastAsia" w:ascii="宋体" w:hAnsi="宋体" w:eastAsia="宋体" w:cs="宋体"/>
          <w:color w:val="auto"/>
          <w:sz w:val="24"/>
          <w:lang w:eastAsia="zh-CN"/>
        </w:rPr>
        <w:t>截止</w:t>
      </w:r>
      <w:r>
        <w:rPr>
          <w:rFonts w:hint="eastAsia" w:ascii="宋体" w:hAnsi="宋体" w:eastAsia="宋体" w:cs="宋体"/>
          <w:color w:val="auto"/>
          <w:sz w:val="24"/>
        </w:rPr>
        <w:t>时间</w:t>
      </w:r>
      <w:r>
        <w:rPr>
          <w:rFonts w:hint="eastAsia" w:ascii="宋体" w:hAnsi="宋体" w:eastAsia="宋体" w:cs="宋体"/>
          <w:color w:val="auto"/>
          <w:sz w:val="24"/>
          <w:lang w:eastAsia="zh-CN"/>
        </w:rPr>
        <w:t>前上传电子投标文件（具体操作流程自行下载操作手册）</w:t>
      </w:r>
      <w:r>
        <w:rPr>
          <w:rFonts w:hint="eastAsia" w:ascii="宋体" w:hAnsi="宋体" w:eastAsia="宋体" w:cs="宋体"/>
          <w:color w:val="auto"/>
          <w:sz w:val="24"/>
        </w:rPr>
        <w:t>。</w:t>
      </w:r>
    </w:p>
    <w:p w14:paraId="6EBFC97C">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22.2  出现第6.1款因招标文件的修改推迟投标截止日期时，则按采购人修改通知规定的时间递交。</w:t>
      </w:r>
    </w:p>
    <w:p w14:paraId="60933CE4">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22.3  投标文件提交截止时间后，投标人不得对其投标文件做任何修改。</w:t>
      </w:r>
    </w:p>
    <w:p w14:paraId="27BE718E">
      <w:pPr>
        <w:adjustRightInd w:val="0"/>
        <w:snapToGrid w:val="0"/>
        <w:spacing w:line="360" w:lineRule="auto"/>
        <w:ind w:firstLine="480" w:firstLineChars="200"/>
        <w:outlineLvl w:val="9"/>
        <w:rPr>
          <w:rFonts w:hint="eastAsia" w:ascii="宋体" w:hAnsi="宋体" w:eastAsia="宋体" w:cs="宋体"/>
          <w:b/>
          <w:color w:val="auto"/>
          <w:sz w:val="32"/>
          <w:szCs w:val="32"/>
        </w:rPr>
      </w:pPr>
      <w:r>
        <w:rPr>
          <w:rFonts w:hint="eastAsia" w:ascii="宋体" w:hAnsi="宋体" w:eastAsia="宋体" w:cs="宋体"/>
          <w:color w:val="auto"/>
          <w:sz w:val="24"/>
          <w:szCs w:val="22"/>
        </w:rPr>
        <w:t>22.4  无论投标单位中标与否或者废标，其投标文件恕不退还。</w:t>
      </w:r>
      <w:bookmarkStart w:id="92" w:name="_Toc462325822"/>
      <w:bookmarkStart w:id="93" w:name="_Toc347478699"/>
      <w:bookmarkStart w:id="94" w:name="_Toc22692"/>
    </w:p>
    <w:p w14:paraId="3B1B0663">
      <w:pPr>
        <w:spacing w:before="100" w:beforeAutospacing="1" w:after="100" w:afterAutospacing="1" w:line="360" w:lineRule="auto"/>
        <w:jc w:val="center"/>
        <w:outlineLvl w:val="9"/>
        <w:rPr>
          <w:rFonts w:hint="eastAsia" w:ascii="宋体" w:hAnsi="宋体" w:eastAsia="宋体" w:cs="宋体"/>
          <w:color w:val="auto"/>
          <w:szCs w:val="32"/>
        </w:rPr>
      </w:pPr>
      <w:r>
        <w:rPr>
          <w:rFonts w:hint="eastAsia" w:ascii="宋体" w:hAnsi="宋体" w:eastAsia="宋体" w:cs="宋体"/>
          <w:color w:val="auto"/>
          <w:sz w:val="36"/>
          <w:szCs w:val="22"/>
        </w:rPr>
        <w:t>E 开标/评审</w:t>
      </w:r>
    </w:p>
    <w:p w14:paraId="5F74D99C">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23. 开标</w:t>
      </w:r>
      <w:bookmarkEnd w:id="92"/>
      <w:bookmarkEnd w:id="93"/>
      <w:bookmarkEnd w:id="94"/>
    </w:p>
    <w:p w14:paraId="1AA446AD">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23.1  采购代理机构按规定的时间和地点组织公开开标</w:t>
      </w:r>
      <w:r>
        <w:rPr>
          <w:rFonts w:hint="eastAsia" w:ascii="宋体" w:hAnsi="宋体" w:eastAsia="宋体" w:cs="宋体"/>
          <w:color w:val="auto"/>
          <w:sz w:val="24"/>
          <w:szCs w:val="24"/>
          <w:lang w:eastAsia="zh-CN"/>
        </w:rPr>
        <w:t>不见面</w:t>
      </w:r>
      <w:r>
        <w:rPr>
          <w:rFonts w:hint="eastAsia" w:ascii="宋体" w:hAnsi="宋体" w:eastAsia="宋体" w:cs="宋体"/>
          <w:color w:val="auto"/>
          <w:sz w:val="24"/>
          <w:szCs w:val="24"/>
        </w:rPr>
        <w:t>会议，采购方和所有投标人按照招标公告要求</w:t>
      </w:r>
      <w:r>
        <w:rPr>
          <w:rFonts w:hint="eastAsia" w:ascii="宋体" w:hAnsi="宋体" w:eastAsia="宋体" w:cs="宋体"/>
          <w:color w:val="auto"/>
          <w:sz w:val="24"/>
          <w:szCs w:val="24"/>
          <w:lang w:eastAsia="zh-CN"/>
        </w:rPr>
        <w:t>时间</w:t>
      </w:r>
      <w:r>
        <w:rPr>
          <w:rFonts w:hint="eastAsia" w:ascii="宋体" w:hAnsi="宋体" w:eastAsia="宋体" w:cs="宋体"/>
          <w:color w:val="auto"/>
          <w:sz w:val="24"/>
          <w:szCs w:val="24"/>
        </w:rPr>
        <w:t>参加</w:t>
      </w:r>
      <w:r>
        <w:rPr>
          <w:rFonts w:hint="eastAsia" w:ascii="宋体" w:hAnsi="宋体" w:eastAsia="宋体" w:cs="宋体"/>
          <w:color w:val="auto"/>
          <w:sz w:val="24"/>
          <w:szCs w:val="24"/>
          <w:lang w:eastAsia="zh-CN"/>
        </w:rPr>
        <w:t>不见面会议</w:t>
      </w:r>
      <w:r>
        <w:rPr>
          <w:rFonts w:hint="eastAsia" w:ascii="宋体" w:hAnsi="宋体" w:eastAsia="宋体" w:cs="宋体"/>
          <w:color w:val="auto"/>
          <w:sz w:val="24"/>
          <w:szCs w:val="24"/>
        </w:rPr>
        <w:t>。</w:t>
      </w:r>
    </w:p>
    <w:p w14:paraId="2EC2E18C">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23.2  所有参会人员应签名报到，以证明其出席。</w:t>
      </w:r>
    </w:p>
    <w:p w14:paraId="43753D22">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23.3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开标程序：</w:t>
      </w:r>
    </w:p>
    <w:p w14:paraId="13EBE58F">
      <w:pPr>
        <w:adjustRightInd w:val="0"/>
        <w:snapToGrid w:val="0"/>
        <w:spacing w:line="360" w:lineRule="auto"/>
        <w:ind w:firstLine="480" w:firstLineChars="200"/>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 xml:space="preserve">23.3.1 </w:t>
      </w:r>
      <w:r>
        <w:rPr>
          <w:rFonts w:hint="eastAsia" w:ascii="宋体" w:hAnsi="宋体" w:eastAsia="宋体" w:cs="宋体"/>
          <w:color w:val="auto"/>
          <w:sz w:val="24"/>
          <w:szCs w:val="24"/>
          <w:lang w:eastAsia="zh-CN"/>
        </w:rPr>
        <w:t>通过不见面大厅进行签到、标书解密等。程序以不见面开标程序为准（</w:t>
      </w:r>
      <w:r>
        <w:rPr>
          <w:rFonts w:hint="eastAsia" w:ascii="宋体" w:hAnsi="宋体" w:eastAsia="宋体" w:cs="宋体"/>
          <w:color w:val="auto"/>
          <w:sz w:val="24"/>
          <w:szCs w:val="24"/>
        </w:rPr>
        <w:t>建议使用带有麦克风和摄像头的笔记本电脑。</w:t>
      </w:r>
      <w:r>
        <w:rPr>
          <w:rFonts w:hint="eastAsia" w:ascii="宋体" w:hAnsi="宋体" w:eastAsia="宋体" w:cs="宋体"/>
          <w:color w:val="auto"/>
          <w:sz w:val="24"/>
          <w:szCs w:val="24"/>
          <w:lang w:eastAsia="zh-CN"/>
        </w:rPr>
        <w:t>）</w:t>
      </w:r>
    </w:p>
    <w:p w14:paraId="3DE8EE23">
      <w:pPr>
        <w:adjustRightInd w:val="0"/>
        <w:snapToGrid w:val="0"/>
        <w:spacing w:line="360" w:lineRule="auto"/>
        <w:ind w:firstLine="482" w:firstLineChars="200"/>
        <w:outlineLvl w:val="9"/>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rPr>
        <w:t xml:space="preserve"> </w:t>
      </w:r>
      <w:r>
        <w:rPr>
          <w:rFonts w:hint="eastAsia" w:ascii="宋体" w:hAnsi="宋体" w:eastAsia="宋体" w:cs="宋体"/>
          <w:b/>
          <w:bCs/>
          <w:color w:val="auto"/>
          <w:sz w:val="24"/>
          <w:szCs w:val="24"/>
          <w:lang w:val="en-US" w:eastAsia="zh-CN"/>
        </w:rPr>
        <w:t>通过审查的投标人使用电子投标文件加密时所用的数字认证证书（CA锁）在</w:t>
      </w:r>
      <w:r>
        <w:rPr>
          <w:rFonts w:hint="eastAsia" w:ascii="宋体" w:hAnsi="宋体" w:cs="宋体"/>
          <w:b/>
          <w:bCs/>
          <w:color w:val="auto"/>
          <w:sz w:val="24"/>
          <w:szCs w:val="24"/>
          <w:lang w:val="en-US" w:eastAsia="zh-CN"/>
        </w:rPr>
        <w:t>电脑上</w:t>
      </w:r>
      <w:r>
        <w:rPr>
          <w:rFonts w:hint="eastAsia" w:ascii="宋体" w:hAnsi="宋体" w:eastAsia="宋体" w:cs="宋体"/>
          <w:b/>
          <w:bCs/>
          <w:color w:val="auto"/>
          <w:sz w:val="24"/>
          <w:szCs w:val="24"/>
          <w:lang w:val="en-US" w:eastAsia="zh-CN"/>
        </w:rPr>
        <w:t>自行解密电子投标文件。如有以下出现下列情况的按无效文件处理。</w:t>
      </w:r>
    </w:p>
    <w:p w14:paraId="42D29C01">
      <w:pPr>
        <w:adjustRightInd w:val="0"/>
        <w:snapToGrid w:val="0"/>
        <w:spacing w:line="360" w:lineRule="auto"/>
        <w:ind w:firstLine="480" w:firstLineChars="20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1）、上传的电子投标文件无法打开。</w:t>
      </w:r>
    </w:p>
    <w:p w14:paraId="70581362">
      <w:pPr>
        <w:adjustRightInd w:val="0"/>
        <w:snapToGrid w:val="0"/>
        <w:spacing w:line="360" w:lineRule="auto"/>
        <w:ind w:firstLine="480" w:firstLineChars="20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2）、提交的电子投标文件文件内容与本项目不相符；</w:t>
      </w:r>
    </w:p>
    <w:p w14:paraId="03B964B2">
      <w:pPr>
        <w:adjustRightInd w:val="0"/>
        <w:snapToGrid w:val="0"/>
        <w:spacing w:line="360" w:lineRule="auto"/>
        <w:ind w:firstLine="480" w:firstLineChars="200"/>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t>3）、投标人拒绝对电子投标文件文件进行解密；</w:t>
      </w:r>
    </w:p>
    <w:p w14:paraId="1F7129CC">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lang w:val="en-US" w:eastAsia="zh-CN"/>
        </w:rPr>
        <w:t>4）、因投标人自身原因（如未在规定时间内签到、解密或沿用旧版投标文件编制投标文件等情形），导致在规定时间内无法解密投标文件；</w:t>
      </w:r>
    </w:p>
    <w:p w14:paraId="3FF134D2">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23.3.</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进入评审阶段；</w:t>
      </w:r>
    </w:p>
    <w:p w14:paraId="762D731E">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23.3.</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 xml:space="preserve"> 宣布开标会议结束，所有投标人</w:t>
      </w:r>
      <w:r>
        <w:rPr>
          <w:rFonts w:hint="eastAsia" w:ascii="宋体" w:hAnsi="宋体" w:eastAsia="宋体" w:cs="宋体"/>
          <w:color w:val="auto"/>
          <w:sz w:val="24"/>
          <w:szCs w:val="24"/>
          <w:lang w:eastAsia="zh-CN"/>
        </w:rPr>
        <w:t>可退出会议</w:t>
      </w:r>
      <w:r>
        <w:rPr>
          <w:rFonts w:hint="eastAsia" w:ascii="宋体" w:hAnsi="宋体" w:eastAsia="宋体" w:cs="宋体"/>
          <w:color w:val="auto"/>
          <w:sz w:val="24"/>
          <w:szCs w:val="24"/>
        </w:rPr>
        <w:t>；</w:t>
      </w:r>
    </w:p>
    <w:p w14:paraId="64AF7999">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23.3.</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 xml:space="preserve"> 采购代理机构对开标过程进行摄像，并存档备查。</w:t>
      </w:r>
    </w:p>
    <w:p w14:paraId="53B75B2C">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 开标时，投标文件中出现下列情况，修正原则为：</w:t>
      </w:r>
    </w:p>
    <w:p w14:paraId="747CD628">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23.4.1 投标报价的大写金额和小写金额不一致的，以大写金额为准；</w:t>
      </w:r>
    </w:p>
    <w:p w14:paraId="58D22EB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23.4.2 总价金额与按单价汇总金额不一致的，以单价金额计算结果为准；</w:t>
      </w:r>
    </w:p>
    <w:p w14:paraId="4D1933A5">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23.4.3单价金额小数点百分比有明显错位的，以投标函的总价为准，并修改单价；</w:t>
      </w:r>
    </w:p>
    <w:p w14:paraId="39BEA8FC">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23.4.4 投标文件正本与副本不一致的，以正本为准，电子版与正本不一致的，以</w:t>
      </w:r>
      <w:r>
        <w:rPr>
          <w:rFonts w:hint="eastAsia" w:ascii="宋体" w:hAnsi="宋体" w:eastAsia="宋体" w:cs="宋体"/>
          <w:color w:val="auto"/>
          <w:sz w:val="24"/>
          <w:lang w:val="en-US" w:eastAsia="zh-CN"/>
        </w:rPr>
        <w:t>电子版</w:t>
      </w:r>
      <w:r>
        <w:rPr>
          <w:rFonts w:hint="eastAsia" w:ascii="宋体" w:hAnsi="宋体" w:eastAsia="宋体" w:cs="宋体"/>
          <w:color w:val="auto"/>
          <w:sz w:val="24"/>
        </w:rPr>
        <w:t>为准；</w:t>
      </w:r>
    </w:p>
    <w:p w14:paraId="2B4F3507">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23.4.5 多处内容交叉不符时，以评标委员会评审结果为准；</w:t>
      </w:r>
    </w:p>
    <w:p w14:paraId="1EC6B81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23.4.6 文字与图表不符时以文字为准；</w:t>
      </w:r>
    </w:p>
    <w:p w14:paraId="17EB671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 xml:space="preserve">按上述修正错误的原则及方法调整或修正投标文件的报价，投标单位同意后，调整后的报价对投标单位起约束作用。如果投标单位不接受修正后的报价，则其投标无效。 </w:t>
      </w:r>
    </w:p>
    <w:p w14:paraId="40B6A6A9">
      <w:pPr>
        <w:numPr>
          <w:ilvl w:val="0"/>
          <w:numId w:val="2"/>
        </w:num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初审</w:t>
      </w:r>
    </w:p>
    <w:p w14:paraId="2EB9950D">
      <w:pPr>
        <w:pStyle w:val="9"/>
        <w:spacing w:line="360" w:lineRule="auto"/>
        <w:ind w:left="479" w:leftChars="228"/>
        <w:jc w:val="left"/>
        <w:outlineLvl w:val="9"/>
        <w:rPr>
          <w:rFonts w:hint="eastAsia" w:ascii="宋体" w:hAnsi="宋体" w:eastAsia="宋体" w:cs="宋体"/>
          <w:b w:val="0"/>
          <w:color w:val="auto"/>
          <w:sz w:val="24"/>
          <w:szCs w:val="22"/>
          <w:lang w:val="en-US" w:eastAsia="zh-CN"/>
        </w:rPr>
      </w:pPr>
      <w:r>
        <w:rPr>
          <w:rFonts w:hint="eastAsia" w:ascii="宋体" w:hAnsi="宋体" w:eastAsia="宋体" w:cs="宋体"/>
          <w:b w:val="0"/>
          <w:color w:val="auto"/>
          <w:sz w:val="24"/>
          <w:szCs w:val="22"/>
        </w:rPr>
        <w:t>24.1开标结束后，采购人和采购代理机构应当依法</w:t>
      </w:r>
      <w:r>
        <w:rPr>
          <w:rFonts w:hint="eastAsia" w:ascii="宋体" w:hAnsi="宋体" w:eastAsia="宋体" w:cs="宋体"/>
          <w:b w:val="0"/>
          <w:color w:val="auto"/>
          <w:sz w:val="24"/>
          <w:szCs w:val="22"/>
          <w:lang w:eastAsia="zh-CN"/>
        </w:rPr>
        <w:t>和投标人须知前附表规定1.11</w:t>
      </w:r>
    </w:p>
    <w:p w14:paraId="6816D0E6">
      <w:pPr>
        <w:pStyle w:val="9"/>
        <w:spacing w:line="360" w:lineRule="auto"/>
        <w:ind w:left="479" w:leftChars="228"/>
        <w:jc w:val="left"/>
        <w:outlineLvl w:val="9"/>
        <w:rPr>
          <w:rFonts w:hint="eastAsia" w:ascii="宋体" w:hAnsi="宋体" w:eastAsia="宋体" w:cs="宋体"/>
          <w:b w:val="0"/>
          <w:color w:val="auto"/>
          <w:sz w:val="24"/>
          <w:szCs w:val="22"/>
        </w:rPr>
      </w:pPr>
      <w:r>
        <w:rPr>
          <w:rFonts w:hint="eastAsia" w:ascii="宋体" w:hAnsi="宋体" w:eastAsia="宋体" w:cs="宋体"/>
          <w:b w:val="0"/>
          <w:color w:val="auto"/>
          <w:sz w:val="24"/>
          <w:szCs w:val="22"/>
          <w:lang w:val="en-US" w:eastAsia="zh-CN"/>
        </w:rPr>
        <w:t>和第五部分评标办法中的条款</w:t>
      </w:r>
      <w:r>
        <w:rPr>
          <w:rFonts w:hint="eastAsia" w:ascii="宋体" w:hAnsi="宋体" w:eastAsia="宋体" w:cs="宋体"/>
          <w:b w:val="0"/>
          <w:color w:val="auto"/>
          <w:sz w:val="24"/>
          <w:szCs w:val="22"/>
        </w:rPr>
        <w:t>对投标人的资格进行</w:t>
      </w:r>
      <w:r>
        <w:rPr>
          <w:rFonts w:hint="eastAsia" w:ascii="宋体" w:hAnsi="宋体" w:eastAsia="宋体" w:cs="宋体"/>
          <w:b w:val="0"/>
          <w:color w:val="auto"/>
          <w:sz w:val="24"/>
          <w:szCs w:val="22"/>
          <w:lang w:eastAsia="zh-CN"/>
        </w:rPr>
        <w:t>资格</w:t>
      </w:r>
      <w:r>
        <w:rPr>
          <w:rFonts w:hint="eastAsia" w:ascii="宋体" w:hAnsi="宋体" w:eastAsia="宋体" w:cs="宋体"/>
          <w:b w:val="0"/>
          <w:color w:val="auto"/>
          <w:sz w:val="24"/>
          <w:szCs w:val="22"/>
        </w:rPr>
        <w:t>审查，签字确认检查结果。</w:t>
      </w:r>
    </w:p>
    <w:p w14:paraId="1DB8F4A0">
      <w:pPr>
        <w:adjustRightInd w:val="0"/>
        <w:snapToGrid w:val="0"/>
        <w:spacing w:line="360" w:lineRule="auto"/>
        <w:ind w:firstLine="480" w:firstLineChars="200"/>
        <w:outlineLvl w:val="9"/>
        <w:rPr>
          <w:rFonts w:hint="eastAsia" w:ascii="宋体" w:hAnsi="宋体" w:eastAsia="宋体" w:cs="宋体"/>
          <w:color w:val="auto"/>
        </w:rPr>
      </w:pPr>
      <w:r>
        <w:rPr>
          <w:rFonts w:hint="eastAsia" w:ascii="宋体" w:hAnsi="宋体" w:eastAsia="宋体" w:cs="宋体"/>
          <w:color w:val="auto"/>
          <w:sz w:val="24"/>
          <w:szCs w:val="22"/>
        </w:rPr>
        <w:t>24.2</w:t>
      </w:r>
      <w:r>
        <w:rPr>
          <w:rFonts w:hint="eastAsia" w:ascii="宋体" w:hAnsi="宋体" w:eastAsia="宋体" w:cs="宋体"/>
          <w:color w:val="auto"/>
          <w:sz w:val="24"/>
          <w:szCs w:val="24"/>
        </w:rPr>
        <w:t>不符合招标文件</w:t>
      </w:r>
      <w:r>
        <w:rPr>
          <w:rFonts w:hint="eastAsia" w:ascii="宋体" w:hAnsi="宋体" w:eastAsia="宋体" w:cs="宋体"/>
          <w:color w:val="auto"/>
          <w:sz w:val="24"/>
          <w:szCs w:val="24"/>
          <w:lang w:eastAsia="zh-CN"/>
        </w:rPr>
        <w:t>资格审查</w:t>
      </w:r>
      <w:r>
        <w:rPr>
          <w:rFonts w:hint="eastAsia" w:ascii="宋体" w:hAnsi="宋体" w:eastAsia="宋体" w:cs="宋体"/>
          <w:color w:val="auto"/>
          <w:sz w:val="24"/>
          <w:szCs w:val="24"/>
        </w:rPr>
        <w:t>要求的按无效文件处理，不得进入后续评审工作。</w:t>
      </w:r>
    </w:p>
    <w:p w14:paraId="01D98B4C">
      <w:pPr>
        <w:pStyle w:val="9"/>
        <w:spacing w:line="360" w:lineRule="auto"/>
        <w:ind w:left="479" w:leftChars="228"/>
        <w:outlineLvl w:val="9"/>
        <w:rPr>
          <w:rFonts w:hint="eastAsia" w:ascii="宋体" w:hAnsi="宋体" w:eastAsia="宋体" w:cs="宋体"/>
          <w:color w:val="auto"/>
        </w:rPr>
      </w:pPr>
      <w:r>
        <w:rPr>
          <w:rFonts w:hint="eastAsia" w:ascii="宋体" w:hAnsi="宋体" w:eastAsia="宋体" w:cs="宋体"/>
          <w:b w:val="0"/>
          <w:bCs/>
          <w:color w:val="auto"/>
          <w:sz w:val="24"/>
          <w:szCs w:val="24"/>
        </w:rPr>
        <w:t>24.</w:t>
      </w:r>
      <w:r>
        <w:rPr>
          <w:rFonts w:hint="eastAsia" w:ascii="宋体" w:hAnsi="宋体" w:eastAsia="宋体" w:cs="宋体"/>
          <w:b w:val="0"/>
          <w:bCs/>
          <w:color w:val="auto"/>
          <w:sz w:val="24"/>
          <w:szCs w:val="24"/>
          <w:lang w:val="en-US" w:eastAsia="zh-CN"/>
        </w:rPr>
        <w:t>3</w:t>
      </w:r>
      <w:r>
        <w:rPr>
          <w:rFonts w:hint="eastAsia" w:ascii="宋体" w:hAnsi="宋体" w:eastAsia="宋体" w:cs="宋体"/>
          <w:b w:val="0"/>
          <w:bCs/>
          <w:color w:val="auto"/>
          <w:sz w:val="24"/>
          <w:szCs w:val="24"/>
        </w:rPr>
        <w:t>合格投标人不足三家的，不得评标。</w:t>
      </w:r>
    </w:p>
    <w:p w14:paraId="528126E8">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25. 评标</w:t>
      </w:r>
    </w:p>
    <w:p w14:paraId="71BEC882">
      <w:pPr>
        <w:kinsoku w:val="0"/>
        <w:adjustRightInd w:val="0"/>
        <w:snapToGrid w:val="0"/>
        <w:spacing w:line="360" w:lineRule="auto"/>
        <w:ind w:firstLine="420" w:firstLineChars="175"/>
        <w:outlineLvl w:val="9"/>
        <w:rPr>
          <w:rFonts w:hint="eastAsia" w:ascii="宋体" w:hAnsi="宋体" w:eastAsia="宋体" w:cs="宋体"/>
          <w:color w:val="auto"/>
          <w:sz w:val="24"/>
          <w:szCs w:val="22"/>
        </w:rPr>
      </w:pPr>
      <w:r>
        <w:rPr>
          <w:rFonts w:hint="eastAsia" w:ascii="宋体" w:hAnsi="宋体" w:eastAsia="宋体" w:cs="宋体"/>
          <w:color w:val="auto"/>
          <w:sz w:val="24"/>
          <w:szCs w:val="24"/>
        </w:rPr>
        <w:t>25.1 评标委员会的组成：采购代理机构根据《中华人民共和国政府采购法》、《中华人民共和国政府采购法实施条例》和“财政部第87号部令”的规定，依法组建评标委员会。评标委员会专家成员在陕西省政府采购网专家需求管理系统中随机抽取相关专业，采购人派代表进入评标委员会，并向采购代理机构出具评标代表授权函。评标委员会由采购人代表</w:t>
      </w:r>
      <w:r>
        <w:rPr>
          <w:rFonts w:hint="eastAsia" w:ascii="宋体" w:hAnsi="宋体" w:eastAsia="宋体" w:cs="宋体"/>
          <w:color w:val="auto"/>
          <w:sz w:val="24"/>
          <w:szCs w:val="24"/>
          <w:shd w:val="clear"/>
        </w:rPr>
        <w:t>和评审专家共</w:t>
      </w:r>
      <w:r>
        <w:rPr>
          <w:rFonts w:hint="eastAsia" w:ascii="宋体" w:hAnsi="宋体" w:eastAsia="宋体" w:cs="宋体"/>
          <w:color w:val="auto"/>
          <w:sz w:val="24"/>
          <w:szCs w:val="24"/>
          <w:shd w:val="clear"/>
          <w:lang w:val="en-US" w:eastAsia="zh-CN"/>
        </w:rPr>
        <w:t>5</w:t>
      </w:r>
      <w:r>
        <w:rPr>
          <w:rFonts w:hint="eastAsia" w:ascii="宋体" w:hAnsi="宋体" w:eastAsia="宋体" w:cs="宋体"/>
          <w:color w:val="auto"/>
          <w:sz w:val="24"/>
          <w:szCs w:val="24"/>
          <w:shd w:val="clear"/>
        </w:rPr>
        <w:t>人</w:t>
      </w:r>
      <w:r>
        <w:rPr>
          <w:rFonts w:hint="eastAsia" w:ascii="宋体" w:hAnsi="宋体" w:eastAsia="宋体" w:cs="宋体"/>
          <w:color w:val="auto"/>
          <w:sz w:val="24"/>
          <w:szCs w:val="24"/>
          <w:shd w:val="clear"/>
          <w:lang w:eastAsia="zh-CN"/>
        </w:rPr>
        <w:t>及</w:t>
      </w:r>
      <w:r>
        <w:rPr>
          <w:rFonts w:hint="eastAsia" w:ascii="宋体" w:hAnsi="宋体" w:eastAsia="宋体" w:cs="宋体"/>
          <w:color w:val="auto"/>
          <w:sz w:val="24"/>
          <w:szCs w:val="24"/>
          <w:shd w:val="clear"/>
        </w:rPr>
        <w:t>以上单数组成</w:t>
      </w:r>
      <w:r>
        <w:rPr>
          <w:rFonts w:hint="eastAsia" w:ascii="宋体" w:hAnsi="宋体" w:eastAsia="宋体" w:cs="宋体"/>
          <w:color w:val="auto"/>
          <w:sz w:val="24"/>
          <w:szCs w:val="24"/>
        </w:rPr>
        <w:t>，评审专家人数应占总人数的2/3以上。评</w:t>
      </w:r>
      <w:r>
        <w:rPr>
          <w:rFonts w:hint="eastAsia" w:ascii="宋体" w:hAnsi="宋体" w:eastAsia="宋体" w:cs="宋体"/>
          <w:color w:val="auto"/>
          <w:sz w:val="24"/>
          <w:szCs w:val="22"/>
        </w:rPr>
        <w:t>标委员会负责对具备实质性响应的投标文件进行综合比较和评价。</w:t>
      </w:r>
    </w:p>
    <w:p w14:paraId="3D7DC4C9">
      <w:pPr>
        <w:kinsoku w:val="0"/>
        <w:adjustRightInd w:val="0"/>
        <w:snapToGrid w:val="0"/>
        <w:spacing w:line="360" w:lineRule="auto"/>
        <w:ind w:firstLine="420" w:firstLineChars="175"/>
        <w:outlineLvl w:val="9"/>
        <w:rPr>
          <w:rFonts w:hint="eastAsia" w:ascii="宋体" w:hAnsi="宋体" w:eastAsia="宋体" w:cs="宋体"/>
          <w:color w:val="auto"/>
          <w:sz w:val="24"/>
          <w:szCs w:val="22"/>
        </w:rPr>
      </w:pPr>
      <w:r>
        <w:rPr>
          <w:rFonts w:hint="eastAsia" w:ascii="宋体" w:hAnsi="宋体" w:eastAsia="宋体" w:cs="宋体"/>
          <w:color w:val="auto"/>
          <w:sz w:val="24"/>
          <w:szCs w:val="22"/>
        </w:rPr>
        <w:t>25.2 评标委员会负责具体评标事务，并独立履行下列职责：</w:t>
      </w:r>
    </w:p>
    <w:p w14:paraId="105B4EED">
      <w:pPr>
        <w:kinsoku w:val="0"/>
        <w:adjustRightInd w:val="0"/>
        <w:snapToGrid w:val="0"/>
        <w:spacing w:line="360" w:lineRule="auto"/>
        <w:ind w:firstLine="420" w:firstLineChars="175"/>
        <w:outlineLvl w:val="9"/>
        <w:rPr>
          <w:rFonts w:hint="eastAsia" w:ascii="宋体" w:hAnsi="宋体" w:eastAsia="宋体" w:cs="宋体"/>
          <w:color w:val="auto"/>
          <w:sz w:val="24"/>
          <w:szCs w:val="22"/>
        </w:rPr>
      </w:pPr>
      <w:r>
        <w:rPr>
          <w:rFonts w:hint="eastAsia" w:ascii="宋体" w:hAnsi="宋体" w:eastAsia="宋体" w:cs="宋体"/>
          <w:color w:val="auto"/>
          <w:sz w:val="24"/>
          <w:szCs w:val="22"/>
        </w:rPr>
        <w:t>25.2.1 遵纪守法，客观、公正、认真负责地履行职责，审查、评价投标文件是否符合招标文件的商务、技术等实质性要求；对投标单位及投标文件有效性和符合性审查，出现下列情况之一者（但不限于），按无效标处理：</w:t>
      </w:r>
    </w:p>
    <w:p w14:paraId="346A4582">
      <w:pPr>
        <w:kinsoku w:val="0"/>
        <w:adjustRightInd w:val="0"/>
        <w:snapToGrid w:val="0"/>
        <w:spacing w:line="360" w:lineRule="auto"/>
        <w:ind w:firstLine="600" w:firstLineChars="250"/>
        <w:outlineLvl w:val="9"/>
        <w:rPr>
          <w:rFonts w:hint="eastAsia" w:ascii="宋体" w:hAnsi="宋体" w:eastAsia="宋体" w:cs="宋体"/>
          <w:color w:val="auto"/>
          <w:sz w:val="24"/>
          <w:szCs w:val="22"/>
        </w:rPr>
      </w:pPr>
      <w:r>
        <w:rPr>
          <w:rFonts w:hint="eastAsia" w:ascii="宋体" w:hAnsi="宋体" w:eastAsia="宋体" w:cs="宋体"/>
          <w:color w:val="auto"/>
          <w:sz w:val="24"/>
          <w:szCs w:val="22"/>
        </w:rPr>
        <w:t>25.2.1.1 投标单位的</w:t>
      </w:r>
      <w:r>
        <w:rPr>
          <w:rFonts w:hint="eastAsia" w:ascii="宋体" w:hAnsi="宋体" w:eastAsia="宋体" w:cs="宋体"/>
          <w:color w:val="auto"/>
          <w:sz w:val="24"/>
          <w:szCs w:val="22"/>
          <w:lang w:eastAsia="zh-CN"/>
        </w:rPr>
        <w:t>投标总价</w:t>
      </w:r>
      <w:r>
        <w:rPr>
          <w:rFonts w:hint="eastAsia" w:ascii="宋体" w:hAnsi="宋体" w:eastAsia="宋体" w:cs="宋体"/>
          <w:color w:val="auto"/>
          <w:sz w:val="24"/>
          <w:szCs w:val="22"/>
        </w:rPr>
        <w:t>超过采购</w:t>
      </w:r>
      <w:r>
        <w:rPr>
          <w:rFonts w:hint="eastAsia" w:ascii="宋体" w:hAnsi="宋体" w:eastAsia="宋体" w:cs="宋体"/>
          <w:color w:val="auto"/>
          <w:sz w:val="24"/>
          <w:szCs w:val="22"/>
          <w:lang w:eastAsia="zh-CN"/>
        </w:rPr>
        <w:t>最高投标限价</w:t>
      </w:r>
      <w:r>
        <w:rPr>
          <w:rFonts w:hint="eastAsia" w:ascii="宋体" w:hAnsi="宋体" w:eastAsia="宋体" w:cs="宋体"/>
          <w:color w:val="auto"/>
          <w:sz w:val="24"/>
          <w:szCs w:val="22"/>
        </w:rPr>
        <w:t>；</w:t>
      </w:r>
    </w:p>
    <w:p w14:paraId="71A610B5">
      <w:pPr>
        <w:kinsoku w:val="0"/>
        <w:adjustRightInd w:val="0"/>
        <w:snapToGrid w:val="0"/>
        <w:spacing w:line="360" w:lineRule="auto"/>
        <w:ind w:firstLine="570" w:firstLineChars="250"/>
        <w:outlineLvl w:val="9"/>
        <w:rPr>
          <w:rFonts w:hint="eastAsia" w:ascii="宋体" w:hAnsi="宋体" w:eastAsia="宋体" w:cs="宋体"/>
          <w:color w:val="auto"/>
          <w:sz w:val="24"/>
        </w:rPr>
      </w:pPr>
      <w:r>
        <w:rPr>
          <w:rFonts w:hint="eastAsia" w:ascii="宋体" w:hAnsi="宋体" w:eastAsia="宋体" w:cs="宋体"/>
          <w:color w:val="auto"/>
          <w:spacing w:val="-6"/>
          <w:sz w:val="24"/>
          <w:szCs w:val="22"/>
        </w:rPr>
        <w:t>25.2.1.2投标单位未</w:t>
      </w:r>
      <w:r>
        <w:rPr>
          <w:rFonts w:hint="eastAsia" w:ascii="宋体" w:hAnsi="宋体" w:eastAsia="宋体" w:cs="宋体"/>
          <w:color w:val="auto"/>
          <w:spacing w:val="-6"/>
          <w:sz w:val="24"/>
          <w:szCs w:val="22"/>
          <w:lang w:eastAsia="zh-CN"/>
        </w:rPr>
        <w:t>提供投标信用承诺</w:t>
      </w:r>
      <w:r>
        <w:rPr>
          <w:rFonts w:hint="eastAsia" w:ascii="宋体" w:hAnsi="宋体" w:eastAsia="宋体" w:cs="宋体"/>
          <w:color w:val="auto"/>
          <w:spacing w:val="-6"/>
          <w:sz w:val="24"/>
          <w:szCs w:val="22"/>
        </w:rPr>
        <w:t>的；</w:t>
      </w:r>
    </w:p>
    <w:p w14:paraId="7A96E12B">
      <w:pPr>
        <w:kinsoku w:val="0"/>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 xml:space="preserve">25.2.1.3 </w:t>
      </w:r>
      <w:r>
        <w:rPr>
          <w:rFonts w:hint="eastAsia" w:ascii="宋体" w:hAnsi="宋体" w:eastAsia="宋体" w:cs="宋体"/>
          <w:color w:val="auto"/>
          <w:sz w:val="24"/>
        </w:rPr>
        <w:t>必备资质的有效性和符合性不符合要求的；</w:t>
      </w:r>
    </w:p>
    <w:p w14:paraId="556755A6">
      <w:pPr>
        <w:kinsoku w:val="0"/>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25.2.1.4</w:t>
      </w:r>
      <w:r>
        <w:rPr>
          <w:rFonts w:hint="eastAsia" w:ascii="宋体" w:hAnsi="宋体" w:eastAsia="宋体" w:cs="宋体"/>
          <w:color w:val="auto"/>
          <w:sz w:val="24"/>
        </w:rPr>
        <w:t>投标文件未按招标文件要求</w:t>
      </w:r>
      <w:r>
        <w:rPr>
          <w:rFonts w:hint="eastAsia" w:ascii="宋体" w:hAnsi="宋体" w:eastAsia="宋体" w:cs="宋体"/>
          <w:color w:val="auto"/>
          <w:spacing w:val="-6"/>
          <w:sz w:val="24"/>
        </w:rPr>
        <w:t>签字或加盖公章，</w:t>
      </w:r>
      <w:r>
        <w:rPr>
          <w:rFonts w:hint="eastAsia" w:ascii="宋体" w:hAnsi="宋体" w:eastAsia="宋体" w:cs="宋体"/>
          <w:color w:val="auto"/>
          <w:sz w:val="24"/>
        </w:rPr>
        <w:t>无投标有效期或有效期达不到招标文件要求的；</w:t>
      </w:r>
    </w:p>
    <w:p w14:paraId="29CC3B5F">
      <w:pPr>
        <w:kinsoku w:val="0"/>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 xml:space="preserve">25.2.1.5 </w:t>
      </w:r>
      <w:r>
        <w:rPr>
          <w:rFonts w:hint="eastAsia" w:ascii="宋体" w:hAnsi="宋体" w:eastAsia="宋体" w:cs="宋体"/>
          <w:color w:val="auto"/>
          <w:sz w:val="24"/>
        </w:rPr>
        <w:t>投标单位针对同一项目递交两份或多份内容不同的投标文件，未书面声明哪一份是有效的或出现选择性报价的；</w:t>
      </w:r>
    </w:p>
    <w:p w14:paraId="220F751F">
      <w:pPr>
        <w:kinsoku w:val="0"/>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 xml:space="preserve">25.2.1.6 </w:t>
      </w:r>
      <w:r>
        <w:rPr>
          <w:rFonts w:hint="eastAsia" w:ascii="宋体" w:hAnsi="宋体" w:eastAsia="宋体" w:cs="宋体"/>
          <w:color w:val="auto"/>
          <w:sz w:val="24"/>
        </w:rPr>
        <w:t>提供虚假资质、虚假证明（包括第三方提供的虚假证明）、出现虚假应答的，除按无效投标文件处理外，还将按照政府采购的有关规定进行处罚；</w:t>
      </w:r>
    </w:p>
    <w:p w14:paraId="3EF229CE">
      <w:pPr>
        <w:kinsoku w:val="0"/>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 xml:space="preserve">25.2.1.7 </w:t>
      </w:r>
      <w:r>
        <w:rPr>
          <w:rFonts w:hint="eastAsia" w:ascii="宋体" w:hAnsi="宋体" w:eastAsia="宋体" w:cs="宋体"/>
          <w:color w:val="auto"/>
          <w:sz w:val="24"/>
        </w:rPr>
        <w:t>投标文件在商务响应方面附加了采购单位难以接受的条件或条款的；</w:t>
      </w:r>
    </w:p>
    <w:p w14:paraId="3FCA936C">
      <w:pPr>
        <w:topLinePunct/>
        <w:adjustRightInd w:val="0"/>
        <w:snapToGrid w:val="0"/>
        <w:spacing w:line="360" w:lineRule="auto"/>
        <w:ind w:firstLine="600" w:firstLineChars="250"/>
        <w:outlineLvl w:val="9"/>
        <w:rPr>
          <w:rFonts w:hint="eastAsia" w:ascii="宋体" w:hAnsi="宋体" w:eastAsia="宋体" w:cs="宋体"/>
          <w:color w:val="auto"/>
          <w:sz w:val="24"/>
        </w:rPr>
      </w:pPr>
      <w:r>
        <w:rPr>
          <w:rFonts w:hint="eastAsia" w:ascii="宋体" w:hAnsi="宋体" w:eastAsia="宋体" w:cs="宋体"/>
          <w:color w:val="auto"/>
          <w:sz w:val="24"/>
          <w:szCs w:val="22"/>
        </w:rPr>
        <w:t>25.2.1.8</w:t>
      </w:r>
      <w:r>
        <w:rPr>
          <w:rFonts w:hint="eastAsia" w:ascii="宋体" w:hAnsi="宋体" w:eastAsia="宋体" w:cs="宋体"/>
          <w:color w:val="auto"/>
          <w:sz w:val="24"/>
        </w:rPr>
        <w:t>投标报价与市场价格偏离较大、低于成本、形成不正当竞争的；</w:t>
      </w:r>
    </w:p>
    <w:p w14:paraId="6DF06C9F">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25.2.2 依据招标文件的要求和评审标准，对投标文件进行比较和评价，推荐中标候选人名单，对评标意见承担个人责任；</w:t>
      </w:r>
    </w:p>
    <w:p w14:paraId="1A928DC9">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25.2.3要求投标人对投标文件有关事项作出澄清或者说明；</w:t>
      </w:r>
    </w:p>
    <w:p w14:paraId="75BA43BF">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25.2.4 对评标过程及各投标人的商业机密予以保密；</w:t>
      </w:r>
    </w:p>
    <w:p w14:paraId="3399DE74">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25.2.5配合采购人、采购代理机构答复各投标人提出的质疑；</w:t>
      </w:r>
    </w:p>
    <w:p w14:paraId="2AB4A4C8">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25.2.6 配合各部门处理投诉和监督检查工作。</w:t>
      </w:r>
    </w:p>
    <w:p w14:paraId="70CF60A3">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25.3 评标办法</w:t>
      </w:r>
    </w:p>
    <w:p w14:paraId="0A6496F3">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25.3.1 本次招标采用综合评分法（详见第五部分 评标办法），即投标文件满足招标文件全部实质性要求，且按照评审因素的量化指标评审得分最高的投标人为</w:t>
      </w:r>
      <w:r>
        <w:rPr>
          <w:rFonts w:hint="eastAsia" w:ascii="宋体" w:hAnsi="宋体" w:eastAsia="宋体" w:cs="宋体"/>
          <w:color w:val="auto"/>
          <w:sz w:val="24"/>
          <w:szCs w:val="24"/>
          <w:lang w:eastAsia="zh-CN"/>
        </w:rPr>
        <w:t>第一</w:t>
      </w:r>
      <w:r>
        <w:rPr>
          <w:rFonts w:hint="eastAsia" w:ascii="宋体" w:hAnsi="宋体" w:eastAsia="宋体" w:cs="宋体"/>
          <w:color w:val="auto"/>
          <w:sz w:val="24"/>
          <w:szCs w:val="24"/>
        </w:rPr>
        <w:t>中标候选人的评标方法；</w:t>
      </w:r>
    </w:p>
    <w:p w14:paraId="12647C5E">
      <w:pPr>
        <w:adjustRightInd w:val="0"/>
        <w:snapToGrid w:val="0"/>
        <w:spacing w:line="360" w:lineRule="auto"/>
        <w:ind w:firstLine="480" w:firstLineChars="200"/>
        <w:outlineLvl w:val="9"/>
        <w:rPr>
          <w:rFonts w:hint="eastAsia" w:ascii="宋体" w:hAnsi="宋体" w:eastAsia="宋体" w:cs="宋体"/>
          <w:b/>
          <w:color w:val="auto"/>
          <w:sz w:val="24"/>
          <w:szCs w:val="24"/>
        </w:rPr>
      </w:pPr>
      <w:r>
        <w:rPr>
          <w:rFonts w:hint="eastAsia" w:ascii="宋体" w:hAnsi="宋体" w:eastAsia="宋体" w:cs="宋体"/>
          <w:color w:val="auto"/>
          <w:sz w:val="24"/>
          <w:szCs w:val="24"/>
        </w:rPr>
        <w:t>25.3.2 评标委员会将按照评标办法，对有实质性响应的投标文件进行评审、比较。</w:t>
      </w:r>
    </w:p>
    <w:p w14:paraId="3962E6AA">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25.4 评标程序：</w:t>
      </w:r>
    </w:p>
    <w:p w14:paraId="0CB0FDB5">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25.4.1 投标文件资格性评审：采购人和采购代理机构对投标人必备</w:t>
      </w:r>
      <w:r>
        <w:rPr>
          <w:rFonts w:hint="eastAsia" w:ascii="宋体" w:hAnsi="宋体" w:eastAsia="宋体" w:cs="宋体"/>
          <w:color w:val="auto"/>
          <w:sz w:val="24"/>
          <w:szCs w:val="24"/>
          <w:lang w:eastAsia="zh-CN"/>
        </w:rPr>
        <w:t>资格证明</w:t>
      </w:r>
      <w:r>
        <w:rPr>
          <w:rFonts w:hint="eastAsia" w:ascii="宋体" w:hAnsi="宋体" w:eastAsia="宋体" w:cs="宋体"/>
          <w:color w:val="auto"/>
          <w:sz w:val="24"/>
          <w:szCs w:val="24"/>
        </w:rPr>
        <w:t>进行审查，签字确认检查结果。不符合招标文件要求的按无效文件处理，不得进入后续评审工作。</w:t>
      </w:r>
    </w:p>
    <w:p w14:paraId="7D6634D3">
      <w:pPr>
        <w:adjustRightInd w:val="0"/>
        <w:snapToGrid w:val="0"/>
        <w:spacing w:line="360" w:lineRule="auto"/>
        <w:ind w:firstLine="480" w:firstLineChars="200"/>
        <w:outlineLvl w:val="9"/>
        <w:rPr>
          <w:rFonts w:hint="eastAsia" w:ascii="宋体" w:hAnsi="宋体" w:eastAsia="宋体" w:cs="宋体"/>
          <w:b w:val="0"/>
          <w:bCs w:val="0"/>
          <w:color w:val="auto"/>
          <w:sz w:val="24"/>
          <w:szCs w:val="24"/>
        </w:rPr>
      </w:pPr>
      <w:r>
        <w:rPr>
          <w:rFonts w:hint="eastAsia" w:ascii="宋体" w:hAnsi="宋体" w:eastAsia="宋体" w:cs="宋体"/>
          <w:color w:val="auto"/>
          <w:sz w:val="24"/>
          <w:szCs w:val="24"/>
        </w:rPr>
        <w:t>25.4.2 投标文件</w:t>
      </w:r>
      <w:r>
        <w:rPr>
          <w:rFonts w:hint="eastAsia" w:ascii="宋体" w:hAnsi="宋体" w:eastAsia="宋体" w:cs="宋体"/>
          <w:color w:val="auto"/>
          <w:sz w:val="24"/>
          <w:szCs w:val="24"/>
          <w:lang w:eastAsia="zh-CN"/>
        </w:rPr>
        <w:t>符合性评审</w:t>
      </w:r>
      <w:r>
        <w:rPr>
          <w:rFonts w:hint="eastAsia" w:ascii="宋体" w:hAnsi="宋体" w:eastAsia="宋体" w:cs="宋体"/>
          <w:color w:val="auto"/>
          <w:sz w:val="24"/>
          <w:szCs w:val="24"/>
        </w:rPr>
        <w:t>：评标委员会对投标文件的有效性，完整性和对招标文件的响应程度进行审查，包括</w:t>
      </w:r>
      <w:r>
        <w:rPr>
          <w:rFonts w:hint="eastAsia" w:ascii="宋体" w:hAnsi="宋体" w:eastAsia="宋体" w:cs="宋体"/>
          <w:color w:val="auto"/>
          <w:sz w:val="24"/>
          <w:szCs w:val="24"/>
          <w:lang w:eastAsia="zh-CN"/>
        </w:rPr>
        <w:t>投标文件形式响应性审查</w:t>
      </w:r>
      <w:r>
        <w:rPr>
          <w:rFonts w:hint="eastAsia" w:ascii="宋体" w:hAnsi="宋体" w:eastAsia="宋体" w:cs="宋体"/>
          <w:color w:val="auto"/>
          <w:sz w:val="24"/>
          <w:szCs w:val="24"/>
        </w:rPr>
        <w:t>。投标文件满足招标文件的实质性要</w:t>
      </w:r>
      <w:r>
        <w:rPr>
          <w:rFonts w:hint="eastAsia" w:ascii="宋体" w:hAnsi="宋体" w:eastAsia="宋体" w:cs="宋体"/>
          <w:b w:val="0"/>
          <w:bCs w:val="0"/>
          <w:color w:val="auto"/>
          <w:sz w:val="24"/>
          <w:szCs w:val="24"/>
        </w:rPr>
        <w:t>求，无显著的差异或保留。</w:t>
      </w:r>
    </w:p>
    <w:p w14:paraId="402F375F">
      <w:pPr>
        <w:adjustRightInd w:val="0"/>
        <w:snapToGrid w:val="0"/>
        <w:spacing w:line="360" w:lineRule="auto"/>
        <w:outlineLvl w:val="9"/>
        <w:rPr>
          <w:rFonts w:hint="eastAsia" w:ascii="宋体" w:hAnsi="宋体" w:eastAsia="宋体" w:cs="宋体"/>
          <w:b w:val="0"/>
          <w:bCs w:val="0"/>
          <w:color w:val="auto"/>
          <w:sz w:val="24"/>
          <w:szCs w:val="24"/>
        </w:rPr>
      </w:pPr>
      <w:r>
        <w:rPr>
          <w:rFonts w:hint="eastAsia" w:ascii="宋体" w:hAnsi="宋体" w:eastAsia="宋体" w:cs="宋体"/>
          <w:b w:val="0"/>
          <w:bCs w:val="0"/>
          <w:color w:val="auto"/>
          <w:sz w:val="24"/>
          <w:szCs w:val="24"/>
        </w:rPr>
        <w:t xml:space="preserve">   25.4.2.1</w:t>
      </w:r>
      <w:r>
        <w:rPr>
          <w:rFonts w:hint="eastAsia" w:ascii="宋体" w:hAnsi="宋体" w:eastAsia="宋体" w:cs="宋体"/>
          <w:b w:val="0"/>
          <w:bCs w:val="0"/>
          <w:color w:val="auto"/>
          <w:sz w:val="24"/>
          <w:szCs w:val="24"/>
          <w:lang w:eastAsia="zh-CN"/>
        </w:rPr>
        <w:t>报价</w:t>
      </w:r>
      <w:r>
        <w:rPr>
          <w:rFonts w:hint="eastAsia" w:ascii="宋体" w:hAnsi="宋体" w:eastAsia="宋体" w:cs="宋体"/>
          <w:b w:val="0"/>
          <w:bCs w:val="0"/>
          <w:color w:val="auto"/>
          <w:sz w:val="24"/>
          <w:szCs w:val="24"/>
        </w:rPr>
        <w:t>部分评审内容：包括投标报价完整、合理、有效，</w:t>
      </w:r>
      <w:r>
        <w:rPr>
          <w:rFonts w:hint="eastAsia" w:ascii="宋体" w:hAnsi="宋体" w:eastAsia="宋体" w:cs="宋体"/>
          <w:b w:val="0"/>
          <w:bCs w:val="0"/>
          <w:color w:val="auto"/>
          <w:sz w:val="24"/>
          <w:szCs w:val="24"/>
          <w:lang w:eastAsia="zh-CN"/>
        </w:rPr>
        <w:t>供货期</w:t>
      </w:r>
      <w:r>
        <w:rPr>
          <w:rFonts w:hint="eastAsia" w:ascii="宋体" w:hAnsi="宋体" w:eastAsia="宋体" w:cs="宋体"/>
          <w:b w:val="0"/>
          <w:bCs w:val="0"/>
          <w:color w:val="auto"/>
          <w:sz w:val="24"/>
          <w:szCs w:val="24"/>
        </w:rPr>
        <w:t xml:space="preserve">、质量保证和对招标文件的响应等商务评审内容。   </w:t>
      </w:r>
    </w:p>
    <w:p w14:paraId="1207EE41">
      <w:pPr>
        <w:adjustRightInd w:val="0"/>
        <w:snapToGrid w:val="0"/>
        <w:spacing w:line="360" w:lineRule="auto"/>
        <w:ind w:firstLine="360" w:firstLineChars="150"/>
        <w:outlineLvl w:val="9"/>
        <w:rPr>
          <w:rFonts w:hint="eastAsia" w:ascii="宋体" w:hAnsi="宋体" w:eastAsia="宋体" w:cs="宋体"/>
          <w:b w:val="0"/>
          <w:bCs w:val="0"/>
          <w:color w:val="auto"/>
          <w:sz w:val="24"/>
          <w:szCs w:val="24"/>
        </w:rPr>
      </w:pPr>
      <w:r>
        <w:rPr>
          <w:rFonts w:hint="eastAsia" w:ascii="宋体" w:hAnsi="宋体" w:eastAsia="宋体" w:cs="宋体"/>
          <w:b w:val="0"/>
          <w:bCs w:val="0"/>
          <w:color w:val="auto"/>
          <w:sz w:val="24"/>
          <w:szCs w:val="24"/>
        </w:rPr>
        <w:t>25.4.2.2</w:t>
      </w:r>
      <w:r>
        <w:rPr>
          <w:rFonts w:hint="eastAsia" w:ascii="宋体" w:hAnsi="宋体" w:eastAsia="宋体" w:cs="宋体"/>
          <w:b w:val="0"/>
          <w:bCs w:val="0"/>
          <w:color w:val="auto"/>
          <w:sz w:val="24"/>
          <w:szCs w:val="24"/>
          <w:lang w:eastAsia="zh-CN"/>
        </w:rPr>
        <w:t>投标方案</w:t>
      </w:r>
      <w:r>
        <w:rPr>
          <w:rFonts w:hint="eastAsia" w:ascii="宋体" w:hAnsi="宋体" w:eastAsia="宋体" w:cs="宋体"/>
          <w:b w:val="0"/>
          <w:bCs w:val="0"/>
          <w:color w:val="auto"/>
          <w:sz w:val="24"/>
          <w:szCs w:val="24"/>
        </w:rPr>
        <w:t>评审内容：包括任何对于不确定技术要求、覆盖范围或方案模糊的为不响应技术要求。</w:t>
      </w:r>
    </w:p>
    <w:p w14:paraId="08DF6B08">
      <w:pPr>
        <w:adjustRightInd w:val="0"/>
        <w:snapToGrid w:val="0"/>
        <w:spacing w:line="360" w:lineRule="auto"/>
        <w:ind w:firstLine="360" w:firstLineChars="15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25.4.3 凡未通过资格性和符合性评审的投标文件即作为无效投标处理，不得进入后续评审工作，内容如下（但不限于）：</w:t>
      </w:r>
    </w:p>
    <w:p w14:paraId="0CBDB23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25.4.3.1</w:t>
      </w:r>
      <w:r>
        <w:rPr>
          <w:rFonts w:hint="eastAsia" w:ascii="宋体" w:hAnsi="宋体" w:eastAsia="宋体" w:cs="宋体"/>
          <w:color w:val="auto"/>
          <w:sz w:val="24"/>
        </w:rPr>
        <w:t>投标文件、投标函未加盖投标人公章，或未经法定代表人或其授权代表签字或盖章的；</w:t>
      </w:r>
    </w:p>
    <w:p w14:paraId="4CC22378">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25.4.3.2</w:t>
      </w:r>
      <w:r>
        <w:rPr>
          <w:rFonts w:hint="eastAsia" w:ascii="宋体" w:hAnsi="宋体" w:eastAsia="宋体" w:cs="宋体"/>
          <w:color w:val="auto"/>
          <w:sz w:val="24"/>
        </w:rPr>
        <w:t>投标文件没有法定代表人授权书（法人直接投标除外）或授权书的合法性或有效性不符合招标文件规定的；</w:t>
      </w:r>
    </w:p>
    <w:p w14:paraId="07EB253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25.4.3.3</w:t>
      </w:r>
      <w:r>
        <w:rPr>
          <w:rFonts w:hint="eastAsia" w:ascii="宋体" w:hAnsi="宋体" w:eastAsia="宋体" w:cs="宋体"/>
          <w:color w:val="auto"/>
          <w:sz w:val="24"/>
        </w:rPr>
        <w:t>投标文件未按招标文件规定要求编制、签署、盖章的,无投标有效期或有效期达不到招标文件要求的；</w:t>
      </w:r>
    </w:p>
    <w:p w14:paraId="01898BC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25.4.3.4</w:t>
      </w:r>
      <w:r>
        <w:rPr>
          <w:rFonts w:hint="eastAsia" w:ascii="宋体" w:hAnsi="宋体" w:eastAsia="宋体" w:cs="宋体"/>
          <w:color w:val="auto"/>
          <w:sz w:val="24"/>
        </w:rPr>
        <w:t>投标文件的关键内容字迹模糊、无法辨认的；</w:t>
      </w:r>
    </w:p>
    <w:p w14:paraId="65080940">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25.4.3.5</w:t>
      </w:r>
      <w:r>
        <w:rPr>
          <w:rFonts w:hint="eastAsia" w:ascii="宋体" w:hAnsi="宋体" w:eastAsia="宋体" w:cs="宋体"/>
          <w:color w:val="auto"/>
          <w:sz w:val="24"/>
        </w:rPr>
        <w:t>投标单位未按照招标文件格式及内容（</w:t>
      </w:r>
      <w:r>
        <w:rPr>
          <w:rFonts w:hint="eastAsia" w:ascii="宋体" w:hAnsi="宋体" w:eastAsia="宋体" w:cs="宋体"/>
          <w:color w:val="auto"/>
          <w:sz w:val="24"/>
          <w:lang w:eastAsia="zh-CN"/>
        </w:rPr>
        <w:t>供货期</w:t>
      </w:r>
      <w:r>
        <w:rPr>
          <w:rFonts w:hint="eastAsia" w:ascii="宋体" w:hAnsi="宋体" w:eastAsia="宋体" w:cs="宋体"/>
          <w:color w:val="auto"/>
          <w:sz w:val="24"/>
        </w:rPr>
        <w:t>）要求填写的或附加了采购方难以接受的条件或款项的；</w:t>
      </w:r>
    </w:p>
    <w:p w14:paraId="53EAB039">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25.4.3.6</w:t>
      </w:r>
      <w:r>
        <w:rPr>
          <w:rFonts w:hint="eastAsia" w:ascii="宋体" w:hAnsi="宋体" w:eastAsia="宋体" w:cs="宋体"/>
          <w:color w:val="auto"/>
          <w:sz w:val="24"/>
        </w:rPr>
        <w:t>对招标文件未做实质性响应或有重大缺项漏项,明显不符合技术规格、技术标准的要求的；</w:t>
      </w:r>
    </w:p>
    <w:p w14:paraId="016305E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4"/>
        </w:rPr>
        <w:t>25.4.3.7</w:t>
      </w:r>
      <w:r>
        <w:rPr>
          <w:rFonts w:hint="eastAsia" w:ascii="宋体" w:hAnsi="宋体" w:eastAsia="宋体" w:cs="宋体"/>
          <w:color w:val="auto"/>
          <w:sz w:val="24"/>
        </w:rPr>
        <w:t>投标人针对同一项目递交两份或多份内容不同的投标文件，未书面声明哪一份是有效的或出现选择性报价的；</w:t>
      </w:r>
    </w:p>
    <w:p w14:paraId="236B0965">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25.4.3.8投标</w:t>
      </w:r>
      <w:r>
        <w:rPr>
          <w:rFonts w:hint="eastAsia" w:ascii="宋体" w:hAnsi="宋体" w:eastAsia="宋体" w:cs="宋体"/>
          <w:color w:val="auto"/>
          <w:sz w:val="24"/>
          <w:szCs w:val="24"/>
          <w:lang w:eastAsia="zh-CN"/>
        </w:rPr>
        <w:t>报价</w:t>
      </w:r>
      <w:r>
        <w:rPr>
          <w:rFonts w:hint="eastAsia" w:ascii="宋体" w:hAnsi="宋体" w:eastAsia="宋体" w:cs="宋体"/>
          <w:color w:val="auto"/>
          <w:sz w:val="24"/>
          <w:szCs w:val="24"/>
        </w:rPr>
        <w:t>大于项目</w:t>
      </w:r>
      <w:r>
        <w:rPr>
          <w:rFonts w:hint="eastAsia" w:ascii="宋体" w:hAnsi="宋体" w:eastAsia="宋体" w:cs="宋体"/>
          <w:color w:val="auto"/>
          <w:sz w:val="24"/>
          <w:szCs w:val="24"/>
          <w:lang w:eastAsia="zh-CN"/>
        </w:rPr>
        <w:t>最高投标限价</w:t>
      </w:r>
      <w:r>
        <w:rPr>
          <w:rFonts w:hint="eastAsia" w:ascii="宋体" w:hAnsi="宋体" w:eastAsia="宋体" w:cs="宋体"/>
          <w:color w:val="auto"/>
          <w:sz w:val="24"/>
          <w:szCs w:val="24"/>
        </w:rPr>
        <w:t>或与市场价偏离较大，低于成本，形成不正当竞争的；</w:t>
      </w:r>
    </w:p>
    <w:p w14:paraId="0555EEA5">
      <w:pPr>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25.4.3.9 </w:t>
      </w:r>
      <w:r>
        <w:rPr>
          <w:rFonts w:hint="eastAsia" w:ascii="宋体" w:hAnsi="宋体" w:eastAsia="宋体" w:cs="宋体"/>
          <w:color w:val="auto"/>
          <w:sz w:val="24"/>
        </w:rPr>
        <w:t>投标人有围标、串标现象（不同投标人的投标文件错漏之处一致的、不同投标人的投标报价或者报价组成异常一致的或者成规律性变化的），经查证属实的。</w:t>
      </w:r>
    </w:p>
    <w:p w14:paraId="0EF2B1D4">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4"/>
        </w:rPr>
        <w:t>25.4.4 评标委员会按照评分标准进行独立记名评分，其合计即为该投标人的综合得分，并汇总排序，选</w:t>
      </w:r>
      <w:r>
        <w:rPr>
          <w:rFonts w:hint="eastAsia" w:ascii="宋体" w:hAnsi="宋体" w:eastAsia="宋体" w:cs="宋体"/>
          <w:color w:val="auto"/>
          <w:sz w:val="24"/>
          <w:szCs w:val="22"/>
        </w:rPr>
        <w:t>定得分最高者为第一中标候选人。</w:t>
      </w:r>
    </w:p>
    <w:p w14:paraId="5F99455E">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 xml:space="preserve">25.5 </w:t>
      </w:r>
      <w:r>
        <w:rPr>
          <w:rFonts w:hint="eastAsia" w:ascii="宋体" w:hAnsi="宋体" w:eastAsia="宋体" w:cs="宋体"/>
          <w:color w:val="auto"/>
          <w:sz w:val="24"/>
          <w:szCs w:val="24"/>
        </w:rPr>
        <w:t>评标委员会成员</w:t>
      </w:r>
      <w:r>
        <w:rPr>
          <w:rFonts w:hint="eastAsia" w:ascii="宋体" w:hAnsi="宋体" w:eastAsia="宋体" w:cs="宋体"/>
          <w:color w:val="auto"/>
          <w:sz w:val="24"/>
          <w:szCs w:val="22"/>
        </w:rPr>
        <w:t>对需要共同认定的事项存在争议的，按照少数服从多数的原则做出结论。持不同意见的评审委员会成员应当在评审报告上签署不同意见并说明理由，否则视为同意。</w:t>
      </w:r>
    </w:p>
    <w:p w14:paraId="3070E658">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26. 询标</w:t>
      </w:r>
    </w:p>
    <w:p w14:paraId="18604DC1">
      <w:pPr>
        <w:adjustRightInd w:val="0"/>
        <w:snapToGrid w:val="0"/>
        <w:spacing w:line="360" w:lineRule="auto"/>
        <w:outlineLvl w:val="9"/>
        <w:rPr>
          <w:rFonts w:hint="eastAsia" w:ascii="宋体" w:hAnsi="宋体" w:eastAsia="宋体" w:cs="宋体"/>
          <w:color w:val="auto"/>
        </w:rPr>
      </w:pPr>
      <w:r>
        <w:rPr>
          <w:rFonts w:hint="eastAsia" w:ascii="宋体" w:hAnsi="宋体" w:eastAsia="宋体" w:cs="宋体"/>
          <w:color w:val="auto"/>
        </w:rPr>
        <w:t xml:space="preserve">     </w:t>
      </w:r>
      <w:r>
        <w:rPr>
          <w:rFonts w:hint="eastAsia" w:ascii="宋体" w:hAnsi="宋体" w:eastAsia="宋体" w:cs="宋体"/>
          <w:color w:val="auto"/>
          <w:sz w:val="24"/>
          <w:szCs w:val="24"/>
        </w:rPr>
        <w:t>评标委员会对投标文件中的内容有疑问的部分，可以向投标人质询并要求该投标人做出书面澄清，但不得对投标文件做实质性修改，质询工作应当由全体评标委员会成员参加。对于实质性不符合招标文件的，评标委员会有权予以拒绝。质询工作应做书面记录，采购人代表、评标委员会及投标人应在记录上签字确认。</w:t>
      </w:r>
    </w:p>
    <w:p w14:paraId="44A81A07">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27. 评标过程的保密</w:t>
      </w:r>
    </w:p>
    <w:p w14:paraId="2FE53986">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27.1开标后直至发布中标公告之前，评标委员会成员和与评标工作有关的工作人员不得透露对投标文件的评审和比较、中标候选人的推荐情况以及与评标有关的其他情况。</w:t>
      </w:r>
    </w:p>
    <w:p w14:paraId="648E110F">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27.2 在投标文件的评审和比较、中标候选人推荐以及发布中标公告的过程中，投标人向采购人和评标委员会施加影响的任何行为，都将会导致其投标被拒绝。</w:t>
      </w:r>
    </w:p>
    <w:p w14:paraId="6511C8C6">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27.3评标委员会成员名单在评标结果公告前应当保密。</w:t>
      </w:r>
    </w:p>
    <w:p w14:paraId="1AA24B0F">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28. 定标</w:t>
      </w:r>
    </w:p>
    <w:p w14:paraId="64B52D32">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28.1 采购代理机构在评标结束后2个工作日内将评标报告送达采购人，采购人在收到评标报告后5个工作日内，在评标报告确定的中标候选人名单中按顺序确定中标人，同时书面复函采购代理机构；</w:t>
      </w:r>
    </w:p>
    <w:p w14:paraId="311E73F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28.2 采购代理机构收到采购人“中标人复函”后2个工作日内，在指定的政府采购信息媒体上发布公告，公示期无异议后，向中标人发出“中标通知书”。</w:t>
      </w:r>
    </w:p>
    <w:p w14:paraId="52C270CF">
      <w:pPr>
        <w:pStyle w:val="9"/>
        <w:adjustRightInd w:val="0"/>
        <w:snapToGrid w:val="0"/>
        <w:spacing w:line="360" w:lineRule="auto"/>
        <w:outlineLvl w:val="9"/>
        <w:rPr>
          <w:rFonts w:hint="eastAsia" w:ascii="宋体" w:hAnsi="宋体" w:eastAsia="宋体" w:cs="宋体"/>
          <w:color w:val="auto"/>
          <w:sz w:val="32"/>
          <w:szCs w:val="32"/>
        </w:rPr>
      </w:pPr>
      <w:r>
        <w:rPr>
          <w:rFonts w:hint="eastAsia" w:ascii="宋体" w:hAnsi="宋体" w:eastAsia="宋体" w:cs="宋体"/>
          <w:color w:val="auto"/>
          <w:sz w:val="32"/>
          <w:szCs w:val="32"/>
        </w:rPr>
        <w:t>29. 质疑提出与答复</w:t>
      </w:r>
    </w:p>
    <w:p w14:paraId="38D93447">
      <w:pPr>
        <w:adjustRightInd w:val="0"/>
        <w:snapToGrid w:val="0"/>
        <w:spacing w:line="360" w:lineRule="auto"/>
        <w:ind w:firstLine="480" w:firstLineChars="200"/>
        <w:outlineLvl w:val="9"/>
        <w:rPr>
          <w:rFonts w:hint="eastAsia" w:ascii="宋体" w:hAnsi="宋体" w:eastAsia="宋体" w:cs="宋体"/>
          <w:color w:val="auto"/>
          <w:sz w:val="24"/>
        </w:rPr>
      </w:pPr>
      <w:bookmarkStart w:id="95" w:name="_Toc22529"/>
      <w:r>
        <w:rPr>
          <w:rFonts w:hint="eastAsia" w:ascii="宋体" w:hAnsi="宋体" w:eastAsia="宋体" w:cs="宋体"/>
          <w:color w:val="auto"/>
          <w:sz w:val="24"/>
        </w:rPr>
        <w:t>1、</w:t>
      </w:r>
      <w:r>
        <w:rPr>
          <w:rFonts w:hint="eastAsia" w:ascii="宋体" w:hAnsi="宋体" w:eastAsia="宋体" w:cs="宋体"/>
          <w:color w:val="auto"/>
          <w:sz w:val="24"/>
          <w:lang w:eastAsia="zh-CN"/>
        </w:rPr>
        <w:t>供应商</w:t>
      </w:r>
      <w:r>
        <w:rPr>
          <w:rFonts w:hint="eastAsia" w:ascii="宋体" w:hAnsi="宋体" w:eastAsia="宋体" w:cs="宋体"/>
          <w:color w:val="auto"/>
          <w:sz w:val="24"/>
        </w:rPr>
        <w:t>认为招标文件中涉及的采购需求（包括</w:t>
      </w:r>
      <w:r>
        <w:rPr>
          <w:rFonts w:hint="eastAsia" w:ascii="宋体" w:hAnsi="宋体" w:eastAsia="宋体" w:cs="宋体"/>
          <w:color w:val="auto"/>
          <w:sz w:val="24"/>
          <w:lang w:eastAsia="zh-CN"/>
        </w:rPr>
        <w:t>供应商</w:t>
      </w:r>
      <w:r>
        <w:rPr>
          <w:rFonts w:hint="eastAsia" w:ascii="宋体" w:hAnsi="宋体" w:eastAsia="宋体" w:cs="宋体"/>
          <w:color w:val="auto"/>
          <w:sz w:val="24"/>
        </w:rPr>
        <w:t>资格条件、评审要素及分值设置、采购内容和要求、合同条款等）、采购过程、中标或中标结果使自己的权益受到损害的，可以在知道或应知其权益受到损害之日起7个工作日内以书面形式向采购人提出。</w:t>
      </w:r>
    </w:p>
    <w:p w14:paraId="1F2861DC">
      <w:pPr>
        <w:adjustRightInd w:val="0"/>
        <w:snapToGrid w:val="0"/>
        <w:spacing w:line="360" w:lineRule="auto"/>
        <w:ind w:firstLine="480" w:firstLineChars="200"/>
        <w:outlineLvl w:val="9"/>
        <w:rPr>
          <w:rFonts w:hint="default" w:ascii="宋体" w:hAnsi="宋体" w:eastAsia="宋体" w:cs="宋体"/>
          <w:color w:val="auto"/>
          <w:sz w:val="24"/>
          <w:lang w:val="en-US" w:eastAsia="zh-CN"/>
        </w:rPr>
      </w:pPr>
      <w:r>
        <w:rPr>
          <w:rFonts w:hint="eastAsia" w:ascii="宋体" w:hAnsi="宋体" w:eastAsia="宋体" w:cs="宋体"/>
          <w:color w:val="auto"/>
          <w:sz w:val="24"/>
        </w:rPr>
        <w:t>联系人</w:t>
      </w:r>
      <w:r>
        <w:rPr>
          <w:rFonts w:hint="eastAsia" w:ascii="宋体" w:hAnsi="宋体" w:eastAsia="宋体" w:cs="宋体"/>
          <w:color w:val="0000FF"/>
          <w:sz w:val="24"/>
        </w:rPr>
        <w:t>：</w:t>
      </w:r>
      <w:r>
        <w:rPr>
          <w:rFonts w:hint="eastAsia" w:ascii="宋体" w:hAnsi="宋体" w:eastAsia="宋体" w:cs="宋体"/>
          <w:color w:val="auto"/>
          <w:sz w:val="24"/>
          <w:lang w:val="en-US" w:eastAsia="zh-CN"/>
        </w:rPr>
        <w:t>杨宇伟</w:t>
      </w:r>
    </w:p>
    <w:p w14:paraId="2D4AF4D7">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联系电话：</w:t>
      </w:r>
      <w:r>
        <w:rPr>
          <w:rFonts w:hint="eastAsia" w:ascii="宋体" w:hAnsi="宋体" w:eastAsia="宋体" w:cs="宋体"/>
          <w:i w:val="0"/>
          <w:iCs w:val="0"/>
          <w:caps w:val="0"/>
          <w:color w:val="333333"/>
          <w:spacing w:val="0"/>
          <w:kern w:val="0"/>
          <w:sz w:val="24"/>
          <w:szCs w:val="24"/>
          <w:shd w:val="clear" w:fill="FFFFFF"/>
          <w:lang w:val="en-US" w:eastAsia="zh-CN" w:bidi="ar"/>
        </w:rPr>
        <w:t>0912-8720593</w:t>
      </w:r>
    </w:p>
    <w:p w14:paraId="6D2F10B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通信地址：</w:t>
      </w:r>
      <w:r>
        <w:rPr>
          <w:rFonts w:hint="eastAsia" w:ascii="宋体" w:hAnsi="宋体" w:eastAsia="宋体" w:cs="宋体"/>
          <w:color w:val="auto"/>
          <w:sz w:val="24"/>
          <w:lang w:val="en-US" w:eastAsia="zh-CN"/>
        </w:rPr>
        <w:t>陕西省榆林市府谷县金世纪大楼东辅楼B座</w:t>
      </w:r>
    </w:p>
    <w:p w14:paraId="60FF1A6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w:t>
      </w:r>
      <w:r>
        <w:rPr>
          <w:rFonts w:hint="eastAsia" w:ascii="宋体" w:hAnsi="宋体" w:eastAsia="宋体" w:cs="宋体"/>
          <w:color w:val="auto"/>
          <w:sz w:val="24"/>
          <w:lang w:eastAsia="zh-CN"/>
        </w:rPr>
        <w:t>供应商</w:t>
      </w:r>
      <w:r>
        <w:rPr>
          <w:rFonts w:hint="eastAsia" w:ascii="宋体" w:hAnsi="宋体" w:eastAsia="宋体" w:cs="宋体"/>
          <w:color w:val="auto"/>
          <w:sz w:val="24"/>
        </w:rPr>
        <w:t>对采购文件（采购需求除外）、开评标程序提出质疑的，可以在知道或应知其权益受到损害之日起7个工作日内，通过下列任一形式向采购代理机构提出。</w:t>
      </w:r>
    </w:p>
    <w:p w14:paraId="6C459D71">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书面质疑：书面质疑函应按照财政部国库司制定的《政府采购</w:t>
      </w:r>
      <w:r>
        <w:rPr>
          <w:rFonts w:hint="eastAsia" w:ascii="宋体" w:hAnsi="宋体" w:eastAsia="宋体" w:cs="宋体"/>
          <w:color w:val="auto"/>
          <w:sz w:val="24"/>
          <w:lang w:eastAsia="zh-CN"/>
        </w:rPr>
        <w:t>供应商</w:t>
      </w:r>
      <w:r>
        <w:rPr>
          <w:rFonts w:hint="eastAsia" w:ascii="宋体" w:hAnsi="宋体" w:eastAsia="宋体" w:cs="宋体"/>
          <w:color w:val="auto"/>
          <w:sz w:val="24"/>
        </w:rPr>
        <w:t>质疑函范本》（见下方链接）进行填写，签字、盖章后提交至采购代理机构。</w:t>
      </w:r>
    </w:p>
    <w:p w14:paraId="53C82D63">
      <w:pPr>
        <w:adjustRightInd w:val="0"/>
        <w:snapToGrid w:val="0"/>
        <w:spacing w:line="360" w:lineRule="auto"/>
        <w:ind w:firstLine="480" w:firstLineChars="200"/>
        <w:outlineLvl w:val="9"/>
        <w:rPr>
          <w:rFonts w:hint="eastAsia" w:ascii="宋体" w:hAnsi="宋体" w:eastAsia="宋体" w:cs="宋体"/>
          <w:color w:val="auto"/>
          <w:sz w:val="24"/>
          <w:lang w:val="en-US" w:eastAsia="zh-CN"/>
        </w:rPr>
      </w:pPr>
      <w:r>
        <w:rPr>
          <w:rFonts w:hint="eastAsia" w:ascii="宋体" w:hAnsi="宋体" w:eastAsia="宋体" w:cs="宋体"/>
          <w:color w:val="auto"/>
          <w:sz w:val="24"/>
        </w:rPr>
        <w:t>联系人：</w:t>
      </w:r>
      <w:r>
        <w:rPr>
          <w:rFonts w:hint="eastAsia" w:ascii="宋体" w:hAnsi="宋体" w:eastAsia="宋体" w:cs="宋体"/>
          <w:color w:val="auto"/>
          <w:sz w:val="24"/>
          <w:lang w:val="en-US" w:eastAsia="zh-CN"/>
        </w:rPr>
        <w:t>王工</w:t>
      </w:r>
    </w:p>
    <w:p w14:paraId="3F445F01">
      <w:pPr>
        <w:adjustRightInd w:val="0"/>
        <w:snapToGrid w:val="0"/>
        <w:spacing w:line="360" w:lineRule="auto"/>
        <w:ind w:firstLine="480" w:firstLineChars="200"/>
        <w:jc w:val="left"/>
        <w:outlineLvl w:val="9"/>
        <w:rPr>
          <w:rFonts w:hint="default" w:ascii="宋体" w:hAnsi="宋体" w:eastAsia="宋体" w:cs="宋体"/>
          <w:color w:val="auto"/>
          <w:sz w:val="24"/>
          <w:lang w:val="en-US" w:eastAsia="zh-CN"/>
        </w:rPr>
      </w:pPr>
      <w:r>
        <w:rPr>
          <w:rFonts w:hint="eastAsia" w:ascii="宋体" w:hAnsi="宋体" w:eastAsia="宋体" w:cs="宋体"/>
          <w:color w:val="auto"/>
          <w:sz w:val="24"/>
        </w:rPr>
        <w:t>联系电话：</w:t>
      </w:r>
      <w:r>
        <w:rPr>
          <w:rFonts w:hint="eastAsia" w:ascii="宋体" w:hAnsi="宋体" w:eastAsia="宋体" w:cs="宋体"/>
          <w:color w:val="auto"/>
          <w:sz w:val="24"/>
          <w:lang w:val="en-US" w:eastAsia="zh-CN"/>
        </w:rPr>
        <w:t>18291235502</w:t>
      </w:r>
    </w:p>
    <w:p w14:paraId="2F400756">
      <w:pPr>
        <w:adjustRightInd w:val="0"/>
        <w:snapToGrid w:val="0"/>
        <w:spacing w:line="360" w:lineRule="auto"/>
        <w:ind w:firstLine="480" w:firstLineChars="200"/>
        <w:jc w:val="left"/>
        <w:outlineLvl w:val="9"/>
        <w:rPr>
          <w:rFonts w:hint="eastAsia" w:ascii="宋体" w:hAnsi="宋体" w:eastAsia="宋体" w:cs="宋体"/>
          <w:color w:val="auto"/>
          <w:sz w:val="24"/>
          <w:lang w:eastAsia="zh-CN"/>
        </w:rPr>
      </w:pPr>
      <w:r>
        <w:rPr>
          <w:rFonts w:hint="eastAsia" w:ascii="宋体" w:hAnsi="宋体" w:eastAsia="宋体" w:cs="宋体"/>
          <w:color w:val="auto"/>
          <w:sz w:val="24"/>
        </w:rPr>
        <w:t>通信地址：</w:t>
      </w:r>
      <w:r>
        <w:rPr>
          <w:rFonts w:hint="eastAsia" w:ascii="宋体" w:hAnsi="宋体" w:eastAsia="宋体" w:cs="宋体"/>
          <w:color w:val="auto"/>
          <w:sz w:val="24"/>
          <w:lang w:eastAsia="zh-CN"/>
        </w:rPr>
        <w:t>陕西省榆林市府谷县经济适用房一期2号楼西商铺</w:t>
      </w:r>
    </w:p>
    <w:p w14:paraId="7AE77F0B">
      <w:pPr>
        <w:adjustRightInd w:val="0"/>
        <w:snapToGrid w:val="0"/>
        <w:spacing w:line="360" w:lineRule="auto"/>
        <w:ind w:left="239" w:leftChars="114" w:firstLine="240" w:firstLineChars="100"/>
        <w:jc w:val="left"/>
        <w:outlineLvl w:val="9"/>
        <w:rPr>
          <w:rFonts w:hint="eastAsia" w:ascii="宋体" w:hAnsi="宋体" w:eastAsia="宋体" w:cs="宋体"/>
          <w:color w:val="auto"/>
          <w:sz w:val="24"/>
        </w:rPr>
      </w:pPr>
      <w:r>
        <w:rPr>
          <w:rFonts w:hint="eastAsia" w:ascii="宋体" w:hAnsi="宋体" w:eastAsia="宋体" w:cs="宋体"/>
          <w:color w:val="auto"/>
          <w:sz w:val="24"/>
        </w:rPr>
        <w:t>范本地址：</w:t>
      </w:r>
      <w:r>
        <w:rPr>
          <w:rFonts w:hint="eastAsia" w:ascii="宋体" w:hAnsi="宋体" w:eastAsia="宋体" w:cs="宋体"/>
          <w:color w:val="auto"/>
          <w:sz w:val="24"/>
        </w:rPr>
        <w:fldChar w:fldCharType="begin"/>
      </w:r>
      <w:r>
        <w:rPr>
          <w:rFonts w:hint="eastAsia" w:ascii="宋体" w:hAnsi="宋体" w:eastAsia="宋体" w:cs="宋体"/>
          <w:color w:val="auto"/>
          <w:sz w:val="24"/>
        </w:rPr>
        <w:instrText xml:space="preserve"> HYPERLINK "http://gks.mof.gov.cn/ztztz/zhengfucaigouguanli/201802/t20180201_2804589.htm" \t "http://search.mof.gov.cn/was5/web/_blank" </w:instrText>
      </w:r>
      <w:r>
        <w:rPr>
          <w:rFonts w:hint="eastAsia" w:ascii="宋体" w:hAnsi="宋体" w:eastAsia="宋体" w:cs="宋体"/>
          <w:color w:val="auto"/>
          <w:sz w:val="24"/>
        </w:rPr>
        <w:fldChar w:fldCharType="separate"/>
      </w:r>
      <w:r>
        <w:rPr>
          <w:rFonts w:hint="eastAsia" w:ascii="宋体" w:hAnsi="宋体" w:eastAsia="宋体" w:cs="宋体"/>
          <w:color w:val="auto"/>
          <w:sz w:val="24"/>
        </w:rPr>
        <w:t>http://gks.mof.gov.cn/ztztz/zhengfucaigouguanli/201802/t20180201_2804589.htm</w:t>
      </w:r>
      <w:r>
        <w:rPr>
          <w:rFonts w:hint="eastAsia" w:ascii="宋体" w:hAnsi="宋体" w:eastAsia="宋体" w:cs="宋体"/>
          <w:color w:val="auto"/>
          <w:sz w:val="24"/>
        </w:rPr>
        <w:fldChar w:fldCharType="end"/>
      </w:r>
      <w:r>
        <w:rPr>
          <w:rFonts w:hint="eastAsia" w:ascii="宋体" w:hAnsi="宋体" w:eastAsia="宋体" w:cs="宋体"/>
          <w:color w:val="auto"/>
          <w:sz w:val="24"/>
        </w:rPr>
        <w:t> </w:t>
      </w:r>
    </w:p>
    <w:p w14:paraId="25704E9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w:t>
      </w:r>
      <w:r>
        <w:rPr>
          <w:rFonts w:hint="eastAsia" w:ascii="宋体" w:hAnsi="宋体" w:eastAsia="宋体" w:cs="宋体"/>
          <w:color w:val="auto"/>
          <w:sz w:val="24"/>
          <w:lang w:eastAsia="zh-CN"/>
        </w:rPr>
        <w:t>供应商</w:t>
      </w:r>
      <w:r>
        <w:rPr>
          <w:rFonts w:hint="eastAsia" w:ascii="宋体" w:hAnsi="宋体" w:eastAsia="宋体" w:cs="宋体"/>
          <w:color w:val="auto"/>
          <w:sz w:val="24"/>
        </w:rPr>
        <w:t>提出质疑应当提交质疑事项和必要的证明材料。在法定质疑期内，针对同一采购程序环节的质疑应当一次性提出。采购人、采购代理机构将在收到书面质疑后7个工作日内，在线答复或以书面形式通知质疑人和其他有关</w:t>
      </w:r>
      <w:r>
        <w:rPr>
          <w:rFonts w:hint="eastAsia" w:ascii="宋体" w:hAnsi="宋体" w:eastAsia="宋体" w:cs="宋体"/>
          <w:color w:val="auto"/>
          <w:sz w:val="24"/>
          <w:lang w:eastAsia="zh-CN"/>
        </w:rPr>
        <w:t>供应商</w:t>
      </w:r>
      <w:r>
        <w:rPr>
          <w:rFonts w:hint="eastAsia" w:ascii="宋体" w:hAnsi="宋体" w:eastAsia="宋体" w:cs="宋体"/>
          <w:color w:val="auto"/>
          <w:sz w:val="24"/>
        </w:rPr>
        <w:t>。</w:t>
      </w:r>
    </w:p>
    <w:p w14:paraId="4F9B7B9F">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4、质疑人为自然人的，应当由本人在《质疑函》上签字；质疑人为法人或者其他组织的，应当由法定代表人、主要负责人，或者其授权代表在《质疑函》上签字或者盖章，并加盖公章。授权代表办理质疑事项时，除提交《质疑函》外，还应当提交《授权委托书》及授权代表的有效身份证明，《授权委托书》应当载明委托代理的具体权限和事项。</w:t>
      </w:r>
    </w:p>
    <w:p w14:paraId="65D8469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5、有下列情形之一的，属于无效质疑，采购人、采购代理机构不予受理：</w:t>
      </w:r>
    </w:p>
    <w:p w14:paraId="062415DC">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（1）对采购文件提出质疑的质疑人不是依法获取采购文件的潜在</w:t>
      </w:r>
      <w:r>
        <w:rPr>
          <w:rFonts w:hint="eastAsia" w:ascii="宋体" w:hAnsi="宋体" w:eastAsia="宋体" w:cs="宋体"/>
          <w:color w:val="auto"/>
          <w:sz w:val="24"/>
          <w:lang w:eastAsia="zh-CN"/>
        </w:rPr>
        <w:t>供应商</w:t>
      </w:r>
      <w:r>
        <w:rPr>
          <w:rFonts w:hint="eastAsia" w:ascii="宋体" w:hAnsi="宋体" w:eastAsia="宋体" w:cs="宋体"/>
          <w:color w:val="auto"/>
          <w:sz w:val="24"/>
        </w:rPr>
        <w:t>；对采购过程、中标或中标结果提出质疑的质疑人不是参与本次政府采购项目的</w:t>
      </w:r>
      <w:r>
        <w:rPr>
          <w:rFonts w:hint="eastAsia" w:ascii="宋体" w:hAnsi="宋体" w:eastAsia="宋体" w:cs="宋体"/>
          <w:color w:val="auto"/>
          <w:sz w:val="24"/>
          <w:lang w:eastAsia="zh-CN"/>
        </w:rPr>
        <w:t>供应商</w:t>
      </w:r>
      <w:r>
        <w:rPr>
          <w:rFonts w:hint="eastAsia" w:ascii="宋体" w:hAnsi="宋体" w:eastAsia="宋体" w:cs="宋体"/>
          <w:color w:val="auto"/>
          <w:sz w:val="24"/>
        </w:rPr>
        <w:t>；</w:t>
      </w:r>
    </w:p>
    <w:p w14:paraId="44E3699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（2）超过法定期限，或未以线上、书面形式提出的；</w:t>
      </w:r>
    </w:p>
    <w:p w14:paraId="3976EFE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（3）质疑人与质疑事项不存在利害关系的；</w:t>
      </w:r>
    </w:p>
    <w:p w14:paraId="3B7E3CE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（4）书面质疑函主要内容构成不完整的，或缺乏必要的证明材料及证明材料不完整的，或捏造事实、提供虚假材料，或以非法手段取得证明材料的；</w:t>
      </w:r>
    </w:p>
    <w:p w14:paraId="0310A533">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（5）书面质疑函没有合法有效的签字、盖章或委托授权书的（代理人提出质疑和投诉，应当提交</w:t>
      </w:r>
      <w:r>
        <w:rPr>
          <w:rFonts w:hint="eastAsia" w:ascii="宋体" w:hAnsi="宋体" w:eastAsia="宋体" w:cs="宋体"/>
          <w:color w:val="auto"/>
          <w:sz w:val="24"/>
          <w:lang w:eastAsia="zh-CN"/>
        </w:rPr>
        <w:t>供应商</w:t>
      </w:r>
      <w:r>
        <w:rPr>
          <w:rFonts w:hint="eastAsia" w:ascii="宋体" w:hAnsi="宋体" w:eastAsia="宋体" w:cs="宋体"/>
          <w:color w:val="auto"/>
          <w:sz w:val="24"/>
        </w:rPr>
        <w:t>签署的授权委托书）；</w:t>
      </w:r>
    </w:p>
    <w:p w14:paraId="118BDFCE">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（6）针对同一采购程序环节又提出其他质疑事项的，或质疑答复后就同一事项再次提出质疑的；</w:t>
      </w:r>
    </w:p>
    <w:p w14:paraId="1881770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（7）质疑答复后，同一质疑人就同一事项再次提出质疑的；</w:t>
      </w:r>
    </w:p>
    <w:p w14:paraId="75B516E4">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（8）不符合法律、法规、规章和政府采购监管机构规定的其他条件的。</w:t>
      </w:r>
    </w:p>
    <w:p w14:paraId="492853D1">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6、质疑</w:t>
      </w:r>
      <w:r>
        <w:rPr>
          <w:rFonts w:hint="eastAsia" w:ascii="宋体" w:hAnsi="宋体" w:eastAsia="宋体" w:cs="宋体"/>
          <w:color w:val="auto"/>
          <w:sz w:val="24"/>
          <w:lang w:eastAsia="zh-CN"/>
        </w:rPr>
        <w:t>供应商</w:t>
      </w:r>
      <w:r>
        <w:rPr>
          <w:rFonts w:hint="eastAsia" w:ascii="宋体" w:hAnsi="宋体" w:eastAsia="宋体" w:cs="宋体"/>
          <w:color w:val="auto"/>
          <w:sz w:val="24"/>
        </w:rPr>
        <w:t>对采购人、采购代理机构的答复不满意，或者采购人、采购代理机构未在规定的时间内做出答复的，可以在答复期满后15个工作日内按照《政府采购质疑和投诉办法》（财政部94号令）相关规定向榆林市财政局政府采购管理处提出投诉。</w:t>
      </w:r>
      <w:r>
        <w:rPr>
          <w:rFonts w:hint="eastAsia" w:ascii="宋体" w:hAnsi="宋体" w:eastAsia="宋体" w:cs="宋体"/>
          <w:color w:val="auto"/>
          <w:sz w:val="24"/>
          <w:lang w:eastAsia="zh-CN"/>
        </w:rPr>
        <w:t>供应商</w:t>
      </w:r>
      <w:r>
        <w:rPr>
          <w:rFonts w:hint="eastAsia" w:ascii="宋体" w:hAnsi="宋体" w:eastAsia="宋体" w:cs="宋体"/>
          <w:color w:val="auto"/>
          <w:sz w:val="24"/>
        </w:rPr>
        <w:t>投诉的事项不得超出已质疑事项的范围。</w:t>
      </w:r>
    </w:p>
    <w:p w14:paraId="237EEA6E">
      <w:pPr>
        <w:spacing w:before="100" w:beforeAutospacing="1" w:after="100" w:afterAutospacing="1" w:line="240" w:lineRule="auto"/>
        <w:jc w:val="center"/>
        <w:outlineLvl w:val="9"/>
        <w:rPr>
          <w:rFonts w:hint="eastAsia" w:ascii="宋体" w:hAnsi="宋体" w:eastAsia="宋体" w:cs="宋体"/>
          <w:color w:val="auto"/>
          <w:sz w:val="36"/>
          <w:szCs w:val="22"/>
        </w:rPr>
      </w:pPr>
      <w:r>
        <w:rPr>
          <w:rFonts w:hint="eastAsia" w:ascii="宋体" w:hAnsi="宋体" w:eastAsia="宋体" w:cs="宋体"/>
          <w:color w:val="auto"/>
          <w:sz w:val="36"/>
          <w:szCs w:val="22"/>
        </w:rPr>
        <w:t>F 签订合同</w:t>
      </w:r>
      <w:bookmarkEnd w:id="95"/>
    </w:p>
    <w:p w14:paraId="127103FB">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30. 合同</w:t>
      </w:r>
    </w:p>
    <w:p w14:paraId="58887ED2">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30.1 定标后，中标人在收到中标通知书后</w:t>
      </w:r>
      <w:r>
        <w:rPr>
          <w:rFonts w:hint="eastAsia" w:ascii="宋体" w:hAnsi="宋体" w:cs="宋体"/>
          <w:color w:val="auto"/>
          <w:sz w:val="24"/>
          <w:lang w:val="en-US" w:eastAsia="zh-CN"/>
        </w:rPr>
        <w:t>1</w:t>
      </w:r>
      <w:r>
        <w:rPr>
          <w:rFonts w:hint="eastAsia" w:ascii="宋体" w:hAnsi="宋体" w:eastAsia="宋体" w:cs="宋体"/>
          <w:color w:val="auto"/>
          <w:sz w:val="24"/>
        </w:rPr>
        <w:t>0日内，应按招标文件的要求与采购人洽谈合同条款，并签订书面合同。所签订的合同不得对招标文件确定的事项和中标人投标文件作实质性修改；</w:t>
      </w:r>
    </w:p>
    <w:p w14:paraId="79EB0217">
      <w:pPr>
        <w:adjustRightInd w:val="0"/>
        <w:snapToGrid w:val="0"/>
        <w:spacing w:line="360" w:lineRule="auto"/>
        <w:ind w:firstLine="480" w:firstLineChars="200"/>
        <w:outlineLvl w:val="9"/>
        <w:rPr>
          <w:rFonts w:hint="eastAsia" w:ascii="宋体" w:hAnsi="宋体" w:eastAsia="宋体" w:cs="宋体"/>
          <w:color w:val="auto"/>
          <w:sz w:val="24"/>
          <w:lang w:eastAsia="zh-CN"/>
        </w:rPr>
      </w:pPr>
      <w:r>
        <w:rPr>
          <w:rFonts w:hint="eastAsia" w:ascii="宋体" w:hAnsi="宋体" w:eastAsia="宋体" w:cs="宋体"/>
          <w:color w:val="auto"/>
          <w:sz w:val="24"/>
        </w:rPr>
        <w:t>30.2  采购人不得向中标人提出任何不合理的要求作为签订合同的条件</w:t>
      </w:r>
      <w:r>
        <w:rPr>
          <w:rFonts w:hint="eastAsia" w:ascii="宋体" w:hAnsi="宋体" w:eastAsia="宋体" w:cs="宋体"/>
          <w:color w:val="auto"/>
          <w:sz w:val="24"/>
          <w:lang w:eastAsia="zh-CN"/>
        </w:rPr>
        <w:t>。</w:t>
      </w:r>
    </w:p>
    <w:p w14:paraId="0815A0BD">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31. 监督管理</w:t>
      </w:r>
    </w:p>
    <w:p w14:paraId="738CFCBC">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31.1 在合同履行期间以及履行期后，可以随时检查项目的执行情况，对采购标准、采购内容进行调查核实，并对发现的问题进行处理。</w:t>
      </w:r>
    </w:p>
    <w:p w14:paraId="1F82AFFC">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 xml:space="preserve">32. 招标代理服务费 </w:t>
      </w:r>
    </w:p>
    <w:p w14:paraId="51B9351D">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32.1招标代理服务费的收取参见国家计委颁布的《招标代理服务收费管理暂行办法》（计价格[2002]1980号）和（发改办价格[2011]534号）中</w:t>
      </w:r>
      <w:r>
        <w:rPr>
          <w:rFonts w:hint="eastAsia" w:ascii="宋体" w:hAnsi="宋体" w:eastAsia="宋体" w:cs="宋体"/>
          <w:color w:val="auto"/>
          <w:sz w:val="24"/>
        </w:rPr>
        <w:t>规定的差额定律累进法计算</w:t>
      </w:r>
      <w:r>
        <w:rPr>
          <w:rFonts w:hint="eastAsia" w:ascii="宋体" w:hAnsi="宋体" w:eastAsia="宋体" w:cs="宋体"/>
          <w:color w:val="auto"/>
          <w:sz w:val="24"/>
          <w:szCs w:val="24"/>
        </w:rPr>
        <w:t>。</w:t>
      </w:r>
    </w:p>
    <w:p w14:paraId="28C78004">
      <w:pPr>
        <w:adjustRightInd w:val="0"/>
        <w:snapToGrid w:val="0"/>
        <w:spacing w:line="360" w:lineRule="auto"/>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33. 其他</w:t>
      </w:r>
    </w:p>
    <w:p w14:paraId="0EC61E8E">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33.1评标委员会发现招标文件存在歧义、重大缺陷导致评标工作无法进行，或者招标文件内容违反国家有关强制性规定的，应当停止评标工作，与采购人或者采购代理机构沟通并作书面记录。采购人或者采购代理机构确认后，应当修改招标文件，重新组织采购活动。</w:t>
      </w:r>
    </w:p>
    <w:p w14:paraId="5606E831">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33.2根据《政府采购法》第三十六条规定，在招标采购中，出现下列情形之一的，本项目按废标处理：</w:t>
      </w:r>
    </w:p>
    <w:p w14:paraId="492D1349">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1、出现影响采购公正的违法、违规行为的；</w:t>
      </w:r>
    </w:p>
    <w:p w14:paraId="526E5C4E">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2、投标人的报价均超过了采购预算，采购人不能支付的；</w:t>
      </w:r>
    </w:p>
    <w:p w14:paraId="5E749971">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3、因重大变故，采购任务取消的。</w:t>
      </w:r>
    </w:p>
    <w:p w14:paraId="317C67DF">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废标后，除采购任务取消外，本项目将重新组织招标。</w:t>
      </w:r>
    </w:p>
    <w:p w14:paraId="3645A281">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 w:val="0"/>
          <w:color w:val="auto"/>
          <w:kern w:val="0"/>
          <w:sz w:val="24"/>
          <w:szCs w:val="24"/>
          <w:lang w:val="en-US" w:eastAsia="zh-CN" w:bidi="ar-SA"/>
        </w:rPr>
        <w:t>33.3投标截止时间结束后，参加投标的投标人不足3家，或在评标期间，出现符合条件</w:t>
      </w:r>
      <w:r>
        <w:rPr>
          <w:rFonts w:hint="eastAsia" w:ascii="宋体" w:hAnsi="宋体" w:eastAsia="宋体" w:cs="宋体"/>
          <w:bCs/>
          <w:color w:val="auto"/>
          <w:kern w:val="0"/>
          <w:sz w:val="24"/>
          <w:szCs w:val="24"/>
          <w:highlight w:val="none"/>
          <w:lang w:val="en-US" w:eastAsia="zh-CN" w:bidi="ar"/>
        </w:rPr>
        <w:t>的投标人或者对招标文件做出实质性响应的投标人不足3家的，按照中华人民共和国财政部令第87号《政府采购货物和服务招标投标管理办法》第四十一条、第四十三条、第四十四条等相关条款处理。</w:t>
      </w:r>
    </w:p>
    <w:p w14:paraId="06D3327C">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33.4招标文件未明确的其他事项，按《政府采购法》及其相关法律法规执行。</w:t>
      </w:r>
    </w:p>
    <w:p w14:paraId="4ED3A81A">
      <w:pPr>
        <w:rPr>
          <w:rFonts w:hint="eastAsia" w:ascii="宋体" w:hAnsi="宋体" w:eastAsia="宋体" w:cs="宋体"/>
          <w:color w:val="auto"/>
          <w:sz w:val="32"/>
          <w:szCs w:val="21"/>
        </w:rPr>
      </w:pPr>
      <w:bookmarkStart w:id="96" w:name="_Toc25293"/>
      <w:bookmarkStart w:id="97" w:name="_Toc30730"/>
      <w:bookmarkStart w:id="98" w:name="_Toc11219"/>
      <w:r>
        <w:rPr>
          <w:rFonts w:hint="eastAsia" w:ascii="宋体" w:hAnsi="宋体" w:eastAsia="宋体" w:cs="宋体"/>
          <w:color w:val="auto"/>
          <w:sz w:val="32"/>
          <w:szCs w:val="21"/>
        </w:rPr>
        <w:br w:type="page"/>
      </w:r>
    </w:p>
    <w:p w14:paraId="0B7C73D3">
      <w:pPr>
        <w:adjustRightInd w:val="0"/>
        <w:snapToGrid w:val="0"/>
        <w:spacing w:before="240" w:beforeLines="100" w:after="240" w:afterLines="100" w:line="240" w:lineRule="auto"/>
        <w:jc w:val="center"/>
        <w:outlineLvl w:val="0"/>
        <w:rPr>
          <w:rFonts w:hint="eastAsia" w:ascii="宋体" w:hAnsi="宋体" w:eastAsia="宋体" w:cs="宋体"/>
          <w:b/>
          <w:bCs/>
          <w:color w:val="auto"/>
          <w:sz w:val="32"/>
          <w:szCs w:val="21"/>
        </w:rPr>
      </w:pPr>
      <w:r>
        <w:rPr>
          <w:rFonts w:hint="eastAsia" w:ascii="宋体" w:hAnsi="宋体" w:eastAsia="宋体" w:cs="宋体"/>
          <w:b/>
          <w:bCs/>
          <w:color w:val="auto"/>
          <w:sz w:val="32"/>
          <w:szCs w:val="21"/>
        </w:rPr>
        <w:t>第四部分 采购内容及要求</w:t>
      </w:r>
      <w:bookmarkEnd w:id="96"/>
      <w:bookmarkEnd w:id="97"/>
      <w:bookmarkEnd w:id="98"/>
    </w:p>
    <w:p w14:paraId="24C98645">
      <w:pPr>
        <w:widowControl/>
        <w:spacing w:line="360" w:lineRule="auto"/>
        <w:ind w:firstLine="482" w:firstLineChars="200"/>
        <w:outlineLvl w:val="9"/>
        <w:rPr>
          <w:rFonts w:hint="eastAsia" w:ascii="宋体" w:hAnsi="宋体" w:eastAsia="宋体" w:cs="宋体"/>
          <w:b/>
          <w:bCs w:val="0"/>
          <w:color w:val="auto"/>
          <w:kern w:val="0"/>
          <w:sz w:val="24"/>
          <w:szCs w:val="24"/>
          <w:highlight w:val="none"/>
          <w:lang w:val="en-US" w:eastAsia="zh-CN" w:bidi="ar"/>
        </w:rPr>
      </w:pPr>
      <w:r>
        <w:rPr>
          <w:rFonts w:hint="eastAsia" w:ascii="宋体" w:hAnsi="宋体" w:eastAsia="宋体" w:cs="宋体"/>
          <w:b/>
          <w:bCs w:val="0"/>
          <w:color w:val="auto"/>
          <w:kern w:val="0"/>
          <w:sz w:val="24"/>
          <w:szCs w:val="24"/>
          <w:highlight w:val="none"/>
          <w:lang w:val="en-US" w:eastAsia="zh-CN" w:bidi="ar"/>
        </w:rPr>
        <w:t>（一）、采购内容：</w:t>
      </w:r>
    </w:p>
    <w:p w14:paraId="68A5BC6D">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1、采购名称：府谷县乡镇污水处理厂托管运营费用项目</w:t>
      </w:r>
    </w:p>
    <w:p w14:paraId="5EFDBB4E">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2、采购预算：4031425.00元</w:t>
      </w:r>
    </w:p>
    <w:p w14:paraId="77219B27">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r>
        <w:rPr>
          <w:rFonts w:hint="eastAsia" w:ascii="宋体" w:hAnsi="宋体" w:eastAsia="宋体" w:cs="宋体"/>
          <w:bCs/>
          <w:color w:val="auto"/>
          <w:kern w:val="0"/>
          <w:sz w:val="24"/>
          <w:szCs w:val="24"/>
          <w:highlight w:val="none"/>
          <w:lang w:val="en-US" w:eastAsia="zh-CN" w:bidi="ar"/>
        </w:rPr>
        <w:t>3、服务期：1+2年(实行考核淘汰制，中标企业先签订1年合同作为试运行期，在试运行期内(1年)如运行良好，可续签2年；如果考核不达标招标人有权废除合同并重新进行招标) 。</w:t>
      </w:r>
    </w:p>
    <w:p w14:paraId="018F111D">
      <w:pPr>
        <w:widowControl/>
        <w:spacing w:line="360" w:lineRule="auto"/>
        <w:ind w:firstLine="482" w:firstLineChars="200"/>
        <w:outlineLvl w:val="9"/>
        <w:rPr>
          <w:rFonts w:hint="eastAsia" w:ascii="宋体" w:hAnsi="宋体" w:eastAsia="宋体" w:cs="宋体"/>
          <w:b/>
          <w:bCs w:val="0"/>
          <w:color w:val="auto"/>
          <w:kern w:val="0"/>
          <w:sz w:val="24"/>
          <w:szCs w:val="24"/>
          <w:highlight w:val="none"/>
          <w:lang w:val="en-US" w:eastAsia="zh-CN" w:bidi="ar"/>
        </w:rPr>
      </w:pPr>
      <w:r>
        <w:rPr>
          <w:rFonts w:hint="eastAsia" w:ascii="宋体" w:hAnsi="宋体" w:eastAsia="宋体" w:cs="宋体"/>
          <w:b/>
          <w:bCs w:val="0"/>
          <w:color w:val="auto"/>
          <w:kern w:val="0"/>
          <w:sz w:val="24"/>
          <w:szCs w:val="24"/>
          <w:highlight w:val="none"/>
          <w:lang w:val="en-US" w:eastAsia="zh-CN" w:bidi="ar"/>
        </w:rPr>
        <w:t>（二）、采购要求</w:t>
      </w:r>
    </w:p>
    <w:p w14:paraId="0FD7BB21">
      <w:pPr>
        <w:widowControl/>
        <w:spacing w:line="360" w:lineRule="auto"/>
        <w:ind w:firstLine="480" w:firstLineChars="200"/>
        <w:outlineLvl w:val="9"/>
        <w:rPr>
          <w:rFonts w:hint="eastAsia" w:ascii="宋体" w:hAnsi="宋体" w:eastAsia="宋体" w:cs="宋体"/>
          <w:bCs/>
          <w:color w:val="auto"/>
          <w:kern w:val="0"/>
          <w:sz w:val="24"/>
          <w:szCs w:val="24"/>
          <w:highlight w:val="none"/>
          <w:lang w:val="en-US" w:eastAsia="zh-CN" w:bidi="ar"/>
        </w:rPr>
      </w:pPr>
      <w:bookmarkStart w:id="99" w:name="_Toc4220"/>
      <w:bookmarkStart w:id="100" w:name="_Toc3114"/>
      <w:r>
        <w:rPr>
          <w:rFonts w:hint="eastAsia" w:ascii="宋体" w:hAnsi="宋体" w:eastAsia="宋体" w:cs="宋体"/>
          <w:bCs/>
          <w:color w:val="auto"/>
          <w:kern w:val="0"/>
          <w:sz w:val="24"/>
          <w:szCs w:val="24"/>
          <w:highlight w:val="none"/>
          <w:lang w:val="en-US" w:eastAsia="zh-CN" w:bidi="ar"/>
        </w:rPr>
        <w:t>主要内容包括：托管运营范围涵盖老高川、大昌汗、三道沟、黄甫、哈镇污水处理厂的日常运行、维护、监测、以及处理工艺优化、水质达标保障等方面，包括设备检修、药剂添加、数据记录与分析等工作。</w:t>
      </w:r>
    </w:p>
    <w:p w14:paraId="09CCE6E2">
      <w:pPr>
        <w:widowControl/>
        <w:numPr>
          <w:ilvl w:val="0"/>
          <w:numId w:val="3"/>
        </w:numPr>
        <w:spacing w:line="360" w:lineRule="auto"/>
        <w:ind w:firstLine="723" w:firstLineChars="200"/>
        <w:outlineLvl w:val="9"/>
        <w:rPr>
          <w:rFonts w:hint="eastAsia" w:ascii="宋体" w:hAnsi="宋体" w:eastAsia="宋体" w:cs="宋体"/>
          <w:b/>
          <w:bCs/>
          <w:color w:val="auto"/>
          <w:sz w:val="36"/>
          <w:szCs w:val="22"/>
          <w:lang w:eastAsia="zh-CN"/>
        </w:rPr>
      </w:pPr>
      <w:r>
        <w:rPr>
          <w:rFonts w:hint="eastAsia" w:ascii="宋体" w:hAnsi="宋体" w:eastAsia="宋体" w:cs="宋体"/>
          <w:b/>
          <w:bCs/>
          <w:color w:val="auto"/>
          <w:sz w:val="36"/>
          <w:szCs w:val="22"/>
          <w:lang w:eastAsia="zh-CN"/>
        </w:rPr>
        <w:br w:type="page"/>
      </w:r>
    </w:p>
    <w:p w14:paraId="4358B4F4">
      <w:pPr>
        <w:pStyle w:val="18"/>
        <w:widowControl/>
        <w:adjustRightInd w:val="0"/>
        <w:snapToGrid w:val="0"/>
        <w:spacing w:before="0" w:beforeLines="100" w:after="0" w:afterLines="100" w:line="240" w:lineRule="auto"/>
        <w:jc w:val="center"/>
        <w:outlineLvl w:val="0"/>
        <w:rPr>
          <w:rFonts w:hint="eastAsia" w:ascii="宋体" w:hAnsi="宋体" w:eastAsia="宋体" w:cs="宋体"/>
          <w:b/>
          <w:bCs/>
          <w:color w:val="auto"/>
        </w:rPr>
      </w:pPr>
      <w:r>
        <w:rPr>
          <w:rFonts w:hint="eastAsia" w:ascii="宋体" w:hAnsi="宋体" w:eastAsia="宋体" w:cs="宋体"/>
          <w:b/>
          <w:bCs/>
          <w:color w:val="auto"/>
          <w:sz w:val="36"/>
          <w:szCs w:val="22"/>
          <w:lang w:eastAsia="zh-CN"/>
        </w:rPr>
        <w:t>第</w:t>
      </w:r>
      <w:r>
        <w:rPr>
          <w:rFonts w:hint="eastAsia" w:ascii="宋体" w:hAnsi="宋体" w:eastAsia="宋体" w:cs="宋体"/>
          <w:b/>
          <w:bCs/>
          <w:color w:val="auto"/>
          <w:sz w:val="36"/>
          <w:szCs w:val="22"/>
        </w:rPr>
        <w:t>五部分 评标办法</w:t>
      </w:r>
      <w:bookmarkEnd w:id="99"/>
      <w:bookmarkEnd w:id="100"/>
    </w:p>
    <w:p w14:paraId="7BA831A4">
      <w:pPr>
        <w:numPr>
          <w:ilvl w:val="0"/>
          <w:numId w:val="4"/>
        </w:numPr>
        <w:adjustRightInd w:val="0"/>
        <w:snapToGrid w:val="0"/>
        <w:spacing w:line="360" w:lineRule="auto"/>
        <w:ind w:firstLine="424" w:firstLineChars="177"/>
        <w:jc w:val="left"/>
        <w:outlineLvl w:val="9"/>
        <w:rPr>
          <w:rFonts w:hint="eastAsia" w:ascii="宋体" w:hAnsi="宋体" w:eastAsia="宋体" w:cs="宋体"/>
          <w:color w:val="auto"/>
          <w:sz w:val="24"/>
        </w:rPr>
      </w:pPr>
      <w:r>
        <w:rPr>
          <w:rFonts w:hint="eastAsia" w:ascii="宋体" w:hAnsi="宋体" w:eastAsia="宋体" w:cs="宋体"/>
          <w:color w:val="auto"/>
          <w:sz w:val="24"/>
        </w:rPr>
        <w:t>本项目采用</w:t>
      </w:r>
      <w:r>
        <w:rPr>
          <w:rFonts w:hint="eastAsia" w:ascii="宋体" w:hAnsi="宋体" w:eastAsia="宋体" w:cs="宋体"/>
          <w:b/>
          <w:color w:val="auto"/>
          <w:sz w:val="24"/>
        </w:rPr>
        <w:t>综合评分法</w:t>
      </w:r>
      <w:r>
        <w:rPr>
          <w:rFonts w:hint="eastAsia" w:ascii="宋体" w:hAnsi="宋体" w:eastAsia="宋体" w:cs="宋体"/>
          <w:color w:val="auto"/>
          <w:sz w:val="24"/>
        </w:rPr>
        <w:t>进行评审，总分为</w:t>
      </w:r>
      <w:r>
        <w:rPr>
          <w:rFonts w:hint="eastAsia" w:ascii="宋体" w:hAnsi="宋体" w:eastAsia="宋体" w:cs="宋体"/>
          <w:color w:val="auto"/>
          <w:sz w:val="24"/>
          <w:u w:val="single"/>
        </w:rPr>
        <w:t>100</w:t>
      </w:r>
      <w:r>
        <w:rPr>
          <w:rFonts w:hint="eastAsia" w:ascii="宋体" w:hAnsi="宋体" w:eastAsia="宋体" w:cs="宋体"/>
          <w:color w:val="auto"/>
          <w:sz w:val="24"/>
        </w:rPr>
        <w:t>分。</w:t>
      </w:r>
    </w:p>
    <w:p w14:paraId="143387C2">
      <w:pPr>
        <w:numPr>
          <w:ilvl w:val="0"/>
          <w:numId w:val="4"/>
        </w:numPr>
        <w:adjustRightInd w:val="0"/>
        <w:snapToGrid w:val="0"/>
        <w:spacing w:line="360" w:lineRule="auto"/>
        <w:ind w:firstLine="424" w:firstLineChars="177"/>
        <w:jc w:val="left"/>
        <w:outlineLvl w:val="9"/>
        <w:rPr>
          <w:rFonts w:hint="eastAsia" w:ascii="宋体" w:hAnsi="宋体" w:eastAsia="宋体" w:cs="宋体"/>
          <w:color w:val="auto"/>
          <w:sz w:val="24"/>
        </w:rPr>
      </w:pPr>
      <w:r>
        <w:rPr>
          <w:rFonts w:hint="eastAsia" w:ascii="宋体" w:hAnsi="宋体" w:eastAsia="宋体" w:cs="宋体"/>
          <w:color w:val="auto"/>
          <w:sz w:val="24"/>
        </w:rPr>
        <w:t>评标委员会应当按照招标文件中规定的要求，对符合性审查合格的投标文件进行评</w:t>
      </w:r>
      <w:r>
        <w:rPr>
          <w:rFonts w:hint="eastAsia" w:ascii="宋体" w:hAnsi="宋体" w:eastAsia="宋体" w:cs="宋体"/>
          <w:color w:val="auto"/>
          <w:sz w:val="24"/>
          <w:lang w:eastAsia="zh-CN"/>
        </w:rPr>
        <w:t>审</w:t>
      </w:r>
      <w:r>
        <w:rPr>
          <w:rFonts w:hint="eastAsia" w:ascii="宋体" w:hAnsi="宋体" w:eastAsia="宋体" w:cs="宋体"/>
          <w:color w:val="auto"/>
          <w:sz w:val="24"/>
        </w:rPr>
        <w:t>，综合比较与评价。</w:t>
      </w:r>
    </w:p>
    <w:tbl>
      <w:tblPr>
        <w:tblStyle w:val="21"/>
        <w:tblW w:w="500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851"/>
        <w:gridCol w:w="2298"/>
        <w:gridCol w:w="5899"/>
      </w:tblGrid>
      <w:tr w14:paraId="0C060A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3" w:hRule="atLeast"/>
          <w:jc w:val="center"/>
        </w:trPr>
        <w:tc>
          <w:tcPr>
            <w:tcW w:w="5000" w:type="pct"/>
            <w:gridSpan w:val="3"/>
            <w:shd w:val="clear" w:color="auto" w:fill="auto"/>
            <w:noWrap w:val="0"/>
            <w:vAlign w:val="center"/>
          </w:tcPr>
          <w:p w14:paraId="674058E3">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b/>
                <w:bCs/>
                <w:color w:val="auto"/>
                <w:sz w:val="24"/>
                <w:szCs w:val="24"/>
                <w:lang w:eastAsia="zh-CN"/>
              </w:rPr>
              <w:t>资格审查</w:t>
            </w:r>
          </w:p>
        </w:tc>
      </w:tr>
      <w:tr w14:paraId="25DE2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28" w:hRule="atLeast"/>
          <w:jc w:val="center"/>
        </w:trPr>
        <w:tc>
          <w:tcPr>
            <w:tcW w:w="470" w:type="pct"/>
            <w:shd w:val="clear" w:color="auto" w:fill="auto"/>
            <w:noWrap w:val="0"/>
            <w:vAlign w:val="center"/>
          </w:tcPr>
          <w:p w14:paraId="463E0DD3">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序号</w:t>
            </w:r>
          </w:p>
        </w:tc>
        <w:tc>
          <w:tcPr>
            <w:tcW w:w="1269" w:type="pct"/>
            <w:shd w:val="clear" w:color="auto" w:fill="auto"/>
            <w:noWrap w:val="0"/>
            <w:vAlign w:val="center"/>
          </w:tcPr>
          <w:p w14:paraId="6941E31E">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w:t>
            </w:r>
            <w:r>
              <w:rPr>
                <w:rFonts w:hint="eastAsia" w:ascii="宋体" w:hAnsi="宋体" w:eastAsia="宋体" w:cs="宋体"/>
                <w:color w:val="auto"/>
                <w:sz w:val="24"/>
                <w:szCs w:val="24"/>
                <w:lang w:eastAsia="zh-CN"/>
              </w:rPr>
              <w:t>审</w:t>
            </w:r>
            <w:r>
              <w:rPr>
                <w:rFonts w:hint="eastAsia" w:ascii="宋体" w:hAnsi="宋体" w:eastAsia="宋体" w:cs="宋体"/>
                <w:color w:val="auto"/>
                <w:sz w:val="24"/>
                <w:szCs w:val="24"/>
              </w:rPr>
              <w:t>因素</w:t>
            </w:r>
          </w:p>
        </w:tc>
        <w:tc>
          <w:tcPr>
            <w:tcW w:w="3259" w:type="pct"/>
            <w:shd w:val="clear" w:color="auto" w:fill="auto"/>
            <w:noWrap w:val="0"/>
            <w:vAlign w:val="center"/>
          </w:tcPr>
          <w:p w14:paraId="2CD759F1">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w:t>
            </w:r>
            <w:r>
              <w:rPr>
                <w:rFonts w:hint="eastAsia" w:ascii="宋体" w:hAnsi="宋体" w:eastAsia="宋体" w:cs="宋体"/>
                <w:color w:val="auto"/>
                <w:sz w:val="24"/>
                <w:szCs w:val="24"/>
                <w:lang w:eastAsia="zh-CN"/>
              </w:rPr>
              <w:t>审</w:t>
            </w:r>
            <w:r>
              <w:rPr>
                <w:rFonts w:hint="eastAsia" w:ascii="宋体" w:hAnsi="宋体" w:eastAsia="宋体" w:cs="宋体"/>
                <w:color w:val="auto"/>
                <w:sz w:val="24"/>
                <w:szCs w:val="24"/>
              </w:rPr>
              <w:t>标准</w:t>
            </w:r>
          </w:p>
        </w:tc>
      </w:tr>
      <w:tr w14:paraId="3750CC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4C1D5386">
            <w:pPr>
              <w:snapToGrid w:val="0"/>
              <w:spacing w:line="360" w:lineRule="auto"/>
              <w:jc w:val="center"/>
              <w:outlineLvl w:val="9"/>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w:t>
            </w:r>
          </w:p>
        </w:tc>
        <w:tc>
          <w:tcPr>
            <w:tcW w:w="1269" w:type="pct"/>
            <w:shd w:val="clear" w:color="auto" w:fill="auto"/>
            <w:noWrap w:val="0"/>
            <w:vAlign w:val="center"/>
          </w:tcPr>
          <w:p w14:paraId="0070BB88">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zh-CN" w:eastAsia="zh-CN"/>
              </w:rPr>
              <w:t>承诺书</w:t>
            </w:r>
          </w:p>
        </w:tc>
        <w:tc>
          <w:tcPr>
            <w:tcW w:w="3259" w:type="pct"/>
            <w:shd w:val="clear" w:color="auto" w:fill="auto"/>
            <w:noWrap w:val="0"/>
            <w:vAlign w:val="center"/>
          </w:tcPr>
          <w:p w14:paraId="0678042E">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kern w:val="0"/>
                <w:sz w:val="24"/>
                <w:szCs w:val="24"/>
                <w:highlight w:val="none"/>
                <w:shd w:val="clear" w:color="auto" w:fill="FFFFFF"/>
                <w:lang w:val="en-US" w:eastAsia="zh-CN"/>
              </w:rPr>
              <w:t>符合《中华人民共和国政府采购法》第二十二条的规定。</w:t>
            </w:r>
          </w:p>
        </w:tc>
      </w:tr>
      <w:tr w14:paraId="47853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48B33AA4">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w:t>
            </w:r>
          </w:p>
        </w:tc>
        <w:tc>
          <w:tcPr>
            <w:tcW w:w="1269" w:type="pct"/>
            <w:shd w:val="clear" w:color="auto" w:fill="auto"/>
            <w:noWrap w:val="0"/>
            <w:vAlign w:val="center"/>
          </w:tcPr>
          <w:p w14:paraId="5A31A75D">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营业执照等主体资格证明文件</w:t>
            </w:r>
          </w:p>
        </w:tc>
        <w:tc>
          <w:tcPr>
            <w:tcW w:w="3259" w:type="pct"/>
            <w:shd w:val="clear" w:color="auto" w:fill="auto"/>
            <w:noWrap w:val="0"/>
            <w:vAlign w:val="center"/>
          </w:tcPr>
          <w:p w14:paraId="02CEC651">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营业执照等主体资格证明文件：具有独立承担民事责任能力的法人、事业法人、其他组织或自然人。企业法人应提供合法有效的标识有统一社会信用代码的营业执照（附营业执照的2023年企业年度报告书）；事业法人应提供事业单位法人证书；其他组织应提供合法登记证明文件；自然人应提供身份证</w:t>
            </w:r>
          </w:p>
        </w:tc>
      </w:tr>
      <w:tr w14:paraId="77DF05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0" w:type="pct"/>
            <w:shd w:val="clear" w:color="auto" w:fill="auto"/>
            <w:noWrap w:val="0"/>
            <w:vAlign w:val="center"/>
          </w:tcPr>
          <w:p w14:paraId="557CC736">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3</w:t>
            </w:r>
          </w:p>
        </w:tc>
        <w:tc>
          <w:tcPr>
            <w:tcW w:w="1269" w:type="pct"/>
            <w:shd w:val="clear" w:color="auto" w:fill="auto"/>
            <w:noWrap w:val="0"/>
            <w:vAlign w:val="center"/>
          </w:tcPr>
          <w:p w14:paraId="1ECB0F7C">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资质</w:t>
            </w:r>
          </w:p>
        </w:tc>
        <w:tc>
          <w:tcPr>
            <w:tcW w:w="3259" w:type="pct"/>
            <w:shd w:val="clear" w:color="auto" w:fill="auto"/>
            <w:noWrap w:val="0"/>
            <w:vAlign w:val="center"/>
          </w:tcPr>
          <w:p w14:paraId="25632ED2">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投标供应商须具备污染治理设施运行服务能力评价生活污水处理三级及以上证书或污水处理服务企业资质证书一级证书；</w:t>
            </w:r>
          </w:p>
        </w:tc>
      </w:tr>
      <w:tr w14:paraId="1797B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470" w:type="pct"/>
            <w:shd w:val="clear" w:color="auto" w:fill="auto"/>
            <w:noWrap w:val="0"/>
            <w:vAlign w:val="center"/>
          </w:tcPr>
          <w:p w14:paraId="45C53B61">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4</w:t>
            </w:r>
          </w:p>
        </w:tc>
        <w:tc>
          <w:tcPr>
            <w:tcW w:w="1269" w:type="pct"/>
            <w:shd w:val="clear" w:color="auto" w:fill="auto"/>
            <w:noWrap w:val="0"/>
            <w:vAlign w:val="center"/>
          </w:tcPr>
          <w:p w14:paraId="04CF99B6">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财务状况报告</w:t>
            </w:r>
          </w:p>
        </w:tc>
        <w:tc>
          <w:tcPr>
            <w:tcW w:w="3259" w:type="pct"/>
            <w:shd w:val="clear" w:color="auto" w:fill="auto"/>
            <w:noWrap w:val="0"/>
            <w:vAlign w:val="center"/>
          </w:tcPr>
          <w:p w14:paraId="5ACE26CF">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提供2023年度财务审计报告（公司成立不足一年的须提供其基本存款账户开户银行近三个月内出具的银行资信证明）；</w:t>
            </w:r>
          </w:p>
        </w:tc>
      </w:tr>
      <w:tr w14:paraId="21C65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7110C578">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5</w:t>
            </w:r>
          </w:p>
        </w:tc>
        <w:tc>
          <w:tcPr>
            <w:tcW w:w="1269" w:type="pct"/>
            <w:shd w:val="clear" w:color="auto" w:fill="auto"/>
            <w:noWrap w:val="0"/>
            <w:vAlign w:val="center"/>
          </w:tcPr>
          <w:p w14:paraId="04D16F03">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社会保障资金缴纳证明</w:t>
            </w:r>
          </w:p>
        </w:tc>
        <w:tc>
          <w:tcPr>
            <w:tcW w:w="3259" w:type="pct"/>
            <w:shd w:val="clear" w:color="auto" w:fill="auto"/>
            <w:noWrap w:val="0"/>
            <w:vAlign w:val="center"/>
          </w:tcPr>
          <w:p w14:paraId="2D3AC3E4">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提供2024年1月1日至今已缴存的至少一个月的社会保障资金缴存单据或社保机构开具的社会保险参保缴费情况证明，依法不需要缴纳社会保障资金的应提供相关证明材料；</w:t>
            </w:r>
          </w:p>
        </w:tc>
      </w:tr>
      <w:tr w14:paraId="19079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4E36A024">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color w:val="auto"/>
                <w:sz w:val="24"/>
                <w:szCs w:val="24"/>
                <w:lang w:val="en-US" w:eastAsia="zh-CN"/>
              </w:rPr>
              <w:t>6</w:t>
            </w:r>
          </w:p>
        </w:tc>
        <w:tc>
          <w:tcPr>
            <w:tcW w:w="1269" w:type="pct"/>
            <w:shd w:val="clear" w:color="auto" w:fill="auto"/>
            <w:noWrap w:val="0"/>
            <w:vAlign w:val="center"/>
          </w:tcPr>
          <w:p w14:paraId="58DA4C64">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eastAsia="zh-CN"/>
              </w:rPr>
              <w:t>税收缴纳证明</w:t>
            </w:r>
          </w:p>
        </w:tc>
        <w:tc>
          <w:tcPr>
            <w:tcW w:w="3259" w:type="pct"/>
            <w:shd w:val="clear" w:color="auto" w:fill="auto"/>
            <w:noWrap w:val="0"/>
            <w:vAlign w:val="center"/>
          </w:tcPr>
          <w:p w14:paraId="36E3802B">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提供2024年1月1日至投标截止时间至少一个月的纳税证明或完税证明，纳税证明或完税证明上应有代收机构或税务机关的公章或业务专用章。依法免税的供应商应提供相关文件证明；</w:t>
            </w:r>
          </w:p>
        </w:tc>
      </w:tr>
      <w:tr w14:paraId="3F497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33CB700E">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7</w:t>
            </w:r>
          </w:p>
        </w:tc>
        <w:tc>
          <w:tcPr>
            <w:tcW w:w="1269" w:type="pct"/>
            <w:shd w:val="clear" w:color="auto" w:fill="auto"/>
            <w:noWrap w:val="0"/>
            <w:vAlign w:val="center"/>
          </w:tcPr>
          <w:p w14:paraId="348E1ECF">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信誉要求</w:t>
            </w:r>
          </w:p>
        </w:tc>
        <w:tc>
          <w:tcPr>
            <w:tcW w:w="3259" w:type="pct"/>
            <w:shd w:val="clear" w:color="auto" w:fill="auto"/>
            <w:noWrap w:val="0"/>
            <w:vAlign w:val="center"/>
          </w:tcPr>
          <w:p w14:paraId="4614A046">
            <w:pPr>
              <w:pStyle w:val="9"/>
              <w:adjustRightInd w:val="0"/>
              <w:snapToGrid w:val="0"/>
              <w:spacing w:line="360" w:lineRule="auto"/>
              <w:jc w:val="both"/>
              <w:rPr>
                <w:rFonts w:hint="eastAsia" w:ascii="宋体" w:hAnsi="宋体" w:eastAsia="宋体" w:cs="宋体"/>
                <w:color w:val="auto"/>
                <w:sz w:val="24"/>
                <w:szCs w:val="24"/>
                <w:lang w:eastAsia="zh-CN"/>
              </w:rPr>
            </w:pPr>
            <w:r>
              <w:rPr>
                <w:rFonts w:hint="eastAsia" w:ascii="宋体" w:hAnsi="宋体" w:eastAsia="宋体" w:cs="宋体"/>
                <w:b w:val="0"/>
                <w:bCs/>
                <w:color w:val="auto"/>
                <w:kern w:val="2"/>
                <w:sz w:val="24"/>
                <w:szCs w:val="24"/>
                <w:shd w:val="clear" w:fill="FFFFFF"/>
                <w:lang w:val="en-US" w:eastAsia="zh-CN" w:bidi="ar-SA"/>
              </w:rPr>
              <w:t xml:space="preserve">投标供应商在中国政府采购网（www.ccgp.gov.cn）中未被列入政府采购严重违法失信行为记录名单；投标供应商及法定代表人在“信用中国”网站（https://www.creditchina.gov.cn/）中未被列入失信被执行人名单，投标供应商提供企业完整信用报告，投标供应商及法定代表人提供网页查询截图加盖企业原色印章（未被列入失信被执行人名单截图以“中国执行信息公开网”网站（http://zxgk.court.gov.cn/shixin/）中全国范围内查询为准）。 </w:t>
            </w:r>
          </w:p>
        </w:tc>
      </w:tr>
      <w:tr w14:paraId="74A26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0C4C685B">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8</w:t>
            </w:r>
          </w:p>
        </w:tc>
        <w:tc>
          <w:tcPr>
            <w:tcW w:w="1269" w:type="pct"/>
            <w:shd w:val="clear" w:color="auto" w:fill="auto"/>
            <w:noWrap w:val="0"/>
            <w:vAlign w:val="center"/>
          </w:tcPr>
          <w:p w14:paraId="3E03BF01">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供应商信用承诺书</w:t>
            </w:r>
          </w:p>
        </w:tc>
        <w:tc>
          <w:tcPr>
            <w:tcW w:w="3259" w:type="pct"/>
            <w:shd w:val="clear" w:color="auto" w:fill="auto"/>
            <w:noWrap w:val="0"/>
            <w:vAlign w:val="center"/>
          </w:tcPr>
          <w:p w14:paraId="157BCCCC">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提供榆林市政府采购服务类项目供应商信用承诺书（还需提供“信用中国（陕西榆林）”信用承诺网页完整截图）；</w:t>
            </w:r>
          </w:p>
        </w:tc>
      </w:tr>
      <w:tr w14:paraId="5E7B7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1D5459C2">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9</w:t>
            </w:r>
          </w:p>
        </w:tc>
        <w:tc>
          <w:tcPr>
            <w:tcW w:w="1269" w:type="pct"/>
            <w:shd w:val="clear" w:color="auto" w:fill="auto"/>
            <w:noWrap w:val="0"/>
            <w:vAlign w:val="center"/>
          </w:tcPr>
          <w:p w14:paraId="4E1DAD8A">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b w:val="0"/>
                <w:bCs/>
                <w:color w:val="auto"/>
                <w:sz w:val="24"/>
                <w:szCs w:val="24"/>
                <w:lang w:val="en-US" w:eastAsia="zh-CN"/>
              </w:rPr>
              <w:t>投标保证金</w:t>
            </w:r>
          </w:p>
        </w:tc>
        <w:tc>
          <w:tcPr>
            <w:tcW w:w="3259" w:type="pct"/>
            <w:shd w:val="clear" w:color="auto" w:fill="auto"/>
            <w:noWrap w:val="0"/>
            <w:vAlign w:val="center"/>
          </w:tcPr>
          <w:p w14:paraId="2643F748">
            <w:pPr>
              <w:snapToGrid w:val="0"/>
              <w:spacing w:line="360" w:lineRule="auto"/>
              <w:jc w:val="left"/>
              <w:outlineLvl w:val="9"/>
              <w:rPr>
                <w:rFonts w:hint="eastAsia" w:ascii="宋体" w:hAnsi="宋体" w:eastAsia="宋体" w:cs="宋体"/>
                <w:color w:val="auto"/>
                <w:sz w:val="24"/>
                <w:szCs w:val="24"/>
                <w:lang w:eastAsia="zh-CN"/>
              </w:rPr>
            </w:pPr>
            <w:r>
              <w:rPr>
                <w:rFonts w:hint="eastAsia" w:cs="宋体"/>
                <w:b w:val="0"/>
                <w:bCs/>
                <w:color w:val="auto"/>
                <w:spacing w:val="0"/>
                <w:sz w:val="24"/>
                <w:szCs w:val="24"/>
                <w:lang w:val="en-US" w:eastAsia="zh-CN"/>
              </w:rPr>
              <w:t>用投标信用承诺书代替（提供投标信用承诺书及信用中国（陕西榆林）主动承诺网页完整截图）；</w:t>
            </w:r>
          </w:p>
        </w:tc>
      </w:tr>
      <w:tr w14:paraId="62A7D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4176E45E">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10</w:t>
            </w:r>
          </w:p>
        </w:tc>
        <w:tc>
          <w:tcPr>
            <w:tcW w:w="1269" w:type="pct"/>
            <w:shd w:val="clear" w:color="auto" w:fill="auto"/>
            <w:noWrap w:val="0"/>
            <w:vAlign w:val="center"/>
          </w:tcPr>
          <w:p w14:paraId="7E5D81F1">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承诺函</w:t>
            </w:r>
          </w:p>
        </w:tc>
        <w:tc>
          <w:tcPr>
            <w:tcW w:w="3259" w:type="pct"/>
            <w:shd w:val="clear" w:color="auto" w:fill="auto"/>
            <w:noWrap w:val="0"/>
            <w:vAlign w:val="center"/>
          </w:tcPr>
          <w:p w14:paraId="4FDBB354">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b w:val="0"/>
                <w:bCs/>
                <w:color w:val="auto"/>
                <w:kern w:val="2"/>
                <w:sz w:val="24"/>
                <w:szCs w:val="24"/>
                <w:lang w:val="en-US" w:eastAsia="zh-CN" w:bidi="ar-SA"/>
              </w:rPr>
              <w:t>具有履行合同所必需的设备和专业技术能力的承诺函</w:t>
            </w:r>
          </w:p>
        </w:tc>
      </w:tr>
      <w:tr w14:paraId="3EC7E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43DA441F">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11</w:t>
            </w:r>
          </w:p>
        </w:tc>
        <w:tc>
          <w:tcPr>
            <w:tcW w:w="1269" w:type="pct"/>
            <w:shd w:val="clear" w:color="auto" w:fill="auto"/>
            <w:noWrap w:val="0"/>
            <w:vAlign w:val="center"/>
          </w:tcPr>
          <w:p w14:paraId="4ACCBBCB">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书面声明</w:t>
            </w:r>
          </w:p>
        </w:tc>
        <w:tc>
          <w:tcPr>
            <w:tcW w:w="3259" w:type="pct"/>
            <w:shd w:val="clear" w:color="auto" w:fill="auto"/>
            <w:noWrap w:val="0"/>
            <w:vAlign w:val="center"/>
          </w:tcPr>
          <w:p w14:paraId="55F4F86F">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参加本次政府采购活动前三年内在经营活动中没有重大违法记录的声明函；</w:t>
            </w:r>
          </w:p>
        </w:tc>
      </w:tr>
      <w:tr w14:paraId="7B753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0" w:type="pct"/>
            <w:shd w:val="clear" w:color="auto" w:fill="auto"/>
            <w:noWrap w:val="0"/>
            <w:vAlign w:val="center"/>
          </w:tcPr>
          <w:p w14:paraId="52D94EC0">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12</w:t>
            </w:r>
          </w:p>
        </w:tc>
        <w:tc>
          <w:tcPr>
            <w:tcW w:w="1269" w:type="pct"/>
            <w:shd w:val="clear" w:color="auto" w:fill="auto"/>
            <w:noWrap w:val="0"/>
            <w:vAlign w:val="center"/>
          </w:tcPr>
          <w:p w14:paraId="46DBD1DD">
            <w:pPr>
              <w:snapToGrid w:val="0"/>
              <w:spacing w:line="360" w:lineRule="auto"/>
              <w:jc w:val="center"/>
              <w:outlineLvl w:val="9"/>
              <w:rPr>
                <w:rFonts w:hint="default" w:ascii="宋体" w:hAnsi="宋体" w:eastAsia="宋体" w:cs="宋体"/>
                <w:color w:val="auto"/>
                <w:sz w:val="24"/>
                <w:szCs w:val="24"/>
                <w:lang w:val="en-US" w:eastAsia="zh-CN"/>
              </w:rPr>
            </w:pPr>
            <w:r>
              <w:rPr>
                <w:rFonts w:hint="eastAsia" w:ascii="宋体" w:hAnsi="宋体" w:eastAsia="宋体" w:cs="宋体"/>
                <w:b w:val="0"/>
                <w:bCs/>
                <w:color w:val="auto"/>
                <w:sz w:val="24"/>
                <w:szCs w:val="24"/>
                <w:lang w:val="en-US" w:eastAsia="zh-CN"/>
              </w:rPr>
              <w:t>控股管理关系</w:t>
            </w:r>
          </w:p>
        </w:tc>
        <w:tc>
          <w:tcPr>
            <w:tcW w:w="3259" w:type="pct"/>
            <w:shd w:val="clear" w:color="auto" w:fill="auto"/>
            <w:noWrap w:val="0"/>
            <w:vAlign w:val="center"/>
          </w:tcPr>
          <w:p w14:paraId="02010A38">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本项目不接受联合体投标，单位负责人为同一人或存在控股、管理关系的不同单位，不得参加同一标段投标或者未划分标段的同一招标项目投标，否则，相关投标均无效。提供《供应商企业关系关联承诺书》；</w:t>
            </w:r>
          </w:p>
        </w:tc>
      </w:tr>
      <w:tr w14:paraId="09EFB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470" w:type="pct"/>
            <w:shd w:val="clear" w:color="auto" w:fill="auto"/>
            <w:noWrap w:val="0"/>
            <w:vAlign w:val="center"/>
          </w:tcPr>
          <w:p w14:paraId="24F64613">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13</w:t>
            </w:r>
          </w:p>
        </w:tc>
        <w:tc>
          <w:tcPr>
            <w:tcW w:w="1269" w:type="pct"/>
            <w:shd w:val="clear" w:color="auto" w:fill="auto"/>
            <w:noWrap w:val="0"/>
            <w:vAlign w:val="center"/>
          </w:tcPr>
          <w:p w14:paraId="765A51CB">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本项目专门面向</w:t>
            </w:r>
            <w:r>
              <w:rPr>
                <w:rFonts w:hint="eastAsia" w:ascii="宋体" w:hAnsi="宋体" w:eastAsia="宋体" w:cs="宋体"/>
                <w:color w:val="auto"/>
                <w:sz w:val="24"/>
                <w:szCs w:val="24"/>
                <w:lang w:val="en-US" w:eastAsia="zh-CN"/>
              </w:rPr>
              <w:t>中小</w:t>
            </w:r>
            <w:r>
              <w:rPr>
                <w:rFonts w:hint="eastAsia" w:ascii="宋体" w:hAnsi="宋体" w:eastAsia="宋体" w:cs="宋体"/>
                <w:color w:val="auto"/>
                <w:sz w:val="24"/>
                <w:szCs w:val="24"/>
                <w:lang w:eastAsia="zh-CN"/>
              </w:rPr>
              <w:t>企业采购</w:t>
            </w:r>
          </w:p>
        </w:tc>
        <w:tc>
          <w:tcPr>
            <w:tcW w:w="3259" w:type="pct"/>
            <w:shd w:val="clear" w:color="auto" w:fill="auto"/>
            <w:noWrap w:val="0"/>
            <w:vAlign w:val="center"/>
          </w:tcPr>
          <w:p w14:paraId="5ADFD34B">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本项目专门面向中小企业采购。不满足中小企业政策规定的，将被拒绝参与本项目政府采购投标活动。满足要求的中小企业须提供管理办法规定的《中小企业声明函》；满足要求的监狱企业、福利性企业参加政府采购活动时，视同小微企业；</w:t>
            </w:r>
          </w:p>
        </w:tc>
      </w:tr>
      <w:tr w14:paraId="7A880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7" w:hRule="atLeast"/>
          <w:jc w:val="center"/>
        </w:trPr>
        <w:tc>
          <w:tcPr>
            <w:tcW w:w="470" w:type="pct"/>
            <w:shd w:val="clear" w:color="auto" w:fill="auto"/>
            <w:noWrap w:val="0"/>
            <w:vAlign w:val="center"/>
          </w:tcPr>
          <w:p w14:paraId="2B9FD16B">
            <w:pPr>
              <w:snapToGrid w:val="0"/>
              <w:spacing w:line="360" w:lineRule="auto"/>
              <w:jc w:val="center"/>
              <w:outlineLvl w:val="9"/>
              <w:rPr>
                <w:rFonts w:hint="default"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14</w:t>
            </w:r>
          </w:p>
        </w:tc>
        <w:tc>
          <w:tcPr>
            <w:tcW w:w="1269" w:type="pct"/>
            <w:shd w:val="clear" w:color="auto" w:fill="auto"/>
            <w:noWrap w:val="0"/>
            <w:vAlign w:val="center"/>
          </w:tcPr>
          <w:p w14:paraId="10B8AA54">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法定代表人</w:t>
            </w:r>
            <w:r>
              <w:rPr>
                <w:rFonts w:hint="eastAsia" w:ascii="宋体" w:hAnsi="宋体" w:eastAsia="宋体" w:cs="宋体"/>
                <w:color w:val="auto"/>
                <w:sz w:val="24"/>
                <w:szCs w:val="24"/>
                <w:lang w:val="en-US" w:eastAsia="zh-CN"/>
              </w:rPr>
              <w:t>身份证明或</w:t>
            </w:r>
            <w:r>
              <w:rPr>
                <w:rFonts w:hint="eastAsia" w:ascii="宋体" w:hAnsi="宋体" w:eastAsia="宋体" w:cs="宋体"/>
                <w:color w:val="auto"/>
                <w:sz w:val="24"/>
                <w:szCs w:val="24"/>
                <w:lang w:eastAsia="zh-CN"/>
              </w:rPr>
              <w:t>法定代表人授权委托书</w:t>
            </w:r>
          </w:p>
        </w:tc>
        <w:tc>
          <w:tcPr>
            <w:tcW w:w="3259" w:type="pct"/>
            <w:shd w:val="clear" w:color="auto" w:fill="auto"/>
            <w:noWrap w:val="0"/>
            <w:vAlign w:val="center"/>
          </w:tcPr>
          <w:p w14:paraId="77829789">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eastAsia="zh-CN"/>
              </w:rPr>
              <w:t>法定代表人参加投标的，</w:t>
            </w:r>
            <w:r>
              <w:rPr>
                <w:rFonts w:hint="eastAsia" w:cs="宋体" w:asciiTheme="minorHAnsi" w:hAnsiTheme="minorHAnsi" w:eastAsiaTheme="minorEastAsia"/>
                <w:b w:val="0"/>
                <w:bCs/>
                <w:color w:val="auto"/>
                <w:spacing w:val="0"/>
                <w:kern w:val="2"/>
                <w:sz w:val="24"/>
                <w:szCs w:val="24"/>
                <w:lang w:val="en-US" w:eastAsia="zh-CN" w:bidi="ar-SA"/>
              </w:rPr>
              <w:t>提供</w:t>
            </w:r>
            <w:r>
              <w:rPr>
                <w:rFonts w:hint="eastAsia" w:ascii="宋体" w:hAnsi="宋体" w:eastAsia="宋体" w:cs="宋体"/>
                <w:b w:val="0"/>
                <w:color w:val="auto"/>
                <w:kern w:val="2"/>
                <w:sz w:val="24"/>
                <w:szCs w:val="24"/>
                <w:lang w:val="en-US" w:eastAsia="zh-CN" w:bidi="ar-SA"/>
              </w:rPr>
              <w:t>法定代表人身份证明</w:t>
            </w:r>
            <w:r>
              <w:rPr>
                <w:rFonts w:hint="eastAsia" w:cs="宋体" w:asciiTheme="minorHAnsi" w:hAnsiTheme="minorHAnsi" w:eastAsiaTheme="minorEastAsia"/>
                <w:b w:val="0"/>
                <w:bCs/>
                <w:color w:val="auto"/>
                <w:spacing w:val="0"/>
                <w:kern w:val="2"/>
                <w:sz w:val="24"/>
                <w:szCs w:val="24"/>
                <w:lang w:val="en-US" w:eastAsia="zh-CN" w:bidi="ar-SA"/>
              </w:rPr>
              <w:t>（按招标文件格式填写）；</w:t>
            </w:r>
            <w:r>
              <w:rPr>
                <w:rFonts w:hint="eastAsia" w:ascii="宋体" w:hAnsi="宋体" w:eastAsia="宋体" w:cs="宋体"/>
                <w:color w:val="auto"/>
                <w:sz w:val="24"/>
                <w:szCs w:val="24"/>
                <w:lang w:eastAsia="zh-CN"/>
              </w:rPr>
              <w:t>法定代表人授权他人参加投标的，提供法定代表人授权委托书（按格式填写，</w:t>
            </w:r>
            <w:r>
              <w:rPr>
                <w:rFonts w:hint="eastAsia" w:ascii="宋体" w:hAnsi="宋体" w:eastAsia="宋体" w:cs="宋体"/>
                <w:color w:val="auto"/>
                <w:sz w:val="24"/>
                <w:szCs w:val="24"/>
                <w:lang w:val="en-US" w:eastAsia="zh-CN"/>
              </w:rPr>
              <w:t>授权代表</w:t>
            </w:r>
            <w:r>
              <w:rPr>
                <w:rFonts w:hint="eastAsia" w:ascii="宋体" w:hAnsi="宋体" w:eastAsia="宋体" w:cs="宋体"/>
                <w:color w:val="auto"/>
                <w:sz w:val="24"/>
                <w:szCs w:val="24"/>
                <w:lang w:eastAsia="zh-CN"/>
              </w:rPr>
              <w:t>须提供社保经办机构出具202</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lang w:eastAsia="zh-CN"/>
              </w:rPr>
              <w:t>年</w:t>
            </w:r>
            <w:r>
              <w:rPr>
                <w:rFonts w:hint="eastAsia" w:ascii="宋体" w:hAnsi="宋体" w:eastAsia="宋体" w:cs="宋体"/>
                <w:color w:val="auto"/>
                <w:sz w:val="24"/>
                <w:szCs w:val="24"/>
                <w:lang w:val="en-US" w:eastAsia="zh-CN"/>
              </w:rPr>
              <w:t>11月、12月或2025年1月份</w:t>
            </w:r>
            <w:r>
              <w:rPr>
                <w:rFonts w:hint="eastAsia" w:ascii="宋体" w:hAnsi="宋体" w:eastAsia="宋体" w:cs="宋体"/>
                <w:color w:val="auto"/>
                <w:sz w:val="24"/>
                <w:szCs w:val="24"/>
                <w:lang w:eastAsia="zh-CN"/>
              </w:rPr>
              <w:t>至少一个月的由供应商交纳的社保缴费证明材料加盖供应商原色公章的复印件,五险一金其中一项即可，应可查询）</w:t>
            </w:r>
          </w:p>
        </w:tc>
      </w:tr>
      <w:tr w14:paraId="6EFED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5000" w:type="pct"/>
            <w:gridSpan w:val="3"/>
            <w:shd w:val="clear" w:color="auto" w:fill="auto"/>
            <w:noWrap w:val="0"/>
            <w:vAlign w:val="center"/>
          </w:tcPr>
          <w:p w14:paraId="40E76064">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b/>
                <w:bCs/>
                <w:color w:val="auto"/>
                <w:sz w:val="24"/>
                <w:szCs w:val="24"/>
                <w:lang w:eastAsia="zh-CN"/>
              </w:rPr>
              <w:t>符合性审查</w:t>
            </w:r>
          </w:p>
        </w:tc>
      </w:tr>
      <w:tr w14:paraId="3619F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6BF7AC40">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序号</w:t>
            </w:r>
          </w:p>
        </w:tc>
        <w:tc>
          <w:tcPr>
            <w:tcW w:w="1269" w:type="pct"/>
            <w:shd w:val="clear" w:color="auto" w:fill="auto"/>
            <w:noWrap w:val="0"/>
            <w:vAlign w:val="center"/>
          </w:tcPr>
          <w:p w14:paraId="49CFE2C5">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w:t>
            </w:r>
            <w:r>
              <w:rPr>
                <w:rFonts w:hint="eastAsia" w:ascii="宋体" w:hAnsi="宋体" w:eastAsia="宋体" w:cs="宋体"/>
                <w:color w:val="auto"/>
                <w:sz w:val="24"/>
                <w:szCs w:val="24"/>
                <w:lang w:eastAsia="zh-CN"/>
              </w:rPr>
              <w:t>审</w:t>
            </w:r>
            <w:r>
              <w:rPr>
                <w:rFonts w:hint="eastAsia" w:ascii="宋体" w:hAnsi="宋体" w:eastAsia="宋体" w:cs="宋体"/>
                <w:color w:val="auto"/>
                <w:sz w:val="24"/>
                <w:szCs w:val="24"/>
              </w:rPr>
              <w:t>因素</w:t>
            </w:r>
          </w:p>
        </w:tc>
        <w:tc>
          <w:tcPr>
            <w:tcW w:w="3259" w:type="pct"/>
            <w:shd w:val="clear" w:color="auto" w:fill="auto"/>
            <w:noWrap w:val="0"/>
            <w:vAlign w:val="center"/>
          </w:tcPr>
          <w:p w14:paraId="6B1BB860">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w:t>
            </w:r>
            <w:r>
              <w:rPr>
                <w:rFonts w:hint="eastAsia" w:ascii="宋体" w:hAnsi="宋体" w:eastAsia="宋体" w:cs="宋体"/>
                <w:color w:val="auto"/>
                <w:sz w:val="24"/>
                <w:szCs w:val="24"/>
                <w:lang w:eastAsia="zh-CN"/>
              </w:rPr>
              <w:t>审</w:t>
            </w:r>
            <w:r>
              <w:rPr>
                <w:rFonts w:hint="eastAsia" w:ascii="宋体" w:hAnsi="宋体" w:eastAsia="宋体" w:cs="宋体"/>
                <w:color w:val="auto"/>
                <w:sz w:val="24"/>
                <w:szCs w:val="24"/>
              </w:rPr>
              <w:t>标准</w:t>
            </w:r>
          </w:p>
        </w:tc>
      </w:tr>
      <w:tr w14:paraId="339AEB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6F99CE11">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w:t>
            </w:r>
          </w:p>
        </w:tc>
        <w:tc>
          <w:tcPr>
            <w:tcW w:w="1269" w:type="pct"/>
            <w:shd w:val="clear" w:color="auto" w:fill="auto"/>
            <w:noWrap w:val="0"/>
            <w:vAlign w:val="center"/>
          </w:tcPr>
          <w:p w14:paraId="51D84378">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投标文件语言</w:t>
            </w:r>
          </w:p>
        </w:tc>
        <w:tc>
          <w:tcPr>
            <w:tcW w:w="3259" w:type="pct"/>
            <w:shd w:val="clear" w:color="auto" w:fill="auto"/>
            <w:noWrap w:val="0"/>
            <w:vAlign w:val="center"/>
          </w:tcPr>
          <w:p w14:paraId="15ACEB4F">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投标文件语言符合招标文件要求。</w:t>
            </w:r>
          </w:p>
        </w:tc>
      </w:tr>
      <w:tr w14:paraId="249D3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1720" w:hRule="atLeast"/>
          <w:jc w:val="center"/>
        </w:trPr>
        <w:tc>
          <w:tcPr>
            <w:tcW w:w="470" w:type="pct"/>
            <w:shd w:val="clear" w:color="auto" w:fill="auto"/>
            <w:noWrap w:val="0"/>
            <w:vAlign w:val="center"/>
          </w:tcPr>
          <w:p w14:paraId="19B01A61">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2</w:t>
            </w:r>
          </w:p>
        </w:tc>
        <w:tc>
          <w:tcPr>
            <w:tcW w:w="1269" w:type="pct"/>
            <w:shd w:val="clear" w:color="auto" w:fill="auto"/>
            <w:noWrap w:val="0"/>
            <w:vAlign w:val="center"/>
          </w:tcPr>
          <w:p w14:paraId="34BD27A7">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投标文件封面、投标函、法定代表人授权委托书三处的项目名称、项目编号</w:t>
            </w:r>
          </w:p>
        </w:tc>
        <w:tc>
          <w:tcPr>
            <w:tcW w:w="3259" w:type="pct"/>
            <w:shd w:val="clear" w:color="auto" w:fill="auto"/>
            <w:noWrap w:val="0"/>
            <w:vAlign w:val="center"/>
          </w:tcPr>
          <w:p w14:paraId="25191C40">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三处均无遗漏，且与所投项目名称、项目编号完全一致</w:t>
            </w:r>
          </w:p>
        </w:tc>
      </w:tr>
      <w:tr w14:paraId="7464C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0B3F6FEA">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3</w:t>
            </w:r>
          </w:p>
        </w:tc>
        <w:tc>
          <w:tcPr>
            <w:tcW w:w="1269" w:type="pct"/>
            <w:shd w:val="clear" w:color="auto" w:fill="auto"/>
            <w:noWrap w:val="0"/>
            <w:vAlign w:val="center"/>
          </w:tcPr>
          <w:p w14:paraId="644EE451">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投标文件签署、盖章</w:t>
            </w:r>
          </w:p>
        </w:tc>
        <w:tc>
          <w:tcPr>
            <w:tcW w:w="3259" w:type="pct"/>
            <w:shd w:val="clear" w:color="auto" w:fill="auto"/>
            <w:noWrap w:val="0"/>
            <w:vAlign w:val="center"/>
          </w:tcPr>
          <w:p w14:paraId="2495BCA5">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均按招标文件要求签署、盖章</w:t>
            </w:r>
            <w:r>
              <w:rPr>
                <w:rFonts w:hint="eastAsia" w:ascii="宋体" w:hAnsi="宋体" w:eastAsia="宋体" w:cs="宋体"/>
                <w:color w:val="auto"/>
                <w:sz w:val="24"/>
                <w:szCs w:val="24"/>
                <w:lang w:eastAsia="zh-CN"/>
              </w:rPr>
              <w:t>。</w:t>
            </w:r>
          </w:p>
        </w:tc>
      </w:tr>
      <w:tr w14:paraId="52AE9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71" w:hRule="atLeast"/>
          <w:jc w:val="center"/>
        </w:trPr>
        <w:tc>
          <w:tcPr>
            <w:tcW w:w="470" w:type="pct"/>
            <w:shd w:val="clear" w:color="auto" w:fill="auto"/>
            <w:noWrap w:val="0"/>
            <w:vAlign w:val="center"/>
          </w:tcPr>
          <w:p w14:paraId="1E9DF172">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4</w:t>
            </w:r>
          </w:p>
        </w:tc>
        <w:tc>
          <w:tcPr>
            <w:tcW w:w="1269" w:type="pct"/>
            <w:shd w:val="clear" w:color="auto" w:fill="auto"/>
            <w:noWrap w:val="0"/>
            <w:vAlign w:val="center"/>
          </w:tcPr>
          <w:p w14:paraId="20D37177">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投标文件组成</w:t>
            </w:r>
          </w:p>
        </w:tc>
        <w:tc>
          <w:tcPr>
            <w:tcW w:w="3259" w:type="pct"/>
            <w:shd w:val="clear" w:color="auto" w:fill="auto"/>
            <w:noWrap w:val="0"/>
            <w:vAlign w:val="center"/>
          </w:tcPr>
          <w:p w14:paraId="09324231">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投标文件应包含以下内容：（1）资格证明文件；（2）符合性证明文件；（3）投标方案。</w:t>
            </w:r>
          </w:p>
        </w:tc>
      </w:tr>
      <w:tr w14:paraId="76F0A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480" w:hRule="atLeast"/>
          <w:jc w:val="center"/>
        </w:trPr>
        <w:tc>
          <w:tcPr>
            <w:tcW w:w="470" w:type="pct"/>
            <w:shd w:val="clear" w:color="auto" w:fill="auto"/>
            <w:noWrap w:val="0"/>
            <w:vAlign w:val="center"/>
          </w:tcPr>
          <w:p w14:paraId="435F0671">
            <w:pPr>
              <w:snapToGrid w:val="0"/>
              <w:jc w:val="center"/>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5</w:t>
            </w:r>
          </w:p>
        </w:tc>
        <w:tc>
          <w:tcPr>
            <w:tcW w:w="1269" w:type="pct"/>
            <w:shd w:val="clear" w:color="auto" w:fill="auto"/>
            <w:noWrap w:val="0"/>
            <w:vAlign w:val="center"/>
          </w:tcPr>
          <w:p w14:paraId="0447C767">
            <w:pPr>
              <w:snapToGrid w:val="0"/>
              <w:jc w:val="left"/>
              <w:rPr>
                <w:rFonts w:hint="eastAsia" w:ascii="宋体" w:hAnsi="宋体" w:eastAsia="宋体" w:cs="宋体"/>
                <w:color w:val="auto"/>
                <w:sz w:val="24"/>
                <w:szCs w:val="24"/>
              </w:rPr>
            </w:pPr>
            <w:r>
              <w:rPr>
                <w:rFonts w:hint="eastAsia" w:ascii="宋体" w:hAnsi="宋体" w:eastAsia="宋体" w:cs="宋体"/>
                <w:color w:val="auto"/>
                <w:sz w:val="24"/>
                <w:lang w:val="en-US" w:eastAsia="zh-CN"/>
              </w:rPr>
              <w:t>供应商承诺书</w:t>
            </w:r>
          </w:p>
        </w:tc>
        <w:tc>
          <w:tcPr>
            <w:tcW w:w="3259" w:type="pct"/>
            <w:shd w:val="clear" w:color="auto" w:fill="auto"/>
            <w:noWrap w:val="0"/>
            <w:vAlign w:val="center"/>
          </w:tcPr>
          <w:p w14:paraId="6985C5BE">
            <w:pPr>
              <w:snapToGrid w:val="0"/>
              <w:jc w:val="left"/>
              <w:rPr>
                <w:rFonts w:hint="eastAsia" w:ascii="宋体" w:hAnsi="宋体" w:eastAsia="宋体" w:cs="宋体"/>
                <w:color w:val="auto"/>
                <w:sz w:val="24"/>
                <w:szCs w:val="24"/>
              </w:rPr>
            </w:pPr>
            <w:r>
              <w:rPr>
                <w:rFonts w:hint="eastAsia" w:ascii="宋体" w:hAnsi="宋体" w:eastAsia="宋体" w:cs="宋体"/>
                <w:color w:val="auto"/>
                <w:sz w:val="24"/>
              </w:rPr>
              <w:t>按招标文件规定提交有效的“承诺书”。</w:t>
            </w:r>
          </w:p>
        </w:tc>
      </w:tr>
      <w:tr w14:paraId="08946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64DB0E05">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6</w:t>
            </w:r>
          </w:p>
        </w:tc>
        <w:tc>
          <w:tcPr>
            <w:tcW w:w="1269" w:type="pct"/>
            <w:shd w:val="clear" w:color="auto" w:fill="auto"/>
            <w:noWrap w:val="0"/>
            <w:vAlign w:val="center"/>
          </w:tcPr>
          <w:p w14:paraId="38212A7D">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投标有效期</w:t>
            </w:r>
          </w:p>
        </w:tc>
        <w:tc>
          <w:tcPr>
            <w:tcW w:w="3259" w:type="pct"/>
            <w:shd w:val="clear" w:color="auto" w:fill="auto"/>
            <w:noWrap w:val="0"/>
            <w:vAlign w:val="center"/>
          </w:tcPr>
          <w:p w14:paraId="3F87CF02">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投标有效期符合招标文件的要求。</w:t>
            </w:r>
          </w:p>
        </w:tc>
      </w:tr>
      <w:tr w14:paraId="5A9F1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shd w:val="clear" w:color="auto" w:fill="auto"/>
            <w:noWrap w:val="0"/>
            <w:vAlign w:val="center"/>
          </w:tcPr>
          <w:p w14:paraId="03FAFD69">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7</w:t>
            </w:r>
          </w:p>
        </w:tc>
        <w:tc>
          <w:tcPr>
            <w:tcW w:w="1269" w:type="pct"/>
            <w:shd w:val="clear" w:color="auto" w:fill="auto"/>
            <w:noWrap w:val="0"/>
            <w:vAlign w:val="center"/>
          </w:tcPr>
          <w:p w14:paraId="4A8D9E23">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开标一览表</w:t>
            </w:r>
          </w:p>
        </w:tc>
        <w:tc>
          <w:tcPr>
            <w:tcW w:w="3259" w:type="pct"/>
            <w:shd w:val="clear" w:color="auto" w:fill="auto"/>
            <w:noWrap w:val="0"/>
            <w:vAlign w:val="center"/>
          </w:tcPr>
          <w:p w14:paraId="1E6C8601">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（1）投标报价符合唯一性要求：</w:t>
            </w:r>
          </w:p>
          <w:p w14:paraId="7D531109">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（2）开标一览表填写符合要求；</w:t>
            </w:r>
          </w:p>
          <w:p w14:paraId="7C77919F">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（3）计量单位、报价货币均符合招标文件要求；</w:t>
            </w:r>
          </w:p>
          <w:p w14:paraId="687EAF30">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（4）未超出采购预算或招标文件规定的最高限价</w:t>
            </w:r>
            <w:r>
              <w:rPr>
                <w:rFonts w:hint="eastAsia" w:ascii="宋体" w:hAnsi="宋体" w:eastAsia="宋体" w:cs="宋体"/>
                <w:color w:val="auto"/>
                <w:sz w:val="24"/>
                <w:szCs w:val="24"/>
                <w:lang w:eastAsia="zh-CN"/>
              </w:rPr>
              <w:t>；</w:t>
            </w:r>
          </w:p>
          <w:p w14:paraId="7495EEAF">
            <w:pPr>
              <w:snapToGrid w:val="0"/>
              <w:spacing w:line="360" w:lineRule="auto"/>
              <w:jc w:val="left"/>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5）</w:t>
            </w:r>
            <w:r>
              <w:rPr>
                <w:rFonts w:hint="eastAsia" w:ascii="宋体" w:hAnsi="宋体" w:eastAsia="宋体" w:cs="宋体"/>
                <w:color w:val="auto"/>
                <w:kern w:val="0"/>
                <w:sz w:val="24"/>
                <w:szCs w:val="24"/>
                <w:lang w:bidi="ar"/>
              </w:rPr>
              <w:t>未</w:t>
            </w:r>
            <w:r>
              <w:rPr>
                <w:rFonts w:hint="eastAsia" w:ascii="宋体" w:hAnsi="宋体" w:eastAsia="宋体" w:cs="宋体"/>
                <w:color w:val="auto"/>
                <w:sz w:val="24"/>
                <w:szCs w:val="24"/>
              </w:rPr>
              <w:t>低于成本，未形成不正当竞争</w:t>
            </w:r>
            <w:r>
              <w:rPr>
                <w:rFonts w:hint="eastAsia" w:ascii="宋体" w:hAnsi="宋体" w:eastAsia="宋体" w:cs="宋体"/>
                <w:color w:val="auto"/>
                <w:sz w:val="24"/>
                <w:szCs w:val="24"/>
                <w:lang w:eastAsia="zh-CN"/>
              </w:rPr>
              <w:t>。</w:t>
            </w:r>
          </w:p>
        </w:tc>
      </w:tr>
      <w:tr w14:paraId="17239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85" w:hRule="atLeast"/>
          <w:jc w:val="center"/>
        </w:trPr>
        <w:tc>
          <w:tcPr>
            <w:tcW w:w="470" w:type="pct"/>
            <w:shd w:val="clear" w:color="auto" w:fill="auto"/>
            <w:noWrap w:val="0"/>
            <w:vAlign w:val="center"/>
          </w:tcPr>
          <w:p w14:paraId="4433A13B">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8</w:t>
            </w:r>
          </w:p>
        </w:tc>
        <w:tc>
          <w:tcPr>
            <w:tcW w:w="1269" w:type="pct"/>
            <w:shd w:val="clear" w:color="auto" w:fill="auto"/>
            <w:noWrap w:val="0"/>
            <w:vAlign w:val="center"/>
          </w:tcPr>
          <w:p w14:paraId="543CBE47">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技术/服务要求</w:t>
            </w:r>
          </w:p>
        </w:tc>
        <w:tc>
          <w:tcPr>
            <w:tcW w:w="3259" w:type="pct"/>
            <w:shd w:val="clear" w:color="auto" w:fill="auto"/>
            <w:noWrap w:val="0"/>
            <w:vAlign w:val="center"/>
          </w:tcPr>
          <w:p w14:paraId="5E2FA481">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完全理解并接受对合格投标人、合格的货物、工程或服务要求，技术/服务没有重大偏离和保留。</w:t>
            </w:r>
          </w:p>
        </w:tc>
      </w:tr>
      <w:tr w14:paraId="1B097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1165" w:hRule="atLeast"/>
          <w:jc w:val="center"/>
        </w:trPr>
        <w:tc>
          <w:tcPr>
            <w:tcW w:w="470" w:type="pct"/>
            <w:shd w:val="clear" w:color="auto" w:fill="auto"/>
            <w:noWrap w:val="0"/>
            <w:vAlign w:val="center"/>
          </w:tcPr>
          <w:p w14:paraId="1208BB87">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9</w:t>
            </w:r>
          </w:p>
        </w:tc>
        <w:tc>
          <w:tcPr>
            <w:tcW w:w="1269" w:type="pct"/>
            <w:shd w:val="clear" w:color="auto" w:fill="auto"/>
            <w:noWrap w:val="0"/>
            <w:vAlign w:val="center"/>
          </w:tcPr>
          <w:p w14:paraId="2235240C">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无其他招标文件或法规明确规定响应无效的事项</w:t>
            </w:r>
          </w:p>
        </w:tc>
        <w:tc>
          <w:tcPr>
            <w:tcW w:w="3259" w:type="pct"/>
            <w:shd w:val="clear" w:color="auto" w:fill="auto"/>
            <w:noWrap w:val="0"/>
            <w:vAlign w:val="center"/>
          </w:tcPr>
          <w:p w14:paraId="4A3A0B8A">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完全理解并接受对投标人的各项须知、规约要求和责任义务，没有不符合招标文件规定的被视为无效投标的其他条款。</w:t>
            </w:r>
          </w:p>
        </w:tc>
      </w:tr>
      <w:tr w14:paraId="3E5FF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48" w:hRule="atLeast"/>
          <w:jc w:val="center"/>
        </w:trPr>
        <w:tc>
          <w:tcPr>
            <w:tcW w:w="470" w:type="pct"/>
            <w:shd w:val="clear" w:color="auto" w:fill="auto"/>
            <w:noWrap w:val="0"/>
            <w:vAlign w:val="center"/>
          </w:tcPr>
          <w:p w14:paraId="738ACBDC">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10</w:t>
            </w:r>
          </w:p>
        </w:tc>
        <w:tc>
          <w:tcPr>
            <w:tcW w:w="1269" w:type="pct"/>
            <w:shd w:val="clear" w:color="auto" w:fill="auto"/>
            <w:noWrap w:val="0"/>
            <w:vAlign w:val="center"/>
          </w:tcPr>
          <w:p w14:paraId="3CD70491">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合同条款</w:t>
            </w:r>
          </w:p>
        </w:tc>
        <w:tc>
          <w:tcPr>
            <w:tcW w:w="3259" w:type="pct"/>
            <w:shd w:val="clear" w:color="auto" w:fill="auto"/>
            <w:noWrap w:val="0"/>
            <w:vAlign w:val="center"/>
          </w:tcPr>
          <w:p w14:paraId="7B509B9D">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完全理解并接受招标文件合同基本条款的要求。</w:t>
            </w:r>
          </w:p>
        </w:tc>
      </w:tr>
      <w:tr w14:paraId="3ADE0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83" w:hRule="atLeast"/>
          <w:jc w:val="center"/>
        </w:trPr>
        <w:tc>
          <w:tcPr>
            <w:tcW w:w="470" w:type="pct"/>
            <w:shd w:val="clear" w:color="auto" w:fill="auto"/>
            <w:noWrap w:val="0"/>
            <w:vAlign w:val="center"/>
          </w:tcPr>
          <w:p w14:paraId="018B8FF9">
            <w:pPr>
              <w:snapToGrid w:val="0"/>
              <w:spacing w:line="360" w:lineRule="auto"/>
              <w:jc w:val="center"/>
              <w:outlineLvl w:val="9"/>
              <w:rPr>
                <w:rFonts w:hint="eastAsia" w:ascii="宋体" w:hAnsi="宋体" w:eastAsia="宋体" w:cs="宋体"/>
                <w:bCs/>
                <w:color w:val="auto"/>
                <w:sz w:val="24"/>
                <w:szCs w:val="24"/>
                <w:lang w:val="en-US" w:eastAsia="zh-CN"/>
              </w:rPr>
            </w:pPr>
            <w:r>
              <w:rPr>
                <w:rFonts w:hint="eastAsia" w:ascii="宋体" w:hAnsi="宋体" w:eastAsia="宋体" w:cs="宋体"/>
                <w:bCs/>
                <w:color w:val="auto"/>
                <w:sz w:val="24"/>
                <w:szCs w:val="24"/>
                <w:lang w:val="en-US" w:eastAsia="zh-CN"/>
              </w:rPr>
              <w:t>11</w:t>
            </w:r>
          </w:p>
        </w:tc>
        <w:tc>
          <w:tcPr>
            <w:tcW w:w="1269" w:type="pct"/>
            <w:shd w:val="clear" w:color="auto" w:fill="auto"/>
            <w:noWrap w:val="0"/>
            <w:vAlign w:val="center"/>
          </w:tcPr>
          <w:p w14:paraId="77292C49">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投标文件格式、内容、要求是否响应招标文件</w:t>
            </w:r>
          </w:p>
        </w:tc>
        <w:tc>
          <w:tcPr>
            <w:tcW w:w="3259" w:type="pct"/>
            <w:shd w:val="clear" w:color="auto" w:fill="auto"/>
            <w:noWrap w:val="0"/>
            <w:vAlign w:val="center"/>
          </w:tcPr>
          <w:p w14:paraId="3A751B46">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符合第七部分“投标文件格式”的要求</w:t>
            </w:r>
          </w:p>
        </w:tc>
      </w:tr>
      <w:tr w14:paraId="0B856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78" w:hRule="atLeast"/>
          <w:jc w:val="center"/>
        </w:trPr>
        <w:tc>
          <w:tcPr>
            <w:tcW w:w="5000" w:type="pct"/>
            <w:gridSpan w:val="3"/>
            <w:shd w:val="clear" w:color="auto" w:fill="auto"/>
            <w:noWrap w:val="0"/>
            <w:vAlign w:val="center"/>
          </w:tcPr>
          <w:p w14:paraId="734A95E6">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b/>
                <w:bCs/>
                <w:color w:val="auto"/>
                <w:sz w:val="24"/>
                <w:szCs w:val="24"/>
                <w:lang w:eastAsia="zh-CN"/>
              </w:rPr>
              <w:t>投标方案（</w:t>
            </w:r>
            <w:r>
              <w:rPr>
                <w:rFonts w:hint="eastAsia" w:ascii="宋体" w:hAnsi="宋体" w:eastAsia="宋体" w:cs="宋体"/>
                <w:b/>
                <w:bCs/>
                <w:color w:val="auto"/>
                <w:sz w:val="24"/>
                <w:szCs w:val="24"/>
                <w:lang w:val="en-US" w:eastAsia="zh-CN"/>
              </w:rPr>
              <w:t>80分</w:t>
            </w:r>
            <w:r>
              <w:rPr>
                <w:rFonts w:hint="eastAsia" w:ascii="宋体" w:hAnsi="宋体" w:eastAsia="宋体" w:cs="宋体"/>
                <w:b/>
                <w:bCs/>
                <w:color w:val="auto"/>
                <w:sz w:val="24"/>
                <w:szCs w:val="24"/>
                <w:lang w:eastAsia="zh-CN"/>
              </w:rPr>
              <w:t>）</w:t>
            </w:r>
          </w:p>
        </w:tc>
      </w:tr>
      <w:tr w14:paraId="0BE6D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 w:hRule="atLeast"/>
          <w:jc w:val="center"/>
        </w:trPr>
        <w:tc>
          <w:tcPr>
            <w:tcW w:w="470" w:type="pct"/>
            <w:shd w:val="clear" w:color="auto" w:fill="auto"/>
            <w:noWrap w:val="0"/>
            <w:vAlign w:val="center"/>
          </w:tcPr>
          <w:p w14:paraId="1D27459D">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eastAsia="zh-CN"/>
              </w:rPr>
              <w:t>序号</w:t>
            </w:r>
          </w:p>
        </w:tc>
        <w:tc>
          <w:tcPr>
            <w:tcW w:w="1269" w:type="pct"/>
            <w:shd w:val="clear" w:color="auto" w:fill="auto"/>
            <w:noWrap w:val="0"/>
            <w:vAlign w:val="center"/>
          </w:tcPr>
          <w:p w14:paraId="0D9BC5F1">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评分因素</w:t>
            </w:r>
          </w:p>
        </w:tc>
        <w:tc>
          <w:tcPr>
            <w:tcW w:w="3259" w:type="pct"/>
            <w:shd w:val="clear" w:color="auto" w:fill="auto"/>
            <w:noWrap w:val="0"/>
            <w:vAlign w:val="center"/>
          </w:tcPr>
          <w:p w14:paraId="74AAD5DE">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评分标准</w:t>
            </w:r>
          </w:p>
        </w:tc>
      </w:tr>
      <w:tr w14:paraId="33BE5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vMerge w:val="restart"/>
            <w:shd w:val="clear" w:color="auto" w:fill="auto"/>
            <w:noWrap w:val="0"/>
            <w:vAlign w:val="center"/>
          </w:tcPr>
          <w:p w14:paraId="4A7C3340">
            <w:pPr>
              <w:snapToGrid w:val="0"/>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b w:val="0"/>
                <w:bCs w:val="0"/>
                <w:color w:val="auto"/>
                <w:sz w:val="24"/>
                <w:szCs w:val="24"/>
                <w:lang w:eastAsia="zh-CN"/>
              </w:rPr>
              <w:t>投标方案</w:t>
            </w:r>
            <w:r>
              <w:rPr>
                <w:rFonts w:hint="eastAsia" w:ascii="宋体" w:hAnsi="宋体" w:eastAsia="宋体" w:cs="宋体"/>
                <w:b/>
                <w:bCs/>
                <w:color w:val="auto"/>
                <w:sz w:val="24"/>
                <w:szCs w:val="24"/>
                <w:lang w:eastAsia="zh-CN"/>
              </w:rPr>
              <w:t>（</w:t>
            </w:r>
            <w:r>
              <w:rPr>
                <w:rFonts w:hint="eastAsia" w:ascii="宋体" w:hAnsi="宋体" w:eastAsia="宋体" w:cs="宋体"/>
                <w:b/>
                <w:bCs/>
                <w:color w:val="auto"/>
                <w:sz w:val="24"/>
                <w:szCs w:val="24"/>
                <w:lang w:val="en-US" w:eastAsia="zh-CN"/>
              </w:rPr>
              <w:t>77分</w:t>
            </w:r>
            <w:r>
              <w:rPr>
                <w:rFonts w:hint="eastAsia" w:ascii="宋体" w:hAnsi="宋体" w:eastAsia="宋体" w:cs="宋体"/>
                <w:b/>
                <w:bCs/>
                <w:color w:val="auto"/>
                <w:sz w:val="24"/>
                <w:szCs w:val="24"/>
                <w:lang w:eastAsia="zh-CN"/>
              </w:rPr>
              <w:t>）</w:t>
            </w:r>
          </w:p>
        </w:tc>
        <w:tc>
          <w:tcPr>
            <w:tcW w:w="1269" w:type="pct"/>
            <w:shd w:val="clear" w:color="auto" w:fill="auto"/>
            <w:noWrap w:val="0"/>
            <w:vAlign w:val="center"/>
          </w:tcPr>
          <w:p w14:paraId="25B43675">
            <w:pPr>
              <w:spacing w:line="360" w:lineRule="auto"/>
              <w:ind w:left="120" w:leftChars="0" w:right="-94" w:rightChars="-45" w:hanging="120" w:hangingChars="50"/>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运维管理方案</w:t>
            </w:r>
          </w:p>
          <w:p w14:paraId="69AA8D45">
            <w:pPr>
              <w:spacing w:line="360" w:lineRule="auto"/>
              <w:ind w:left="120" w:leftChars="0" w:right="-94" w:rightChars="-45" w:hanging="120" w:hangingChars="50"/>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（18分）</w:t>
            </w:r>
          </w:p>
        </w:tc>
        <w:tc>
          <w:tcPr>
            <w:tcW w:w="3259" w:type="pct"/>
            <w:shd w:val="clear" w:color="auto" w:fill="auto"/>
            <w:noWrap w:val="0"/>
            <w:vAlign w:val="center"/>
          </w:tcPr>
          <w:p w14:paraId="607795E0">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针对本项目提供详细的运营总体方案，包括日常管理的主要流程、各环节的工作责任、日常水质检测体系(包括采样方法、技术、检测指标和频率)、对污水处理设施工艺管理及设备维护保养等的合理性及可行性进行计分。</w:t>
            </w:r>
          </w:p>
          <w:p w14:paraId="110C6BA1">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①运营技术总体方案完整详细、科学合理、可行性高，得 1</w:t>
            </w:r>
            <w:r>
              <w:rPr>
                <w:rFonts w:hint="eastAsia" w:ascii="宋体" w:hAnsi="宋体" w:eastAsia="宋体" w:cs="宋体"/>
                <w:color w:val="auto"/>
                <w:spacing w:val="-6"/>
                <w:sz w:val="24"/>
                <w:szCs w:val="24"/>
                <w:lang w:val="en-US" w:eastAsia="zh-CN" w:bidi="zh-CN"/>
              </w:rPr>
              <w:t>2</w:t>
            </w:r>
            <w:r>
              <w:rPr>
                <w:rFonts w:hint="eastAsia" w:ascii="宋体" w:hAnsi="宋体" w:eastAsia="宋体" w:cs="宋体"/>
                <w:color w:val="auto"/>
                <w:spacing w:val="-6"/>
                <w:sz w:val="24"/>
                <w:szCs w:val="24"/>
                <w:lang w:val="zh-CN" w:eastAsia="zh-CN" w:bidi="zh-CN"/>
              </w:rPr>
              <w:t>-</w:t>
            </w:r>
            <w:r>
              <w:rPr>
                <w:rFonts w:hint="eastAsia" w:ascii="宋体" w:hAnsi="宋体" w:eastAsia="宋体" w:cs="宋体"/>
                <w:color w:val="auto"/>
                <w:spacing w:val="-6"/>
                <w:sz w:val="24"/>
                <w:szCs w:val="24"/>
                <w:lang w:val="en-US" w:eastAsia="zh-CN" w:bidi="zh-CN"/>
              </w:rPr>
              <w:t>18</w:t>
            </w:r>
            <w:r>
              <w:rPr>
                <w:rFonts w:hint="eastAsia" w:ascii="宋体" w:hAnsi="宋体" w:eastAsia="宋体" w:cs="宋体"/>
                <w:color w:val="auto"/>
                <w:spacing w:val="-6"/>
                <w:sz w:val="24"/>
                <w:szCs w:val="24"/>
                <w:lang w:val="zh-CN" w:eastAsia="zh-CN" w:bidi="zh-CN"/>
              </w:rPr>
              <w:t>分；</w:t>
            </w:r>
          </w:p>
          <w:p w14:paraId="26B9FACE">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②运营技术总体方案整体完善、较科学合理、较有可行性，得</w:t>
            </w:r>
            <w:r>
              <w:rPr>
                <w:rFonts w:hint="eastAsia" w:ascii="宋体" w:hAnsi="宋体" w:eastAsia="宋体" w:cs="宋体"/>
                <w:color w:val="auto"/>
                <w:spacing w:val="-6"/>
                <w:sz w:val="24"/>
                <w:szCs w:val="24"/>
                <w:lang w:val="en-US" w:eastAsia="zh-CN" w:bidi="zh-CN"/>
              </w:rPr>
              <w:t>6</w:t>
            </w:r>
            <w:r>
              <w:rPr>
                <w:rFonts w:hint="eastAsia" w:ascii="宋体" w:hAnsi="宋体" w:eastAsia="宋体" w:cs="宋体"/>
                <w:color w:val="auto"/>
                <w:spacing w:val="-6"/>
                <w:sz w:val="24"/>
                <w:szCs w:val="24"/>
                <w:lang w:val="zh-CN" w:eastAsia="zh-CN" w:bidi="zh-CN"/>
              </w:rPr>
              <w:t>-</w:t>
            </w:r>
            <w:r>
              <w:rPr>
                <w:rFonts w:hint="eastAsia" w:ascii="宋体" w:hAnsi="宋体" w:eastAsia="宋体" w:cs="宋体"/>
                <w:color w:val="auto"/>
                <w:spacing w:val="-6"/>
                <w:sz w:val="24"/>
                <w:szCs w:val="24"/>
                <w:lang w:val="en-US" w:eastAsia="zh-CN" w:bidi="zh-CN"/>
              </w:rPr>
              <w:t>12</w:t>
            </w:r>
            <w:r>
              <w:rPr>
                <w:rFonts w:hint="eastAsia" w:ascii="宋体" w:hAnsi="宋体" w:eastAsia="宋体" w:cs="宋体"/>
                <w:color w:val="auto"/>
                <w:spacing w:val="-6"/>
                <w:sz w:val="24"/>
                <w:szCs w:val="24"/>
                <w:lang w:val="zh-CN" w:eastAsia="zh-CN" w:bidi="zh-CN"/>
              </w:rPr>
              <w:t>分；</w:t>
            </w:r>
          </w:p>
          <w:p w14:paraId="79212A79">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 xml:space="preserve">③运营技术总体方案不太完整、合理性可行性一般，得 </w:t>
            </w:r>
            <w:r>
              <w:rPr>
                <w:rFonts w:hint="eastAsia" w:ascii="宋体" w:hAnsi="宋体" w:eastAsia="宋体" w:cs="宋体"/>
                <w:color w:val="auto"/>
                <w:spacing w:val="-6"/>
                <w:sz w:val="24"/>
                <w:szCs w:val="24"/>
                <w:lang w:val="en-US" w:eastAsia="zh-CN" w:bidi="zh-CN"/>
              </w:rPr>
              <w:t>0</w:t>
            </w:r>
            <w:r>
              <w:rPr>
                <w:rFonts w:hint="eastAsia" w:ascii="宋体" w:hAnsi="宋体" w:eastAsia="宋体" w:cs="宋体"/>
                <w:color w:val="auto"/>
                <w:spacing w:val="-6"/>
                <w:sz w:val="24"/>
                <w:szCs w:val="24"/>
                <w:lang w:val="zh-CN" w:eastAsia="zh-CN" w:bidi="zh-CN"/>
              </w:rPr>
              <w:t>-</w:t>
            </w:r>
            <w:r>
              <w:rPr>
                <w:rFonts w:hint="eastAsia" w:ascii="宋体" w:hAnsi="宋体" w:eastAsia="宋体" w:cs="宋体"/>
                <w:color w:val="auto"/>
                <w:spacing w:val="-6"/>
                <w:sz w:val="24"/>
                <w:szCs w:val="24"/>
                <w:lang w:val="en-US" w:eastAsia="zh-CN" w:bidi="zh-CN"/>
              </w:rPr>
              <w:t>6</w:t>
            </w:r>
            <w:r>
              <w:rPr>
                <w:rFonts w:hint="eastAsia" w:ascii="宋体" w:hAnsi="宋体" w:eastAsia="宋体" w:cs="宋体"/>
                <w:color w:val="auto"/>
                <w:spacing w:val="-6"/>
                <w:sz w:val="24"/>
                <w:szCs w:val="24"/>
                <w:lang w:val="zh-CN" w:eastAsia="zh-CN" w:bidi="zh-CN"/>
              </w:rPr>
              <w:t xml:space="preserve"> 分；</w:t>
            </w:r>
          </w:p>
          <w:p w14:paraId="09BC8D0F">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④未提供不得分。</w:t>
            </w:r>
          </w:p>
        </w:tc>
      </w:tr>
      <w:tr w14:paraId="368FC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 w:hRule="atLeast"/>
          <w:jc w:val="center"/>
        </w:trPr>
        <w:tc>
          <w:tcPr>
            <w:tcW w:w="470" w:type="pct"/>
            <w:vMerge w:val="continue"/>
            <w:shd w:val="clear" w:color="auto" w:fill="auto"/>
            <w:noWrap w:val="0"/>
            <w:vAlign w:val="center"/>
          </w:tcPr>
          <w:p w14:paraId="2C0A1367">
            <w:pPr>
              <w:snapToGrid w:val="0"/>
              <w:spacing w:line="360" w:lineRule="auto"/>
              <w:jc w:val="center"/>
              <w:outlineLvl w:val="9"/>
              <w:rPr>
                <w:rFonts w:hint="eastAsia" w:ascii="宋体" w:hAnsi="宋体" w:eastAsia="宋体" w:cs="宋体"/>
                <w:b/>
                <w:bCs/>
                <w:color w:val="auto"/>
                <w:sz w:val="24"/>
                <w:szCs w:val="24"/>
                <w:lang w:eastAsia="zh-CN"/>
              </w:rPr>
            </w:pPr>
          </w:p>
        </w:tc>
        <w:tc>
          <w:tcPr>
            <w:tcW w:w="1269" w:type="pct"/>
            <w:shd w:val="clear" w:color="auto" w:fill="auto"/>
            <w:noWrap w:val="0"/>
            <w:vAlign w:val="center"/>
          </w:tcPr>
          <w:p w14:paraId="7B1CD9F7">
            <w:pPr>
              <w:spacing w:line="360" w:lineRule="auto"/>
              <w:ind w:left="120" w:leftChars="0" w:right="-94" w:rightChars="-45" w:hanging="120" w:hangingChars="50"/>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应急、突发事故处理方案（</w:t>
            </w:r>
            <w:r>
              <w:rPr>
                <w:rFonts w:hint="eastAsia" w:ascii="宋体" w:hAnsi="宋体" w:eastAsia="宋体" w:cs="宋体"/>
                <w:color w:val="auto"/>
                <w:sz w:val="24"/>
                <w:szCs w:val="24"/>
                <w:lang w:val="en-US" w:eastAsia="zh-CN"/>
              </w:rPr>
              <w:t>10</w:t>
            </w:r>
            <w:r>
              <w:rPr>
                <w:rFonts w:hint="eastAsia" w:ascii="宋体" w:hAnsi="宋体" w:eastAsia="宋体" w:cs="宋体"/>
                <w:color w:val="auto"/>
                <w:sz w:val="24"/>
                <w:szCs w:val="24"/>
              </w:rPr>
              <w:t>分）</w:t>
            </w:r>
          </w:p>
        </w:tc>
        <w:tc>
          <w:tcPr>
            <w:tcW w:w="3259" w:type="pct"/>
            <w:shd w:val="clear" w:color="auto" w:fill="auto"/>
            <w:noWrap w:val="0"/>
            <w:vAlign w:val="center"/>
          </w:tcPr>
          <w:p w14:paraId="7BB57AA0">
            <w:pPr>
              <w:spacing w:line="360" w:lineRule="auto"/>
              <w:jc w:val="both"/>
              <w:outlineLvl w:val="9"/>
              <w:rPr>
                <w:rFonts w:hint="eastAsia"/>
                <w:color w:val="auto"/>
                <w:sz w:val="24"/>
                <w:szCs w:val="28"/>
              </w:rPr>
            </w:pPr>
            <w:r>
              <w:rPr>
                <w:rFonts w:hint="eastAsia"/>
                <w:color w:val="auto"/>
                <w:sz w:val="24"/>
                <w:szCs w:val="28"/>
                <w:lang w:val="en-US" w:eastAsia="zh-CN"/>
              </w:rPr>
              <w:t>根据投标人制定保障任务应急预案，包括</w:t>
            </w:r>
            <w:r>
              <w:rPr>
                <w:rFonts w:hint="eastAsia"/>
                <w:color w:val="auto"/>
                <w:sz w:val="24"/>
                <w:szCs w:val="28"/>
              </w:rPr>
              <w:t>应急、突发事故发生时的应急队伍的组织、安排及实施应急处理的具体措施等。</w:t>
            </w:r>
          </w:p>
          <w:p w14:paraId="5483B394">
            <w:pPr>
              <w:spacing w:line="360" w:lineRule="auto"/>
              <w:jc w:val="both"/>
              <w:outlineLvl w:val="9"/>
              <w:rPr>
                <w:rFonts w:hint="eastAsia"/>
                <w:color w:val="auto"/>
                <w:sz w:val="24"/>
                <w:szCs w:val="28"/>
              </w:rPr>
            </w:pPr>
            <w:r>
              <w:rPr>
                <w:rFonts w:hint="eastAsia"/>
                <w:color w:val="auto"/>
                <w:sz w:val="24"/>
                <w:szCs w:val="28"/>
                <w:lang w:val="en-US" w:eastAsia="zh-CN"/>
              </w:rPr>
              <w:t>①应急预案清晰、明确、合理、可操作性高、针对性强的，</w:t>
            </w:r>
            <w:r>
              <w:rPr>
                <w:rFonts w:hint="eastAsia" w:ascii="宋体" w:hAnsi="宋体" w:eastAsia="宋体" w:cs="宋体"/>
                <w:color w:val="auto"/>
                <w:spacing w:val="-6"/>
                <w:sz w:val="24"/>
                <w:szCs w:val="24"/>
                <w:lang w:val="en-US" w:eastAsia="zh-CN" w:bidi="zh-CN"/>
              </w:rPr>
              <w:t>得7-10分；</w:t>
            </w:r>
            <w:r>
              <w:rPr>
                <w:rFonts w:hint="eastAsia"/>
                <w:color w:val="auto"/>
                <w:sz w:val="24"/>
                <w:szCs w:val="28"/>
                <w:lang w:val="en-US" w:eastAsia="zh-CN"/>
              </w:rPr>
              <w:t xml:space="preserve"> </w:t>
            </w:r>
          </w:p>
          <w:p w14:paraId="7D4CDF77">
            <w:pPr>
              <w:spacing w:line="360" w:lineRule="auto"/>
              <w:jc w:val="both"/>
              <w:outlineLvl w:val="9"/>
              <w:rPr>
                <w:rFonts w:hint="eastAsia"/>
                <w:color w:val="auto"/>
                <w:sz w:val="24"/>
                <w:szCs w:val="28"/>
              </w:rPr>
            </w:pPr>
            <w:r>
              <w:rPr>
                <w:rFonts w:hint="eastAsia"/>
                <w:color w:val="auto"/>
                <w:sz w:val="24"/>
                <w:szCs w:val="28"/>
                <w:lang w:val="en-US" w:eastAsia="zh-CN"/>
              </w:rPr>
              <w:t>②应急预案比较清晰、明确、相对比较合理、可操作性较高、有一定的针对性的，得</w:t>
            </w:r>
            <w:r>
              <w:rPr>
                <w:rFonts w:hint="eastAsia" w:ascii="宋体" w:hAnsi="宋体" w:eastAsia="宋体" w:cs="宋体"/>
                <w:color w:val="auto"/>
                <w:spacing w:val="-6"/>
                <w:sz w:val="24"/>
                <w:szCs w:val="24"/>
                <w:lang w:val="en-US" w:eastAsia="zh-CN" w:bidi="zh-CN"/>
              </w:rPr>
              <w:t>4-7分；</w:t>
            </w:r>
            <w:r>
              <w:rPr>
                <w:rFonts w:hint="eastAsia"/>
                <w:color w:val="auto"/>
                <w:sz w:val="24"/>
                <w:szCs w:val="28"/>
                <w:lang w:val="en-US" w:eastAsia="zh-CN"/>
              </w:rPr>
              <w:t xml:space="preserve"> </w:t>
            </w:r>
          </w:p>
          <w:p w14:paraId="56A62581">
            <w:pPr>
              <w:spacing w:line="360" w:lineRule="auto"/>
              <w:jc w:val="both"/>
              <w:outlineLvl w:val="9"/>
              <w:rPr>
                <w:rFonts w:hint="eastAsia"/>
                <w:color w:val="auto"/>
                <w:sz w:val="24"/>
                <w:szCs w:val="28"/>
              </w:rPr>
            </w:pPr>
            <w:r>
              <w:rPr>
                <w:rFonts w:hint="eastAsia"/>
                <w:color w:val="auto"/>
                <w:sz w:val="24"/>
                <w:szCs w:val="28"/>
                <w:lang w:val="en-US" w:eastAsia="zh-CN"/>
              </w:rPr>
              <w:t>③应急预案不够清晰、明确、合理性一般、可操作性一般、针对性较差的，得</w:t>
            </w:r>
            <w:r>
              <w:rPr>
                <w:rFonts w:hint="eastAsia" w:ascii="宋体" w:hAnsi="宋体" w:eastAsia="宋体" w:cs="宋体"/>
                <w:color w:val="auto"/>
                <w:spacing w:val="-6"/>
                <w:sz w:val="24"/>
                <w:szCs w:val="24"/>
                <w:lang w:val="en-US" w:eastAsia="zh-CN" w:bidi="zh-CN"/>
              </w:rPr>
              <w:t>0-4 分；</w:t>
            </w:r>
            <w:r>
              <w:rPr>
                <w:rFonts w:hint="eastAsia"/>
                <w:color w:val="auto"/>
                <w:sz w:val="24"/>
                <w:szCs w:val="28"/>
                <w:lang w:val="en-US" w:eastAsia="zh-CN"/>
              </w:rPr>
              <w:t xml:space="preserve"> </w:t>
            </w:r>
          </w:p>
          <w:p w14:paraId="6C60AFDA">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color w:val="auto"/>
                <w:sz w:val="24"/>
                <w:szCs w:val="28"/>
                <w:lang w:val="en-US" w:eastAsia="zh-CN"/>
              </w:rPr>
              <w:t>④未提供不得分。</w:t>
            </w:r>
          </w:p>
        </w:tc>
      </w:tr>
      <w:tr w14:paraId="79104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1565" w:hRule="atLeast"/>
          <w:jc w:val="center"/>
        </w:trPr>
        <w:tc>
          <w:tcPr>
            <w:tcW w:w="470" w:type="pct"/>
            <w:vMerge w:val="continue"/>
            <w:shd w:val="clear" w:color="auto" w:fill="auto"/>
            <w:noWrap w:val="0"/>
            <w:vAlign w:val="center"/>
          </w:tcPr>
          <w:p w14:paraId="791B4D8F">
            <w:pPr>
              <w:snapToGrid w:val="0"/>
              <w:spacing w:line="360" w:lineRule="auto"/>
              <w:jc w:val="center"/>
              <w:outlineLvl w:val="9"/>
              <w:rPr>
                <w:rFonts w:hint="eastAsia" w:ascii="宋体" w:hAnsi="宋体" w:eastAsia="宋体" w:cs="宋体"/>
                <w:b/>
                <w:bCs/>
                <w:color w:val="auto"/>
                <w:sz w:val="24"/>
                <w:szCs w:val="24"/>
                <w:lang w:eastAsia="zh-CN"/>
              </w:rPr>
            </w:pPr>
          </w:p>
        </w:tc>
        <w:tc>
          <w:tcPr>
            <w:tcW w:w="1269" w:type="pct"/>
            <w:shd w:val="clear" w:color="auto" w:fill="auto"/>
            <w:noWrap w:val="0"/>
            <w:vAlign w:val="center"/>
          </w:tcPr>
          <w:p w14:paraId="0722691F">
            <w:pPr>
              <w:spacing w:line="360" w:lineRule="auto"/>
              <w:ind w:left="114" w:leftChars="0" w:right="-94" w:rightChars="-45" w:hanging="114" w:hangingChars="50"/>
              <w:jc w:val="center"/>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管理措施及制度</w:t>
            </w:r>
          </w:p>
          <w:p w14:paraId="18F08765">
            <w:pPr>
              <w:spacing w:line="360" w:lineRule="auto"/>
              <w:ind w:left="114" w:leftChars="0" w:right="-94" w:rightChars="-45" w:hanging="114" w:hangingChars="50"/>
              <w:jc w:val="center"/>
              <w:outlineLvl w:val="9"/>
              <w:rPr>
                <w:rFonts w:hint="eastAsia" w:ascii="宋体" w:hAnsi="宋体" w:eastAsia="宋体" w:cs="宋体"/>
                <w:color w:val="auto"/>
                <w:sz w:val="24"/>
                <w:szCs w:val="24"/>
              </w:rPr>
            </w:pPr>
            <w:r>
              <w:rPr>
                <w:rFonts w:hint="eastAsia" w:ascii="宋体" w:hAnsi="宋体" w:eastAsia="宋体" w:cs="宋体"/>
                <w:color w:val="auto"/>
                <w:spacing w:val="-6"/>
                <w:sz w:val="24"/>
                <w:szCs w:val="24"/>
                <w:lang w:val="en-US" w:eastAsia="zh-CN" w:bidi="zh-CN"/>
              </w:rPr>
              <w:t>（10分）</w:t>
            </w:r>
          </w:p>
        </w:tc>
        <w:tc>
          <w:tcPr>
            <w:tcW w:w="3259" w:type="pct"/>
            <w:shd w:val="clear" w:color="auto" w:fill="auto"/>
            <w:noWrap w:val="0"/>
            <w:vAlign w:val="center"/>
          </w:tcPr>
          <w:p w14:paraId="3A163F03">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根据投标人应建立完善的服务规章制度、奖惩措施、人员及质量管理方法等进行打计分。</w:t>
            </w:r>
          </w:p>
          <w:p w14:paraId="0BC0339E">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①投标人有完善的服务规章制度、明确的项目管理职责与分工、可操作性强的奖惩措施，能有效地保证服务质量，确保服务人员按时按量完成服务工作，根据响应情况得 7-10 分；</w:t>
            </w:r>
          </w:p>
          <w:p w14:paraId="56257425">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②投标人有基本能满足采购人需求，日常管理制度完善、程序规范，管理措施及奖惩措施较为合理，根据响应情况得4-7分；</w:t>
            </w:r>
          </w:p>
          <w:p w14:paraId="4F29426D">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③投标人所提供的服务规章制度、奖惩措施不尽完善、不能完全满足采购人实际应用需求，根据响应情况得0-4分；</w:t>
            </w:r>
          </w:p>
          <w:p w14:paraId="3EC21FA5">
            <w:pPr>
              <w:spacing w:line="360" w:lineRule="auto"/>
              <w:jc w:val="both"/>
              <w:outlineLvl w:val="9"/>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en-US" w:eastAsia="zh-CN" w:bidi="zh-CN"/>
              </w:rPr>
              <w:t>④未提供不得分。</w:t>
            </w:r>
          </w:p>
        </w:tc>
      </w:tr>
      <w:tr w14:paraId="3260D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vMerge w:val="continue"/>
            <w:shd w:val="clear" w:color="auto" w:fill="auto"/>
            <w:noWrap w:val="0"/>
            <w:vAlign w:val="center"/>
          </w:tcPr>
          <w:p w14:paraId="7CE674AA">
            <w:pPr>
              <w:snapToGrid w:val="0"/>
              <w:spacing w:line="360" w:lineRule="auto"/>
              <w:jc w:val="center"/>
              <w:outlineLvl w:val="9"/>
              <w:rPr>
                <w:rFonts w:hint="eastAsia" w:ascii="宋体" w:hAnsi="宋体" w:eastAsia="宋体" w:cs="宋体"/>
                <w:b/>
                <w:bCs/>
                <w:color w:val="auto"/>
                <w:sz w:val="24"/>
                <w:szCs w:val="24"/>
                <w:lang w:eastAsia="zh-CN"/>
              </w:rPr>
            </w:pPr>
          </w:p>
        </w:tc>
        <w:tc>
          <w:tcPr>
            <w:tcW w:w="1269" w:type="pct"/>
            <w:shd w:val="clear" w:color="auto" w:fill="auto"/>
            <w:noWrap w:val="0"/>
            <w:vAlign w:val="center"/>
          </w:tcPr>
          <w:p w14:paraId="26531F3D">
            <w:pPr>
              <w:spacing w:line="360" w:lineRule="auto"/>
              <w:jc w:val="center"/>
              <w:outlineLvl w:val="9"/>
              <w:rPr>
                <w:rFonts w:hint="eastAsia"/>
                <w:color w:val="auto"/>
                <w:sz w:val="24"/>
                <w:szCs w:val="28"/>
              </w:rPr>
            </w:pPr>
            <w:r>
              <w:rPr>
                <w:rFonts w:hint="eastAsia"/>
                <w:color w:val="auto"/>
                <w:sz w:val="24"/>
                <w:szCs w:val="28"/>
                <w:lang w:val="en-US" w:eastAsia="zh-CN"/>
              </w:rPr>
              <w:t>运营团队人员配备</w:t>
            </w:r>
            <w:r>
              <w:rPr>
                <w:rFonts w:hint="eastAsia" w:ascii="宋体" w:hAnsi="宋体" w:eastAsia="宋体" w:cs="宋体"/>
                <w:color w:val="auto"/>
                <w:sz w:val="24"/>
                <w:szCs w:val="24"/>
                <w:lang w:val="en-US" w:eastAsia="zh-CN"/>
              </w:rPr>
              <w:t>（9分</w:t>
            </w:r>
            <w:r>
              <w:rPr>
                <w:rFonts w:hint="eastAsia"/>
                <w:color w:val="auto"/>
                <w:sz w:val="24"/>
                <w:szCs w:val="28"/>
              </w:rPr>
              <w:t>）</w:t>
            </w:r>
          </w:p>
        </w:tc>
        <w:tc>
          <w:tcPr>
            <w:tcW w:w="3259" w:type="pct"/>
            <w:shd w:val="clear" w:color="auto" w:fill="auto"/>
            <w:noWrap w:val="0"/>
            <w:vAlign w:val="center"/>
          </w:tcPr>
          <w:p w14:paraId="4C9A923F">
            <w:pPr>
              <w:pStyle w:val="13"/>
              <w:spacing w:line="360" w:lineRule="auto"/>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1、拟派</w:t>
            </w:r>
            <w:r>
              <w:rPr>
                <w:rFonts w:hint="eastAsia" w:ascii="宋体" w:hAnsi="宋体" w:eastAsia="宋体" w:cs="宋体"/>
                <w:color w:val="auto"/>
                <w:spacing w:val="-6"/>
                <w:sz w:val="24"/>
                <w:szCs w:val="24"/>
                <w:lang w:val="en-US" w:eastAsia="zh-CN" w:bidi="zh-CN"/>
              </w:rPr>
              <w:t>项目</w:t>
            </w:r>
            <w:r>
              <w:rPr>
                <w:rFonts w:hint="eastAsia" w:ascii="宋体" w:hAnsi="宋体" w:eastAsia="宋体" w:cs="宋体"/>
                <w:color w:val="auto"/>
                <w:spacing w:val="-6"/>
                <w:sz w:val="24"/>
                <w:szCs w:val="24"/>
                <w:lang w:val="zh-CN" w:eastAsia="zh-CN" w:bidi="zh-CN"/>
              </w:rPr>
              <w:t>负责人具有</w:t>
            </w:r>
            <w:r>
              <w:rPr>
                <w:rFonts w:hint="eastAsia" w:ascii="宋体" w:hAnsi="宋体" w:eastAsia="宋体" w:cs="宋体"/>
                <w:color w:val="auto"/>
                <w:spacing w:val="-6"/>
                <w:sz w:val="24"/>
                <w:szCs w:val="24"/>
                <w:lang w:val="en-US" w:eastAsia="zh-CN" w:bidi="zh-CN"/>
              </w:rPr>
              <w:t>相关</w:t>
            </w:r>
            <w:r>
              <w:rPr>
                <w:rFonts w:hint="eastAsia" w:ascii="宋体" w:hAnsi="宋体" w:eastAsia="宋体" w:cs="宋体"/>
                <w:color w:val="auto"/>
                <w:spacing w:val="-6"/>
                <w:sz w:val="24"/>
                <w:szCs w:val="24"/>
                <w:lang w:val="zh-CN" w:eastAsia="zh-CN" w:bidi="zh-CN"/>
              </w:rPr>
              <w:t>专业</w:t>
            </w:r>
            <w:r>
              <w:rPr>
                <w:rFonts w:hint="eastAsia" w:ascii="宋体" w:hAnsi="宋体" w:eastAsia="宋体" w:cs="宋体"/>
                <w:color w:val="auto"/>
                <w:spacing w:val="-6"/>
                <w:sz w:val="24"/>
                <w:szCs w:val="24"/>
                <w:lang w:val="en-US" w:eastAsia="zh-CN" w:bidi="zh-CN"/>
              </w:rPr>
              <w:t>高</w:t>
            </w:r>
            <w:r>
              <w:rPr>
                <w:rFonts w:hint="eastAsia" w:ascii="宋体" w:hAnsi="宋体" w:eastAsia="宋体" w:cs="宋体"/>
                <w:color w:val="auto"/>
                <w:spacing w:val="-6"/>
                <w:sz w:val="24"/>
                <w:szCs w:val="24"/>
                <w:lang w:val="zh-CN" w:eastAsia="zh-CN" w:bidi="zh-CN"/>
              </w:rPr>
              <w:t>级工程师职称的得</w:t>
            </w:r>
            <w:r>
              <w:rPr>
                <w:rFonts w:hint="eastAsia" w:ascii="宋体" w:hAnsi="宋体" w:eastAsia="宋体" w:cs="宋体"/>
                <w:color w:val="auto"/>
                <w:spacing w:val="-6"/>
                <w:sz w:val="24"/>
                <w:szCs w:val="24"/>
                <w:lang w:val="en-US" w:eastAsia="zh-CN" w:bidi="zh-CN"/>
              </w:rPr>
              <w:t>2</w:t>
            </w:r>
            <w:r>
              <w:rPr>
                <w:rFonts w:hint="eastAsia" w:ascii="宋体" w:hAnsi="宋体" w:eastAsia="宋体" w:cs="宋体"/>
                <w:color w:val="auto"/>
                <w:spacing w:val="-6"/>
                <w:sz w:val="24"/>
                <w:szCs w:val="24"/>
                <w:lang w:val="zh-CN" w:eastAsia="zh-CN" w:bidi="zh-CN"/>
              </w:rPr>
              <w:t>分，</w:t>
            </w:r>
            <w:r>
              <w:rPr>
                <w:rFonts w:hint="eastAsia" w:ascii="宋体" w:hAnsi="宋体" w:eastAsia="宋体" w:cs="宋体"/>
                <w:color w:val="auto"/>
                <w:spacing w:val="-6"/>
                <w:sz w:val="24"/>
                <w:szCs w:val="24"/>
                <w:lang w:val="en-US" w:eastAsia="zh-CN" w:bidi="zh-CN"/>
              </w:rPr>
              <w:t>中</w:t>
            </w:r>
            <w:r>
              <w:rPr>
                <w:rFonts w:hint="eastAsia" w:ascii="宋体" w:hAnsi="宋体" w:eastAsia="宋体" w:cs="宋体"/>
                <w:color w:val="auto"/>
                <w:spacing w:val="-6"/>
                <w:sz w:val="24"/>
                <w:szCs w:val="24"/>
                <w:lang w:val="zh-CN" w:eastAsia="zh-CN" w:bidi="zh-CN"/>
              </w:rPr>
              <w:t>级工程师职称的得</w:t>
            </w:r>
            <w:r>
              <w:rPr>
                <w:rFonts w:hint="eastAsia" w:ascii="宋体" w:hAnsi="宋体" w:eastAsia="宋体" w:cs="宋体"/>
                <w:color w:val="auto"/>
                <w:spacing w:val="-6"/>
                <w:sz w:val="24"/>
                <w:szCs w:val="24"/>
                <w:lang w:val="en-US" w:eastAsia="zh-CN" w:bidi="zh-CN"/>
              </w:rPr>
              <w:t>1</w:t>
            </w:r>
            <w:r>
              <w:rPr>
                <w:rFonts w:hint="eastAsia" w:ascii="宋体" w:hAnsi="宋体" w:eastAsia="宋体" w:cs="宋体"/>
                <w:color w:val="auto"/>
                <w:spacing w:val="-6"/>
                <w:sz w:val="24"/>
                <w:szCs w:val="24"/>
                <w:lang w:val="zh-CN" w:eastAsia="zh-CN" w:bidi="zh-CN"/>
              </w:rPr>
              <w:t>分，未提供不得分</w:t>
            </w:r>
            <w:r>
              <w:rPr>
                <w:rFonts w:hint="eastAsia" w:ascii="宋体" w:hAnsi="宋体" w:eastAsia="宋体" w:cs="宋体"/>
                <w:color w:val="auto"/>
                <w:spacing w:val="-6"/>
                <w:sz w:val="24"/>
                <w:szCs w:val="24"/>
                <w:lang w:val="zh-CN" w:eastAsia="zh-CN" w:bidi="zh-CN"/>
              </w:rPr>
              <w:t xml:space="preserve">。（评审依据：以投标文件中所提供的职称证书复印件为准。）  </w:t>
            </w:r>
          </w:p>
          <w:p w14:paraId="1E725F74">
            <w:pPr>
              <w:pStyle w:val="13"/>
              <w:spacing w:line="360" w:lineRule="auto"/>
              <w:rPr>
                <w:rFonts w:hint="eastAsia" w:ascii="宋体" w:hAnsi="宋体" w:eastAsia="宋体" w:cs="宋体"/>
                <w:color w:val="auto"/>
                <w:spacing w:val="-6"/>
                <w:sz w:val="24"/>
                <w:szCs w:val="24"/>
                <w:lang w:val="zh-CN" w:eastAsia="zh-CN" w:bidi="zh-CN"/>
              </w:rPr>
            </w:pPr>
            <w:r>
              <w:rPr>
                <w:rFonts w:hint="eastAsia" w:ascii="宋体" w:hAnsi="宋体" w:eastAsia="宋体" w:cs="宋体"/>
                <w:color w:val="auto"/>
                <w:spacing w:val="-6"/>
                <w:sz w:val="24"/>
                <w:szCs w:val="24"/>
                <w:lang w:val="zh-CN" w:eastAsia="zh-CN" w:bidi="zh-CN"/>
              </w:rPr>
              <w:t>2、根据投标人提供组织机构设置，投入本项目的专业人员、其他人员配置进行计分。(</w:t>
            </w:r>
            <w:r>
              <w:rPr>
                <w:rFonts w:hint="eastAsia" w:ascii="宋体" w:hAnsi="宋体" w:eastAsia="宋体" w:cs="宋体"/>
                <w:color w:val="auto"/>
                <w:spacing w:val="-6"/>
                <w:sz w:val="24"/>
                <w:szCs w:val="24"/>
                <w:lang w:val="en-US" w:eastAsia="zh-CN" w:bidi="zh-CN"/>
              </w:rPr>
              <w:t>主要包括：</w:t>
            </w:r>
            <w:r>
              <w:rPr>
                <w:rFonts w:hint="eastAsia" w:ascii="宋体" w:hAnsi="宋体" w:eastAsia="宋体" w:cs="宋体"/>
                <w:color w:val="auto"/>
                <w:spacing w:val="-6"/>
                <w:sz w:val="24"/>
                <w:szCs w:val="24"/>
                <w:lang w:val="zh-CN" w:eastAsia="zh-CN" w:bidi="zh-CN"/>
              </w:rPr>
              <w:t>管理人员、污废水处理</w:t>
            </w:r>
            <w:r>
              <w:rPr>
                <w:rFonts w:hint="eastAsia" w:ascii="宋体" w:hAnsi="宋体" w:eastAsia="宋体" w:cs="宋体"/>
                <w:color w:val="auto"/>
                <w:spacing w:val="-6"/>
                <w:sz w:val="24"/>
                <w:szCs w:val="24"/>
                <w:lang w:val="en-US" w:eastAsia="zh-CN" w:bidi="zh-CN"/>
              </w:rPr>
              <w:t>人员、</w:t>
            </w:r>
            <w:r>
              <w:rPr>
                <w:rFonts w:hint="eastAsia" w:ascii="宋体" w:hAnsi="宋体" w:eastAsia="宋体" w:cs="宋体"/>
                <w:color w:val="auto"/>
                <w:spacing w:val="-6"/>
                <w:sz w:val="24"/>
                <w:szCs w:val="24"/>
                <w:lang w:val="zh-CN" w:eastAsia="zh-CN" w:bidi="zh-CN"/>
              </w:rPr>
              <w:t>化验人员、维修人员、运维操作人员、工艺技术员、电气技术员</w:t>
            </w:r>
            <w:r>
              <w:rPr>
                <w:rFonts w:hint="eastAsia" w:ascii="宋体" w:hAnsi="宋体" w:eastAsia="宋体" w:cs="宋体"/>
                <w:color w:val="auto"/>
                <w:spacing w:val="-6"/>
                <w:sz w:val="24"/>
                <w:szCs w:val="24"/>
                <w:lang w:val="zh-CN" w:eastAsia="zh-CN" w:bidi="zh-CN"/>
              </w:rPr>
              <w:t>等，</w:t>
            </w:r>
            <w:r>
              <w:rPr>
                <w:rFonts w:hint="eastAsia" w:ascii="宋体" w:hAnsi="宋体" w:eastAsia="宋体" w:cs="宋体"/>
                <w:color w:val="auto"/>
                <w:spacing w:val="-6"/>
                <w:sz w:val="24"/>
                <w:szCs w:val="24"/>
                <w:lang w:val="en-US" w:eastAsia="zh-CN" w:bidi="zh-CN"/>
              </w:rPr>
              <w:t>每提供一个人员得1分，</w:t>
            </w:r>
            <w:r>
              <w:rPr>
                <w:rFonts w:hint="eastAsia" w:ascii="宋体" w:hAnsi="宋体" w:eastAsia="宋体" w:cs="宋体"/>
                <w:color w:val="auto"/>
                <w:spacing w:val="-6"/>
                <w:sz w:val="24"/>
                <w:szCs w:val="24"/>
                <w:lang w:val="zh-CN" w:eastAsia="zh-CN" w:bidi="zh-CN"/>
              </w:rPr>
              <w:t>未提供不得分</w:t>
            </w:r>
            <w:r>
              <w:rPr>
                <w:rFonts w:hint="eastAsia" w:ascii="宋体" w:hAnsi="宋体" w:eastAsia="宋体" w:cs="宋体"/>
                <w:color w:val="auto"/>
                <w:spacing w:val="-6"/>
                <w:sz w:val="24"/>
                <w:szCs w:val="24"/>
                <w:lang w:val="en-US" w:eastAsia="zh-CN" w:bidi="zh-CN"/>
              </w:rPr>
              <w:t>。</w:t>
            </w:r>
            <w:bookmarkStart w:id="199" w:name="_GoBack"/>
            <w:bookmarkEnd w:id="199"/>
            <w:r>
              <w:rPr>
                <w:rFonts w:hint="eastAsia" w:ascii="宋体" w:hAnsi="宋体" w:eastAsia="宋体" w:cs="宋体"/>
                <w:color w:val="auto"/>
                <w:spacing w:val="-6"/>
                <w:sz w:val="24"/>
                <w:szCs w:val="24"/>
                <w:lang w:val="zh-CN" w:eastAsia="zh-CN" w:bidi="zh-CN"/>
              </w:rPr>
              <w:t xml:space="preserve">评审依据：以投标文件中所提供的证书复印件为准。) </w:t>
            </w:r>
          </w:p>
        </w:tc>
      </w:tr>
      <w:tr w14:paraId="1C7C5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vMerge w:val="continue"/>
            <w:shd w:val="clear" w:color="auto" w:fill="auto"/>
            <w:noWrap w:val="0"/>
            <w:vAlign w:val="center"/>
          </w:tcPr>
          <w:p w14:paraId="229782A3">
            <w:pPr>
              <w:snapToGrid w:val="0"/>
              <w:spacing w:line="360" w:lineRule="auto"/>
              <w:jc w:val="center"/>
              <w:outlineLvl w:val="9"/>
              <w:rPr>
                <w:rFonts w:hint="eastAsia" w:ascii="宋体" w:hAnsi="宋体" w:eastAsia="宋体" w:cs="宋体"/>
                <w:b/>
                <w:bCs/>
                <w:color w:val="auto"/>
                <w:sz w:val="24"/>
                <w:szCs w:val="24"/>
                <w:lang w:eastAsia="zh-CN"/>
              </w:rPr>
            </w:pPr>
          </w:p>
        </w:tc>
        <w:tc>
          <w:tcPr>
            <w:tcW w:w="1269" w:type="pct"/>
            <w:shd w:val="clear" w:color="auto" w:fill="auto"/>
            <w:noWrap w:val="0"/>
            <w:vAlign w:val="center"/>
          </w:tcPr>
          <w:p w14:paraId="483CE108">
            <w:pPr>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质量保证措施</w:t>
            </w:r>
          </w:p>
          <w:p w14:paraId="15D8ED4B">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（10分</w:t>
            </w:r>
            <w:r>
              <w:rPr>
                <w:rFonts w:hint="eastAsia"/>
                <w:color w:val="auto"/>
                <w:sz w:val="24"/>
                <w:szCs w:val="28"/>
              </w:rPr>
              <w:t>）</w:t>
            </w:r>
          </w:p>
        </w:tc>
        <w:tc>
          <w:tcPr>
            <w:tcW w:w="3259" w:type="pct"/>
            <w:shd w:val="clear" w:color="auto" w:fill="auto"/>
            <w:noWrap w:val="0"/>
            <w:vAlign w:val="center"/>
          </w:tcPr>
          <w:p w14:paraId="29023999">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供应商提供针对本项目的质量保证措施，根据污水处理站的运行实际情况，充分考虑托管运行风险，制定合理可行的质量保障措施、对本项目提出合理化的建议。</w:t>
            </w:r>
          </w:p>
          <w:p w14:paraId="461D51FE">
            <w:pPr>
              <w:numPr>
                <w:ilvl w:val="0"/>
                <w:numId w:val="0"/>
              </w:numPr>
              <w:spacing w:line="360" w:lineRule="auto"/>
              <w:jc w:val="both"/>
              <w:outlineLvl w:val="9"/>
              <w:rPr>
                <w:rFonts w:hint="eastAsia"/>
                <w:color w:val="auto"/>
                <w:sz w:val="24"/>
                <w:szCs w:val="28"/>
                <w:lang w:val="en-US" w:eastAsia="zh-CN"/>
              </w:rPr>
            </w:pPr>
            <w:r>
              <w:rPr>
                <w:rFonts w:hint="eastAsia" w:ascii="宋体" w:hAnsi="宋体" w:eastAsia="宋体" w:cs="宋体"/>
                <w:color w:val="auto"/>
                <w:spacing w:val="-6"/>
                <w:sz w:val="24"/>
                <w:szCs w:val="24"/>
                <w:lang w:val="zh-CN" w:eastAsia="zh-CN" w:bidi="zh-CN"/>
              </w:rPr>
              <w:t>①</w:t>
            </w:r>
            <w:r>
              <w:rPr>
                <w:rFonts w:hint="eastAsia"/>
                <w:color w:val="auto"/>
                <w:sz w:val="24"/>
                <w:szCs w:val="28"/>
                <w:lang w:val="en-US" w:eastAsia="zh-CN"/>
              </w:rPr>
              <w:t>措施得当、详细完整、合理可行、完全满足服务需求，得</w:t>
            </w:r>
            <w:r>
              <w:rPr>
                <w:rFonts w:hint="eastAsia" w:ascii="宋体" w:hAnsi="宋体" w:eastAsia="宋体" w:cs="宋体"/>
                <w:color w:val="auto"/>
                <w:spacing w:val="-6"/>
                <w:sz w:val="24"/>
                <w:szCs w:val="24"/>
                <w:lang w:val="en-US" w:eastAsia="zh-CN" w:bidi="zh-CN"/>
              </w:rPr>
              <w:t>7-10</w:t>
            </w:r>
            <w:r>
              <w:rPr>
                <w:rFonts w:hint="eastAsia"/>
                <w:color w:val="auto"/>
                <w:sz w:val="24"/>
                <w:szCs w:val="28"/>
                <w:lang w:val="en-US" w:eastAsia="zh-CN"/>
              </w:rPr>
              <w:t>分；</w:t>
            </w:r>
          </w:p>
          <w:p w14:paraId="15437050">
            <w:pPr>
              <w:numPr>
                <w:ilvl w:val="0"/>
                <w:numId w:val="0"/>
              </w:num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zh-CN" w:eastAsia="zh-CN" w:bidi="zh-CN"/>
              </w:rPr>
              <w:t>②</w:t>
            </w:r>
            <w:r>
              <w:rPr>
                <w:rFonts w:hint="eastAsia"/>
                <w:color w:val="auto"/>
                <w:sz w:val="24"/>
                <w:szCs w:val="28"/>
                <w:lang w:val="en-US" w:eastAsia="zh-CN"/>
              </w:rPr>
              <w:t>措施较为得当、完整、可行、满足服务需求，得</w:t>
            </w:r>
            <w:r>
              <w:rPr>
                <w:rFonts w:hint="eastAsia" w:ascii="宋体" w:hAnsi="宋体" w:eastAsia="宋体" w:cs="宋体"/>
                <w:color w:val="auto"/>
                <w:spacing w:val="-6"/>
                <w:sz w:val="24"/>
                <w:szCs w:val="24"/>
                <w:lang w:val="en-US" w:eastAsia="zh-CN" w:bidi="zh-CN"/>
              </w:rPr>
              <w:t>4-7</w:t>
            </w:r>
            <w:r>
              <w:rPr>
                <w:rFonts w:hint="eastAsia"/>
                <w:color w:val="auto"/>
                <w:sz w:val="24"/>
                <w:szCs w:val="28"/>
                <w:lang w:val="en-US" w:eastAsia="zh-CN"/>
              </w:rPr>
              <w:t>分；</w:t>
            </w:r>
          </w:p>
          <w:p w14:paraId="57EED9AD">
            <w:pPr>
              <w:numPr>
                <w:ilvl w:val="0"/>
                <w:numId w:val="0"/>
              </w:num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zh-CN" w:eastAsia="zh-CN" w:bidi="zh-CN"/>
              </w:rPr>
              <w:t>③</w:t>
            </w:r>
            <w:r>
              <w:rPr>
                <w:rFonts w:hint="eastAsia"/>
                <w:color w:val="auto"/>
                <w:sz w:val="24"/>
                <w:szCs w:val="28"/>
                <w:lang w:val="en-US" w:eastAsia="zh-CN"/>
              </w:rPr>
              <w:t>措施简单，满足项目部分要求，得</w:t>
            </w:r>
            <w:r>
              <w:rPr>
                <w:rFonts w:hint="eastAsia" w:ascii="宋体" w:hAnsi="宋体" w:eastAsia="宋体" w:cs="宋体"/>
                <w:color w:val="auto"/>
                <w:spacing w:val="-6"/>
                <w:sz w:val="24"/>
                <w:szCs w:val="24"/>
                <w:lang w:val="en-US" w:eastAsia="zh-CN" w:bidi="zh-CN"/>
              </w:rPr>
              <w:t>0-4</w:t>
            </w:r>
            <w:r>
              <w:rPr>
                <w:rFonts w:hint="eastAsia"/>
                <w:color w:val="auto"/>
                <w:sz w:val="24"/>
                <w:szCs w:val="28"/>
                <w:lang w:val="en-US" w:eastAsia="zh-CN"/>
              </w:rPr>
              <w:t>分。</w:t>
            </w:r>
          </w:p>
          <w:p w14:paraId="034C4400">
            <w:pPr>
              <w:pStyle w:val="13"/>
              <w:rPr>
                <w:rFonts w:hint="eastAsia"/>
                <w:color w:val="auto"/>
                <w:lang w:val="zh-CN" w:eastAsia="zh-CN"/>
              </w:rPr>
            </w:pPr>
            <w:r>
              <w:rPr>
                <w:rFonts w:hint="eastAsia" w:ascii="宋体" w:hAnsi="宋体" w:eastAsia="宋体" w:cs="宋体"/>
                <w:color w:val="auto"/>
                <w:spacing w:val="-6"/>
                <w:sz w:val="24"/>
                <w:szCs w:val="24"/>
                <w:lang w:val="zh-CN" w:eastAsia="zh-CN" w:bidi="zh-CN"/>
              </w:rPr>
              <w:t>④未提供不得分。</w:t>
            </w:r>
          </w:p>
        </w:tc>
      </w:tr>
      <w:tr w14:paraId="73B0A0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 w:hRule="atLeast"/>
          <w:jc w:val="center"/>
        </w:trPr>
        <w:tc>
          <w:tcPr>
            <w:tcW w:w="470" w:type="pct"/>
            <w:vMerge w:val="continue"/>
            <w:shd w:val="clear" w:color="auto" w:fill="auto"/>
            <w:noWrap w:val="0"/>
            <w:vAlign w:val="center"/>
          </w:tcPr>
          <w:p w14:paraId="5A22E674">
            <w:pPr>
              <w:snapToGrid w:val="0"/>
              <w:spacing w:line="360" w:lineRule="auto"/>
              <w:jc w:val="center"/>
              <w:outlineLvl w:val="9"/>
              <w:rPr>
                <w:rFonts w:hint="eastAsia" w:ascii="宋体" w:hAnsi="宋体" w:eastAsia="宋体" w:cs="宋体"/>
                <w:color w:val="auto"/>
                <w:sz w:val="24"/>
                <w:szCs w:val="24"/>
                <w:lang w:val="en-US" w:eastAsia="zh-CN"/>
              </w:rPr>
            </w:pPr>
          </w:p>
        </w:tc>
        <w:tc>
          <w:tcPr>
            <w:tcW w:w="1269" w:type="pct"/>
            <w:shd w:val="clear" w:color="auto" w:fill="auto"/>
            <w:noWrap w:val="0"/>
            <w:vAlign w:val="center"/>
          </w:tcPr>
          <w:p w14:paraId="460E1F42">
            <w:pPr>
              <w:spacing w:line="360" w:lineRule="auto"/>
              <w:jc w:val="center"/>
              <w:outlineLvl w:val="9"/>
              <w:rPr>
                <w:rFonts w:hint="eastAsia" w:ascii="宋体" w:hAnsi="宋体" w:eastAsia="宋体" w:cs="宋体"/>
                <w:color w:val="auto"/>
                <w:spacing w:val="-6"/>
                <w:sz w:val="24"/>
                <w:szCs w:val="24"/>
                <w:lang w:val="en-US" w:bidi="zh-CN"/>
              </w:rPr>
            </w:pPr>
            <w:r>
              <w:rPr>
                <w:rFonts w:hint="eastAsia" w:ascii="宋体" w:hAnsi="宋体" w:eastAsia="宋体" w:cs="宋体"/>
                <w:color w:val="auto"/>
                <w:spacing w:val="-6"/>
                <w:sz w:val="24"/>
                <w:szCs w:val="24"/>
                <w:lang w:val="en-US" w:bidi="zh-CN"/>
              </w:rPr>
              <w:t>安全保证措施</w:t>
            </w:r>
          </w:p>
          <w:p w14:paraId="2BC1B41E">
            <w:pPr>
              <w:spacing w:line="360" w:lineRule="auto"/>
              <w:jc w:val="center"/>
              <w:outlineLvl w:val="9"/>
              <w:rPr>
                <w:rFonts w:hint="default" w:ascii="宋体" w:hAnsi="宋体" w:eastAsia="宋体" w:cs="宋体"/>
                <w:color w:val="auto"/>
                <w:spacing w:val="-6"/>
                <w:sz w:val="24"/>
                <w:szCs w:val="24"/>
                <w:lang w:val="en-US" w:bidi="zh-CN"/>
              </w:rPr>
            </w:pPr>
            <w:r>
              <w:rPr>
                <w:rFonts w:hint="eastAsia" w:ascii="宋体" w:hAnsi="宋体" w:eastAsia="宋体" w:cs="宋体"/>
                <w:color w:val="auto"/>
                <w:spacing w:val="-6"/>
                <w:sz w:val="24"/>
                <w:szCs w:val="24"/>
                <w:lang w:val="en-US" w:bidi="zh-CN"/>
              </w:rPr>
              <w:t>（10分）</w:t>
            </w:r>
          </w:p>
        </w:tc>
        <w:tc>
          <w:tcPr>
            <w:tcW w:w="3259" w:type="pct"/>
            <w:shd w:val="clear" w:color="auto" w:fill="auto"/>
            <w:noWrap w:val="0"/>
            <w:vAlign w:val="center"/>
          </w:tcPr>
          <w:p w14:paraId="0F226808">
            <w:pPr>
              <w:spacing w:line="360" w:lineRule="auto"/>
              <w:jc w:val="both"/>
              <w:outlineLvl w:val="9"/>
              <w:rPr>
                <w:rFonts w:hint="eastAsia"/>
                <w:color w:val="auto"/>
                <w:sz w:val="24"/>
                <w:szCs w:val="28"/>
                <w:lang w:val="en-US" w:eastAsia="zh-CN"/>
              </w:rPr>
            </w:pPr>
            <w:r>
              <w:rPr>
                <w:rFonts w:hint="eastAsia"/>
                <w:color w:val="auto"/>
                <w:sz w:val="24"/>
                <w:szCs w:val="28"/>
                <w:lang w:val="en-US" w:eastAsia="zh-CN"/>
              </w:rPr>
              <w:t>供应商提供针对本项目的安全保证措施，包括但不限于：安全上岗培训、定期安全教育和培训、污水站设备及时维修；维修人员应具备特种专业操作技能、接触有毒有害物质维修时配备的特殊防护服及专用工具（含劳保用品）等。</w:t>
            </w:r>
          </w:p>
          <w:p w14:paraId="0E13F78C">
            <w:pPr>
              <w:numPr>
                <w:ilvl w:val="0"/>
                <w:numId w:val="0"/>
              </w:numPr>
              <w:spacing w:line="360" w:lineRule="auto"/>
              <w:jc w:val="both"/>
              <w:outlineLvl w:val="9"/>
              <w:rPr>
                <w:rFonts w:hint="eastAsia"/>
                <w:color w:val="auto"/>
                <w:sz w:val="24"/>
                <w:szCs w:val="28"/>
                <w:lang w:val="en-US" w:eastAsia="zh-CN"/>
              </w:rPr>
            </w:pPr>
            <w:r>
              <w:rPr>
                <w:rFonts w:hint="eastAsia" w:ascii="宋体" w:hAnsi="宋体" w:eastAsia="宋体" w:cs="宋体"/>
                <w:color w:val="auto"/>
                <w:spacing w:val="-6"/>
                <w:sz w:val="24"/>
                <w:szCs w:val="24"/>
                <w:lang w:val="zh-CN" w:eastAsia="zh-CN" w:bidi="zh-CN"/>
              </w:rPr>
              <w:t>①</w:t>
            </w:r>
            <w:r>
              <w:rPr>
                <w:rFonts w:hint="eastAsia"/>
                <w:color w:val="auto"/>
                <w:sz w:val="24"/>
                <w:szCs w:val="28"/>
                <w:lang w:val="en-US" w:eastAsia="zh-CN"/>
              </w:rPr>
              <w:t>措施得当、详细完整、合理可行、完全满足服务需求，得</w:t>
            </w:r>
            <w:r>
              <w:rPr>
                <w:rFonts w:hint="eastAsia" w:ascii="宋体" w:hAnsi="宋体" w:eastAsia="宋体" w:cs="宋体"/>
                <w:color w:val="auto"/>
                <w:spacing w:val="-6"/>
                <w:sz w:val="24"/>
                <w:szCs w:val="24"/>
                <w:lang w:val="en-US" w:eastAsia="zh-CN" w:bidi="zh-CN"/>
              </w:rPr>
              <w:t>7-10</w:t>
            </w:r>
            <w:r>
              <w:rPr>
                <w:rFonts w:hint="eastAsia"/>
                <w:color w:val="auto"/>
                <w:sz w:val="24"/>
                <w:szCs w:val="28"/>
                <w:lang w:val="en-US" w:eastAsia="zh-CN"/>
              </w:rPr>
              <w:t>分；</w:t>
            </w:r>
          </w:p>
          <w:p w14:paraId="2C9345BD">
            <w:pPr>
              <w:numPr>
                <w:ilvl w:val="0"/>
                <w:numId w:val="0"/>
              </w:num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zh-CN" w:eastAsia="zh-CN" w:bidi="zh-CN"/>
              </w:rPr>
              <w:t>②</w:t>
            </w:r>
            <w:r>
              <w:rPr>
                <w:rFonts w:hint="eastAsia"/>
                <w:color w:val="auto"/>
                <w:sz w:val="24"/>
                <w:szCs w:val="28"/>
                <w:lang w:val="en-US" w:eastAsia="zh-CN"/>
              </w:rPr>
              <w:t>措施较为得当、完整、可行、满足服务需求，得</w:t>
            </w:r>
            <w:r>
              <w:rPr>
                <w:rFonts w:hint="eastAsia" w:ascii="宋体" w:hAnsi="宋体" w:eastAsia="宋体" w:cs="宋体"/>
                <w:color w:val="auto"/>
                <w:spacing w:val="-6"/>
                <w:sz w:val="24"/>
                <w:szCs w:val="24"/>
                <w:lang w:val="en-US" w:eastAsia="zh-CN" w:bidi="zh-CN"/>
              </w:rPr>
              <w:t>4-7</w:t>
            </w:r>
            <w:r>
              <w:rPr>
                <w:rFonts w:hint="eastAsia"/>
                <w:color w:val="auto"/>
                <w:sz w:val="24"/>
                <w:szCs w:val="28"/>
                <w:lang w:val="en-US" w:eastAsia="zh-CN"/>
              </w:rPr>
              <w:t>分；</w:t>
            </w:r>
          </w:p>
          <w:p w14:paraId="6C103003">
            <w:pPr>
              <w:numPr>
                <w:ilvl w:val="0"/>
                <w:numId w:val="0"/>
              </w:num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zh-CN" w:eastAsia="zh-CN" w:bidi="zh-CN"/>
              </w:rPr>
              <w:t>③</w:t>
            </w:r>
            <w:r>
              <w:rPr>
                <w:rFonts w:hint="eastAsia"/>
                <w:color w:val="auto"/>
                <w:sz w:val="24"/>
                <w:szCs w:val="28"/>
                <w:lang w:val="en-US" w:eastAsia="zh-CN"/>
              </w:rPr>
              <w:t>措施简单，满足项目部分要求，得</w:t>
            </w:r>
            <w:r>
              <w:rPr>
                <w:rFonts w:hint="eastAsia" w:ascii="宋体" w:hAnsi="宋体" w:eastAsia="宋体" w:cs="宋体"/>
                <w:color w:val="auto"/>
                <w:spacing w:val="-6"/>
                <w:sz w:val="24"/>
                <w:szCs w:val="24"/>
                <w:lang w:val="en-US" w:eastAsia="zh-CN" w:bidi="zh-CN"/>
              </w:rPr>
              <w:t>0-4</w:t>
            </w:r>
            <w:r>
              <w:rPr>
                <w:rFonts w:hint="eastAsia"/>
                <w:color w:val="auto"/>
                <w:sz w:val="24"/>
                <w:szCs w:val="28"/>
                <w:lang w:val="en-US" w:eastAsia="zh-CN"/>
              </w:rPr>
              <w:t>分。</w:t>
            </w:r>
          </w:p>
          <w:p w14:paraId="3815D39F">
            <w:pPr>
              <w:pStyle w:val="13"/>
              <w:rPr>
                <w:rFonts w:hint="eastAsia"/>
                <w:color w:val="auto"/>
                <w:lang w:val="en-US" w:eastAsia="zh-CN"/>
              </w:rPr>
            </w:pPr>
            <w:r>
              <w:rPr>
                <w:rFonts w:hint="eastAsia" w:ascii="宋体" w:hAnsi="宋体" w:eastAsia="宋体" w:cs="宋体"/>
                <w:color w:val="auto"/>
                <w:spacing w:val="-6"/>
                <w:sz w:val="24"/>
                <w:szCs w:val="24"/>
                <w:lang w:val="zh-CN" w:eastAsia="zh-CN" w:bidi="zh-CN"/>
              </w:rPr>
              <w:t>④未提供不得分。</w:t>
            </w:r>
          </w:p>
        </w:tc>
      </w:tr>
      <w:tr w14:paraId="41DAA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470" w:type="pct"/>
            <w:vMerge w:val="continue"/>
            <w:shd w:val="clear" w:color="auto" w:fill="auto"/>
            <w:noWrap w:val="0"/>
            <w:vAlign w:val="center"/>
          </w:tcPr>
          <w:p w14:paraId="4CD3793A">
            <w:pPr>
              <w:snapToGrid w:val="0"/>
              <w:spacing w:line="360" w:lineRule="auto"/>
              <w:jc w:val="left"/>
              <w:outlineLvl w:val="9"/>
              <w:rPr>
                <w:rFonts w:hint="eastAsia" w:ascii="宋体" w:hAnsi="宋体" w:eastAsia="宋体" w:cs="宋体"/>
                <w:color w:val="auto"/>
                <w:sz w:val="24"/>
                <w:szCs w:val="24"/>
              </w:rPr>
            </w:pPr>
          </w:p>
        </w:tc>
        <w:tc>
          <w:tcPr>
            <w:tcW w:w="1269" w:type="pct"/>
            <w:shd w:val="clear" w:color="auto" w:fill="auto"/>
            <w:noWrap w:val="0"/>
            <w:vAlign w:val="center"/>
          </w:tcPr>
          <w:p w14:paraId="61428B9C">
            <w:pPr>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服务承诺</w:t>
            </w:r>
          </w:p>
          <w:p w14:paraId="1E951B8A">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zh-CN"/>
              </w:rPr>
              <w:t>（</w:t>
            </w:r>
            <w:r>
              <w:rPr>
                <w:rFonts w:hint="eastAsia" w:ascii="宋体" w:hAnsi="宋体" w:eastAsia="宋体" w:cs="宋体"/>
                <w:color w:val="auto"/>
                <w:sz w:val="24"/>
                <w:szCs w:val="24"/>
                <w:lang w:val="en-US" w:eastAsia="zh-CN"/>
              </w:rPr>
              <w:t>10</w:t>
            </w:r>
            <w:r>
              <w:rPr>
                <w:rFonts w:hint="eastAsia" w:ascii="宋体" w:hAnsi="宋体" w:eastAsia="宋体" w:cs="宋体"/>
                <w:color w:val="auto"/>
                <w:sz w:val="24"/>
                <w:szCs w:val="24"/>
                <w:lang w:val="zh-CN"/>
              </w:rPr>
              <w:t>分）</w:t>
            </w:r>
          </w:p>
        </w:tc>
        <w:tc>
          <w:tcPr>
            <w:tcW w:w="3259" w:type="pct"/>
            <w:shd w:val="clear" w:color="auto" w:fill="auto"/>
            <w:noWrap w:val="0"/>
            <w:vAlign w:val="center"/>
          </w:tcPr>
          <w:p w14:paraId="07290D70">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投标人应完整、准确地表述出针对本次项目的服务承诺(包含针对本项目的服务质量目标及服务过程中的人员到岗情况等) 。</w:t>
            </w:r>
          </w:p>
          <w:p w14:paraId="11E5E06A">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 xml:space="preserve">①服务响应迅速及时、突发事件处理能力强，服务机构具体响应时间合理的，得7-10分； </w:t>
            </w:r>
          </w:p>
          <w:p w14:paraId="28EA9B45">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 xml:space="preserve">②服务响应较迅速及时、突发事件处理能力较强，服务机构具体响应时间合理的，得4-7分； </w:t>
            </w:r>
          </w:p>
          <w:p w14:paraId="42B4FF86">
            <w:pPr>
              <w:spacing w:line="360" w:lineRule="auto"/>
              <w:jc w:val="both"/>
              <w:outlineLvl w:val="9"/>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 xml:space="preserve">③服务响应较慢、突发事件处理能力差，服务机构具体响应时间过长的，得0-4 分； </w:t>
            </w:r>
          </w:p>
          <w:p w14:paraId="32E25BAB">
            <w:pPr>
              <w:spacing w:line="360" w:lineRule="auto"/>
              <w:jc w:val="both"/>
              <w:outlineLvl w:val="9"/>
              <w:rPr>
                <w:rFonts w:hint="eastAsia" w:ascii="宋体" w:hAnsi="宋体" w:eastAsia="宋体" w:cs="宋体"/>
                <w:color w:val="auto"/>
                <w:sz w:val="24"/>
                <w:szCs w:val="24"/>
                <w:lang w:val="en-US" w:eastAsia="zh-CN"/>
              </w:rPr>
            </w:pPr>
            <w:r>
              <w:rPr>
                <w:rFonts w:hint="eastAsia" w:ascii="宋体" w:hAnsi="宋体" w:eastAsia="宋体" w:cs="宋体"/>
                <w:color w:val="auto"/>
                <w:spacing w:val="-6"/>
                <w:sz w:val="24"/>
                <w:szCs w:val="24"/>
                <w:lang w:val="en-US" w:eastAsia="zh-CN" w:bidi="zh-CN"/>
              </w:rPr>
              <w:t>④未提供不得分</w:t>
            </w:r>
            <w:r>
              <w:rPr>
                <w:rFonts w:hint="eastAsia"/>
                <w:color w:val="auto"/>
                <w:sz w:val="24"/>
                <w:szCs w:val="28"/>
              </w:rPr>
              <w:t>。</w:t>
            </w:r>
          </w:p>
        </w:tc>
      </w:tr>
      <w:tr w14:paraId="3D90A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720" w:hRule="atLeast"/>
          <w:jc w:val="center"/>
        </w:trPr>
        <w:tc>
          <w:tcPr>
            <w:tcW w:w="1740" w:type="pct"/>
            <w:gridSpan w:val="2"/>
            <w:shd w:val="clear" w:color="auto" w:fill="auto"/>
            <w:noWrap w:val="0"/>
            <w:vAlign w:val="center"/>
          </w:tcPr>
          <w:p w14:paraId="1A3ACA59">
            <w:pPr>
              <w:pStyle w:val="13"/>
              <w:spacing w:line="360" w:lineRule="auto"/>
              <w:jc w:val="center"/>
              <w:rPr>
                <w:rFonts w:hint="default" w:ascii="宋体" w:hAnsi="宋体" w:eastAsia="宋体" w:cs="宋体"/>
                <w:color w:val="auto"/>
                <w:spacing w:val="-6"/>
                <w:sz w:val="24"/>
                <w:szCs w:val="24"/>
                <w:lang w:val="en-US" w:eastAsia="zh-CN" w:bidi="zh-CN"/>
              </w:rPr>
            </w:pPr>
            <w:r>
              <w:rPr>
                <w:rFonts w:hint="default" w:ascii="宋体" w:hAnsi="宋体" w:eastAsia="宋体" w:cs="宋体"/>
                <w:color w:val="auto"/>
                <w:spacing w:val="-6"/>
                <w:sz w:val="24"/>
                <w:szCs w:val="24"/>
                <w:lang w:val="en-US" w:eastAsia="zh-CN" w:bidi="zh-CN"/>
              </w:rPr>
              <w:t>业绩（</w:t>
            </w:r>
            <w:r>
              <w:rPr>
                <w:rFonts w:hint="eastAsia" w:ascii="宋体" w:hAnsi="宋体" w:eastAsia="宋体" w:cs="宋体"/>
                <w:color w:val="auto"/>
                <w:spacing w:val="-6"/>
                <w:sz w:val="24"/>
                <w:szCs w:val="24"/>
                <w:lang w:val="en-US" w:eastAsia="zh-CN" w:bidi="zh-CN"/>
              </w:rPr>
              <w:t>3</w:t>
            </w:r>
            <w:r>
              <w:rPr>
                <w:rFonts w:hint="default" w:ascii="宋体" w:hAnsi="宋体" w:eastAsia="宋体" w:cs="宋体"/>
                <w:color w:val="auto"/>
                <w:spacing w:val="-6"/>
                <w:sz w:val="24"/>
                <w:szCs w:val="24"/>
                <w:lang w:val="en-US" w:eastAsia="zh-CN" w:bidi="zh-CN"/>
              </w:rPr>
              <w:t>分）</w:t>
            </w:r>
          </w:p>
          <w:p w14:paraId="18CE8DFF">
            <w:pPr>
              <w:pStyle w:val="13"/>
              <w:spacing w:line="360" w:lineRule="auto"/>
              <w:rPr>
                <w:rFonts w:hint="default" w:ascii="宋体" w:hAnsi="宋体" w:eastAsia="宋体" w:cs="宋体"/>
                <w:color w:val="auto"/>
                <w:spacing w:val="-6"/>
                <w:sz w:val="24"/>
                <w:szCs w:val="24"/>
                <w:lang w:val="en-US" w:eastAsia="zh-CN" w:bidi="zh-CN"/>
              </w:rPr>
            </w:pPr>
          </w:p>
        </w:tc>
        <w:tc>
          <w:tcPr>
            <w:tcW w:w="3259" w:type="pct"/>
            <w:shd w:val="clear" w:color="auto" w:fill="auto"/>
            <w:noWrap w:val="0"/>
            <w:vAlign w:val="center"/>
          </w:tcPr>
          <w:p w14:paraId="229D2BD3">
            <w:pPr>
              <w:pStyle w:val="13"/>
              <w:spacing w:line="360" w:lineRule="auto"/>
              <w:rPr>
                <w:rFonts w:hint="eastAsia"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每提供一项近三年内类似业绩得1.5分，本项最多得3分。</w:t>
            </w:r>
          </w:p>
          <w:p w14:paraId="57552F57">
            <w:pPr>
              <w:pStyle w:val="13"/>
              <w:spacing w:line="360" w:lineRule="auto"/>
              <w:rPr>
                <w:rFonts w:hint="default" w:ascii="宋体" w:hAnsi="宋体" w:eastAsia="宋体" w:cs="宋体"/>
                <w:color w:val="auto"/>
                <w:spacing w:val="-6"/>
                <w:sz w:val="24"/>
                <w:szCs w:val="24"/>
                <w:lang w:val="en-US" w:eastAsia="zh-CN" w:bidi="zh-CN"/>
              </w:rPr>
            </w:pPr>
            <w:r>
              <w:rPr>
                <w:rFonts w:hint="eastAsia" w:ascii="宋体" w:hAnsi="宋体" w:eastAsia="宋体" w:cs="宋体"/>
                <w:color w:val="auto"/>
                <w:spacing w:val="-6"/>
                <w:sz w:val="24"/>
                <w:szCs w:val="24"/>
                <w:lang w:val="en-US" w:eastAsia="zh-CN" w:bidi="zh-CN"/>
              </w:rPr>
              <w:t>注：</w:t>
            </w:r>
            <w:r>
              <w:rPr>
                <w:rFonts w:hint="default" w:ascii="宋体" w:hAnsi="宋体" w:eastAsia="宋体" w:cs="宋体"/>
                <w:color w:val="auto"/>
                <w:spacing w:val="-6"/>
                <w:sz w:val="24"/>
                <w:szCs w:val="24"/>
                <w:lang w:val="en-US" w:eastAsia="zh-CN" w:bidi="zh-CN"/>
              </w:rPr>
              <w:t>（评审依据：以投标文件中所提供的合同</w:t>
            </w:r>
            <w:r>
              <w:rPr>
                <w:rFonts w:hint="eastAsia" w:ascii="宋体" w:hAnsi="宋体" w:eastAsia="宋体" w:cs="宋体"/>
                <w:color w:val="auto"/>
                <w:spacing w:val="-6"/>
                <w:sz w:val="24"/>
                <w:szCs w:val="24"/>
                <w:lang w:val="en-US" w:eastAsia="zh-CN" w:bidi="zh-CN"/>
              </w:rPr>
              <w:t>复印件</w:t>
            </w:r>
            <w:r>
              <w:rPr>
                <w:rFonts w:hint="default" w:ascii="宋体" w:hAnsi="宋体" w:eastAsia="宋体" w:cs="宋体"/>
                <w:color w:val="auto"/>
                <w:spacing w:val="-6"/>
                <w:sz w:val="24"/>
                <w:szCs w:val="24"/>
                <w:lang w:val="en-US" w:eastAsia="zh-CN" w:bidi="zh-CN"/>
              </w:rPr>
              <w:t>为准，应至少包含合同</w:t>
            </w:r>
            <w:r>
              <w:rPr>
                <w:rFonts w:hint="eastAsia" w:ascii="宋体" w:hAnsi="宋体" w:eastAsia="宋体" w:cs="宋体"/>
                <w:color w:val="auto"/>
                <w:spacing w:val="-6"/>
                <w:sz w:val="24"/>
                <w:szCs w:val="24"/>
                <w:lang w:val="en-US" w:eastAsia="zh-CN" w:bidi="zh-CN"/>
              </w:rPr>
              <w:t>正文</w:t>
            </w:r>
            <w:r>
              <w:rPr>
                <w:rFonts w:hint="default" w:ascii="宋体" w:hAnsi="宋体" w:eastAsia="宋体" w:cs="宋体"/>
                <w:color w:val="auto"/>
                <w:spacing w:val="-6"/>
                <w:sz w:val="24"/>
                <w:szCs w:val="24"/>
                <w:lang w:val="en-US" w:eastAsia="zh-CN" w:bidi="zh-CN"/>
              </w:rPr>
              <w:t>首页、合同签订时间页、双方盖章签字页）</w:t>
            </w:r>
          </w:p>
        </w:tc>
      </w:tr>
      <w:tr w14:paraId="6B9E0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 w:hRule="atLeast"/>
          <w:jc w:val="center"/>
        </w:trPr>
        <w:tc>
          <w:tcPr>
            <w:tcW w:w="5000" w:type="pct"/>
            <w:gridSpan w:val="3"/>
            <w:shd w:val="clear" w:color="auto" w:fill="auto"/>
            <w:noWrap w:val="0"/>
            <w:vAlign w:val="center"/>
          </w:tcPr>
          <w:p w14:paraId="70D717BA">
            <w:pPr>
              <w:snapToGrid w:val="0"/>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b/>
                <w:bCs/>
                <w:color w:val="auto"/>
                <w:sz w:val="24"/>
                <w:szCs w:val="24"/>
              </w:rPr>
              <w:t>报价评审标准</w:t>
            </w:r>
            <w:r>
              <w:rPr>
                <w:rFonts w:hint="eastAsia" w:ascii="宋体" w:hAnsi="宋体" w:eastAsia="宋体" w:cs="宋体"/>
                <w:b/>
                <w:bCs/>
                <w:color w:val="auto"/>
                <w:sz w:val="24"/>
                <w:szCs w:val="24"/>
                <w:lang w:eastAsia="zh-CN"/>
              </w:rPr>
              <w:t>（</w:t>
            </w:r>
            <w:r>
              <w:rPr>
                <w:rFonts w:hint="eastAsia" w:ascii="宋体" w:hAnsi="宋体" w:eastAsia="宋体" w:cs="宋体"/>
                <w:b/>
                <w:bCs/>
                <w:color w:val="auto"/>
                <w:sz w:val="24"/>
                <w:szCs w:val="24"/>
                <w:lang w:val="en-US" w:eastAsia="zh-CN"/>
              </w:rPr>
              <w:t>20分</w:t>
            </w:r>
            <w:r>
              <w:rPr>
                <w:rFonts w:hint="eastAsia" w:ascii="宋体" w:hAnsi="宋体" w:eastAsia="宋体" w:cs="宋体"/>
                <w:b/>
                <w:bCs/>
                <w:color w:val="auto"/>
                <w:sz w:val="24"/>
                <w:szCs w:val="24"/>
                <w:lang w:eastAsia="zh-CN"/>
              </w:rPr>
              <w:t>）</w:t>
            </w:r>
          </w:p>
        </w:tc>
      </w:tr>
      <w:tr w14:paraId="7388D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4060" w:hRule="atLeast"/>
          <w:jc w:val="center"/>
        </w:trPr>
        <w:tc>
          <w:tcPr>
            <w:tcW w:w="470" w:type="pct"/>
            <w:shd w:val="clear" w:color="auto" w:fill="auto"/>
            <w:noWrap w:val="0"/>
            <w:vAlign w:val="center"/>
          </w:tcPr>
          <w:p w14:paraId="095C07E2">
            <w:pPr>
              <w:snapToGrid w:val="0"/>
              <w:spacing w:line="360" w:lineRule="auto"/>
              <w:jc w:val="center"/>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rPr>
              <w:t>报价评审因素</w:t>
            </w:r>
            <w:r>
              <w:rPr>
                <w:rFonts w:hint="eastAsia" w:ascii="宋体" w:hAnsi="宋体" w:eastAsia="宋体" w:cs="宋体"/>
                <w:b/>
                <w:bCs/>
                <w:color w:val="auto"/>
                <w:sz w:val="24"/>
                <w:szCs w:val="24"/>
                <w:lang w:eastAsia="zh-CN"/>
              </w:rPr>
              <w:t>（</w:t>
            </w:r>
            <w:r>
              <w:rPr>
                <w:rFonts w:hint="eastAsia" w:ascii="宋体" w:hAnsi="宋体" w:eastAsia="宋体" w:cs="宋体"/>
                <w:b/>
                <w:bCs/>
                <w:color w:val="auto"/>
                <w:sz w:val="24"/>
                <w:szCs w:val="24"/>
                <w:lang w:val="en-US" w:eastAsia="zh-CN"/>
              </w:rPr>
              <w:t>20分</w:t>
            </w:r>
            <w:r>
              <w:rPr>
                <w:rFonts w:hint="eastAsia" w:ascii="宋体" w:hAnsi="宋体" w:eastAsia="宋体" w:cs="宋体"/>
                <w:b/>
                <w:bCs/>
                <w:color w:val="auto"/>
                <w:sz w:val="24"/>
                <w:szCs w:val="24"/>
                <w:lang w:eastAsia="zh-CN"/>
              </w:rPr>
              <w:t>）</w:t>
            </w:r>
          </w:p>
        </w:tc>
        <w:tc>
          <w:tcPr>
            <w:tcW w:w="1269" w:type="pct"/>
            <w:shd w:val="clear" w:color="auto" w:fill="auto"/>
            <w:noWrap w:val="0"/>
            <w:vAlign w:val="center"/>
          </w:tcPr>
          <w:p w14:paraId="2799D6CB">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报价</w:t>
            </w:r>
          </w:p>
          <w:p w14:paraId="75C5FE23">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20</w:t>
            </w:r>
            <w:r>
              <w:rPr>
                <w:rFonts w:hint="eastAsia" w:ascii="宋体" w:hAnsi="宋体" w:eastAsia="宋体" w:cs="宋体"/>
                <w:color w:val="auto"/>
                <w:sz w:val="24"/>
                <w:szCs w:val="24"/>
              </w:rPr>
              <w:t>分）</w:t>
            </w:r>
          </w:p>
        </w:tc>
        <w:tc>
          <w:tcPr>
            <w:tcW w:w="3259" w:type="pct"/>
            <w:shd w:val="clear" w:color="auto" w:fill="auto"/>
            <w:noWrap w:val="0"/>
            <w:vAlign w:val="center"/>
          </w:tcPr>
          <w:p w14:paraId="69D17509">
            <w:pPr>
              <w:spacing w:line="360" w:lineRule="auto"/>
              <w:ind w:firstLine="480" w:firstLineChars="200"/>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lang w:bidi="ar"/>
              </w:rPr>
              <w:t>本次招标价格分采用低价优先法计算，即满足招标文件要求且投标报价最低的投标报价为评标基准价，其价格分为满分。其他投标人的价格分统一按照下列公式计算：投标报价得分=（评标基准价/投标报价）×报价分权值×100；</w:t>
            </w:r>
          </w:p>
          <w:p w14:paraId="1E7CB5FC">
            <w:pPr>
              <w:spacing w:line="360" w:lineRule="auto"/>
              <w:jc w:val="left"/>
              <w:rPr>
                <w:rFonts w:hint="eastAsia" w:ascii="宋体" w:hAnsi="宋体" w:eastAsia="宋体" w:cs="宋体"/>
                <w:b/>
                <w:bCs/>
                <w:sz w:val="24"/>
                <w:szCs w:val="24"/>
              </w:rPr>
            </w:pPr>
            <w:r>
              <w:rPr>
                <w:rFonts w:hint="eastAsia" w:ascii="宋体" w:hAnsi="宋体" w:eastAsia="宋体" w:cs="宋体"/>
                <w:b/>
                <w:bCs/>
                <w:sz w:val="24"/>
                <w:szCs w:val="24"/>
              </w:rPr>
              <w:t>注1、投标报价得分四舍五入，小数点后保留两位有效数。</w:t>
            </w:r>
          </w:p>
          <w:p w14:paraId="55EF2AB3">
            <w:pPr>
              <w:snapToGrid/>
              <w:spacing w:line="360" w:lineRule="auto"/>
              <w:ind w:firstLine="241" w:firstLineChars="100"/>
              <w:jc w:val="left"/>
              <w:outlineLvl w:val="9"/>
              <w:rPr>
                <w:rFonts w:hint="eastAsia" w:ascii="宋体" w:hAnsi="宋体" w:eastAsia="宋体" w:cs="宋体"/>
                <w:color w:val="auto"/>
                <w:sz w:val="24"/>
                <w:szCs w:val="24"/>
              </w:rPr>
            </w:pPr>
            <w:r>
              <w:rPr>
                <w:rFonts w:hint="eastAsia" w:ascii="宋体" w:hAnsi="宋体" w:eastAsia="宋体" w:cs="宋体"/>
                <w:b/>
                <w:bCs/>
                <w:sz w:val="24"/>
                <w:szCs w:val="24"/>
              </w:rPr>
              <w:t>2、如符合价格优惠政策的，用扣除后的价格参加评审。</w:t>
            </w:r>
          </w:p>
        </w:tc>
      </w:tr>
      <w:tr w14:paraId="11A06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11" w:hRule="atLeast"/>
          <w:jc w:val="center"/>
        </w:trPr>
        <w:tc>
          <w:tcPr>
            <w:tcW w:w="470" w:type="pct"/>
            <w:shd w:val="clear" w:color="auto" w:fill="auto"/>
            <w:noWrap w:val="0"/>
            <w:vAlign w:val="center"/>
          </w:tcPr>
          <w:p w14:paraId="7A663C93">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分值构成</w:t>
            </w:r>
          </w:p>
          <w:p w14:paraId="120DA023">
            <w:pPr>
              <w:snapToGrid w:val="0"/>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(总分100分)</w:t>
            </w:r>
          </w:p>
        </w:tc>
        <w:tc>
          <w:tcPr>
            <w:tcW w:w="4529" w:type="pct"/>
            <w:gridSpan w:val="2"/>
            <w:shd w:val="clear" w:color="auto" w:fill="auto"/>
            <w:noWrap w:val="0"/>
            <w:vAlign w:val="center"/>
          </w:tcPr>
          <w:p w14:paraId="547249C1">
            <w:pPr>
              <w:numPr>
                <w:ilvl w:val="0"/>
                <w:numId w:val="0"/>
              </w:num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kern w:val="2"/>
                <w:sz w:val="24"/>
                <w:szCs w:val="24"/>
                <w:lang w:val="en-US" w:eastAsia="zh-CN" w:bidi="ar-SA"/>
              </w:rPr>
              <w:t>（1）</w:t>
            </w:r>
            <w:r>
              <w:rPr>
                <w:rFonts w:hint="eastAsia" w:ascii="宋体" w:hAnsi="宋体" w:eastAsia="宋体" w:cs="宋体"/>
                <w:color w:val="auto"/>
                <w:sz w:val="24"/>
                <w:szCs w:val="24"/>
                <w:lang w:val="en-US" w:eastAsia="zh-CN"/>
              </w:rPr>
              <w:t>投标方案</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80 </w:t>
            </w:r>
            <w:r>
              <w:rPr>
                <w:rFonts w:hint="eastAsia" w:ascii="宋体" w:hAnsi="宋体" w:eastAsia="宋体" w:cs="宋体"/>
                <w:color w:val="auto"/>
                <w:sz w:val="24"/>
                <w:szCs w:val="24"/>
              </w:rPr>
              <w:t>分</w:t>
            </w:r>
          </w:p>
          <w:p w14:paraId="37FF700D">
            <w:pPr>
              <w:snapToGrid w:val="0"/>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 xml:space="preserve">报价部分： </w:t>
            </w:r>
            <w:r>
              <w:rPr>
                <w:rFonts w:hint="eastAsia" w:ascii="宋体" w:hAnsi="宋体" w:eastAsia="宋体" w:cs="宋体"/>
                <w:color w:val="auto"/>
                <w:sz w:val="24"/>
                <w:szCs w:val="24"/>
                <w:lang w:val="en-US" w:eastAsia="zh-CN"/>
              </w:rPr>
              <w:t>20</w:t>
            </w:r>
            <w:r>
              <w:rPr>
                <w:rFonts w:hint="eastAsia" w:ascii="宋体" w:hAnsi="宋体" w:eastAsia="宋体" w:cs="宋体"/>
                <w:color w:val="auto"/>
                <w:sz w:val="24"/>
                <w:szCs w:val="24"/>
              </w:rPr>
              <w:t xml:space="preserve"> 分</w:t>
            </w:r>
          </w:p>
        </w:tc>
      </w:tr>
      <w:tr w14:paraId="0AA10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97" w:hRule="atLeast"/>
          <w:jc w:val="center"/>
        </w:trPr>
        <w:tc>
          <w:tcPr>
            <w:tcW w:w="5000" w:type="pct"/>
            <w:gridSpan w:val="3"/>
            <w:shd w:val="clear" w:color="auto" w:fill="auto"/>
            <w:noWrap w:val="0"/>
            <w:vAlign w:val="center"/>
          </w:tcPr>
          <w:p w14:paraId="76A1EFA3">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注：</w:t>
            </w:r>
          </w:p>
          <w:p w14:paraId="3E17E257">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1、缺项或严重错误者该分项得0分，需2/3以上评委认定。</w:t>
            </w:r>
          </w:p>
          <w:p w14:paraId="2E63AD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2、因项目为不见面开标形式，凡涉及“原件”字眼，上传清晰可辨的电子件或扫描件加盖公章即为原件。</w:t>
            </w:r>
          </w:p>
          <w:p w14:paraId="41144E9C">
            <w:pPr>
              <w:keepNext w:val="0"/>
              <w:keepLines w:val="0"/>
              <w:numPr>
                <w:ilvl w:val="0"/>
                <w:numId w:val="0"/>
              </w:numPr>
              <w:adjustRightInd/>
              <w:spacing w:line="360" w:lineRule="auto"/>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评标委员会认为投标人的报价明显低于其他通过形式响应性审查投标人的报价，有可能影响服务质量或者不能诚信履约的，应当要求其在评标现场合理的时间内提供书面说明，必要时提交相关证明材料；投标人不能证明其报价合理性的，评标委员会应当将其作为无效投标处理。</w:t>
            </w:r>
          </w:p>
        </w:tc>
      </w:tr>
    </w:tbl>
    <w:p w14:paraId="5667850C">
      <w:pPr>
        <w:rPr>
          <w:rFonts w:hint="eastAsia" w:ascii="宋体" w:hAnsi="宋体" w:eastAsia="宋体" w:cs="宋体"/>
          <w:b/>
          <w:bCs/>
          <w:color w:val="auto"/>
          <w:spacing w:val="4"/>
          <w:sz w:val="24"/>
          <w:szCs w:val="24"/>
          <w:lang w:eastAsia="zh-CN"/>
        </w:rPr>
      </w:pPr>
    </w:p>
    <w:p w14:paraId="1B8CF417">
      <w:pPr>
        <w:rPr>
          <w:rFonts w:hint="eastAsia" w:ascii="宋体" w:hAnsi="宋体" w:eastAsia="宋体" w:cs="宋体"/>
          <w:color w:val="auto"/>
        </w:rPr>
      </w:pPr>
      <w:r>
        <w:rPr>
          <w:rFonts w:hint="eastAsia" w:ascii="宋体" w:hAnsi="宋体" w:eastAsia="宋体" w:cs="宋体"/>
          <w:b/>
          <w:bCs/>
          <w:color w:val="auto"/>
          <w:spacing w:val="4"/>
          <w:sz w:val="24"/>
          <w:szCs w:val="24"/>
          <w:lang w:eastAsia="zh-CN"/>
        </w:rPr>
        <w:t>三、</w:t>
      </w:r>
      <w:r>
        <w:rPr>
          <w:rFonts w:hint="eastAsia" w:ascii="宋体" w:hAnsi="宋体" w:eastAsia="宋体" w:cs="宋体"/>
          <w:b/>
          <w:bCs/>
          <w:color w:val="auto"/>
          <w:spacing w:val="4"/>
          <w:sz w:val="24"/>
          <w:szCs w:val="24"/>
        </w:rPr>
        <w:t>评标价格的确定：</w:t>
      </w:r>
    </w:p>
    <w:p w14:paraId="204B9087">
      <w:pPr>
        <w:spacing w:line="360" w:lineRule="auto"/>
        <w:ind w:firstLine="496" w:firstLineChars="200"/>
        <w:outlineLvl w:val="9"/>
        <w:rPr>
          <w:rFonts w:hint="eastAsia" w:ascii="宋体" w:hAnsi="宋体" w:eastAsia="宋体" w:cs="宋体"/>
          <w:color w:val="auto"/>
          <w:sz w:val="24"/>
          <w:szCs w:val="24"/>
        </w:rPr>
      </w:pPr>
      <w:r>
        <w:rPr>
          <w:rFonts w:hint="eastAsia" w:ascii="宋体" w:hAnsi="宋体" w:eastAsia="宋体" w:cs="宋体"/>
          <w:color w:val="auto"/>
          <w:spacing w:val="4"/>
          <w:sz w:val="24"/>
          <w:szCs w:val="24"/>
        </w:rPr>
        <w:t>经初审合格的</w:t>
      </w:r>
      <w:r>
        <w:rPr>
          <w:rFonts w:hint="eastAsia" w:ascii="宋体" w:hAnsi="宋体" w:eastAsia="宋体" w:cs="宋体"/>
          <w:color w:val="auto"/>
          <w:sz w:val="24"/>
          <w:szCs w:val="24"/>
        </w:rPr>
        <w:t>投标</w:t>
      </w:r>
      <w:r>
        <w:rPr>
          <w:rFonts w:hint="eastAsia" w:ascii="宋体" w:hAnsi="宋体" w:eastAsia="宋体" w:cs="宋体"/>
          <w:color w:val="auto"/>
          <w:sz w:val="24"/>
          <w:szCs w:val="24"/>
          <w:lang w:eastAsia="zh-CN"/>
        </w:rPr>
        <w:t>报价</w:t>
      </w:r>
      <w:r>
        <w:rPr>
          <w:rFonts w:hint="eastAsia" w:ascii="宋体" w:hAnsi="宋体" w:eastAsia="宋体" w:cs="宋体"/>
          <w:color w:val="auto"/>
          <w:sz w:val="24"/>
          <w:szCs w:val="24"/>
        </w:rPr>
        <w:t>，为有效投标</w:t>
      </w:r>
      <w:r>
        <w:rPr>
          <w:rFonts w:hint="eastAsia" w:ascii="宋体" w:hAnsi="宋体" w:eastAsia="宋体" w:cs="宋体"/>
          <w:color w:val="auto"/>
          <w:sz w:val="24"/>
          <w:szCs w:val="24"/>
          <w:lang w:eastAsia="zh-CN"/>
        </w:rPr>
        <w:t>报价</w:t>
      </w:r>
      <w:r>
        <w:rPr>
          <w:rFonts w:hint="eastAsia" w:ascii="宋体" w:hAnsi="宋体" w:eastAsia="宋体" w:cs="宋体"/>
          <w:color w:val="auto"/>
          <w:sz w:val="24"/>
          <w:szCs w:val="24"/>
        </w:rPr>
        <w:t>。对于所有有效投标</w:t>
      </w:r>
      <w:r>
        <w:rPr>
          <w:rFonts w:hint="eastAsia" w:ascii="宋体" w:hAnsi="宋体" w:eastAsia="宋体" w:cs="宋体"/>
          <w:color w:val="auto"/>
          <w:sz w:val="24"/>
          <w:szCs w:val="24"/>
          <w:lang w:eastAsia="zh-CN"/>
        </w:rPr>
        <w:t>报价</w:t>
      </w:r>
      <w:r>
        <w:rPr>
          <w:rFonts w:hint="eastAsia" w:ascii="宋体" w:hAnsi="宋体" w:eastAsia="宋体" w:cs="宋体"/>
          <w:color w:val="auto"/>
          <w:sz w:val="24"/>
          <w:szCs w:val="24"/>
        </w:rPr>
        <w:t>按照以下规则进行评标价格的确定。</w:t>
      </w:r>
    </w:p>
    <w:p w14:paraId="25DBCF33">
      <w:pPr>
        <w:spacing w:line="360" w:lineRule="auto"/>
        <w:ind w:left="523" w:leftChars="249"/>
        <w:outlineLvl w:val="9"/>
        <w:rPr>
          <w:rFonts w:hint="eastAsia" w:ascii="宋体" w:hAnsi="宋体" w:eastAsia="宋体" w:cs="宋体"/>
          <w:color w:val="auto"/>
          <w:spacing w:val="4"/>
          <w:sz w:val="24"/>
        </w:rPr>
      </w:pPr>
      <w:r>
        <w:rPr>
          <w:rFonts w:hint="eastAsia" w:ascii="宋体" w:hAnsi="宋体" w:eastAsia="宋体" w:cs="宋体"/>
          <w:color w:val="auto"/>
          <w:spacing w:val="4"/>
          <w:sz w:val="24"/>
        </w:rPr>
        <w:t>3.1政策性价格优惠折扣规定</w:t>
      </w:r>
    </w:p>
    <w:p w14:paraId="12EBB500">
      <w:pPr>
        <w:adjustRightInd w:val="0"/>
        <w:snapToGrid w:val="0"/>
        <w:spacing w:line="360" w:lineRule="auto"/>
        <w:ind w:firstLine="480" w:firstLineChars="200"/>
        <w:outlineLvl w:val="9"/>
        <w:rPr>
          <w:rFonts w:hint="eastAsia" w:ascii="宋体" w:hAnsi="宋体" w:eastAsia="宋体" w:cs="宋体"/>
          <w:color w:val="auto"/>
          <w:sz w:val="24"/>
          <w:szCs w:val="24"/>
        </w:rPr>
      </w:pPr>
      <w:bookmarkStart w:id="101" w:name="_Toc478713984"/>
      <w:r>
        <w:rPr>
          <w:rFonts w:hint="eastAsia" w:ascii="宋体" w:hAnsi="宋体" w:eastAsia="宋体" w:cs="宋体"/>
          <w:color w:val="auto"/>
          <w:sz w:val="24"/>
          <w:szCs w:val="24"/>
          <w:lang w:val="en-US" w:eastAsia="zh-CN"/>
        </w:rPr>
        <w:t>3.1.</w:t>
      </w:r>
      <w:r>
        <w:rPr>
          <w:rFonts w:hint="eastAsia" w:ascii="宋体" w:hAnsi="宋体" w:cs="宋体"/>
          <w:color w:val="auto"/>
          <w:sz w:val="24"/>
          <w:szCs w:val="24"/>
          <w:lang w:val="en-US" w:eastAsia="zh-CN"/>
        </w:rPr>
        <w:t>1</w:t>
      </w:r>
      <w:r>
        <w:rPr>
          <w:rFonts w:hint="eastAsia" w:ascii="宋体" w:hAnsi="宋体" w:eastAsia="宋体" w:cs="宋体"/>
          <w:color w:val="auto"/>
          <w:sz w:val="24"/>
          <w:szCs w:val="24"/>
        </w:rPr>
        <w:t xml:space="preserve">  中小企业</w:t>
      </w:r>
      <w:bookmarkEnd w:id="101"/>
    </w:p>
    <w:p w14:paraId="228DE36C">
      <w:pPr>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w:t>
      </w:r>
      <w:r>
        <w:rPr>
          <w:rFonts w:hint="eastAsia" w:ascii="宋体" w:hAnsi="宋体" w:cs="宋体"/>
          <w:color w:val="auto"/>
          <w:sz w:val="24"/>
          <w:szCs w:val="24"/>
          <w:lang w:val="en-US" w:eastAsia="zh-CN"/>
        </w:rPr>
        <w:t>1</w:t>
      </w: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中小企业是指符合《政府采购促进中小企业发展管理办法》（财库〔2020〕46号）规定的对中小企业的划分标准的企业。</w:t>
      </w:r>
      <w:r>
        <w:rPr>
          <w:rFonts w:hint="eastAsia" w:ascii="宋体" w:hAnsi="宋体" w:cs="宋体"/>
          <w:color w:val="auto"/>
          <w:sz w:val="24"/>
          <w:szCs w:val="24"/>
          <w:lang w:val="en-US" w:eastAsia="zh-CN"/>
        </w:rPr>
        <w:t>本项目专门面向中小企业采购</w:t>
      </w:r>
      <w:r>
        <w:rPr>
          <w:rFonts w:hint="eastAsia" w:ascii="宋体" w:hAnsi="宋体" w:eastAsia="宋体" w:cs="宋体"/>
          <w:color w:val="auto"/>
          <w:sz w:val="24"/>
          <w:szCs w:val="24"/>
        </w:rPr>
        <w:t>。</w:t>
      </w:r>
    </w:p>
    <w:p w14:paraId="0B085675">
      <w:pPr>
        <w:spacing w:line="360" w:lineRule="auto"/>
        <w:ind w:firstLine="498" w:firstLineChars="200"/>
        <w:outlineLvl w:val="9"/>
        <w:rPr>
          <w:rFonts w:hint="eastAsia" w:ascii="宋体" w:hAnsi="宋体" w:eastAsia="宋体" w:cs="宋体"/>
          <w:b/>
          <w:bCs/>
          <w:color w:val="auto"/>
          <w:spacing w:val="4"/>
          <w:sz w:val="24"/>
          <w:szCs w:val="24"/>
        </w:rPr>
      </w:pPr>
      <w:r>
        <w:rPr>
          <w:rFonts w:hint="eastAsia" w:ascii="宋体" w:hAnsi="宋体" w:eastAsia="宋体" w:cs="宋体"/>
          <w:b/>
          <w:bCs/>
          <w:color w:val="auto"/>
          <w:spacing w:val="4"/>
          <w:sz w:val="24"/>
          <w:szCs w:val="24"/>
        </w:rPr>
        <w:t>本项目采购所属行业为其他未列明行业。</w:t>
      </w:r>
    </w:p>
    <w:p w14:paraId="34C44EB7">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w:t>
      </w:r>
      <w:r>
        <w:rPr>
          <w:rFonts w:hint="eastAsia" w:ascii="宋体" w:hAnsi="宋体" w:cs="宋体"/>
          <w:color w:val="auto"/>
          <w:sz w:val="24"/>
          <w:szCs w:val="24"/>
          <w:lang w:val="en-US" w:eastAsia="zh-CN"/>
        </w:rPr>
        <w:t>1</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监狱企业、福利性企业参加政府采购活动时，视同小微企业。</w:t>
      </w:r>
    </w:p>
    <w:p w14:paraId="3EF36B0E">
      <w:pPr>
        <w:adjustRightInd w:val="0"/>
        <w:snapToGrid w:val="0"/>
        <w:spacing w:line="360" w:lineRule="auto"/>
        <w:ind w:firstLine="480" w:firstLineChars="200"/>
        <w:outlineLvl w:val="9"/>
        <w:rPr>
          <w:rFonts w:hint="eastAsia" w:ascii="宋体" w:hAnsi="宋体" w:eastAsia="宋体" w:cs="宋体"/>
          <w:color w:val="auto"/>
          <w:sz w:val="24"/>
          <w:szCs w:val="24"/>
        </w:rPr>
      </w:pPr>
      <w:bookmarkStart w:id="102" w:name="_Toc478713985"/>
      <w:r>
        <w:rPr>
          <w:rFonts w:hint="eastAsia" w:ascii="宋体" w:hAnsi="宋体" w:eastAsia="宋体" w:cs="宋体"/>
          <w:color w:val="auto"/>
          <w:sz w:val="24"/>
          <w:szCs w:val="24"/>
          <w:lang w:val="en-US" w:eastAsia="zh-CN"/>
        </w:rPr>
        <w:t>3.1.2</w:t>
      </w:r>
      <w:r>
        <w:rPr>
          <w:rFonts w:hint="eastAsia" w:ascii="宋体" w:hAnsi="宋体" w:eastAsia="宋体" w:cs="宋体"/>
          <w:color w:val="auto"/>
          <w:sz w:val="24"/>
          <w:szCs w:val="24"/>
        </w:rPr>
        <w:t xml:space="preserve"> 监狱企业</w:t>
      </w:r>
      <w:bookmarkEnd w:id="102"/>
    </w:p>
    <w:p w14:paraId="74396A33">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3.1.2.</w:t>
      </w:r>
      <w:r>
        <w:rPr>
          <w:rFonts w:hint="eastAsia" w:ascii="宋体" w:hAnsi="宋体" w:eastAsia="宋体" w:cs="宋体"/>
          <w:color w:val="auto"/>
          <w:sz w:val="24"/>
          <w:szCs w:val="24"/>
        </w:rPr>
        <w:t>1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51FA0F81">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3.1.2</w:t>
      </w:r>
      <w:r>
        <w:rPr>
          <w:rFonts w:hint="eastAsia" w:ascii="宋体" w:hAnsi="宋体" w:eastAsia="宋体" w:cs="宋体"/>
          <w:color w:val="auto"/>
          <w:sz w:val="24"/>
          <w:szCs w:val="24"/>
        </w:rPr>
        <w:t>.2参加政府采购活动的监狱企业应符合《财政部 司法部关于政府采购支持监狱企业发展有关问题的通知》（财库〔2014〕68号），并提供由省级以上监狱管理局、戒毒管理局(含新疆生产建设兵团)出具的属于监狱企业的证明。</w:t>
      </w:r>
    </w:p>
    <w:p w14:paraId="13A3DAAF">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3.1.3</w:t>
      </w:r>
      <w:r>
        <w:rPr>
          <w:rFonts w:hint="eastAsia" w:ascii="宋体" w:hAnsi="宋体" w:eastAsia="宋体" w:cs="宋体"/>
          <w:color w:val="auto"/>
          <w:sz w:val="24"/>
          <w:szCs w:val="24"/>
        </w:rPr>
        <w:t>福利性企业</w:t>
      </w:r>
    </w:p>
    <w:p w14:paraId="73FB1D22">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3.1.3</w:t>
      </w:r>
      <w:r>
        <w:rPr>
          <w:rFonts w:hint="eastAsia" w:ascii="宋体" w:hAnsi="宋体" w:eastAsia="宋体" w:cs="宋体"/>
          <w:color w:val="auto"/>
          <w:sz w:val="24"/>
          <w:szCs w:val="24"/>
        </w:rPr>
        <w:t>.1社会福利企业是指</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"https://www.baidu.com/s?wd=%E8%87%AA%E4%B8%BB%E7%BB%8F%E8%90%A5&amp;tn=44039180_cpr&amp;fenlei=mv6quAkxTZn0IZRqIHckPjm4nH00T1Y4nhckP1DknHTdmW7hnW--0ZwV5Hcvrjm3rH6sPfKWUMw85HfYnjn4nH6sgvPsT6KdThsqpZwYTjCEQLGCpyw9Uz4Bmy-bIi4WUvYETgN-TLwGUv3EPj0dPj6dP1T"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自主经营</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rPr>
        <w:t>、独立核算、自负盈亏的经济实体，具有法人资格的，为安置残疾人员劳动就业而兴办的具有社会福利性质的特殊企业。</w:t>
      </w:r>
    </w:p>
    <w:p w14:paraId="2ED6C105">
      <w:pPr>
        <w:adjustRightInd w:val="0"/>
        <w:snapToGrid w:val="0"/>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3.1.3</w:t>
      </w:r>
      <w:r>
        <w:rPr>
          <w:rFonts w:hint="eastAsia" w:ascii="宋体" w:hAnsi="宋体" w:eastAsia="宋体" w:cs="宋体"/>
          <w:color w:val="auto"/>
          <w:sz w:val="24"/>
          <w:szCs w:val="24"/>
        </w:rPr>
        <w:t>.2中华人民共和国《残疾人就业条例》（国务院令488号）及财政部、民政部、中国残疾人联合会联合会文件《关于促进残疾人就业政府采购政策的通知》（财库〔2017〕141号）。</w:t>
      </w:r>
    </w:p>
    <w:p w14:paraId="122019DA">
      <w:pPr>
        <w:adjustRightInd w:val="0"/>
        <w:snapToGrid w:val="0"/>
        <w:spacing w:line="360" w:lineRule="auto"/>
        <w:ind w:left="289"/>
        <w:jc w:val="left"/>
        <w:outlineLvl w:val="9"/>
        <w:rPr>
          <w:rFonts w:hint="eastAsia" w:ascii="宋体" w:hAnsi="宋体" w:eastAsia="宋体" w:cs="宋体"/>
          <w:b/>
          <w:bCs/>
          <w:color w:val="auto"/>
          <w:sz w:val="24"/>
        </w:rPr>
      </w:pPr>
      <w:r>
        <w:rPr>
          <w:rFonts w:hint="eastAsia" w:ascii="宋体" w:hAnsi="宋体" w:eastAsia="宋体" w:cs="宋体"/>
          <w:b/>
          <w:bCs/>
          <w:color w:val="auto"/>
          <w:sz w:val="24"/>
          <w:lang w:eastAsia="zh-CN"/>
        </w:rPr>
        <w:t>四</w:t>
      </w:r>
      <w:r>
        <w:rPr>
          <w:rFonts w:hint="eastAsia" w:ascii="宋体" w:hAnsi="宋体" w:eastAsia="宋体" w:cs="宋体"/>
          <w:b/>
          <w:bCs/>
          <w:color w:val="auto"/>
          <w:sz w:val="24"/>
        </w:rPr>
        <w:t>、特殊情况：</w:t>
      </w:r>
    </w:p>
    <w:p w14:paraId="538A1C2D">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（一）评标委员会认为投标人的报价明显低于其他通过</w:t>
      </w:r>
      <w:r>
        <w:rPr>
          <w:rFonts w:hint="eastAsia" w:ascii="宋体" w:hAnsi="宋体" w:eastAsia="宋体" w:cs="宋体"/>
          <w:color w:val="auto"/>
          <w:sz w:val="24"/>
          <w:lang w:eastAsia="zh-CN"/>
        </w:rPr>
        <w:t>形式响应</w:t>
      </w:r>
      <w:r>
        <w:rPr>
          <w:rFonts w:hint="eastAsia" w:ascii="宋体" w:hAnsi="宋体" w:eastAsia="宋体" w:cs="宋体"/>
          <w:color w:val="auto"/>
          <w:sz w:val="24"/>
        </w:rPr>
        <w:t>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01666B6D">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rPr>
        <w:t>（二）评标得分均保留二位小数，第三位“四舍五入”，得分相同的，按投标报价由低到高顺序排</w:t>
      </w:r>
      <w:r>
        <w:rPr>
          <w:rFonts w:hint="eastAsia" w:ascii="宋体" w:hAnsi="宋体" w:eastAsia="宋体" w:cs="宋体"/>
          <w:color w:val="auto"/>
          <w:sz w:val="24"/>
          <w:szCs w:val="22"/>
        </w:rPr>
        <w:t>列。</w:t>
      </w:r>
    </w:p>
    <w:p w14:paraId="3A8B3FFA">
      <w:pPr>
        <w:adjustRightInd w:val="0"/>
        <w:snapToGrid w:val="0"/>
        <w:spacing w:line="360" w:lineRule="auto"/>
        <w:ind w:firstLine="480" w:firstLineChars="200"/>
        <w:outlineLvl w:val="9"/>
        <w:rPr>
          <w:rFonts w:hint="eastAsia" w:ascii="宋体" w:hAnsi="宋体" w:eastAsia="宋体" w:cs="宋体"/>
          <w:color w:val="auto"/>
          <w:sz w:val="24"/>
          <w:szCs w:val="22"/>
        </w:rPr>
      </w:pPr>
      <w:r>
        <w:rPr>
          <w:rFonts w:hint="eastAsia" w:ascii="宋体" w:hAnsi="宋体" w:eastAsia="宋体" w:cs="宋体"/>
          <w:color w:val="auto"/>
          <w:sz w:val="24"/>
          <w:szCs w:val="22"/>
        </w:rPr>
        <w:t>（三）得分且投标报价相同的，比较</w:t>
      </w:r>
      <w:r>
        <w:rPr>
          <w:rFonts w:hint="eastAsia" w:ascii="宋体" w:hAnsi="宋体" w:eastAsia="宋体" w:cs="宋体"/>
          <w:color w:val="auto"/>
          <w:sz w:val="24"/>
          <w:szCs w:val="22"/>
          <w:lang w:eastAsia="zh-CN"/>
        </w:rPr>
        <w:t>“实施方案”</w:t>
      </w:r>
      <w:r>
        <w:rPr>
          <w:rFonts w:hint="eastAsia" w:ascii="宋体" w:hAnsi="宋体" w:eastAsia="宋体" w:cs="宋体"/>
          <w:color w:val="auto"/>
          <w:sz w:val="24"/>
          <w:szCs w:val="22"/>
        </w:rPr>
        <w:t>得分，得分高者排在前。</w:t>
      </w:r>
    </w:p>
    <w:p w14:paraId="58786FE0">
      <w:pPr>
        <w:adjustRightInd w:val="0"/>
        <w:snapToGrid w:val="0"/>
        <w:spacing w:line="360" w:lineRule="auto"/>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szCs w:val="22"/>
        </w:rPr>
        <w:t>（四）评委评分超出评分标准范围的、各评委对客观评审得分不一致的和评标委员会认定评分畸高畸低的，评标委员会应当当场修改</w:t>
      </w:r>
      <w:r>
        <w:rPr>
          <w:rFonts w:hint="eastAsia" w:ascii="宋体" w:hAnsi="宋体" w:eastAsia="宋体" w:cs="宋体"/>
          <w:color w:val="auto"/>
          <w:sz w:val="24"/>
        </w:rPr>
        <w:t>。</w:t>
      </w:r>
    </w:p>
    <w:p w14:paraId="184BB732">
      <w:pPr>
        <w:numPr>
          <w:ilvl w:val="0"/>
          <w:numId w:val="0"/>
        </w:numPr>
        <w:tabs>
          <w:tab w:val="left" w:pos="1080"/>
        </w:tabs>
        <w:adjustRightInd w:val="0"/>
        <w:snapToGrid w:val="0"/>
        <w:spacing w:line="360" w:lineRule="auto"/>
        <w:ind w:left="465" w:leftChars="0"/>
        <w:outlineLvl w:val="9"/>
        <w:rPr>
          <w:rFonts w:hint="eastAsia" w:ascii="宋体" w:hAnsi="宋体" w:eastAsia="宋体" w:cs="宋体"/>
          <w:b/>
          <w:bCs/>
          <w:color w:val="auto"/>
          <w:sz w:val="24"/>
        </w:rPr>
      </w:pPr>
      <w:r>
        <w:rPr>
          <w:rFonts w:hint="eastAsia" w:ascii="宋体" w:hAnsi="宋体" w:eastAsia="宋体" w:cs="宋体"/>
          <w:b/>
          <w:bCs/>
          <w:color w:val="auto"/>
          <w:sz w:val="24"/>
          <w:lang w:eastAsia="zh-CN"/>
        </w:rPr>
        <w:t>五、</w:t>
      </w:r>
      <w:r>
        <w:rPr>
          <w:rFonts w:hint="eastAsia" w:ascii="宋体" w:hAnsi="宋体" w:eastAsia="宋体" w:cs="宋体"/>
          <w:b/>
          <w:bCs/>
          <w:color w:val="auto"/>
          <w:sz w:val="24"/>
        </w:rPr>
        <w:t>定标</w:t>
      </w:r>
    </w:p>
    <w:p w14:paraId="7A1855E0">
      <w:pPr>
        <w:adjustRightInd w:val="0"/>
        <w:snapToGrid w:val="0"/>
        <w:spacing w:line="360" w:lineRule="auto"/>
        <w:ind w:left="288" w:leftChars="137" w:firstLine="240" w:firstLineChars="100"/>
        <w:jc w:val="left"/>
        <w:outlineLvl w:val="9"/>
        <w:rPr>
          <w:rFonts w:hint="eastAsia" w:ascii="宋体" w:hAnsi="宋体" w:eastAsia="宋体" w:cs="宋体"/>
          <w:color w:val="auto"/>
          <w:sz w:val="24"/>
        </w:rPr>
      </w:pPr>
      <w:r>
        <w:rPr>
          <w:rFonts w:hint="eastAsia" w:ascii="宋体" w:hAnsi="宋体" w:eastAsia="宋体" w:cs="宋体"/>
          <w:color w:val="auto"/>
          <w:sz w:val="24"/>
        </w:rPr>
        <w:t>（一）汇总得分: 评标委员会各评委独立评分，按评审后综合得分由高到低顺序排列，推荐1～3名中标候选人。</w:t>
      </w:r>
    </w:p>
    <w:p w14:paraId="31F72B53">
      <w:pPr>
        <w:adjustRightInd w:val="0"/>
        <w:snapToGrid w:val="0"/>
        <w:spacing w:line="360" w:lineRule="auto"/>
        <w:ind w:left="288" w:leftChars="137" w:firstLine="240" w:firstLineChars="100"/>
        <w:jc w:val="left"/>
        <w:outlineLvl w:val="9"/>
        <w:rPr>
          <w:rFonts w:hint="eastAsia" w:ascii="宋体" w:hAnsi="宋体" w:eastAsia="宋体" w:cs="宋体"/>
          <w:color w:val="auto"/>
          <w:sz w:val="24"/>
        </w:rPr>
      </w:pPr>
      <w:r>
        <w:rPr>
          <w:rFonts w:hint="eastAsia" w:ascii="宋体" w:hAnsi="宋体" w:eastAsia="宋体" w:cs="宋体"/>
          <w:color w:val="auto"/>
          <w:sz w:val="24"/>
        </w:rPr>
        <w:t>（二）</w:t>
      </w:r>
      <w:r>
        <w:rPr>
          <w:rFonts w:hint="eastAsia" w:ascii="宋体" w:hAnsi="宋体" w:eastAsia="宋体" w:cs="宋体"/>
          <w:color w:val="auto"/>
          <w:spacing w:val="4"/>
          <w:sz w:val="24"/>
          <w:szCs w:val="24"/>
        </w:rPr>
        <w:t>评标结果由全体</w:t>
      </w:r>
      <w:r>
        <w:rPr>
          <w:rFonts w:hint="eastAsia" w:ascii="宋体" w:hAnsi="宋体" w:eastAsia="宋体" w:cs="宋体"/>
          <w:color w:val="auto"/>
          <w:sz w:val="24"/>
          <w:szCs w:val="24"/>
        </w:rPr>
        <w:t>评</w:t>
      </w:r>
      <w:r>
        <w:rPr>
          <w:rFonts w:hint="eastAsia" w:ascii="宋体" w:hAnsi="宋体" w:eastAsia="宋体" w:cs="宋体"/>
          <w:color w:val="auto"/>
          <w:sz w:val="24"/>
        </w:rPr>
        <w:t>标委员会成员签字确认。</w:t>
      </w:r>
    </w:p>
    <w:p w14:paraId="2B4827DA">
      <w:pPr>
        <w:pStyle w:val="23"/>
        <w:rPr>
          <w:rFonts w:hint="eastAsia" w:ascii="宋体" w:hAnsi="宋体" w:eastAsia="宋体" w:cs="宋体"/>
          <w:color w:val="auto"/>
          <w:sz w:val="24"/>
        </w:rPr>
      </w:pPr>
      <w:r>
        <w:rPr>
          <w:rFonts w:hint="eastAsia" w:ascii="宋体" w:hAnsi="宋体" w:eastAsia="宋体" w:cs="宋体"/>
          <w:color w:val="auto"/>
          <w:sz w:val="24"/>
        </w:rPr>
        <w:t>（三）采购人根据评标报告中推荐的中标候选人排列顺序确定中标人，以</w:t>
      </w:r>
      <w:r>
        <w:rPr>
          <w:rFonts w:hint="eastAsia" w:ascii="宋体" w:hAnsi="宋体" w:eastAsia="宋体" w:cs="宋体"/>
          <w:color w:val="auto"/>
          <w:sz w:val="24"/>
          <w:lang w:eastAsia="zh-CN"/>
        </w:rPr>
        <w:t>定标</w:t>
      </w:r>
      <w:r>
        <w:rPr>
          <w:rFonts w:hint="eastAsia" w:ascii="宋体" w:hAnsi="宋体" w:eastAsia="宋体" w:cs="宋体"/>
          <w:color w:val="auto"/>
          <w:sz w:val="24"/>
        </w:rPr>
        <w:t>复函通知采购代理机构。</w:t>
      </w:r>
    </w:p>
    <w:p w14:paraId="7E4CD679">
      <w:pPr>
        <w:rPr>
          <w:rFonts w:hint="eastAsia" w:ascii="宋体" w:hAnsi="宋体" w:eastAsia="宋体" w:cs="宋体"/>
          <w:color w:val="auto"/>
          <w:sz w:val="24"/>
        </w:rPr>
      </w:pPr>
      <w:r>
        <w:rPr>
          <w:rFonts w:hint="eastAsia" w:ascii="宋体" w:hAnsi="宋体" w:eastAsia="宋体" w:cs="宋体"/>
          <w:color w:val="auto"/>
          <w:sz w:val="24"/>
        </w:rPr>
        <w:br w:type="page"/>
      </w:r>
    </w:p>
    <w:p w14:paraId="31ECDA7A">
      <w:pPr>
        <w:widowControl/>
        <w:shd w:val="clear"/>
        <w:jc w:val="center"/>
        <w:outlineLvl w:val="0"/>
        <w:rPr>
          <w:rFonts w:hint="eastAsia" w:ascii="宋体" w:hAnsi="宋体" w:eastAsia="宋体" w:cs="宋体"/>
          <w:b/>
          <w:sz w:val="36"/>
          <w:szCs w:val="36"/>
        </w:rPr>
      </w:pPr>
      <w:bookmarkStart w:id="103" w:name="_Toc28736"/>
      <w:bookmarkStart w:id="104" w:name="_Toc31817"/>
      <w:r>
        <w:rPr>
          <w:rFonts w:hint="eastAsia" w:ascii="宋体" w:hAnsi="宋体" w:eastAsia="宋体" w:cs="宋体"/>
          <w:b/>
          <w:bCs/>
          <w:sz w:val="36"/>
          <w:szCs w:val="28"/>
          <w:lang w:val="en-US" w:eastAsia="zh-CN"/>
        </w:rPr>
        <w:t>第六部分</w:t>
      </w:r>
      <w:r>
        <w:rPr>
          <w:rFonts w:hint="eastAsia" w:ascii="宋体" w:hAnsi="宋体" w:eastAsia="宋体" w:cs="宋体"/>
          <w:b/>
          <w:bCs/>
          <w:sz w:val="36"/>
          <w:szCs w:val="28"/>
        </w:rPr>
        <w:t xml:space="preserve">  合同文本</w:t>
      </w:r>
      <w:bookmarkEnd w:id="103"/>
      <w:bookmarkEnd w:id="104"/>
      <w:bookmarkStart w:id="105" w:name="_Toc5257"/>
    </w:p>
    <w:bookmarkEnd w:id="105"/>
    <w:p w14:paraId="711529A3">
      <w:pPr>
        <w:pStyle w:val="4"/>
        <w:shd w:val="clear"/>
        <w:adjustRightInd w:val="0"/>
        <w:snapToGrid w:val="0"/>
        <w:spacing w:before="40" w:after="0" w:line="240" w:lineRule="auto"/>
        <w:jc w:val="center"/>
        <w:rPr>
          <w:rFonts w:hint="eastAsia" w:ascii="宋体" w:hAnsi="宋体" w:cs="宋体"/>
          <w:color w:val="000000"/>
          <w:sz w:val="36"/>
          <w:szCs w:val="36"/>
        </w:rPr>
      </w:pPr>
      <w:bookmarkStart w:id="106" w:name="_Toc26227"/>
      <w:bookmarkStart w:id="107" w:name="_Toc8880"/>
      <w:bookmarkStart w:id="108" w:name="_Toc462325837"/>
      <w:bookmarkStart w:id="109" w:name="_Toc359250032"/>
      <w:bookmarkStart w:id="110" w:name="_Toc347478710"/>
      <w:bookmarkStart w:id="111" w:name="_Toc24325"/>
      <w:bookmarkStart w:id="112" w:name="_Toc32543"/>
      <w:bookmarkStart w:id="113" w:name="_Toc3321"/>
      <w:bookmarkStart w:id="114" w:name="_Toc5778"/>
      <w:bookmarkStart w:id="115" w:name="_Toc4962"/>
      <w:r>
        <w:rPr>
          <w:rFonts w:hint="eastAsia" w:ascii="宋体" w:hAnsi="宋体" w:cs="宋体"/>
          <w:color w:val="000000"/>
          <w:sz w:val="36"/>
          <w:szCs w:val="36"/>
        </w:rPr>
        <w:t>合同通用条款</w:t>
      </w:r>
      <w:bookmarkEnd w:id="106"/>
      <w:bookmarkEnd w:id="107"/>
      <w:bookmarkEnd w:id="108"/>
      <w:bookmarkEnd w:id="109"/>
      <w:bookmarkEnd w:id="110"/>
      <w:bookmarkEnd w:id="111"/>
      <w:bookmarkEnd w:id="112"/>
      <w:bookmarkEnd w:id="113"/>
      <w:bookmarkEnd w:id="114"/>
      <w:bookmarkEnd w:id="115"/>
    </w:p>
    <w:p w14:paraId="436053F2">
      <w:pPr>
        <w:shd w:val="clear"/>
        <w:ind w:firstLine="480" w:firstLineChars="200"/>
        <w:rPr>
          <w:rFonts w:hint="eastAsia" w:ascii="宋体" w:hAnsi="宋体" w:cs="宋体"/>
          <w:color w:val="000000"/>
          <w:sz w:val="24"/>
          <w:szCs w:val="24"/>
        </w:rPr>
      </w:pPr>
      <w:r>
        <w:rPr>
          <w:rFonts w:hint="eastAsia" w:ascii="宋体" w:hAnsi="宋体" w:cs="宋体"/>
          <w:color w:val="000000"/>
          <w:sz w:val="24"/>
          <w:szCs w:val="24"/>
        </w:rPr>
        <w:t>本表是对合同条款的具体补充和修改，如有矛盾，应以本资料表为准。</w:t>
      </w:r>
    </w:p>
    <w:tbl>
      <w:tblPr>
        <w:tblStyle w:val="21"/>
        <w:tblW w:w="9240"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870"/>
        <w:gridCol w:w="8370"/>
      </w:tblGrid>
      <w:tr w14:paraId="4661B2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488" w:hRule="atLeast"/>
          <w:jc w:val="center"/>
        </w:trPr>
        <w:tc>
          <w:tcPr>
            <w:tcW w:w="870" w:type="dxa"/>
            <w:noWrap w:val="0"/>
            <w:vAlign w:val="center"/>
          </w:tcPr>
          <w:p w14:paraId="5A891208">
            <w:pPr>
              <w:shd w:val="clear"/>
              <w:spacing w:line="360" w:lineRule="auto"/>
              <w:jc w:val="center"/>
              <w:rPr>
                <w:rFonts w:hint="eastAsia" w:ascii="宋体" w:hAnsi="宋体" w:cs="宋体"/>
                <w:color w:val="000000"/>
                <w:sz w:val="24"/>
                <w:szCs w:val="24"/>
              </w:rPr>
            </w:pPr>
            <w:r>
              <w:rPr>
                <w:rFonts w:hint="eastAsia" w:ascii="宋体" w:hAnsi="宋体" w:cs="宋体"/>
                <w:color w:val="000000"/>
                <w:sz w:val="24"/>
                <w:szCs w:val="24"/>
              </w:rPr>
              <w:t>条款号</w:t>
            </w:r>
          </w:p>
        </w:tc>
        <w:tc>
          <w:tcPr>
            <w:tcW w:w="8370" w:type="dxa"/>
            <w:noWrap w:val="0"/>
            <w:vAlign w:val="center"/>
          </w:tcPr>
          <w:p w14:paraId="5BB48762">
            <w:pPr>
              <w:shd w:val="clear"/>
              <w:spacing w:line="360" w:lineRule="auto"/>
              <w:jc w:val="center"/>
              <w:rPr>
                <w:rFonts w:hint="eastAsia" w:ascii="宋体" w:hAnsi="宋体" w:cs="宋体"/>
                <w:b/>
                <w:color w:val="000000"/>
                <w:sz w:val="24"/>
                <w:szCs w:val="24"/>
              </w:rPr>
            </w:pPr>
            <w:r>
              <w:rPr>
                <w:rFonts w:hint="eastAsia" w:ascii="宋体" w:hAnsi="宋体" w:cs="宋体"/>
                <w:b/>
                <w:color w:val="000000"/>
                <w:sz w:val="24"/>
                <w:szCs w:val="24"/>
              </w:rPr>
              <w:t>内      容</w:t>
            </w:r>
          </w:p>
        </w:tc>
      </w:tr>
      <w:tr w14:paraId="19D539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1403" w:hRule="atLeast"/>
          <w:jc w:val="center"/>
        </w:trPr>
        <w:tc>
          <w:tcPr>
            <w:tcW w:w="870" w:type="dxa"/>
            <w:noWrap w:val="0"/>
            <w:vAlign w:val="center"/>
          </w:tcPr>
          <w:p w14:paraId="02C8D081">
            <w:pPr>
              <w:shd w:val="clear"/>
              <w:spacing w:line="360" w:lineRule="auto"/>
              <w:jc w:val="center"/>
              <w:rPr>
                <w:rFonts w:hint="eastAsia" w:ascii="宋体" w:hAnsi="宋体" w:cs="宋体"/>
                <w:color w:val="000000"/>
                <w:sz w:val="24"/>
                <w:szCs w:val="24"/>
              </w:rPr>
            </w:pPr>
            <w:r>
              <w:rPr>
                <w:rFonts w:hint="eastAsia" w:ascii="宋体" w:hAnsi="宋体" w:cs="宋体"/>
                <w:color w:val="000000"/>
                <w:sz w:val="24"/>
                <w:szCs w:val="24"/>
              </w:rPr>
              <w:t>1</w:t>
            </w:r>
          </w:p>
        </w:tc>
        <w:tc>
          <w:tcPr>
            <w:tcW w:w="8370" w:type="dxa"/>
            <w:noWrap w:val="0"/>
            <w:vAlign w:val="center"/>
          </w:tcPr>
          <w:p w14:paraId="72F3F953">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 xml:space="preserve">采购人名称：府谷县住房和城乡建设局  </w:t>
            </w:r>
          </w:p>
          <w:p w14:paraId="7F0829EF">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 xml:space="preserve">地    </w:t>
            </w:r>
            <w:r>
              <w:rPr>
                <w:rFonts w:hint="eastAsia" w:ascii="宋体" w:hAnsi="宋体" w:cs="宋体"/>
                <w:color w:val="000000"/>
                <w:sz w:val="24"/>
                <w:szCs w:val="24"/>
                <w:lang w:val="en-US" w:eastAsia="zh-CN"/>
              </w:rPr>
              <w:t xml:space="preserve">  </w:t>
            </w:r>
            <w:r>
              <w:rPr>
                <w:rFonts w:hint="eastAsia" w:ascii="宋体" w:hAnsi="宋体" w:cs="宋体"/>
                <w:color w:val="000000"/>
                <w:sz w:val="24"/>
                <w:szCs w:val="24"/>
              </w:rPr>
              <w:t>址：</w:t>
            </w:r>
            <w:r>
              <w:rPr>
                <w:rFonts w:hint="eastAsia" w:ascii="宋体" w:hAnsi="宋体" w:eastAsia="宋体" w:cs="宋体"/>
                <w:i w:val="0"/>
                <w:iCs w:val="0"/>
                <w:caps w:val="0"/>
                <w:color w:val="333333"/>
                <w:spacing w:val="0"/>
                <w:kern w:val="0"/>
                <w:sz w:val="24"/>
                <w:szCs w:val="24"/>
                <w:shd w:val="clear" w:fill="FFFFFF"/>
                <w:lang w:val="en-US" w:eastAsia="zh-CN" w:bidi="ar"/>
              </w:rPr>
              <w:t>陕西省榆林市府谷县金世纪大楼东辅楼B座</w:t>
            </w:r>
          </w:p>
          <w:p w14:paraId="661346A8">
            <w:pPr>
              <w:shd w:val="clear"/>
              <w:spacing w:line="360" w:lineRule="auto"/>
              <w:rPr>
                <w:rFonts w:hint="eastAsia" w:ascii="宋体" w:hAnsi="宋体" w:cs="宋体" w:eastAsiaTheme="minorEastAsia"/>
                <w:color w:val="000000"/>
                <w:sz w:val="24"/>
                <w:szCs w:val="24"/>
                <w:lang w:eastAsia="zh-CN"/>
              </w:rPr>
            </w:pPr>
            <w:r>
              <w:rPr>
                <w:rFonts w:hint="eastAsia" w:ascii="宋体" w:hAnsi="宋体" w:cs="宋体"/>
                <w:color w:val="000000"/>
                <w:sz w:val="24"/>
                <w:szCs w:val="24"/>
              </w:rPr>
              <w:t>采购项目名称：</w:t>
            </w:r>
            <w:r>
              <w:rPr>
                <w:rFonts w:hint="eastAsia" w:ascii="宋体" w:hAnsi="宋体" w:cs="宋体"/>
                <w:color w:val="000000"/>
                <w:sz w:val="24"/>
                <w:szCs w:val="24"/>
                <w:lang w:eastAsia="zh-CN"/>
              </w:rPr>
              <w:t>府谷县乡镇污水处理厂托管运营费用项目</w:t>
            </w:r>
          </w:p>
        </w:tc>
      </w:tr>
      <w:tr w14:paraId="12C5D3E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83" w:hRule="atLeast"/>
          <w:jc w:val="center"/>
        </w:trPr>
        <w:tc>
          <w:tcPr>
            <w:tcW w:w="870" w:type="dxa"/>
            <w:shd w:val="clear" w:color="auto" w:fill="auto"/>
            <w:noWrap w:val="0"/>
            <w:vAlign w:val="center"/>
          </w:tcPr>
          <w:p w14:paraId="5671190C">
            <w:pPr>
              <w:shd w:val="clear"/>
              <w:spacing w:line="360" w:lineRule="auto"/>
              <w:jc w:val="center"/>
              <w:rPr>
                <w:rFonts w:hint="eastAsia" w:ascii="宋体" w:hAnsi="宋体" w:cs="宋体" w:eastAsiaTheme="minorEastAsia"/>
                <w:color w:val="000000"/>
                <w:sz w:val="24"/>
                <w:szCs w:val="24"/>
                <w:lang w:eastAsia="zh-CN"/>
              </w:rPr>
            </w:pPr>
            <w:r>
              <w:rPr>
                <w:rFonts w:hint="eastAsia" w:ascii="宋体" w:hAnsi="宋体" w:cs="宋体"/>
                <w:color w:val="000000"/>
                <w:sz w:val="24"/>
                <w:szCs w:val="24"/>
                <w:lang w:val="en-US" w:eastAsia="zh-CN"/>
              </w:rPr>
              <w:t>2</w:t>
            </w:r>
          </w:p>
        </w:tc>
        <w:tc>
          <w:tcPr>
            <w:tcW w:w="8370" w:type="dxa"/>
            <w:shd w:val="clear" w:color="auto" w:fill="auto"/>
            <w:noWrap w:val="0"/>
            <w:vAlign w:val="center"/>
          </w:tcPr>
          <w:p w14:paraId="4EC29EEB">
            <w:pPr>
              <w:shd w:val="clear"/>
              <w:spacing w:line="360" w:lineRule="auto"/>
              <w:rPr>
                <w:rFonts w:hint="default" w:ascii="宋体" w:hAnsi="宋体" w:cs="宋体" w:eastAsiaTheme="minorEastAsia"/>
                <w:color w:val="000000"/>
                <w:sz w:val="24"/>
                <w:szCs w:val="24"/>
                <w:lang w:val="en-US" w:eastAsia="zh-CN"/>
              </w:rPr>
            </w:pPr>
            <w:r>
              <w:rPr>
                <w:rFonts w:hint="eastAsia" w:ascii="宋体" w:hAnsi="宋体" w:cs="宋体"/>
                <w:color w:val="000000"/>
                <w:sz w:val="24"/>
                <w:szCs w:val="24"/>
              </w:rPr>
              <w:t>服务期：</w:t>
            </w:r>
            <w:r>
              <w:rPr>
                <w:rFonts w:hint="eastAsia" w:ascii="宋体" w:hAnsi="宋体" w:cs="宋体"/>
                <w:color w:val="000000"/>
                <w:sz w:val="24"/>
                <w:szCs w:val="24"/>
                <w:lang w:val="en-US" w:eastAsia="zh-CN"/>
              </w:rPr>
              <w:t>1+2年(实行考核淘汰制，中标企业先签订1年合同作为试运行期，在试运行期内(1年)如运行良好，可续签2年；如果考核不达标招标人有权废除合同并重新进行招标) 。</w:t>
            </w:r>
          </w:p>
        </w:tc>
      </w:tr>
      <w:tr w14:paraId="54A5EEC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1454" w:hRule="atLeast"/>
          <w:jc w:val="center"/>
        </w:trPr>
        <w:tc>
          <w:tcPr>
            <w:tcW w:w="870" w:type="dxa"/>
            <w:noWrap w:val="0"/>
            <w:vAlign w:val="center"/>
          </w:tcPr>
          <w:p w14:paraId="12078EFC">
            <w:pPr>
              <w:shd w:val="clear"/>
              <w:spacing w:line="360" w:lineRule="auto"/>
              <w:ind w:firstLine="240" w:firstLineChars="100"/>
              <w:rPr>
                <w:rFonts w:hint="eastAsia" w:ascii="宋体" w:hAnsi="宋体" w:cs="宋体" w:eastAsiaTheme="minorEastAsia"/>
                <w:color w:val="000000"/>
                <w:sz w:val="24"/>
                <w:szCs w:val="24"/>
                <w:lang w:eastAsia="zh-CN"/>
              </w:rPr>
            </w:pPr>
            <w:r>
              <w:rPr>
                <w:rFonts w:hint="eastAsia" w:ascii="宋体" w:hAnsi="宋体" w:cs="宋体"/>
                <w:color w:val="000000"/>
                <w:sz w:val="24"/>
                <w:szCs w:val="24"/>
                <w:lang w:val="en-US" w:eastAsia="zh-CN"/>
              </w:rPr>
              <w:t>3</w:t>
            </w:r>
          </w:p>
        </w:tc>
        <w:tc>
          <w:tcPr>
            <w:tcW w:w="8370" w:type="dxa"/>
            <w:noWrap w:val="0"/>
            <w:vAlign w:val="center"/>
          </w:tcPr>
          <w:p w14:paraId="42240D33">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1、合同总价即中标价，报价包含完成本次投标项目所包含的一切相关费用。</w:t>
            </w:r>
          </w:p>
          <w:p w14:paraId="5C9F6897">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2、付款方式：</w:t>
            </w:r>
            <w:r>
              <w:rPr>
                <w:rFonts w:hint="eastAsia" w:ascii="宋体" w:hAnsi="宋体" w:eastAsia="宋体" w:cs="宋体"/>
                <w:b w:val="0"/>
                <w:bCs w:val="0"/>
                <w:color w:val="auto"/>
                <w:sz w:val="24"/>
                <w:szCs w:val="24"/>
              </w:rPr>
              <w:t>按季度进行付款，每季度末支付合同价款的25%。</w:t>
            </w:r>
          </w:p>
        </w:tc>
      </w:tr>
      <w:tr w14:paraId="7E98D03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1210" w:hRule="atLeast"/>
          <w:jc w:val="center"/>
        </w:trPr>
        <w:tc>
          <w:tcPr>
            <w:tcW w:w="870" w:type="dxa"/>
            <w:noWrap w:val="0"/>
            <w:vAlign w:val="center"/>
          </w:tcPr>
          <w:p w14:paraId="47F818C3">
            <w:pPr>
              <w:pStyle w:val="11"/>
              <w:shd w:val="clear"/>
              <w:spacing w:line="360" w:lineRule="auto"/>
              <w:jc w:val="center"/>
              <w:rPr>
                <w:rFonts w:hint="eastAsia" w:hAnsi="宋体" w:eastAsia="宋体" w:cs="宋体"/>
                <w:color w:val="000000"/>
                <w:sz w:val="24"/>
                <w:szCs w:val="24"/>
                <w:lang w:eastAsia="zh-CN"/>
              </w:rPr>
            </w:pPr>
            <w:r>
              <w:rPr>
                <w:rFonts w:hint="eastAsia" w:hAnsi="宋体" w:cs="宋体"/>
                <w:color w:val="000000"/>
                <w:sz w:val="24"/>
                <w:szCs w:val="24"/>
                <w:lang w:val="en-US" w:eastAsia="zh-CN"/>
              </w:rPr>
              <w:t>4</w:t>
            </w:r>
          </w:p>
        </w:tc>
        <w:tc>
          <w:tcPr>
            <w:tcW w:w="8370" w:type="dxa"/>
            <w:noWrap w:val="0"/>
            <w:vAlign w:val="center"/>
          </w:tcPr>
          <w:p w14:paraId="5BF5EF29">
            <w:pPr>
              <w:shd w:val="clear"/>
              <w:spacing w:line="360" w:lineRule="auto"/>
              <w:rPr>
                <w:rFonts w:hint="eastAsia" w:ascii="宋体" w:hAnsi="宋体" w:cs="宋体"/>
                <w:b/>
                <w:color w:val="000000"/>
                <w:sz w:val="24"/>
                <w:szCs w:val="24"/>
              </w:rPr>
            </w:pPr>
            <w:r>
              <w:rPr>
                <w:rFonts w:hint="eastAsia" w:ascii="宋体" w:hAnsi="宋体" w:cs="宋体"/>
                <w:b/>
                <w:color w:val="000000"/>
                <w:sz w:val="24"/>
                <w:szCs w:val="24"/>
              </w:rPr>
              <w:t>违约责任：</w:t>
            </w:r>
          </w:p>
          <w:p w14:paraId="5B749FB8">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按《</w:t>
            </w:r>
            <w:r>
              <w:rPr>
                <w:rFonts w:hint="eastAsia" w:ascii="宋体" w:hAnsi="宋体" w:cs="宋体"/>
                <w:color w:val="000000"/>
                <w:sz w:val="24"/>
                <w:szCs w:val="24"/>
                <w:lang w:val="en-US" w:eastAsia="zh-CN"/>
              </w:rPr>
              <w:t>民法典</w:t>
            </w:r>
            <w:r>
              <w:rPr>
                <w:rFonts w:hint="eastAsia" w:ascii="宋体" w:hAnsi="宋体" w:cs="宋体"/>
                <w:color w:val="000000"/>
                <w:sz w:val="24"/>
                <w:szCs w:val="24"/>
              </w:rPr>
              <w:t>》中的相关条款执行。</w:t>
            </w:r>
          </w:p>
        </w:tc>
      </w:tr>
      <w:tr w14:paraId="61373B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2317" w:hRule="atLeast"/>
          <w:jc w:val="center"/>
        </w:trPr>
        <w:tc>
          <w:tcPr>
            <w:tcW w:w="870" w:type="dxa"/>
            <w:noWrap w:val="0"/>
            <w:vAlign w:val="center"/>
          </w:tcPr>
          <w:p w14:paraId="410EF5F0">
            <w:pPr>
              <w:pStyle w:val="11"/>
              <w:shd w:val="clear"/>
              <w:spacing w:line="360" w:lineRule="auto"/>
              <w:jc w:val="center"/>
              <w:rPr>
                <w:rFonts w:hint="eastAsia" w:hAnsi="宋体" w:eastAsia="宋体" w:cs="宋体"/>
                <w:color w:val="000000"/>
                <w:sz w:val="24"/>
                <w:szCs w:val="24"/>
                <w:lang w:eastAsia="zh-CN"/>
              </w:rPr>
            </w:pPr>
            <w:r>
              <w:rPr>
                <w:rFonts w:hint="eastAsia" w:hAnsi="宋体" w:cs="宋体"/>
                <w:color w:val="000000"/>
                <w:sz w:val="24"/>
                <w:szCs w:val="24"/>
                <w:lang w:val="en-US" w:eastAsia="zh-CN"/>
              </w:rPr>
              <w:t>5</w:t>
            </w:r>
          </w:p>
        </w:tc>
        <w:tc>
          <w:tcPr>
            <w:tcW w:w="8370" w:type="dxa"/>
            <w:noWrap w:val="0"/>
            <w:vAlign w:val="center"/>
          </w:tcPr>
          <w:p w14:paraId="592E6850">
            <w:pPr>
              <w:shd w:val="clear"/>
              <w:spacing w:line="360" w:lineRule="auto"/>
              <w:rPr>
                <w:rFonts w:hint="eastAsia" w:ascii="宋体" w:hAnsi="宋体" w:cs="宋体"/>
                <w:b/>
                <w:bCs/>
                <w:color w:val="000000"/>
                <w:sz w:val="24"/>
                <w:szCs w:val="24"/>
              </w:rPr>
            </w:pPr>
            <w:r>
              <w:rPr>
                <w:rFonts w:hint="eastAsia" w:ascii="宋体" w:hAnsi="宋体" w:cs="宋体"/>
                <w:b/>
                <w:bCs/>
                <w:color w:val="000000"/>
                <w:sz w:val="24"/>
                <w:szCs w:val="24"/>
              </w:rPr>
              <w:t>验收标准</w:t>
            </w:r>
          </w:p>
          <w:p w14:paraId="01AD898D">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甲方组织验收，乙方配合进行。</w:t>
            </w:r>
          </w:p>
          <w:p w14:paraId="1EF9FCBC">
            <w:pPr>
              <w:shd w:val="clear"/>
              <w:spacing w:line="360" w:lineRule="auto"/>
              <w:rPr>
                <w:rFonts w:hint="eastAsia" w:ascii="宋体" w:hAnsi="宋体" w:cs="宋体"/>
                <w:color w:val="000000"/>
                <w:sz w:val="24"/>
                <w:szCs w:val="24"/>
              </w:rPr>
            </w:pPr>
            <w:r>
              <w:rPr>
                <w:rFonts w:hint="eastAsia" w:ascii="宋体" w:hAnsi="宋体" w:cs="宋体"/>
                <w:color w:val="000000"/>
                <w:sz w:val="24"/>
                <w:szCs w:val="24"/>
              </w:rPr>
              <w:t>项目实施完毕后，由相关部门等对项目进行年度服务质量验收，验收合格后，出具《验收报告单》。</w:t>
            </w:r>
          </w:p>
          <w:p w14:paraId="20376094">
            <w:pPr>
              <w:shd w:val="clear"/>
              <w:spacing w:line="360" w:lineRule="auto"/>
              <w:rPr>
                <w:rFonts w:hint="eastAsia" w:ascii="宋体" w:hAnsi="宋体" w:cs="宋体"/>
                <w:b/>
                <w:bCs/>
                <w:color w:val="000000"/>
                <w:sz w:val="24"/>
                <w:szCs w:val="24"/>
              </w:rPr>
            </w:pPr>
            <w:r>
              <w:rPr>
                <w:rFonts w:hint="eastAsia" w:ascii="宋体" w:hAnsi="宋体" w:cs="宋体"/>
                <w:color w:val="000000"/>
                <w:sz w:val="24"/>
                <w:szCs w:val="24"/>
              </w:rPr>
              <w:t>验收依据：招标文件、投标文件、合同文本、国内相应的标准、规范。</w:t>
            </w:r>
          </w:p>
        </w:tc>
      </w:tr>
    </w:tbl>
    <w:p w14:paraId="7B0EDE42">
      <w:pPr>
        <w:pStyle w:val="9"/>
        <w:shd w:val="clear"/>
        <w:rPr>
          <w:rFonts w:hint="eastAsia" w:ascii="宋体" w:hAnsi="宋体" w:cs="宋体"/>
          <w:color w:val="000000"/>
        </w:rPr>
      </w:pPr>
    </w:p>
    <w:p w14:paraId="2611F441">
      <w:pPr>
        <w:shd w:val="clear"/>
        <w:rPr>
          <w:rFonts w:hint="eastAsia" w:ascii="宋体" w:hAnsi="宋体" w:cs="宋体"/>
          <w:color w:val="000000"/>
        </w:rPr>
      </w:pPr>
    </w:p>
    <w:p w14:paraId="2D3FB686">
      <w:pPr>
        <w:shd w:val="clear"/>
        <w:rPr>
          <w:rFonts w:hint="eastAsia" w:ascii="宋体" w:hAnsi="宋体" w:cs="宋体"/>
          <w:color w:val="000000"/>
        </w:rPr>
      </w:pPr>
    </w:p>
    <w:p w14:paraId="75F740DF">
      <w:pPr>
        <w:rPr>
          <w:rFonts w:hint="eastAsia" w:ascii="宋体" w:hAnsi="宋体" w:cs="宋体"/>
          <w:color w:val="000000"/>
          <w:sz w:val="36"/>
        </w:rPr>
      </w:pPr>
      <w:bookmarkStart w:id="116" w:name="_Toc3066"/>
      <w:bookmarkStart w:id="117" w:name="_Toc9944"/>
      <w:bookmarkStart w:id="118" w:name="_Toc7832"/>
      <w:bookmarkStart w:id="119" w:name="_Toc462325838"/>
      <w:r>
        <w:rPr>
          <w:rFonts w:hint="eastAsia" w:ascii="宋体" w:hAnsi="宋体" w:cs="宋体"/>
          <w:color w:val="000000"/>
          <w:sz w:val="36"/>
        </w:rPr>
        <w:br w:type="page"/>
      </w:r>
    </w:p>
    <w:bookmarkEnd w:id="116"/>
    <w:bookmarkEnd w:id="117"/>
    <w:bookmarkEnd w:id="118"/>
    <w:bookmarkEnd w:id="119"/>
    <w:p w14:paraId="6F3F11D5">
      <w:pPr>
        <w:spacing w:before="130" w:line="219" w:lineRule="auto"/>
        <w:jc w:val="center"/>
        <w:rPr>
          <w:rFonts w:hint="eastAsia" w:ascii="宋体" w:hAnsi="宋体" w:eastAsia="宋体" w:cs="宋体"/>
          <w:color w:val="auto"/>
          <w:spacing w:val="-4"/>
          <w:sz w:val="40"/>
          <w:szCs w:val="40"/>
          <w14:textOutline w14:w="7282" w14:cap="sq" w14:cmpd="sng">
            <w14:solidFill>
              <w14:srgbClr w14:val="000000"/>
            </w14:solidFill>
            <w14:prstDash w14:val="solid"/>
            <w14:bevel/>
          </w14:textOutline>
        </w:rPr>
      </w:pPr>
    </w:p>
    <w:p w14:paraId="4BEA9F62">
      <w:pPr>
        <w:spacing w:before="130" w:line="219" w:lineRule="auto"/>
        <w:jc w:val="center"/>
        <w:rPr>
          <w:rFonts w:hint="eastAsia" w:ascii="宋体" w:hAnsi="宋体" w:eastAsia="宋体" w:cs="宋体"/>
          <w:color w:val="auto"/>
          <w:spacing w:val="-4"/>
          <w:sz w:val="40"/>
          <w:szCs w:val="40"/>
          <w14:textOutline w14:w="7282" w14:cap="sq" w14:cmpd="sng">
            <w14:solidFill>
              <w14:srgbClr w14:val="000000"/>
            </w14:solidFill>
            <w14:prstDash w14:val="solid"/>
            <w14:bevel/>
          </w14:textOutline>
        </w:rPr>
      </w:pPr>
    </w:p>
    <w:p w14:paraId="3A93E066">
      <w:pPr>
        <w:spacing w:before="130" w:line="219" w:lineRule="auto"/>
        <w:jc w:val="center"/>
        <w:rPr>
          <w:rFonts w:hint="eastAsia" w:ascii="宋体" w:hAnsi="宋体" w:eastAsia="宋体" w:cs="宋体"/>
          <w:color w:val="auto"/>
          <w:spacing w:val="1"/>
          <w:sz w:val="40"/>
          <w:szCs w:val="40"/>
          <w14:textOutline w14:w="7282" w14:cap="sq" w14:cmpd="sng">
            <w14:solidFill>
              <w14:srgbClr w14:val="000000"/>
            </w14:solidFill>
            <w14:prstDash w14:val="solid"/>
            <w14:bevel/>
          </w14:textOutline>
        </w:rPr>
      </w:pPr>
      <w:r>
        <w:rPr>
          <w:rFonts w:hint="eastAsia" w:ascii="宋体" w:hAnsi="宋体" w:eastAsia="宋体" w:cs="宋体"/>
          <w:color w:val="auto"/>
          <w:spacing w:val="-4"/>
          <w:sz w:val="40"/>
          <w:szCs w:val="40"/>
          <w14:textOutline w14:w="7282" w14:cap="sq" w14:cmpd="sng">
            <w14:solidFill>
              <w14:srgbClr w14:val="000000"/>
            </w14:solidFill>
            <w14:prstDash w14:val="solid"/>
            <w14:bevel/>
          </w14:textOutline>
        </w:rPr>
        <w:t>《</w:t>
      </w:r>
      <w:r>
        <w:rPr>
          <w:rFonts w:hint="eastAsia" w:ascii="宋体" w:hAnsi="宋体" w:eastAsia="宋体" w:cs="宋体"/>
          <w:color w:val="auto"/>
          <w:spacing w:val="-4"/>
          <w:sz w:val="40"/>
          <w:szCs w:val="40"/>
          <w:lang w:val="en-US" w:eastAsia="zh-CN"/>
          <w14:textOutline w14:w="7282" w14:cap="sq" w14:cmpd="sng">
            <w14:solidFill>
              <w14:srgbClr w14:val="000000"/>
            </w14:solidFill>
            <w14:prstDash w14:val="solid"/>
            <w14:bevel/>
          </w14:textOutline>
        </w:rPr>
        <w:t>府谷县乡镇污水处理厂托管运营费用项目</w:t>
      </w:r>
      <w:r>
        <w:rPr>
          <w:rFonts w:hint="eastAsia" w:ascii="宋体" w:hAnsi="宋体" w:eastAsia="宋体" w:cs="宋体"/>
          <w:color w:val="auto"/>
          <w:spacing w:val="-2"/>
          <w:sz w:val="40"/>
          <w:szCs w:val="40"/>
          <w14:textOutline w14:w="7282" w14:cap="sq" w14:cmpd="sng">
            <w14:solidFill>
              <w14:srgbClr w14:val="000000"/>
            </w14:solidFill>
            <w14:prstDash w14:val="solid"/>
            <w14:bevel/>
          </w14:textOutline>
        </w:rPr>
        <w:t>》</w:t>
      </w:r>
    </w:p>
    <w:p w14:paraId="5B3A9FD5">
      <w:pPr>
        <w:spacing w:before="130" w:line="219" w:lineRule="auto"/>
        <w:ind w:left="3579"/>
        <w:rPr>
          <w:rFonts w:hint="eastAsia" w:ascii="宋体" w:hAnsi="宋体" w:eastAsia="宋体" w:cs="宋体"/>
          <w:color w:val="auto"/>
          <w:spacing w:val="1"/>
          <w:sz w:val="40"/>
          <w:szCs w:val="40"/>
          <w14:textOutline w14:w="7282" w14:cap="sq" w14:cmpd="sng">
            <w14:solidFill>
              <w14:srgbClr w14:val="000000"/>
            </w14:solidFill>
            <w14:prstDash w14:val="solid"/>
            <w14:bevel/>
          </w14:textOutline>
        </w:rPr>
      </w:pPr>
    </w:p>
    <w:p w14:paraId="653ED22D">
      <w:pPr>
        <w:spacing w:before="130" w:line="219" w:lineRule="auto"/>
        <w:rPr>
          <w:rFonts w:hint="eastAsia" w:ascii="宋体" w:hAnsi="宋体" w:eastAsia="宋体" w:cs="宋体"/>
          <w:color w:val="auto"/>
          <w:spacing w:val="1"/>
          <w:sz w:val="40"/>
          <w:szCs w:val="40"/>
          <w14:textOutline w14:w="7282" w14:cap="sq" w14:cmpd="sng">
            <w14:solidFill>
              <w14:srgbClr w14:val="000000"/>
            </w14:solidFill>
            <w14:prstDash w14:val="solid"/>
            <w14:bevel/>
          </w14:textOutline>
        </w:rPr>
      </w:pPr>
    </w:p>
    <w:p w14:paraId="7A45BDE8">
      <w:pPr>
        <w:spacing w:before="130" w:line="219" w:lineRule="auto"/>
        <w:ind w:left="3579"/>
        <w:rPr>
          <w:rFonts w:hint="eastAsia" w:ascii="宋体" w:hAnsi="宋体" w:eastAsia="宋体" w:cs="宋体"/>
          <w:color w:val="auto"/>
          <w:sz w:val="40"/>
          <w:szCs w:val="40"/>
        </w:rPr>
      </w:pPr>
      <w:r>
        <w:rPr>
          <w:rFonts w:hint="eastAsia" w:ascii="宋体" w:hAnsi="宋体" w:eastAsia="宋体" w:cs="宋体"/>
          <w:color w:val="auto"/>
          <w:spacing w:val="1"/>
          <w:sz w:val="40"/>
          <w:szCs w:val="40"/>
          <w14:textOutline w14:w="7282" w14:cap="sq" w14:cmpd="sng">
            <w14:solidFill>
              <w14:srgbClr w14:val="000000"/>
            </w14:solidFill>
            <w14:prstDash w14:val="solid"/>
            <w14:bevel/>
          </w14:textOutline>
        </w:rPr>
        <w:t>采</w:t>
      </w:r>
      <w:r>
        <w:rPr>
          <w:rFonts w:hint="eastAsia" w:ascii="宋体" w:hAnsi="宋体" w:eastAsia="宋体" w:cs="宋体"/>
          <w:color w:val="auto"/>
          <w:sz w:val="40"/>
          <w:szCs w:val="40"/>
          <w14:textOutline w14:w="7282" w14:cap="sq" w14:cmpd="sng">
            <w14:solidFill>
              <w14:srgbClr w14:val="000000"/>
            </w14:solidFill>
            <w14:prstDash w14:val="solid"/>
            <w14:bevel/>
          </w14:textOutline>
        </w:rPr>
        <w:t>购合同</w:t>
      </w:r>
    </w:p>
    <w:p w14:paraId="32FBDF17">
      <w:pPr>
        <w:spacing w:before="101" w:line="224" w:lineRule="auto"/>
        <w:rPr>
          <w:rFonts w:hint="eastAsia" w:ascii="宋体" w:hAnsi="宋体" w:eastAsia="宋体" w:cs="宋体"/>
          <w:color w:val="auto"/>
          <w:spacing w:val="21"/>
          <w:sz w:val="31"/>
          <w:szCs w:val="31"/>
          <w14:textOutline w14:w="5793" w14:cap="sq" w14:cmpd="sng">
            <w14:solidFill>
              <w14:srgbClr w14:val="000000"/>
            </w14:solidFill>
            <w14:prstDash w14:val="solid"/>
            <w14:bevel/>
          </w14:textOutline>
        </w:rPr>
      </w:pPr>
    </w:p>
    <w:p w14:paraId="0782B445">
      <w:pPr>
        <w:spacing w:before="101" w:line="224" w:lineRule="auto"/>
        <w:ind w:left="1483"/>
        <w:rPr>
          <w:rFonts w:hint="eastAsia" w:ascii="宋体" w:hAnsi="宋体" w:eastAsia="宋体" w:cs="宋体"/>
          <w:color w:val="auto"/>
          <w:spacing w:val="21"/>
          <w:sz w:val="31"/>
          <w:szCs w:val="31"/>
          <w14:textOutline w14:w="5793" w14:cap="sq" w14:cmpd="sng">
            <w14:solidFill>
              <w14:srgbClr w14:val="000000"/>
            </w14:solidFill>
            <w14:prstDash w14:val="solid"/>
            <w14:bevel/>
          </w14:textOutline>
        </w:rPr>
      </w:pPr>
    </w:p>
    <w:p w14:paraId="4690B0F5">
      <w:pPr>
        <w:spacing w:before="101" w:line="224" w:lineRule="auto"/>
        <w:ind w:left="1483"/>
        <w:rPr>
          <w:rFonts w:hint="eastAsia" w:ascii="宋体" w:hAnsi="宋体" w:eastAsia="宋体" w:cs="宋体"/>
          <w:color w:val="auto"/>
          <w:sz w:val="31"/>
          <w:szCs w:val="31"/>
        </w:rPr>
      </w:pPr>
      <w:r>
        <w:rPr>
          <w:rFonts w:hint="eastAsia" w:ascii="宋体" w:hAnsi="宋体" w:eastAsia="宋体" w:cs="宋体"/>
          <w:color w:val="auto"/>
          <w:spacing w:val="21"/>
          <w:sz w:val="31"/>
          <w:szCs w:val="31"/>
          <w14:textOutline w14:w="5793" w14:cap="sq" w14:cmpd="sng">
            <w14:solidFill>
              <w14:srgbClr w14:val="000000"/>
            </w14:solidFill>
            <w14:prstDash w14:val="solid"/>
            <w14:bevel/>
          </w14:textOutline>
        </w:rPr>
        <w:t>(仅供参考，最终以甲乙双方签订为准</w:t>
      </w:r>
      <w:r>
        <w:rPr>
          <w:rFonts w:hint="eastAsia" w:ascii="宋体" w:hAnsi="宋体" w:eastAsia="宋体" w:cs="宋体"/>
          <w:color w:val="auto"/>
          <w:spacing w:val="17"/>
          <w:sz w:val="31"/>
          <w:szCs w:val="31"/>
          <w14:textOutline w14:w="5793" w14:cap="sq" w14:cmpd="sng">
            <w14:solidFill>
              <w14:srgbClr w14:val="000000"/>
            </w14:solidFill>
            <w14:prstDash w14:val="solid"/>
            <w14:bevel/>
          </w14:textOutline>
        </w:rPr>
        <w:t>)</w:t>
      </w:r>
    </w:p>
    <w:p w14:paraId="6ED5BE40">
      <w:pPr>
        <w:spacing w:line="246" w:lineRule="auto"/>
        <w:rPr>
          <w:rFonts w:hint="eastAsia" w:ascii="宋体" w:hAnsi="宋体" w:eastAsia="宋体" w:cs="宋体"/>
          <w:color w:val="auto"/>
          <w:sz w:val="21"/>
        </w:rPr>
      </w:pPr>
    </w:p>
    <w:p w14:paraId="2723EA5E">
      <w:pPr>
        <w:spacing w:line="246" w:lineRule="auto"/>
        <w:rPr>
          <w:rFonts w:hint="eastAsia" w:ascii="宋体" w:hAnsi="宋体" w:eastAsia="宋体" w:cs="宋体"/>
          <w:color w:val="auto"/>
          <w:sz w:val="21"/>
        </w:rPr>
      </w:pPr>
    </w:p>
    <w:p w14:paraId="26B97763">
      <w:pPr>
        <w:tabs>
          <w:tab w:val="left" w:pos="3813"/>
        </w:tabs>
        <w:spacing w:line="247" w:lineRule="auto"/>
        <w:rPr>
          <w:rFonts w:hint="eastAsia" w:ascii="宋体" w:hAnsi="宋体" w:eastAsia="宋体" w:cs="宋体"/>
          <w:color w:val="auto"/>
          <w:sz w:val="21"/>
        </w:rPr>
      </w:pPr>
      <w:r>
        <w:rPr>
          <w:rFonts w:hint="eastAsia" w:ascii="宋体" w:hAnsi="宋体" w:eastAsia="宋体" w:cs="宋体"/>
          <w:color w:val="auto"/>
          <w:sz w:val="21"/>
          <w:lang w:eastAsia="zh-CN"/>
        </w:rPr>
        <w:tab/>
      </w:r>
    </w:p>
    <w:p w14:paraId="4A2A713B">
      <w:pPr>
        <w:spacing w:line="247" w:lineRule="auto"/>
        <w:rPr>
          <w:rFonts w:hint="eastAsia" w:ascii="宋体" w:hAnsi="宋体" w:eastAsia="宋体" w:cs="宋体"/>
          <w:color w:val="auto"/>
          <w:sz w:val="21"/>
        </w:rPr>
      </w:pPr>
    </w:p>
    <w:p w14:paraId="703D2286">
      <w:pPr>
        <w:spacing w:before="113" w:line="224" w:lineRule="auto"/>
        <w:jc w:val="center"/>
        <w:rPr>
          <w:rFonts w:hint="eastAsia" w:ascii="宋体" w:hAnsi="宋体" w:eastAsia="宋体" w:cs="宋体"/>
          <w:color w:val="auto"/>
          <w:sz w:val="35"/>
          <w:szCs w:val="35"/>
        </w:rPr>
      </w:pPr>
      <w:r>
        <w:rPr>
          <w:rFonts w:hint="eastAsia" w:ascii="宋体" w:hAnsi="宋体" w:eastAsia="宋体" w:cs="宋体"/>
          <w:color w:val="auto"/>
          <w:spacing w:val="36"/>
          <w:sz w:val="35"/>
          <w:szCs w:val="35"/>
          <w14:textOutline w14:w="6537" w14:cap="sq" w14:cmpd="sng">
            <w14:solidFill>
              <w14:srgbClr w14:val="000000"/>
            </w14:solidFill>
            <w14:prstDash w14:val="solid"/>
            <w14:bevel/>
          </w14:textOutline>
        </w:rPr>
        <w:t>(示范文本</w:t>
      </w:r>
      <w:r>
        <w:rPr>
          <w:rFonts w:hint="eastAsia" w:ascii="宋体" w:hAnsi="宋体" w:eastAsia="宋体" w:cs="宋体"/>
          <w:color w:val="auto"/>
          <w:spacing w:val="35"/>
          <w:sz w:val="35"/>
          <w:szCs w:val="35"/>
          <w14:textOutline w14:w="6537" w14:cap="sq" w14:cmpd="sng">
            <w14:solidFill>
              <w14:srgbClr w14:val="000000"/>
            </w14:solidFill>
            <w14:prstDash w14:val="solid"/>
            <w14:bevel/>
          </w14:textOutline>
        </w:rPr>
        <w:t>)</w:t>
      </w:r>
    </w:p>
    <w:p w14:paraId="558EBA85">
      <w:pPr>
        <w:spacing w:line="244" w:lineRule="auto"/>
        <w:rPr>
          <w:rFonts w:hint="eastAsia" w:ascii="宋体" w:hAnsi="宋体" w:eastAsia="宋体" w:cs="宋体"/>
          <w:color w:val="auto"/>
          <w:sz w:val="21"/>
        </w:rPr>
      </w:pPr>
    </w:p>
    <w:p w14:paraId="2B3C6DCC">
      <w:pPr>
        <w:spacing w:line="244" w:lineRule="auto"/>
        <w:rPr>
          <w:rFonts w:hint="eastAsia" w:ascii="宋体" w:hAnsi="宋体" w:eastAsia="宋体" w:cs="宋体"/>
          <w:color w:val="auto"/>
          <w:sz w:val="21"/>
        </w:rPr>
      </w:pPr>
    </w:p>
    <w:p w14:paraId="2396BCC2">
      <w:pPr>
        <w:spacing w:line="245" w:lineRule="auto"/>
        <w:rPr>
          <w:rFonts w:hint="eastAsia" w:ascii="宋体" w:hAnsi="宋体" w:eastAsia="宋体" w:cs="宋体"/>
          <w:color w:val="auto"/>
          <w:sz w:val="21"/>
        </w:rPr>
      </w:pPr>
    </w:p>
    <w:p w14:paraId="2237B578">
      <w:pPr>
        <w:pStyle w:val="13"/>
        <w:rPr>
          <w:rFonts w:hint="eastAsia"/>
        </w:rPr>
      </w:pPr>
    </w:p>
    <w:p w14:paraId="2FEB26D4">
      <w:pPr>
        <w:spacing w:before="92" w:line="219" w:lineRule="auto"/>
        <w:ind w:left="556"/>
        <w:rPr>
          <w:rFonts w:hint="eastAsia" w:ascii="宋体" w:hAnsi="宋体" w:eastAsia="宋体" w:cs="宋体"/>
          <w:color w:val="auto"/>
          <w:sz w:val="28"/>
          <w:szCs w:val="28"/>
        </w:rPr>
      </w:pPr>
      <w:r>
        <w:rPr>
          <w:rFonts w:hint="eastAsia" w:ascii="宋体" w:hAnsi="宋体" w:eastAsia="宋体" w:cs="宋体"/>
          <w:color w:val="auto"/>
          <w:spacing w:val="1"/>
          <w:sz w:val="28"/>
          <w:szCs w:val="28"/>
          <w14:textOutline w14:w="5103" w14:cap="sq" w14:cmpd="sng">
            <w14:solidFill>
              <w14:srgbClr w14:val="000000"/>
            </w14:solidFill>
            <w14:prstDash w14:val="solid"/>
            <w14:bevel/>
          </w14:textOutline>
        </w:rPr>
        <w:t>采购编号：</w:t>
      </w:r>
      <w:r>
        <w:rPr>
          <w:rFonts w:hint="eastAsia" w:ascii="宋体" w:hAnsi="宋体" w:eastAsia="宋体" w:cs="宋体"/>
          <w:color w:val="auto"/>
          <w:sz w:val="28"/>
          <w:szCs w:val="28"/>
          <w:u w:val="single" w:color="auto"/>
        </w:rPr>
        <w:t xml:space="preserve">                                      </w:t>
      </w:r>
    </w:p>
    <w:p w14:paraId="07B8E6D5">
      <w:pPr>
        <w:spacing w:line="252" w:lineRule="auto"/>
        <w:rPr>
          <w:rFonts w:hint="eastAsia" w:ascii="宋体" w:hAnsi="宋体" w:eastAsia="宋体" w:cs="宋体"/>
          <w:color w:val="auto"/>
          <w:sz w:val="21"/>
        </w:rPr>
      </w:pPr>
    </w:p>
    <w:p w14:paraId="182E9999">
      <w:pPr>
        <w:spacing w:before="91" w:line="219" w:lineRule="auto"/>
        <w:ind w:left="560"/>
        <w:rPr>
          <w:rFonts w:hint="eastAsia" w:ascii="宋体" w:hAnsi="宋体" w:eastAsia="宋体" w:cs="宋体"/>
          <w:color w:val="auto"/>
          <w:sz w:val="28"/>
          <w:szCs w:val="28"/>
        </w:rPr>
      </w:pP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采</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购</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人</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8"/>
          <w:sz w:val="28"/>
          <w:szCs w:val="28"/>
          <w14:textOutline w14:w="5103" w14:cap="sq" w14:cmpd="sng">
            <w14:solidFill>
              <w14:srgbClr w14:val="000000"/>
            </w14:solidFill>
            <w14:prstDash w14:val="solid"/>
            <w14:bevel/>
          </w14:textOutline>
        </w:rPr>
        <w:t>：</w:t>
      </w:r>
      <w:r>
        <w:rPr>
          <w:rFonts w:hint="eastAsia" w:ascii="宋体" w:hAnsi="宋体" w:eastAsia="宋体" w:cs="宋体"/>
          <w:color w:val="auto"/>
          <w:sz w:val="28"/>
          <w:szCs w:val="28"/>
          <w:u w:val="single" w:color="auto"/>
        </w:rPr>
        <w:t xml:space="preserve">                                     </w:t>
      </w:r>
    </w:p>
    <w:p w14:paraId="0BBB0B7C">
      <w:pPr>
        <w:spacing w:line="273" w:lineRule="auto"/>
        <w:rPr>
          <w:rFonts w:hint="eastAsia" w:ascii="宋体" w:hAnsi="宋体" w:eastAsia="宋体" w:cs="宋体"/>
          <w:color w:val="auto"/>
          <w:sz w:val="21"/>
        </w:rPr>
      </w:pPr>
    </w:p>
    <w:p w14:paraId="53DD139C">
      <w:pPr>
        <w:spacing w:before="92" w:line="219" w:lineRule="auto"/>
        <w:ind w:left="557"/>
        <w:rPr>
          <w:rFonts w:hint="eastAsia" w:ascii="宋体" w:hAnsi="宋体" w:eastAsia="宋体" w:cs="宋体"/>
          <w:color w:val="auto"/>
          <w:sz w:val="28"/>
          <w:szCs w:val="28"/>
        </w:rPr>
      </w:pP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供</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应</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商</w:t>
      </w:r>
      <w:r>
        <w:rPr>
          <w:rFonts w:hint="eastAsia" w:ascii="宋体" w:hAnsi="宋体" w:eastAsia="宋体" w:cs="宋体"/>
          <w:color w:val="auto"/>
          <w:spacing w:val="-19"/>
          <w:sz w:val="28"/>
          <w:szCs w:val="28"/>
        </w:rPr>
        <w:t xml:space="preserve"> </w:t>
      </w:r>
      <w:r>
        <w:rPr>
          <w:rFonts w:hint="eastAsia" w:ascii="宋体" w:hAnsi="宋体" w:eastAsia="宋体" w:cs="宋体"/>
          <w:color w:val="auto"/>
          <w:spacing w:val="-19"/>
          <w:sz w:val="28"/>
          <w:szCs w:val="28"/>
          <w14:textOutline w14:w="5103" w14:cap="sq" w14:cmpd="sng">
            <w14:solidFill>
              <w14:srgbClr w14:val="000000"/>
            </w14:solidFill>
            <w14:prstDash w14:val="solid"/>
            <w14:bevel/>
          </w14:textOutline>
        </w:rPr>
        <w:t>：</w:t>
      </w:r>
      <w:r>
        <w:rPr>
          <w:rFonts w:hint="eastAsia" w:ascii="宋体" w:hAnsi="宋体" w:eastAsia="宋体" w:cs="宋体"/>
          <w:color w:val="auto"/>
          <w:sz w:val="28"/>
          <w:szCs w:val="28"/>
          <w:u w:val="single" w:color="auto"/>
        </w:rPr>
        <w:t xml:space="preserve">                                     </w:t>
      </w:r>
    </w:p>
    <w:p w14:paraId="2001F870">
      <w:pPr>
        <w:spacing w:line="275" w:lineRule="auto"/>
        <w:rPr>
          <w:rFonts w:hint="eastAsia" w:ascii="宋体" w:hAnsi="宋体" w:eastAsia="宋体" w:cs="宋体"/>
          <w:color w:val="auto"/>
          <w:sz w:val="21"/>
        </w:rPr>
      </w:pPr>
    </w:p>
    <w:p w14:paraId="7BAFFC1F">
      <w:pPr>
        <w:spacing w:before="91" w:line="221" w:lineRule="auto"/>
        <w:ind w:left="557"/>
        <w:rPr>
          <w:rFonts w:hint="eastAsia" w:ascii="宋体" w:hAnsi="宋体" w:eastAsia="宋体" w:cs="宋体"/>
          <w:color w:val="auto"/>
          <w:sz w:val="28"/>
          <w:szCs w:val="28"/>
        </w:rPr>
      </w:pPr>
      <w:r>
        <w:rPr>
          <w:rFonts w:hint="eastAsia" w:ascii="宋体" w:hAnsi="宋体" w:eastAsia="宋体" w:cs="宋体"/>
          <w:color w:val="auto"/>
          <w:spacing w:val="1"/>
          <w:sz w:val="28"/>
          <w:szCs w:val="28"/>
          <w14:textOutline w14:w="5103" w14:cap="sq" w14:cmpd="sng">
            <w14:solidFill>
              <w14:srgbClr w14:val="000000"/>
            </w14:solidFill>
            <w14:prstDash w14:val="solid"/>
            <w14:bevel/>
          </w14:textOutline>
        </w:rPr>
        <w:t>签署日期</w:t>
      </w:r>
      <w:r>
        <w:rPr>
          <w:rFonts w:hint="eastAsia" w:ascii="宋体" w:hAnsi="宋体" w:eastAsia="宋体" w:cs="宋体"/>
          <w:color w:val="auto"/>
          <w:sz w:val="28"/>
          <w:szCs w:val="28"/>
          <w14:textOutline w14:w="5103" w14:cap="sq" w14:cmpd="sng">
            <w14:solidFill>
              <w14:srgbClr w14:val="000000"/>
            </w14:solidFill>
            <w14:prstDash w14:val="solid"/>
            <w14:bevel/>
          </w14:textOutline>
        </w:rPr>
        <w:t>：</w:t>
      </w:r>
      <w:r>
        <w:rPr>
          <w:rFonts w:hint="eastAsia" w:ascii="宋体" w:hAnsi="宋体" w:eastAsia="宋体" w:cs="宋体"/>
          <w:color w:val="auto"/>
          <w:sz w:val="28"/>
          <w:szCs w:val="28"/>
          <w:u w:val="single" w:color="auto"/>
        </w:rPr>
        <w:t xml:space="preserve">                                     </w:t>
      </w:r>
    </w:p>
    <w:p w14:paraId="71F01E72">
      <w:pPr>
        <w:kinsoku w:val="0"/>
        <w:overflowPunct w:val="0"/>
        <w:spacing w:line="360" w:lineRule="auto"/>
        <w:rPr>
          <w:rFonts w:hint="default" w:ascii="宋体" w:hAnsi="宋体" w:eastAsia="宋体" w:cs="宋体"/>
          <w:color w:val="auto"/>
          <w:sz w:val="24"/>
          <w:szCs w:val="24"/>
          <w:u w:val="single"/>
        </w:rPr>
      </w:pPr>
      <w:r>
        <w:rPr>
          <w:rFonts w:hint="default" w:ascii="宋体" w:hAnsi="宋体" w:eastAsia="宋体"/>
          <w:color w:val="auto"/>
          <w:spacing w:val="-1"/>
          <w:sz w:val="24"/>
          <w:szCs w:val="24"/>
        </w:rPr>
        <w:t>委</w:t>
      </w:r>
      <w:r>
        <w:rPr>
          <w:rFonts w:hint="default" w:ascii="宋体" w:hAnsi="宋体" w:eastAsia="宋体" w:cs="宋体"/>
          <w:color w:val="auto"/>
          <w:spacing w:val="-1"/>
          <w:sz w:val="24"/>
          <w:szCs w:val="24"/>
        </w:rPr>
        <w:t>托单位</w:t>
      </w:r>
      <w:r>
        <w:rPr>
          <w:rFonts w:hint="default" w:ascii="宋体" w:hAnsi="宋体" w:eastAsia="宋体" w:cs="宋体"/>
          <w:color w:val="auto"/>
          <w:spacing w:val="2"/>
          <w:sz w:val="24"/>
          <w:szCs w:val="24"/>
        </w:rPr>
        <w:t>：</w:t>
      </w:r>
      <w:r>
        <w:rPr>
          <w:rFonts w:hint="default" w:ascii="宋体" w:hAnsi="宋体" w:eastAsia="宋体" w:cs="宋体"/>
          <w:color w:val="auto"/>
          <w:spacing w:val="2"/>
          <w:sz w:val="24"/>
          <w:szCs w:val="24"/>
          <w:u w:val="single"/>
        </w:rPr>
        <w:t>府谷县住房和城乡建设局</w:t>
      </w:r>
    </w:p>
    <w:p w14:paraId="40E49E24">
      <w:pPr>
        <w:kinsoku w:val="0"/>
        <w:overflowPunct w:val="0"/>
        <w:spacing w:line="360" w:lineRule="auto"/>
        <w:rPr>
          <w:rFonts w:hint="default" w:ascii="宋体" w:hAnsi="宋体" w:eastAsia="宋体" w:cs="宋体"/>
          <w:color w:val="auto"/>
          <w:sz w:val="24"/>
          <w:szCs w:val="24"/>
        </w:rPr>
      </w:pPr>
      <w:r>
        <w:rPr>
          <w:rFonts w:hint="default" w:ascii="宋体" w:hAnsi="宋体" w:eastAsia="宋体" w:cs="宋体"/>
          <w:color w:val="auto"/>
          <w:spacing w:val="-1"/>
          <w:sz w:val="24"/>
          <w:szCs w:val="24"/>
        </w:rPr>
        <w:t>承担单位</w:t>
      </w:r>
      <w:r>
        <w:rPr>
          <w:rFonts w:hint="default" w:ascii="宋体" w:hAnsi="宋体" w:eastAsia="宋体" w:cs="宋体"/>
          <w:color w:val="auto"/>
          <w:sz w:val="24"/>
          <w:szCs w:val="24"/>
        </w:rPr>
        <w:t>：</w:t>
      </w:r>
    </w:p>
    <w:p w14:paraId="5E5A5F99">
      <w:pPr>
        <w:tabs>
          <w:tab w:val="left" w:pos="8601"/>
        </w:tabs>
        <w:kinsoku w:val="0"/>
        <w:overflowPunct w:val="0"/>
        <w:spacing w:line="360" w:lineRule="auto"/>
        <w:ind w:firstLine="480" w:firstLineChars="200"/>
        <w:jc w:val="both"/>
        <w:rPr>
          <w:rFonts w:hint="default" w:ascii="宋体" w:hAnsi="宋体" w:eastAsia="宋体" w:cs="宋体"/>
          <w:color w:val="auto"/>
          <w:sz w:val="24"/>
          <w:szCs w:val="24"/>
        </w:rPr>
      </w:pPr>
      <w:r>
        <w:rPr>
          <w:rFonts w:hint="default" w:ascii="宋体" w:hAnsi="宋体" w:eastAsia="宋体" w:cs="宋体"/>
          <w:color w:val="auto"/>
          <w:sz w:val="24"/>
          <w:szCs w:val="24"/>
          <w:lang w:val="en-US" w:eastAsia="zh-CN"/>
        </w:rPr>
        <w:t>应</w:t>
      </w:r>
      <w:r>
        <w:rPr>
          <w:rFonts w:hint="eastAsia" w:ascii="宋体" w:hAnsi="宋体" w:eastAsia="宋体" w:cs="宋体"/>
          <w:color w:val="auto"/>
          <w:sz w:val="24"/>
          <w:szCs w:val="24"/>
          <w:lang w:val="en-US" w:eastAsia="zh-CN"/>
        </w:rPr>
        <w:t>府谷县乡镇污水处理厂托管运营费用项目</w:t>
      </w:r>
      <w:r>
        <w:rPr>
          <w:rFonts w:hint="default" w:ascii="宋体" w:hAnsi="宋体" w:eastAsia="宋体" w:cs="宋体"/>
          <w:color w:val="auto"/>
          <w:sz w:val="24"/>
          <w:szCs w:val="24"/>
          <w:lang w:val="en-US" w:eastAsia="zh-CN"/>
        </w:rPr>
        <w:t>采购要求</w:t>
      </w:r>
      <w:r>
        <w:rPr>
          <w:rFonts w:hint="default" w:ascii="宋体" w:hAnsi="宋体" w:eastAsia="宋体" w:cs="宋体"/>
          <w:color w:val="auto"/>
          <w:spacing w:val="23"/>
          <w:sz w:val="24"/>
          <w:szCs w:val="24"/>
        </w:rPr>
        <w:t>，甲</w:t>
      </w:r>
      <w:r>
        <w:rPr>
          <w:rFonts w:hint="default" w:ascii="宋体" w:hAnsi="宋体" w:eastAsia="宋体" w:cs="宋体"/>
          <w:color w:val="auto"/>
          <w:sz w:val="24"/>
          <w:szCs w:val="24"/>
        </w:rPr>
        <w:t>方</w:t>
      </w:r>
      <w:r>
        <w:rPr>
          <w:rFonts w:hint="default" w:ascii="宋体" w:hAnsi="宋体" w:eastAsia="宋体" w:cs="宋体"/>
          <w:color w:val="auto"/>
          <w:spacing w:val="-114"/>
          <w:sz w:val="24"/>
          <w:szCs w:val="24"/>
        </w:rPr>
        <w:t xml:space="preserve"> </w:t>
      </w:r>
      <w:r>
        <w:rPr>
          <w:rFonts w:hint="default" w:ascii="宋体" w:hAnsi="宋体" w:eastAsia="宋体" w:cs="宋体"/>
          <w:color w:val="auto"/>
          <w:spacing w:val="23"/>
          <w:sz w:val="24"/>
          <w:szCs w:val="24"/>
        </w:rPr>
        <w:t>委</w:t>
      </w:r>
      <w:r>
        <w:rPr>
          <w:rFonts w:hint="default" w:ascii="宋体" w:hAnsi="宋体" w:eastAsia="宋体" w:cs="宋体"/>
          <w:color w:val="auto"/>
          <w:sz w:val="24"/>
          <w:szCs w:val="24"/>
        </w:rPr>
        <w:t>托</w:t>
      </w:r>
      <w:r>
        <w:rPr>
          <w:rFonts w:hint="default" w:ascii="宋体" w:hAnsi="宋体" w:eastAsia="宋体" w:cs="宋体"/>
          <w:color w:val="auto"/>
          <w:spacing w:val="-114"/>
          <w:sz w:val="24"/>
          <w:szCs w:val="24"/>
        </w:rPr>
        <w:t xml:space="preserve"> </w:t>
      </w:r>
      <w:r>
        <w:rPr>
          <w:rFonts w:hint="default" w:ascii="宋体" w:hAnsi="宋体" w:eastAsia="宋体" w:cs="宋体"/>
          <w:color w:val="auto"/>
          <w:spacing w:val="23"/>
          <w:sz w:val="24"/>
          <w:szCs w:val="24"/>
        </w:rPr>
        <w:t>乙方</w:t>
      </w:r>
      <w:r>
        <w:rPr>
          <w:rFonts w:hint="default" w:ascii="宋体" w:hAnsi="宋体" w:eastAsia="宋体" w:cs="宋体"/>
          <w:color w:val="auto"/>
          <w:spacing w:val="23"/>
          <w:sz w:val="24"/>
          <w:szCs w:val="24"/>
          <w:lang w:val="en-US" w:eastAsia="zh-CN"/>
        </w:rPr>
        <w:t>进行托管运营服务</w:t>
      </w:r>
      <w:r>
        <w:rPr>
          <w:rFonts w:hint="default" w:ascii="宋体" w:hAnsi="宋体" w:eastAsia="宋体" w:cs="宋体"/>
          <w:color w:val="auto"/>
          <w:spacing w:val="2"/>
          <w:sz w:val="24"/>
          <w:szCs w:val="24"/>
        </w:rPr>
        <w:t>。</w:t>
      </w:r>
      <w:r>
        <w:rPr>
          <w:rFonts w:hint="default" w:ascii="宋体" w:hAnsi="宋体" w:eastAsia="宋体" w:cs="宋体"/>
          <w:color w:val="auto"/>
          <w:spacing w:val="4"/>
          <w:sz w:val="24"/>
          <w:szCs w:val="24"/>
        </w:rPr>
        <w:t>双</w:t>
      </w:r>
      <w:r>
        <w:rPr>
          <w:rFonts w:hint="default" w:ascii="宋体" w:hAnsi="宋体" w:eastAsia="宋体" w:cs="宋体"/>
          <w:color w:val="auto"/>
          <w:spacing w:val="2"/>
          <w:sz w:val="24"/>
          <w:szCs w:val="24"/>
        </w:rPr>
        <w:t>方经过平等</w:t>
      </w:r>
      <w:r>
        <w:rPr>
          <w:rFonts w:hint="default" w:ascii="宋体" w:hAnsi="宋体" w:eastAsia="宋体" w:cs="宋体"/>
          <w:color w:val="auto"/>
          <w:spacing w:val="4"/>
          <w:sz w:val="24"/>
          <w:szCs w:val="24"/>
        </w:rPr>
        <w:t>协</w:t>
      </w:r>
      <w:r>
        <w:rPr>
          <w:rFonts w:hint="default" w:ascii="宋体" w:hAnsi="宋体" w:eastAsia="宋体" w:cs="宋体"/>
          <w:color w:val="auto"/>
          <w:spacing w:val="2"/>
          <w:sz w:val="24"/>
          <w:szCs w:val="24"/>
        </w:rPr>
        <w:t>商，在真实</w:t>
      </w:r>
      <w:r>
        <w:rPr>
          <w:rFonts w:hint="default" w:ascii="宋体" w:hAnsi="宋体" w:eastAsia="宋体" w:cs="宋体"/>
          <w:color w:val="auto"/>
          <w:spacing w:val="4"/>
          <w:sz w:val="24"/>
          <w:szCs w:val="24"/>
        </w:rPr>
        <w:t>、</w:t>
      </w:r>
      <w:r>
        <w:rPr>
          <w:rFonts w:hint="default" w:ascii="宋体" w:hAnsi="宋体" w:eastAsia="宋体" w:cs="宋体"/>
          <w:color w:val="auto"/>
          <w:spacing w:val="2"/>
          <w:sz w:val="24"/>
          <w:szCs w:val="24"/>
        </w:rPr>
        <w:t>充分地表达各</w:t>
      </w:r>
      <w:r>
        <w:rPr>
          <w:rFonts w:hint="default" w:ascii="宋体" w:hAnsi="宋体" w:eastAsia="宋体" w:cs="宋体"/>
          <w:color w:val="auto"/>
          <w:spacing w:val="4"/>
          <w:sz w:val="24"/>
          <w:szCs w:val="24"/>
        </w:rPr>
        <w:t>自</w:t>
      </w:r>
      <w:r>
        <w:rPr>
          <w:rFonts w:hint="default" w:ascii="宋体" w:hAnsi="宋体" w:eastAsia="宋体" w:cs="宋体"/>
          <w:color w:val="auto"/>
          <w:spacing w:val="2"/>
          <w:sz w:val="24"/>
          <w:szCs w:val="24"/>
        </w:rPr>
        <w:t>意愿的基础</w:t>
      </w:r>
      <w:r>
        <w:rPr>
          <w:rFonts w:hint="default" w:ascii="宋体" w:hAnsi="宋体" w:eastAsia="宋体" w:cs="宋体"/>
          <w:color w:val="auto"/>
          <w:spacing w:val="4"/>
          <w:sz w:val="24"/>
          <w:szCs w:val="24"/>
        </w:rPr>
        <w:t>上</w:t>
      </w:r>
      <w:r>
        <w:rPr>
          <w:rFonts w:hint="default" w:ascii="宋体" w:hAnsi="宋体" w:eastAsia="宋体" w:cs="宋体"/>
          <w:color w:val="auto"/>
          <w:spacing w:val="2"/>
          <w:sz w:val="24"/>
          <w:szCs w:val="24"/>
        </w:rPr>
        <w:t>，根</w:t>
      </w:r>
      <w:r>
        <w:rPr>
          <w:rFonts w:hint="default" w:ascii="宋体" w:hAnsi="宋体" w:eastAsia="宋体" w:cs="宋体"/>
          <w:color w:val="auto"/>
          <w:sz w:val="24"/>
          <w:szCs w:val="24"/>
        </w:rPr>
        <w:t>据</w:t>
      </w:r>
      <w:r>
        <w:rPr>
          <w:rFonts w:hint="default" w:ascii="宋体" w:hAnsi="宋体" w:eastAsia="宋体" w:cs="宋体"/>
          <w:color w:val="auto"/>
          <w:spacing w:val="-1"/>
          <w:sz w:val="24"/>
          <w:szCs w:val="24"/>
        </w:rPr>
        <w:t>《</w:t>
      </w:r>
      <w:r>
        <w:rPr>
          <w:rFonts w:hint="default" w:ascii="宋体" w:hAnsi="宋体" w:eastAsia="宋体" w:cs="宋体"/>
          <w:color w:val="auto"/>
          <w:spacing w:val="-3"/>
          <w:sz w:val="24"/>
          <w:szCs w:val="24"/>
        </w:rPr>
        <w:t>中</w:t>
      </w:r>
      <w:r>
        <w:rPr>
          <w:rFonts w:hint="default" w:ascii="宋体" w:hAnsi="宋体" w:eastAsia="宋体" w:cs="宋体"/>
          <w:color w:val="auto"/>
          <w:spacing w:val="-1"/>
          <w:sz w:val="24"/>
          <w:szCs w:val="24"/>
        </w:rPr>
        <w:t>华人</w:t>
      </w:r>
      <w:r>
        <w:rPr>
          <w:rFonts w:hint="default" w:ascii="宋体" w:hAnsi="宋体" w:eastAsia="宋体" w:cs="宋体"/>
          <w:color w:val="auto"/>
          <w:spacing w:val="-3"/>
          <w:sz w:val="24"/>
          <w:szCs w:val="24"/>
        </w:rPr>
        <w:t>民</w:t>
      </w:r>
      <w:r>
        <w:rPr>
          <w:rFonts w:hint="default" w:ascii="宋体" w:hAnsi="宋体" w:eastAsia="宋体" w:cs="宋体"/>
          <w:color w:val="auto"/>
          <w:spacing w:val="-1"/>
          <w:sz w:val="24"/>
          <w:szCs w:val="24"/>
        </w:rPr>
        <w:t>共和</w:t>
      </w:r>
      <w:r>
        <w:rPr>
          <w:rFonts w:hint="default" w:ascii="宋体" w:hAnsi="宋体" w:eastAsia="宋体" w:cs="宋体"/>
          <w:color w:val="auto"/>
          <w:spacing w:val="-3"/>
          <w:sz w:val="24"/>
          <w:szCs w:val="24"/>
        </w:rPr>
        <w:t>国</w:t>
      </w:r>
      <w:r>
        <w:rPr>
          <w:rFonts w:hint="eastAsia" w:ascii="宋体" w:hAnsi="宋体" w:eastAsia="宋体" w:cs="宋体"/>
          <w:color w:val="auto"/>
          <w:spacing w:val="-3"/>
          <w:sz w:val="24"/>
          <w:szCs w:val="24"/>
          <w:lang w:val="en-US" w:eastAsia="zh-CN"/>
        </w:rPr>
        <w:t>民法典</w:t>
      </w:r>
      <w:r>
        <w:rPr>
          <w:rFonts w:hint="default" w:ascii="宋体" w:hAnsi="宋体" w:eastAsia="宋体" w:cs="宋体"/>
          <w:color w:val="auto"/>
          <w:spacing w:val="-1"/>
          <w:sz w:val="24"/>
          <w:szCs w:val="24"/>
        </w:rPr>
        <w:t>》的</w:t>
      </w:r>
      <w:r>
        <w:rPr>
          <w:rFonts w:hint="default" w:ascii="宋体" w:hAnsi="宋体" w:eastAsia="宋体" w:cs="宋体"/>
          <w:color w:val="auto"/>
          <w:spacing w:val="-3"/>
          <w:sz w:val="24"/>
          <w:szCs w:val="24"/>
        </w:rPr>
        <w:t>规</w:t>
      </w:r>
      <w:r>
        <w:rPr>
          <w:rFonts w:hint="default" w:ascii="宋体" w:hAnsi="宋体" w:eastAsia="宋体" w:cs="宋体"/>
          <w:color w:val="auto"/>
          <w:spacing w:val="-1"/>
          <w:sz w:val="24"/>
          <w:szCs w:val="24"/>
        </w:rPr>
        <w:t>定，</w:t>
      </w:r>
      <w:r>
        <w:rPr>
          <w:rFonts w:hint="default" w:ascii="宋体" w:hAnsi="宋体" w:eastAsia="宋体" w:cs="宋体"/>
          <w:color w:val="auto"/>
          <w:spacing w:val="-3"/>
          <w:sz w:val="24"/>
          <w:szCs w:val="24"/>
        </w:rPr>
        <w:t>达</w:t>
      </w:r>
      <w:r>
        <w:rPr>
          <w:rFonts w:hint="default" w:ascii="宋体" w:hAnsi="宋体" w:eastAsia="宋体" w:cs="宋体"/>
          <w:color w:val="auto"/>
          <w:spacing w:val="-1"/>
          <w:sz w:val="24"/>
          <w:szCs w:val="24"/>
        </w:rPr>
        <w:t>成如</w:t>
      </w:r>
      <w:r>
        <w:rPr>
          <w:rFonts w:hint="default" w:ascii="宋体" w:hAnsi="宋体" w:eastAsia="宋体" w:cs="宋体"/>
          <w:color w:val="auto"/>
          <w:spacing w:val="-3"/>
          <w:sz w:val="24"/>
          <w:szCs w:val="24"/>
        </w:rPr>
        <w:t>下</w:t>
      </w:r>
      <w:r>
        <w:rPr>
          <w:rFonts w:hint="default" w:ascii="宋体" w:hAnsi="宋体" w:eastAsia="宋体" w:cs="宋体"/>
          <w:color w:val="auto"/>
          <w:spacing w:val="-1"/>
          <w:sz w:val="24"/>
          <w:szCs w:val="24"/>
        </w:rPr>
        <w:t>协议</w:t>
      </w:r>
      <w:r>
        <w:rPr>
          <w:rFonts w:hint="default" w:ascii="宋体" w:hAnsi="宋体" w:eastAsia="宋体" w:cs="宋体"/>
          <w:color w:val="auto"/>
          <w:spacing w:val="-3"/>
          <w:sz w:val="24"/>
          <w:szCs w:val="24"/>
        </w:rPr>
        <w:t>，</w:t>
      </w:r>
      <w:r>
        <w:rPr>
          <w:rFonts w:hint="default" w:ascii="宋体" w:hAnsi="宋体" w:eastAsia="宋体" w:cs="宋体"/>
          <w:color w:val="auto"/>
          <w:spacing w:val="-1"/>
          <w:sz w:val="24"/>
          <w:szCs w:val="24"/>
        </w:rPr>
        <w:t>并由</w:t>
      </w:r>
      <w:r>
        <w:rPr>
          <w:rFonts w:hint="default" w:ascii="宋体" w:hAnsi="宋体" w:eastAsia="宋体" w:cs="宋体"/>
          <w:color w:val="auto"/>
          <w:spacing w:val="-3"/>
          <w:sz w:val="24"/>
          <w:szCs w:val="24"/>
        </w:rPr>
        <w:t>双</w:t>
      </w:r>
      <w:r>
        <w:rPr>
          <w:rFonts w:hint="default" w:ascii="宋体" w:hAnsi="宋体" w:eastAsia="宋体" w:cs="宋体"/>
          <w:color w:val="auto"/>
          <w:spacing w:val="-1"/>
          <w:sz w:val="24"/>
          <w:szCs w:val="24"/>
        </w:rPr>
        <w:t>方共</w:t>
      </w:r>
      <w:r>
        <w:rPr>
          <w:rFonts w:hint="default" w:ascii="宋体" w:hAnsi="宋体" w:eastAsia="宋体" w:cs="宋体"/>
          <w:color w:val="auto"/>
          <w:spacing w:val="-3"/>
          <w:sz w:val="24"/>
          <w:szCs w:val="24"/>
        </w:rPr>
        <w:t>同</w:t>
      </w:r>
      <w:r>
        <w:rPr>
          <w:rFonts w:hint="default" w:ascii="宋体" w:hAnsi="宋体" w:eastAsia="宋体" w:cs="宋体"/>
          <w:color w:val="auto"/>
          <w:spacing w:val="-1"/>
          <w:sz w:val="24"/>
          <w:szCs w:val="24"/>
        </w:rPr>
        <w:t>遵守</w:t>
      </w:r>
      <w:r>
        <w:rPr>
          <w:rFonts w:hint="default" w:ascii="宋体" w:hAnsi="宋体" w:eastAsia="宋体" w:cs="宋体"/>
          <w:color w:val="auto"/>
          <w:sz w:val="24"/>
          <w:szCs w:val="24"/>
        </w:rPr>
        <w:t>。</w:t>
      </w:r>
    </w:p>
    <w:p w14:paraId="620371D3">
      <w:pPr>
        <w:pStyle w:val="2"/>
        <w:spacing w:line="360" w:lineRule="auto"/>
        <w:ind w:firstLine="0"/>
        <w:rPr>
          <w:rFonts w:hint="default" w:ascii="宋体" w:hAnsi="宋体" w:eastAsia="宋体" w:cs="宋体"/>
          <w:b/>
          <w:color w:val="auto"/>
          <w:sz w:val="24"/>
          <w:szCs w:val="24"/>
        </w:rPr>
      </w:pPr>
      <w:bookmarkStart w:id="120" w:name="_Toc27989"/>
      <w:bookmarkStart w:id="121" w:name="_Toc56066557"/>
      <w:r>
        <w:rPr>
          <w:rFonts w:hint="default" w:ascii="宋体" w:hAnsi="宋体" w:eastAsia="宋体" w:cs="宋体"/>
          <w:b/>
          <w:color w:val="auto"/>
          <w:sz w:val="24"/>
          <w:szCs w:val="24"/>
        </w:rPr>
        <w:t>一、服务条件</w:t>
      </w:r>
      <w:bookmarkEnd w:id="120"/>
      <w:bookmarkEnd w:id="121"/>
    </w:p>
    <w:p w14:paraId="2F2DFB55">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（一）服务地点：</w:t>
      </w:r>
      <w:r>
        <w:rPr>
          <w:rFonts w:hint="eastAsia" w:ascii="宋体" w:hAnsi="宋体" w:cs="宋体"/>
          <w:color w:val="auto"/>
          <w:sz w:val="24"/>
          <w:szCs w:val="24"/>
          <w:lang w:eastAsia="zh-CN"/>
        </w:rPr>
        <w:t>府谷县</w:t>
      </w:r>
      <w:r>
        <w:rPr>
          <w:rFonts w:hint="default" w:ascii="宋体" w:hAnsi="宋体" w:eastAsia="宋体" w:cs="宋体"/>
          <w:color w:val="auto"/>
          <w:sz w:val="24"/>
          <w:szCs w:val="24"/>
        </w:rPr>
        <w:t>。</w:t>
      </w:r>
    </w:p>
    <w:p w14:paraId="1776438B">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（二）服务期：</w:t>
      </w:r>
      <w:r>
        <w:rPr>
          <w:rFonts w:hint="default" w:ascii="宋体" w:hAnsi="宋体" w:eastAsia="宋体" w:cs="宋体"/>
          <w:color w:val="auto"/>
          <w:spacing w:val="-1"/>
          <w:sz w:val="24"/>
          <w:szCs w:val="24"/>
        </w:rPr>
        <w:t>1+2年(实行考核淘汰制，中标企业先签订1年合同作为试运行期，在试运行期内(1年)如运行良好，可续</w:t>
      </w:r>
      <w:r>
        <w:rPr>
          <w:rFonts w:hint="eastAsia" w:ascii="宋体" w:hAnsi="宋体" w:eastAsia="宋体" w:cs="宋体"/>
          <w:color w:val="auto"/>
          <w:spacing w:val="-1"/>
          <w:sz w:val="24"/>
          <w:szCs w:val="24"/>
          <w:lang w:val="en-US" w:eastAsia="zh-CN"/>
        </w:rPr>
        <w:t>签</w:t>
      </w:r>
      <w:r>
        <w:rPr>
          <w:rFonts w:hint="default" w:ascii="宋体" w:hAnsi="宋体" w:eastAsia="宋体" w:cs="宋体"/>
          <w:color w:val="auto"/>
          <w:spacing w:val="-1"/>
          <w:sz w:val="24"/>
          <w:szCs w:val="24"/>
        </w:rPr>
        <w:t>2年</w:t>
      </w:r>
      <w:r>
        <w:rPr>
          <w:rFonts w:hint="eastAsia" w:ascii="宋体" w:hAnsi="宋体" w:eastAsia="宋体" w:cs="宋体"/>
          <w:color w:val="auto"/>
          <w:spacing w:val="-1"/>
          <w:sz w:val="24"/>
          <w:szCs w:val="24"/>
          <w:lang w:eastAsia="zh-CN"/>
        </w:rPr>
        <w:t>；</w:t>
      </w:r>
      <w:r>
        <w:rPr>
          <w:rFonts w:hint="default" w:ascii="宋体" w:hAnsi="宋体" w:eastAsia="宋体" w:cs="宋体"/>
          <w:color w:val="auto"/>
          <w:spacing w:val="-1"/>
          <w:sz w:val="24"/>
          <w:szCs w:val="24"/>
        </w:rPr>
        <w:t>如果考核不达标招标人有权废除合同并重新进行招标)</w:t>
      </w:r>
      <w:r>
        <w:rPr>
          <w:rFonts w:hint="eastAsia" w:ascii="宋体" w:hAnsi="宋体" w:eastAsia="宋体" w:cs="宋体"/>
          <w:color w:val="auto"/>
          <w:spacing w:val="-1"/>
          <w:sz w:val="24"/>
          <w:szCs w:val="24"/>
          <w:lang w:val="en-US" w:eastAsia="zh-CN"/>
        </w:rPr>
        <w:t xml:space="preserve"> </w:t>
      </w:r>
      <w:r>
        <w:rPr>
          <w:rFonts w:hint="default" w:ascii="宋体" w:hAnsi="宋体" w:eastAsia="宋体" w:cs="宋体"/>
          <w:color w:val="auto"/>
          <w:spacing w:val="-1"/>
          <w:sz w:val="24"/>
          <w:szCs w:val="24"/>
        </w:rPr>
        <w:t>。</w:t>
      </w:r>
    </w:p>
    <w:p w14:paraId="0DDAB930">
      <w:pPr>
        <w:pStyle w:val="2"/>
        <w:spacing w:line="360" w:lineRule="auto"/>
        <w:ind w:firstLine="0"/>
        <w:rPr>
          <w:rFonts w:hint="default" w:ascii="宋体" w:hAnsi="宋体" w:eastAsia="宋体" w:cs="宋体"/>
          <w:b/>
          <w:color w:val="auto"/>
          <w:sz w:val="24"/>
          <w:szCs w:val="24"/>
        </w:rPr>
      </w:pPr>
      <w:r>
        <w:rPr>
          <w:rFonts w:hint="default" w:ascii="宋体" w:hAnsi="宋体" w:eastAsia="宋体" w:cs="宋体"/>
          <w:color w:val="auto"/>
          <w:sz w:val="24"/>
          <w:szCs w:val="24"/>
        </w:rPr>
        <w:t xml:space="preserve"> </w:t>
      </w:r>
      <w:bookmarkStart w:id="122" w:name="_Toc56066558"/>
      <w:bookmarkStart w:id="123" w:name="_Toc858"/>
      <w:r>
        <w:rPr>
          <w:rFonts w:hint="default" w:ascii="宋体" w:hAnsi="宋体" w:eastAsia="宋体" w:cs="宋体"/>
          <w:b/>
          <w:color w:val="auto"/>
          <w:sz w:val="24"/>
          <w:szCs w:val="24"/>
        </w:rPr>
        <w:t>二、合同价款</w:t>
      </w:r>
      <w:bookmarkEnd w:id="122"/>
      <w:bookmarkEnd w:id="123"/>
    </w:p>
    <w:p w14:paraId="47D937EF">
      <w:pPr>
        <w:pStyle w:val="27"/>
        <w:spacing w:line="360" w:lineRule="auto"/>
        <w:ind w:firstLine="0" w:firstLineChars="0"/>
        <w:rPr>
          <w:rFonts w:hint="default" w:ascii="宋体" w:hAnsi="宋体" w:eastAsia="宋体" w:cs="宋体"/>
          <w:color w:val="auto"/>
          <w:sz w:val="24"/>
          <w:szCs w:val="24"/>
        </w:rPr>
      </w:pPr>
      <w:r>
        <w:rPr>
          <w:rFonts w:hint="default" w:ascii="宋体" w:hAnsi="宋体" w:eastAsia="宋体" w:cs="宋体"/>
          <w:color w:val="auto"/>
          <w:sz w:val="24"/>
          <w:szCs w:val="24"/>
        </w:rPr>
        <w:t>（一）合同总价款为人民币（大写）</w:t>
      </w:r>
      <w:r>
        <w:rPr>
          <w:rFonts w:hint="default" w:ascii="宋体" w:hAnsi="宋体" w:eastAsia="宋体" w:cs="宋体"/>
          <w:color w:val="auto"/>
          <w:sz w:val="24"/>
          <w:szCs w:val="24"/>
          <w:u w:val="single"/>
        </w:rPr>
        <w:t xml:space="preserve">            </w:t>
      </w:r>
      <w:r>
        <w:rPr>
          <w:rFonts w:hint="default" w:ascii="宋体" w:hAnsi="宋体" w:eastAsia="宋体" w:cs="宋体"/>
          <w:color w:val="auto"/>
          <w:sz w:val="24"/>
          <w:szCs w:val="24"/>
        </w:rPr>
        <w:t>（￥</w:t>
      </w:r>
      <w:r>
        <w:rPr>
          <w:rFonts w:hint="default" w:ascii="宋体" w:hAnsi="宋体" w:eastAsia="宋体" w:cs="宋体"/>
          <w:color w:val="auto"/>
          <w:sz w:val="24"/>
          <w:szCs w:val="24"/>
          <w:u w:val="single"/>
        </w:rPr>
        <w:t xml:space="preserve">         </w:t>
      </w:r>
      <w:r>
        <w:rPr>
          <w:rFonts w:hint="default" w:ascii="宋体" w:hAnsi="宋体" w:eastAsia="宋体" w:cs="宋体"/>
          <w:color w:val="auto"/>
          <w:sz w:val="24"/>
          <w:szCs w:val="24"/>
        </w:rPr>
        <w:t>）。</w:t>
      </w:r>
    </w:p>
    <w:p w14:paraId="6A5C345B">
      <w:pPr>
        <w:pStyle w:val="27"/>
        <w:spacing w:line="360" w:lineRule="auto"/>
        <w:ind w:firstLine="0" w:firstLineChars="0"/>
        <w:rPr>
          <w:rFonts w:hint="default" w:ascii="宋体" w:hAnsi="宋体" w:eastAsia="宋体" w:cs="宋体"/>
          <w:color w:val="auto"/>
          <w:sz w:val="24"/>
          <w:szCs w:val="24"/>
        </w:rPr>
      </w:pPr>
      <w:r>
        <w:rPr>
          <w:rFonts w:hint="default" w:ascii="宋体" w:hAnsi="宋体" w:eastAsia="宋体" w:cs="宋体"/>
          <w:color w:val="auto"/>
          <w:sz w:val="24"/>
          <w:szCs w:val="24"/>
        </w:rPr>
        <w:t>（二）合同总价一次性包死，不受市场价格变化因素的影响。</w:t>
      </w:r>
    </w:p>
    <w:p w14:paraId="55179A79">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（三）合同总价包括</w:t>
      </w:r>
      <w:r>
        <w:rPr>
          <w:rFonts w:hint="default" w:ascii="宋体" w:hAnsi="宋体" w:eastAsia="宋体" w:cs="宋体"/>
          <w:color w:val="auto"/>
          <w:spacing w:val="23"/>
          <w:sz w:val="24"/>
          <w:szCs w:val="24"/>
          <w:lang w:val="en-US" w:eastAsia="zh-CN"/>
        </w:rPr>
        <w:t>运营服务</w:t>
      </w:r>
      <w:r>
        <w:rPr>
          <w:rFonts w:hint="default" w:ascii="宋体" w:hAnsi="宋体" w:eastAsia="宋体" w:cs="宋体"/>
          <w:color w:val="auto"/>
          <w:sz w:val="24"/>
          <w:szCs w:val="24"/>
        </w:rPr>
        <w:t>等一切费用。</w:t>
      </w:r>
    </w:p>
    <w:p w14:paraId="1634BD7F">
      <w:pPr>
        <w:pStyle w:val="2"/>
        <w:spacing w:line="360" w:lineRule="auto"/>
        <w:ind w:firstLine="0"/>
        <w:rPr>
          <w:rFonts w:hint="default" w:ascii="宋体" w:hAnsi="宋体" w:eastAsia="宋体" w:cs="宋体"/>
          <w:b/>
          <w:color w:val="auto"/>
          <w:sz w:val="24"/>
          <w:szCs w:val="24"/>
        </w:rPr>
      </w:pPr>
      <w:r>
        <w:rPr>
          <w:rFonts w:hint="default" w:ascii="宋体" w:hAnsi="宋体" w:eastAsia="宋体" w:cs="宋体"/>
          <w:b/>
          <w:color w:val="auto"/>
          <w:sz w:val="24"/>
          <w:szCs w:val="24"/>
        </w:rPr>
        <w:t>三、</w:t>
      </w:r>
      <w:bookmarkStart w:id="124" w:name="_Toc56066559"/>
      <w:bookmarkStart w:id="125" w:name="_Toc16156"/>
      <w:r>
        <w:rPr>
          <w:rFonts w:hint="default" w:ascii="宋体" w:hAnsi="宋体" w:eastAsia="宋体" w:cs="宋体"/>
          <w:b/>
          <w:color w:val="auto"/>
          <w:sz w:val="24"/>
          <w:szCs w:val="24"/>
        </w:rPr>
        <w:t>款项结算</w:t>
      </w:r>
      <w:bookmarkEnd w:id="124"/>
      <w:bookmarkEnd w:id="125"/>
    </w:p>
    <w:p w14:paraId="75BC29A6">
      <w:pPr>
        <w:pStyle w:val="27"/>
        <w:spacing w:line="360" w:lineRule="auto"/>
        <w:ind w:firstLine="0" w:firstLineChars="0"/>
        <w:rPr>
          <w:rFonts w:hint="default" w:ascii="宋体" w:hAnsi="宋体" w:eastAsia="宋体" w:cs="宋体"/>
          <w:color w:val="auto"/>
          <w:sz w:val="24"/>
          <w:szCs w:val="24"/>
        </w:rPr>
      </w:pPr>
      <w:r>
        <w:rPr>
          <w:rFonts w:hint="default" w:ascii="宋体" w:hAnsi="宋体" w:eastAsia="宋体" w:cs="宋体"/>
          <w:color w:val="auto"/>
          <w:sz w:val="24"/>
          <w:szCs w:val="24"/>
        </w:rPr>
        <w:t>（一）支付方式：银行转账。</w:t>
      </w:r>
    </w:p>
    <w:p w14:paraId="55FD6070">
      <w:pPr>
        <w:pStyle w:val="27"/>
        <w:spacing w:line="360" w:lineRule="auto"/>
        <w:ind w:firstLine="0" w:firstLineChars="0"/>
        <w:rPr>
          <w:rFonts w:hint="default" w:ascii="宋体" w:hAnsi="宋体" w:eastAsia="宋体" w:cs="宋体"/>
          <w:color w:val="auto"/>
          <w:sz w:val="24"/>
          <w:szCs w:val="24"/>
        </w:rPr>
      </w:pPr>
      <w:r>
        <w:rPr>
          <w:rFonts w:hint="default" w:ascii="宋体" w:hAnsi="宋体" w:eastAsia="宋体" w:cs="宋体"/>
          <w:color w:val="auto"/>
          <w:sz w:val="24"/>
          <w:szCs w:val="24"/>
        </w:rPr>
        <w:t>（二）货币单位：人民币</w:t>
      </w:r>
    </w:p>
    <w:p w14:paraId="3C47EC32">
      <w:pPr>
        <w:pStyle w:val="27"/>
        <w:spacing w:line="360" w:lineRule="auto"/>
        <w:ind w:firstLine="0" w:firstLineChars="0"/>
        <w:rPr>
          <w:rFonts w:hint="default" w:ascii="宋体" w:hAnsi="宋体" w:eastAsia="宋体" w:cs="宋体"/>
          <w:color w:val="auto"/>
          <w:sz w:val="24"/>
          <w:szCs w:val="24"/>
        </w:rPr>
      </w:pPr>
      <w:r>
        <w:rPr>
          <w:rFonts w:hint="default" w:ascii="宋体" w:hAnsi="宋体" w:eastAsia="宋体" w:cs="宋体"/>
          <w:color w:val="auto"/>
          <w:sz w:val="24"/>
          <w:szCs w:val="24"/>
        </w:rPr>
        <w:t>（三）</w:t>
      </w:r>
      <w:r>
        <w:rPr>
          <w:rFonts w:hint="default" w:ascii="宋体" w:hAnsi="宋体" w:eastAsia="宋体" w:cs="宋体"/>
          <w:color w:val="auto"/>
          <w:sz w:val="24"/>
          <w:szCs w:val="24"/>
          <w:lang w:val="en-US" w:eastAsia="zh-CN"/>
        </w:rPr>
        <w:t>付款</w:t>
      </w:r>
      <w:r>
        <w:rPr>
          <w:rFonts w:hint="default" w:ascii="宋体" w:hAnsi="宋体" w:eastAsia="宋体" w:cs="宋体"/>
          <w:color w:val="auto"/>
          <w:sz w:val="24"/>
          <w:szCs w:val="24"/>
        </w:rPr>
        <w:t>方式：</w:t>
      </w:r>
      <w:bookmarkStart w:id="126" w:name="_Toc35871575"/>
      <w:bookmarkStart w:id="127" w:name="_Toc3031"/>
      <w:bookmarkStart w:id="128" w:name="_Toc56066560"/>
      <w:r>
        <w:rPr>
          <w:rFonts w:hint="default" w:ascii="宋体" w:hAnsi="宋体" w:eastAsia="宋体" w:cs="宋体"/>
          <w:color w:val="auto"/>
          <w:spacing w:val="23"/>
          <w:kern w:val="2"/>
          <w:sz w:val="24"/>
          <w:szCs w:val="24"/>
          <w:lang w:val="en-US" w:eastAsia="zh-CN" w:bidi="ar-SA"/>
        </w:rPr>
        <w:t>按季度进行付款，每季度末支付合同价款的25%。</w:t>
      </w:r>
    </w:p>
    <w:p w14:paraId="0B1D20FE">
      <w:pPr>
        <w:pStyle w:val="27"/>
        <w:spacing w:line="360" w:lineRule="auto"/>
        <w:ind w:firstLine="0" w:firstLineChars="0"/>
        <w:rPr>
          <w:rFonts w:hint="default" w:ascii="宋体" w:hAnsi="宋体" w:eastAsia="宋体" w:cs="宋体"/>
          <w:b/>
          <w:color w:val="auto"/>
          <w:sz w:val="24"/>
          <w:szCs w:val="24"/>
        </w:rPr>
      </w:pPr>
      <w:r>
        <w:rPr>
          <w:rFonts w:hint="default" w:ascii="宋体" w:hAnsi="宋体" w:eastAsia="宋体" w:cs="宋体"/>
          <w:b/>
          <w:color w:val="auto"/>
          <w:sz w:val="24"/>
          <w:szCs w:val="24"/>
        </w:rPr>
        <w:t>四、质量保证</w:t>
      </w:r>
      <w:bookmarkEnd w:id="126"/>
    </w:p>
    <w:p w14:paraId="6DA0F9D1">
      <w:pPr>
        <w:pStyle w:val="27"/>
        <w:spacing w:line="500" w:lineRule="exact"/>
        <w:ind w:firstLine="567"/>
        <w:rPr>
          <w:rFonts w:hint="default" w:ascii="宋体" w:hAnsi="宋体" w:eastAsia="宋体" w:cs="宋体"/>
          <w:color w:val="auto"/>
          <w:sz w:val="24"/>
          <w:szCs w:val="24"/>
        </w:rPr>
      </w:pPr>
      <w:bookmarkStart w:id="129" w:name="_Toc35871576"/>
      <w:r>
        <w:rPr>
          <w:rFonts w:hint="default" w:ascii="宋体" w:hAnsi="宋体" w:eastAsia="宋体" w:cs="宋体"/>
          <w:color w:val="auto"/>
          <w:sz w:val="24"/>
          <w:szCs w:val="24"/>
        </w:rPr>
        <w:t>（一）提供的售后服务必须满足招标文件要求。</w:t>
      </w:r>
    </w:p>
    <w:p w14:paraId="650F9660">
      <w:pPr>
        <w:pStyle w:val="27"/>
        <w:spacing w:line="500" w:lineRule="exact"/>
        <w:ind w:firstLine="567"/>
        <w:rPr>
          <w:rFonts w:hint="default" w:ascii="宋体" w:hAnsi="宋体" w:eastAsia="宋体" w:cs="宋体"/>
          <w:sz w:val="28"/>
          <w:szCs w:val="28"/>
        </w:rPr>
      </w:pPr>
      <w:r>
        <w:rPr>
          <w:rFonts w:hint="default" w:ascii="宋体" w:hAnsi="宋体" w:eastAsia="宋体" w:cs="宋体"/>
          <w:color w:val="auto"/>
          <w:sz w:val="24"/>
          <w:szCs w:val="24"/>
        </w:rPr>
        <w:t>（二）符合国家要求，确保服务运行达到最佳状态。</w:t>
      </w:r>
    </w:p>
    <w:p w14:paraId="6B937AB5">
      <w:pPr>
        <w:spacing w:line="360" w:lineRule="auto"/>
        <w:outlineLvl w:val="1"/>
        <w:rPr>
          <w:rFonts w:hint="default" w:ascii="宋体" w:hAnsi="宋体" w:eastAsia="宋体" w:cs="宋体"/>
          <w:b/>
          <w:color w:val="auto"/>
          <w:sz w:val="24"/>
          <w:szCs w:val="24"/>
        </w:rPr>
      </w:pPr>
      <w:r>
        <w:rPr>
          <w:rFonts w:hint="default" w:ascii="宋体" w:hAnsi="宋体" w:eastAsia="宋体" w:cs="宋体"/>
          <w:b/>
          <w:color w:val="auto"/>
          <w:sz w:val="24"/>
          <w:szCs w:val="24"/>
        </w:rPr>
        <w:t>五、服务承诺</w:t>
      </w:r>
      <w:bookmarkEnd w:id="129"/>
    </w:p>
    <w:p w14:paraId="14DB8F2C">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以响应文件、澄清表（函）、合同和随服务的相关文件为准。</w:t>
      </w:r>
    </w:p>
    <w:p w14:paraId="5FF0DD5F">
      <w:pPr>
        <w:spacing w:line="360" w:lineRule="auto"/>
        <w:outlineLvl w:val="1"/>
        <w:rPr>
          <w:rFonts w:hint="default" w:ascii="宋体" w:hAnsi="宋体" w:eastAsia="宋体" w:cs="宋体"/>
          <w:b/>
          <w:color w:val="auto"/>
          <w:sz w:val="24"/>
          <w:szCs w:val="24"/>
        </w:rPr>
      </w:pPr>
      <w:r>
        <w:rPr>
          <w:rFonts w:hint="default" w:ascii="宋体" w:hAnsi="宋体" w:eastAsia="宋体" w:cs="宋体"/>
          <w:b/>
          <w:color w:val="auto"/>
          <w:sz w:val="24"/>
          <w:szCs w:val="24"/>
        </w:rPr>
        <w:t>六、违约责任</w:t>
      </w:r>
    </w:p>
    <w:p w14:paraId="2455F44D">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（一）按《</w:t>
      </w:r>
      <w:r>
        <w:rPr>
          <w:rFonts w:hint="eastAsia" w:ascii="宋体" w:hAnsi="宋体" w:eastAsia="宋体" w:cs="宋体"/>
          <w:color w:val="auto"/>
          <w:sz w:val="24"/>
          <w:szCs w:val="24"/>
          <w:lang w:val="en-US" w:eastAsia="zh-CN"/>
        </w:rPr>
        <w:t>民法典</w:t>
      </w:r>
      <w:r>
        <w:rPr>
          <w:rFonts w:hint="default" w:ascii="宋体" w:hAnsi="宋体" w:eastAsia="宋体" w:cs="宋体"/>
          <w:color w:val="auto"/>
          <w:sz w:val="24"/>
          <w:szCs w:val="24"/>
        </w:rPr>
        <w:t>》中的相关条款执行；</w:t>
      </w:r>
    </w:p>
    <w:p w14:paraId="1EDFCC22">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（二）未按合同要求提供服务或服务质量不能满足合同要求，采购人有权依据《合同法》有关条款及合同约定终止合同，并要求供应商承担违约责任。</w:t>
      </w:r>
    </w:p>
    <w:bookmarkEnd w:id="127"/>
    <w:bookmarkEnd w:id="128"/>
    <w:p w14:paraId="7487AE8D">
      <w:pPr>
        <w:pStyle w:val="28"/>
        <w:spacing w:line="360" w:lineRule="auto"/>
        <w:ind w:firstLine="0" w:firstLineChars="0"/>
        <w:rPr>
          <w:rFonts w:hint="default" w:ascii="宋体" w:hAnsi="宋体" w:eastAsia="宋体" w:cs="宋体"/>
          <w:b/>
          <w:color w:val="auto"/>
          <w:sz w:val="24"/>
          <w:szCs w:val="24"/>
        </w:rPr>
      </w:pPr>
      <w:bookmarkStart w:id="130" w:name="_Toc56066564"/>
      <w:bookmarkStart w:id="131" w:name="_Toc10301"/>
      <w:bookmarkStart w:id="132" w:name="_Toc29394"/>
      <w:bookmarkStart w:id="133" w:name="_Toc3841"/>
      <w:r>
        <w:rPr>
          <w:rFonts w:hint="default" w:ascii="宋体" w:hAnsi="宋体" w:eastAsia="宋体" w:cs="宋体"/>
          <w:b/>
          <w:color w:val="auto"/>
          <w:sz w:val="24"/>
          <w:szCs w:val="24"/>
        </w:rPr>
        <w:t>七、争议解决</w:t>
      </w:r>
      <w:bookmarkEnd w:id="130"/>
      <w:bookmarkEnd w:id="131"/>
      <w:bookmarkEnd w:id="132"/>
      <w:bookmarkEnd w:id="133"/>
    </w:p>
    <w:p w14:paraId="28AFE7C3">
      <w:pPr>
        <w:spacing w:line="360" w:lineRule="auto"/>
        <w:ind w:firstLine="480" w:firstLineChars="200"/>
        <w:rPr>
          <w:rFonts w:hint="default" w:ascii="宋体" w:hAnsi="宋体" w:eastAsia="宋体" w:cs="宋体"/>
          <w:color w:val="auto"/>
          <w:sz w:val="24"/>
          <w:szCs w:val="24"/>
        </w:rPr>
      </w:pPr>
      <w:r>
        <w:rPr>
          <w:rFonts w:hint="default" w:ascii="宋体" w:hAnsi="宋体" w:eastAsia="宋体" w:cs="宋体"/>
          <w:color w:val="auto"/>
          <w:sz w:val="24"/>
          <w:szCs w:val="24"/>
        </w:rPr>
        <w:t>执行本合同中产生纠纷，由采购人与成交供应商双方协商解决；协商不成，向采购人所在地人民法院提起诉讼。</w:t>
      </w:r>
      <w:bookmarkStart w:id="134" w:name="_Toc27675"/>
      <w:bookmarkStart w:id="135" w:name="_Toc14464"/>
      <w:bookmarkStart w:id="136" w:name="_Toc25504"/>
      <w:bookmarkStart w:id="137" w:name="_Toc56066565"/>
    </w:p>
    <w:p w14:paraId="30411092">
      <w:pPr>
        <w:spacing w:line="360" w:lineRule="auto"/>
        <w:rPr>
          <w:rFonts w:hint="default" w:ascii="宋体" w:hAnsi="宋体" w:eastAsia="宋体" w:cs="宋体"/>
          <w:b/>
          <w:color w:val="auto"/>
          <w:sz w:val="24"/>
          <w:szCs w:val="24"/>
        </w:rPr>
      </w:pPr>
      <w:r>
        <w:rPr>
          <w:rFonts w:hint="default" w:ascii="宋体" w:hAnsi="宋体" w:eastAsia="宋体" w:cs="宋体"/>
          <w:b/>
          <w:color w:val="auto"/>
          <w:sz w:val="24"/>
          <w:szCs w:val="24"/>
        </w:rPr>
        <w:t>八、合同生效及其他</w:t>
      </w:r>
      <w:bookmarkEnd w:id="134"/>
      <w:bookmarkEnd w:id="135"/>
      <w:bookmarkEnd w:id="136"/>
      <w:bookmarkEnd w:id="137"/>
    </w:p>
    <w:p w14:paraId="1C9D41A0">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1、本合同自签订之日起生效。</w:t>
      </w:r>
    </w:p>
    <w:p w14:paraId="23E4C456">
      <w:pPr>
        <w:spacing w:line="360" w:lineRule="auto"/>
        <w:rPr>
          <w:rFonts w:hint="default" w:ascii="宋体" w:hAnsi="宋体" w:eastAsia="宋体" w:cs="宋体"/>
          <w:color w:val="auto"/>
          <w:sz w:val="24"/>
          <w:szCs w:val="24"/>
        </w:rPr>
      </w:pPr>
      <w:r>
        <w:rPr>
          <w:rFonts w:hint="default" w:ascii="宋体" w:hAnsi="宋体" w:eastAsia="宋体" w:cs="宋体"/>
          <w:color w:val="auto"/>
          <w:sz w:val="24"/>
          <w:szCs w:val="24"/>
        </w:rPr>
        <w:t>2、本合同一式叁份，甲乙双方各执一份，政府采购监督部门备案一份，效力相同。</w:t>
      </w:r>
    </w:p>
    <w:p w14:paraId="61D816B7">
      <w:pPr>
        <w:spacing w:line="360" w:lineRule="auto"/>
        <w:rPr>
          <w:rFonts w:hint="default" w:ascii="宋体" w:hAnsi="宋体" w:eastAsia="宋体"/>
          <w:color w:val="auto"/>
          <w:sz w:val="24"/>
          <w:szCs w:val="24"/>
        </w:rPr>
      </w:pPr>
      <w:r>
        <w:rPr>
          <w:rFonts w:hint="default" w:ascii="宋体" w:hAnsi="宋体" w:eastAsia="宋体" w:cs="宋体"/>
          <w:color w:val="auto"/>
          <w:sz w:val="24"/>
          <w:szCs w:val="24"/>
        </w:rPr>
        <w:t>3、未尽事宜由双方在签订合同时具体明确。</w:t>
      </w:r>
    </w:p>
    <w:p w14:paraId="44D78F35">
      <w:pPr>
        <w:tabs>
          <w:tab w:val="left" w:pos="3335"/>
          <w:tab w:val="left" w:pos="5435"/>
          <w:tab w:val="left" w:pos="7535"/>
        </w:tabs>
        <w:kinsoku w:val="0"/>
        <w:overflowPunct w:val="0"/>
        <w:spacing w:line="360" w:lineRule="auto"/>
        <w:rPr>
          <w:rFonts w:hint="default"/>
          <w:color w:val="auto"/>
          <w:sz w:val="24"/>
          <w:szCs w:val="24"/>
        </w:rPr>
      </w:pPr>
      <w:r>
        <w:rPr>
          <w:rFonts w:hint="default" w:ascii="宋体" w:hAnsi="宋体" w:eastAsia="宋体"/>
          <w:color w:val="auto"/>
          <w:spacing w:val="-3"/>
          <w:sz w:val="24"/>
          <w:szCs w:val="24"/>
        </w:rPr>
        <w:t>（</w:t>
      </w:r>
      <w:r>
        <w:rPr>
          <w:rFonts w:hint="default" w:ascii="宋体" w:hAnsi="宋体" w:eastAsia="宋体"/>
          <w:color w:val="auto"/>
          <w:spacing w:val="1"/>
          <w:sz w:val="24"/>
          <w:szCs w:val="24"/>
        </w:rPr>
        <w:t>2</w:t>
      </w:r>
      <w:r>
        <w:rPr>
          <w:rFonts w:hint="default" w:ascii="宋体" w:hAnsi="宋体" w:eastAsia="宋体"/>
          <w:color w:val="auto"/>
          <w:spacing w:val="-1"/>
          <w:sz w:val="24"/>
          <w:szCs w:val="24"/>
        </w:rPr>
        <w:t>）</w:t>
      </w:r>
      <w:r>
        <w:rPr>
          <w:rFonts w:hint="default" w:ascii="宋体" w:hAnsi="宋体" w:eastAsia="宋体"/>
          <w:color w:val="auto"/>
          <w:spacing w:val="-3"/>
          <w:sz w:val="24"/>
          <w:szCs w:val="24"/>
        </w:rPr>
        <w:t>本</w:t>
      </w:r>
      <w:r>
        <w:rPr>
          <w:rFonts w:hint="default" w:ascii="宋体" w:hAnsi="宋体" w:eastAsia="宋体"/>
          <w:color w:val="auto"/>
          <w:spacing w:val="-1"/>
          <w:sz w:val="24"/>
          <w:szCs w:val="24"/>
        </w:rPr>
        <w:t>合同</w:t>
      </w:r>
      <w:r>
        <w:rPr>
          <w:rFonts w:hint="default" w:ascii="宋体" w:hAnsi="宋体" w:eastAsia="宋体"/>
          <w:color w:val="auto"/>
          <w:spacing w:val="-3"/>
          <w:sz w:val="24"/>
          <w:szCs w:val="24"/>
        </w:rPr>
        <w:t>一</w:t>
      </w:r>
      <w:r>
        <w:rPr>
          <w:rFonts w:hint="default" w:ascii="宋体" w:hAnsi="宋体" w:eastAsia="宋体"/>
          <w:color w:val="auto"/>
          <w:spacing w:val="-1"/>
          <w:sz w:val="24"/>
          <w:szCs w:val="24"/>
        </w:rPr>
        <w:t>式</w:t>
      </w:r>
      <w:r>
        <w:rPr>
          <w:rFonts w:hint="default" w:ascii="宋体" w:hAnsi="宋体" w:eastAsia="宋体"/>
          <w:color w:val="auto"/>
          <w:spacing w:val="-1"/>
          <w:sz w:val="24"/>
          <w:szCs w:val="24"/>
          <w:u w:val="single"/>
        </w:rPr>
        <w:tab/>
      </w:r>
      <w:r>
        <w:rPr>
          <w:rFonts w:hint="default" w:ascii="宋体" w:hAnsi="宋体" w:eastAsia="宋体"/>
          <w:color w:val="auto"/>
          <w:spacing w:val="-1"/>
          <w:sz w:val="24"/>
          <w:szCs w:val="24"/>
        </w:rPr>
        <w:t>份</w:t>
      </w:r>
      <w:r>
        <w:rPr>
          <w:rFonts w:hint="default" w:ascii="宋体" w:hAnsi="宋体" w:eastAsia="宋体"/>
          <w:color w:val="auto"/>
          <w:spacing w:val="-3"/>
          <w:sz w:val="24"/>
          <w:szCs w:val="24"/>
        </w:rPr>
        <w:t>，</w:t>
      </w:r>
      <w:r>
        <w:rPr>
          <w:rFonts w:hint="default" w:ascii="宋体" w:hAnsi="宋体" w:eastAsia="宋体"/>
          <w:color w:val="auto"/>
          <w:spacing w:val="-1"/>
          <w:sz w:val="24"/>
          <w:szCs w:val="24"/>
        </w:rPr>
        <w:t>甲方</w:t>
      </w:r>
      <w:r>
        <w:rPr>
          <w:rFonts w:hint="default" w:ascii="宋体" w:hAnsi="宋体" w:eastAsia="宋体"/>
          <w:color w:val="auto"/>
          <w:spacing w:val="-3"/>
          <w:sz w:val="24"/>
          <w:szCs w:val="24"/>
        </w:rPr>
        <w:t>执</w:t>
      </w:r>
      <w:r>
        <w:rPr>
          <w:rFonts w:hint="default" w:ascii="宋体" w:hAnsi="宋体" w:eastAsia="宋体"/>
          <w:color w:val="auto"/>
          <w:spacing w:val="-3"/>
          <w:sz w:val="24"/>
          <w:szCs w:val="24"/>
          <w:u w:val="single"/>
        </w:rPr>
        <w:tab/>
      </w:r>
      <w:r>
        <w:rPr>
          <w:rFonts w:hint="default" w:ascii="宋体" w:hAnsi="宋体" w:eastAsia="宋体"/>
          <w:color w:val="auto"/>
          <w:spacing w:val="-1"/>
          <w:sz w:val="24"/>
          <w:szCs w:val="24"/>
        </w:rPr>
        <w:t>份</w:t>
      </w:r>
      <w:r>
        <w:rPr>
          <w:rFonts w:hint="default" w:ascii="宋体" w:hAnsi="宋体" w:eastAsia="宋体"/>
          <w:color w:val="auto"/>
          <w:spacing w:val="-3"/>
          <w:sz w:val="24"/>
          <w:szCs w:val="24"/>
        </w:rPr>
        <w:t>，</w:t>
      </w:r>
      <w:r>
        <w:rPr>
          <w:rFonts w:hint="default" w:ascii="宋体" w:hAnsi="宋体" w:eastAsia="宋体"/>
          <w:color w:val="auto"/>
          <w:spacing w:val="-1"/>
          <w:sz w:val="24"/>
          <w:szCs w:val="24"/>
        </w:rPr>
        <w:t>乙方</w:t>
      </w:r>
      <w:r>
        <w:rPr>
          <w:rFonts w:hint="default" w:ascii="宋体" w:hAnsi="宋体" w:eastAsia="宋体"/>
          <w:color w:val="auto"/>
          <w:spacing w:val="-3"/>
          <w:sz w:val="24"/>
          <w:szCs w:val="24"/>
        </w:rPr>
        <w:t>执</w:t>
      </w:r>
      <w:r>
        <w:rPr>
          <w:rFonts w:hint="default" w:ascii="宋体" w:hAnsi="宋体" w:eastAsia="宋体"/>
          <w:color w:val="auto"/>
          <w:spacing w:val="-3"/>
          <w:sz w:val="24"/>
          <w:szCs w:val="24"/>
          <w:u w:val="single"/>
        </w:rPr>
        <w:tab/>
      </w:r>
      <w:r>
        <w:rPr>
          <w:rFonts w:hint="default" w:ascii="宋体" w:hAnsi="宋体" w:eastAsia="宋体"/>
          <w:color w:val="auto"/>
          <w:spacing w:val="-1"/>
          <w:sz w:val="24"/>
          <w:szCs w:val="24"/>
        </w:rPr>
        <w:t>份</w:t>
      </w:r>
      <w:r>
        <w:rPr>
          <w:rFonts w:hint="default" w:ascii="宋体" w:hAnsi="宋体" w:eastAsia="宋体"/>
          <w:color w:val="auto"/>
          <w:sz w:val="24"/>
          <w:szCs w:val="24"/>
        </w:rPr>
        <w:t>。</w:t>
      </w:r>
    </w:p>
    <w:p w14:paraId="0431299C">
      <w:pPr>
        <w:kinsoku w:val="0"/>
        <w:overflowPunct w:val="0"/>
        <w:spacing w:line="360" w:lineRule="auto"/>
        <w:rPr>
          <w:rFonts w:hint="default" w:ascii="宋体" w:hAnsi="宋体" w:eastAsia="宋体"/>
          <w:color w:val="auto"/>
          <w:sz w:val="24"/>
          <w:szCs w:val="24"/>
        </w:rPr>
      </w:pPr>
      <w:r>
        <w:rPr>
          <w:rFonts w:hint="default" w:ascii="宋体" w:hAnsi="宋体" w:eastAsia="宋体"/>
          <w:color w:val="auto"/>
          <w:spacing w:val="-3"/>
          <w:sz w:val="24"/>
          <w:szCs w:val="24"/>
        </w:rPr>
        <w:t>（</w:t>
      </w:r>
      <w:r>
        <w:rPr>
          <w:rFonts w:hint="default" w:ascii="宋体" w:hAnsi="宋体" w:eastAsia="宋体"/>
          <w:color w:val="auto"/>
          <w:spacing w:val="1"/>
          <w:sz w:val="24"/>
          <w:szCs w:val="24"/>
        </w:rPr>
        <w:t>3</w:t>
      </w:r>
      <w:r>
        <w:rPr>
          <w:rFonts w:hint="default" w:ascii="宋体" w:hAnsi="宋体" w:eastAsia="宋体"/>
          <w:color w:val="auto"/>
          <w:spacing w:val="-1"/>
          <w:sz w:val="24"/>
          <w:szCs w:val="24"/>
        </w:rPr>
        <w:t>）</w:t>
      </w:r>
      <w:r>
        <w:rPr>
          <w:rFonts w:hint="default" w:ascii="宋体" w:hAnsi="宋体" w:eastAsia="宋体"/>
          <w:color w:val="auto"/>
          <w:spacing w:val="-3"/>
          <w:sz w:val="24"/>
          <w:szCs w:val="24"/>
        </w:rPr>
        <w:t>本</w:t>
      </w:r>
      <w:r>
        <w:rPr>
          <w:rFonts w:hint="default" w:ascii="宋体" w:hAnsi="宋体" w:eastAsia="宋体"/>
          <w:color w:val="auto"/>
          <w:spacing w:val="-1"/>
          <w:sz w:val="24"/>
          <w:szCs w:val="24"/>
        </w:rPr>
        <w:t>合同</w:t>
      </w:r>
      <w:r>
        <w:rPr>
          <w:rFonts w:hint="default" w:ascii="宋体" w:hAnsi="宋体" w:eastAsia="宋体"/>
          <w:color w:val="auto"/>
          <w:spacing w:val="-3"/>
          <w:sz w:val="24"/>
          <w:szCs w:val="24"/>
        </w:rPr>
        <w:t>经</w:t>
      </w:r>
      <w:r>
        <w:rPr>
          <w:rFonts w:hint="default" w:ascii="宋体" w:hAnsi="宋体" w:eastAsia="宋体"/>
          <w:color w:val="auto"/>
          <w:spacing w:val="-1"/>
          <w:sz w:val="24"/>
          <w:szCs w:val="24"/>
        </w:rPr>
        <w:t>双方</w:t>
      </w:r>
      <w:r>
        <w:rPr>
          <w:rFonts w:hint="default" w:ascii="宋体" w:hAnsi="宋体" w:eastAsia="宋体"/>
          <w:color w:val="auto"/>
          <w:spacing w:val="-3"/>
          <w:sz w:val="24"/>
          <w:szCs w:val="24"/>
        </w:rPr>
        <w:t>协</w:t>
      </w:r>
      <w:r>
        <w:rPr>
          <w:rFonts w:hint="default" w:ascii="宋体" w:hAnsi="宋体" w:eastAsia="宋体"/>
          <w:color w:val="auto"/>
          <w:spacing w:val="-1"/>
          <w:sz w:val="24"/>
          <w:szCs w:val="24"/>
        </w:rPr>
        <w:t>商制</w:t>
      </w:r>
      <w:r>
        <w:rPr>
          <w:rFonts w:hint="default" w:ascii="宋体" w:hAnsi="宋体" w:eastAsia="宋体"/>
          <w:color w:val="auto"/>
          <w:spacing w:val="-3"/>
          <w:sz w:val="24"/>
          <w:szCs w:val="24"/>
        </w:rPr>
        <w:t>定</w:t>
      </w:r>
      <w:r>
        <w:rPr>
          <w:rFonts w:hint="default" w:ascii="宋体" w:hAnsi="宋体" w:eastAsia="宋体"/>
          <w:color w:val="auto"/>
          <w:spacing w:val="-1"/>
          <w:sz w:val="24"/>
          <w:szCs w:val="24"/>
        </w:rPr>
        <w:t>，未</w:t>
      </w:r>
      <w:r>
        <w:rPr>
          <w:rFonts w:hint="default" w:ascii="宋体" w:hAnsi="宋体" w:eastAsia="宋体"/>
          <w:color w:val="auto"/>
          <w:spacing w:val="-3"/>
          <w:sz w:val="24"/>
          <w:szCs w:val="24"/>
        </w:rPr>
        <w:t>尽</w:t>
      </w:r>
      <w:r>
        <w:rPr>
          <w:rFonts w:hint="default" w:ascii="宋体" w:hAnsi="宋体" w:eastAsia="宋体"/>
          <w:color w:val="auto"/>
          <w:spacing w:val="-1"/>
          <w:sz w:val="24"/>
          <w:szCs w:val="24"/>
        </w:rPr>
        <w:t>事宜</w:t>
      </w:r>
      <w:r>
        <w:rPr>
          <w:rFonts w:hint="default" w:ascii="宋体" w:hAnsi="宋体" w:eastAsia="宋体"/>
          <w:color w:val="auto"/>
          <w:spacing w:val="-3"/>
          <w:sz w:val="24"/>
          <w:szCs w:val="24"/>
        </w:rPr>
        <w:t>由</w:t>
      </w:r>
      <w:r>
        <w:rPr>
          <w:rFonts w:hint="default" w:ascii="宋体" w:hAnsi="宋体" w:eastAsia="宋体"/>
          <w:color w:val="auto"/>
          <w:spacing w:val="-1"/>
          <w:sz w:val="24"/>
          <w:szCs w:val="24"/>
        </w:rPr>
        <w:t>双方</w:t>
      </w:r>
      <w:r>
        <w:rPr>
          <w:rFonts w:hint="default" w:ascii="宋体" w:hAnsi="宋体" w:eastAsia="宋体"/>
          <w:color w:val="auto"/>
          <w:spacing w:val="-3"/>
          <w:sz w:val="24"/>
          <w:szCs w:val="24"/>
        </w:rPr>
        <w:t>协</w:t>
      </w:r>
      <w:r>
        <w:rPr>
          <w:rFonts w:hint="default" w:ascii="宋体" w:hAnsi="宋体" w:eastAsia="宋体"/>
          <w:color w:val="auto"/>
          <w:spacing w:val="-1"/>
          <w:sz w:val="24"/>
          <w:szCs w:val="24"/>
        </w:rPr>
        <w:t>商另</w:t>
      </w:r>
      <w:r>
        <w:rPr>
          <w:rFonts w:hint="default" w:ascii="宋体" w:hAnsi="宋体" w:eastAsia="宋体"/>
          <w:color w:val="auto"/>
          <w:spacing w:val="-3"/>
          <w:sz w:val="24"/>
          <w:szCs w:val="24"/>
        </w:rPr>
        <w:t>定</w:t>
      </w:r>
      <w:r>
        <w:rPr>
          <w:rFonts w:hint="default" w:ascii="宋体" w:hAnsi="宋体" w:eastAsia="宋体"/>
          <w:color w:val="auto"/>
          <w:sz w:val="24"/>
          <w:szCs w:val="24"/>
        </w:rPr>
        <w:t>。</w:t>
      </w:r>
    </w:p>
    <w:p w14:paraId="7E84B5C1">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甲</w:t>
      </w:r>
      <w:r>
        <w:rPr>
          <w:rFonts w:hint="default" w:ascii="宋体" w:hAnsi="宋体" w:eastAsia="宋体"/>
          <w:color w:val="auto"/>
          <w:spacing w:val="-3"/>
          <w:sz w:val="24"/>
          <w:szCs w:val="24"/>
        </w:rPr>
        <w:t>方</w:t>
      </w:r>
      <w:r>
        <w:rPr>
          <w:rFonts w:hint="default" w:ascii="宋体" w:hAnsi="宋体" w:eastAsia="宋体"/>
          <w:color w:val="auto"/>
          <w:spacing w:val="-1"/>
          <w:sz w:val="24"/>
          <w:szCs w:val="24"/>
        </w:rPr>
        <w:t>（公</w:t>
      </w:r>
      <w:r>
        <w:rPr>
          <w:rFonts w:hint="default" w:ascii="宋体" w:hAnsi="宋体" w:eastAsia="宋体"/>
          <w:color w:val="auto"/>
          <w:spacing w:val="-3"/>
          <w:sz w:val="24"/>
          <w:szCs w:val="24"/>
        </w:rPr>
        <w:t>章</w:t>
      </w:r>
      <w:r>
        <w:rPr>
          <w:rFonts w:hint="default" w:ascii="宋体" w:hAnsi="宋体" w:eastAsia="宋体"/>
          <w:color w:val="auto"/>
          <w:spacing w:val="-1"/>
          <w:sz w:val="24"/>
          <w:szCs w:val="24"/>
        </w:rPr>
        <w:t>）</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乙</w:t>
      </w:r>
      <w:r>
        <w:rPr>
          <w:rFonts w:hint="default" w:ascii="宋体" w:hAnsi="宋体" w:eastAsia="宋体"/>
          <w:color w:val="auto"/>
          <w:spacing w:val="-3"/>
          <w:sz w:val="24"/>
          <w:szCs w:val="24"/>
        </w:rPr>
        <w:t>方</w:t>
      </w:r>
      <w:r>
        <w:rPr>
          <w:rFonts w:hint="default" w:ascii="宋体" w:hAnsi="宋体" w:eastAsia="宋体"/>
          <w:color w:val="auto"/>
          <w:spacing w:val="-1"/>
          <w:sz w:val="24"/>
          <w:szCs w:val="24"/>
        </w:rPr>
        <w:t>（公</w:t>
      </w:r>
      <w:r>
        <w:rPr>
          <w:rFonts w:hint="default" w:ascii="宋体" w:hAnsi="宋体" w:eastAsia="宋体"/>
          <w:color w:val="auto"/>
          <w:spacing w:val="-3"/>
          <w:sz w:val="24"/>
          <w:szCs w:val="24"/>
        </w:rPr>
        <w:t>章</w:t>
      </w:r>
      <w:r>
        <w:rPr>
          <w:rFonts w:hint="default" w:ascii="宋体" w:hAnsi="宋体" w:eastAsia="宋体"/>
          <w:color w:val="auto"/>
          <w:spacing w:val="-1"/>
          <w:sz w:val="24"/>
          <w:szCs w:val="24"/>
        </w:rPr>
        <w:t>）</w:t>
      </w:r>
      <w:r>
        <w:rPr>
          <w:rFonts w:hint="default" w:ascii="宋体" w:hAnsi="宋体" w:eastAsia="宋体"/>
          <w:color w:val="auto"/>
          <w:sz w:val="24"/>
          <w:szCs w:val="24"/>
        </w:rPr>
        <w:t>：</w:t>
      </w:r>
    </w:p>
    <w:p w14:paraId="4EBC2DE8">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法</w:t>
      </w:r>
      <w:r>
        <w:rPr>
          <w:rFonts w:hint="default" w:ascii="宋体" w:hAnsi="宋体" w:eastAsia="宋体"/>
          <w:color w:val="auto"/>
          <w:spacing w:val="-3"/>
          <w:sz w:val="24"/>
          <w:szCs w:val="24"/>
        </w:rPr>
        <w:t>人</w:t>
      </w:r>
      <w:r>
        <w:rPr>
          <w:rFonts w:hint="default" w:ascii="宋体" w:hAnsi="宋体" w:eastAsia="宋体"/>
          <w:color w:val="auto"/>
          <w:spacing w:val="-1"/>
          <w:sz w:val="24"/>
          <w:szCs w:val="24"/>
        </w:rPr>
        <w:t>代表</w:t>
      </w:r>
      <w:r>
        <w:rPr>
          <w:rFonts w:hint="default" w:ascii="宋体" w:hAnsi="宋体" w:eastAsia="宋体"/>
          <w:color w:val="auto"/>
          <w:spacing w:val="-3"/>
          <w:sz w:val="24"/>
          <w:szCs w:val="24"/>
        </w:rPr>
        <w:t>（</w:t>
      </w:r>
      <w:r>
        <w:rPr>
          <w:rFonts w:hint="default" w:ascii="宋体" w:hAnsi="宋体" w:eastAsia="宋体"/>
          <w:color w:val="auto"/>
          <w:spacing w:val="-1"/>
          <w:sz w:val="24"/>
          <w:szCs w:val="24"/>
        </w:rPr>
        <w:t>签字</w:t>
      </w:r>
      <w:r>
        <w:rPr>
          <w:rFonts w:hint="default" w:ascii="宋体" w:hAnsi="宋体" w:eastAsia="宋体"/>
          <w:color w:val="auto"/>
          <w:spacing w:val="-3"/>
          <w:sz w:val="24"/>
          <w:szCs w:val="24"/>
        </w:rPr>
        <w:t>）</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法</w:t>
      </w:r>
      <w:r>
        <w:rPr>
          <w:rFonts w:hint="default" w:ascii="宋体" w:hAnsi="宋体" w:eastAsia="宋体"/>
          <w:color w:val="auto"/>
          <w:spacing w:val="-3"/>
          <w:sz w:val="24"/>
          <w:szCs w:val="24"/>
        </w:rPr>
        <w:t>人</w:t>
      </w:r>
      <w:r>
        <w:rPr>
          <w:rFonts w:hint="default" w:ascii="宋体" w:hAnsi="宋体" w:eastAsia="宋体"/>
          <w:color w:val="auto"/>
          <w:spacing w:val="-1"/>
          <w:sz w:val="24"/>
          <w:szCs w:val="24"/>
        </w:rPr>
        <w:t>代表</w:t>
      </w:r>
      <w:r>
        <w:rPr>
          <w:rFonts w:hint="default" w:ascii="宋体" w:hAnsi="宋体" w:eastAsia="宋体"/>
          <w:color w:val="auto"/>
          <w:spacing w:val="-3"/>
          <w:sz w:val="24"/>
          <w:szCs w:val="24"/>
        </w:rPr>
        <w:t>（</w:t>
      </w:r>
      <w:r>
        <w:rPr>
          <w:rFonts w:hint="default" w:ascii="宋体" w:hAnsi="宋体" w:eastAsia="宋体"/>
          <w:color w:val="auto"/>
          <w:spacing w:val="-1"/>
          <w:sz w:val="24"/>
          <w:szCs w:val="24"/>
        </w:rPr>
        <w:t>签字</w:t>
      </w:r>
      <w:r>
        <w:rPr>
          <w:rFonts w:hint="default" w:ascii="宋体" w:hAnsi="宋体" w:eastAsia="宋体"/>
          <w:color w:val="auto"/>
          <w:spacing w:val="-3"/>
          <w:sz w:val="24"/>
          <w:szCs w:val="24"/>
        </w:rPr>
        <w:t>）</w:t>
      </w:r>
      <w:r>
        <w:rPr>
          <w:rFonts w:hint="default" w:ascii="宋体" w:hAnsi="宋体" w:eastAsia="宋体"/>
          <w:color w:val="auto"/>
          <w:sz w:val="24"/>
          <w:szCs w:val="24"/>
        </w:rPr>
        <w:t>：</w:t>
      </w:r>
    </w:p>
    <w:p w14:paraId="341E1524">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联</w:t>
      </w:r>
      <w:r>
        <w:rPr>
          <w:rFonts w:hint="default" w:ascii="宋体" w:hAnsi="宋体" w:eastAsia="宋体"/>
          <w:color w:val="auto"/>
          <w:spacing w:val="-3"/>
          <w:sz w:val="24"/>
          <w:szCs w:val="24"/>
        </w:rPr>
        <w:t>系</w:t>
      </w:r>
      <w:r>
        <w:rPr>
          <w:rFonts w:hint="default" w:ascii="宋体" w:hAnsi="宋体" w:eastAsia="宋体"/>
          <w:color w:val="auto"/>
          <w:spacing w:val="-1"/>
          <w:sz w:val="24"/>
          <w:szCs w:val="24"/>
        </w:rPr>
        <w:t>人</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联</w:t>
      </w:r>
      <w:r>
        <w:rPr>
          <w:rFonts w:hint="default" w:ascii="宋体" w:hAnsi="宋体" w:eastAsia="宋体"/>
          <w:color w:val="auto"/>
          <w:spacing w:val="-3"/>
          <w:sz w:val="24"/>
          <w:szCs w:val="24"/>
        </w:rPr>
        <w:t>系</w:t>
      </w:r>
      <w:r>
        <w:rPr>
          <w:rFonts w:hint="default" w:ascii="宋体" w:hAnsi="宋体" w:eastAsia="宋体"/>
          <w:color w:val="auto"/>
          <w:spacing w:val="-1"/>
          <w:sz w:val="24"/>
          <w:szCs w:val="24"/>
        </w:rPr>
        <w:t>人</w:t>
      </w:r>
      <w:r>
        <w:rPr>
          <w:rFonts w:hint="default" w:ascii="宋体" w:hAnsi="宋体" w:eastAsia="宋体"/>
          <w:color w:val="auto"/>
          <w:sz w:val="24"/>
          <w:szCs w:val="24"/>
        </w:rPr>
        <w:t>：</w:t>
      </w:r>
    </w:p>
    <w:p w14:paraId="461B1AAC">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地</w:t>
      </w:r>
      <w:r>
        <w:rPr>
          <w:rFonts w:hint="default" w:ascii="宋体" w:hAnsi="宋体" w:eastAsia="宋体"/>
          <w:color w:val="auto"/>
          <w:spacing w:val="-3"/>
          <w:sz w:val="24"/>
          <w:szCs w:val="24"/>
        </w:rPr>
        <w:t>址</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地</w:t>
      </w:r>
      <w:r>
        <w:rPr>
          <w:rFonts w:hint="default" w:ascii="宋体" w:hAnsi="宋体" w:eastAsia="宋体"/>
          <w:color w:val="auto"/>
          <w:spacing w:val="-3"/>
          <w:sz w:val="24"/>
          <w:szCs w:val="24"/>
        </w:rPr>
        <w:t>址</w:t>
      </w:r>
      <w:r>
        <w:rPr>
          <w:rFonts w:hint="default" w:ascii="宋体" w:hAnsi="宋体" w:eastAsia="宋体"/>
          <w:color w:val="auto"/>
          <w:sz w:val="24"/>
          <w:szCs w:val="24"/>
        </w:rPr>
        <w:t>：</w:t>
      </w:r>
    </w:p>
    <w:p w14:paraId="3EC7A6B7">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电</w:t>
      </w:r>
      <w:r>
        <w:rPr>
          <w:rFonts w:hint="default" w:ascii="宋体" w:hAnsi="宋体" w:eastAsia="宋体"/>
          <w:color w:val="auto"/>
          <w:spacing w:val="-3"/>
          <w:sz w:val="24"/>
          <w:szCs w:val="24"/>
        </w:rPr>
        <w:t>话</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电</w:t>
      </w:r>
      <w:r>
        <w:rPr>
          <w:rFonts w:hint="default" w:ascii="宋体" w:hAnsi="宋体" w:eastAsia="宋体"/>
          <w:color w:val="auto"/>
          <w:spacing w:val="-3"/>
          <w:sz w:val="24"/>
          <w:szCs w:val="24"/>
        </w:rPr>
        <w:t>话</w:t>
      </w:r>
      <w:r>
        <w:rPr>
          <w:rFonts w:hint="default" w:ascii="宋体" w:hAnsi="宋体" w:eastAsia="宋体"/>
          <w:color w:val="auto"/>
          <w:sz w:val="24"/>
          <w:szCs w:val="24"/>
        </w:rPr>
        <w:t>：</w:t>
      </w:r>
    </w:p>
    <w:p w14:paraId="24FC7E9D">
      <w:pPr>
        <w:tabs>
          <w:tab w:val="left" w:pos="4877"/>
        </w:tabs>
        <w:kinsoku w:val="0"/>
        <w:overflowPunct w:val="0"/>
        <w:spacing w:line="360" w:lineRule="auto"/>
        <w:ind w:firstLine="476" w:firstLineChars="200"/>
        <w:rPr>
          <w:rFonts w:hint="default"/>
          <w:color w:val="auto"/>
          <w:sz w:val="24"/>
          <w:szCs w:val="24"/>
        </w:rPr>
      </w:pPr>
      <w:r>
        <w:rPr>
          <w:rFonts w:hint="default" w:ascii="宋体" w:hAnsi="宋体" w:eastAsia="宋体"/>
          <w:color w:val="auto"/>
          <w:spacing w:val="-1"/>
          <w:sz w:val="24"/>
          <w:szCs w:val="24"/>
        </w:rPr>
        <w:t>开</w:t>
      </w:r>
      <w:r>
        <w:rPr>
          <w:rFonts w:hint="default" w:ascii="宋体" w:hAnsi="宋体" w:eastAsia="宋体"/>
          <w:color w:val="auto"/>
          <w:spacing w:val="-3"/>
          <w:sz w:val="24"/>
          <w:szCs w:val="24"/>
        </w:rPr>
        <w:t>户</w:t>
      </w:r>
      <w:r>
        <w:rPr>
          <w:rFonts w:hint="default" w:ascii="宋体" w:hAnsi="宋体" w:eastAsia="宋体"/>
          <w:color w:val="auto"/>
          <w:spacing w:val="-1"/>
          <w:sz w:val="24"/>
          <w:szCs w:val="24"/>
        </w:rPr>
        <w:t>银行</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开</w:t>
      </w:r>
      <w:r>
        <w:rPr>
          <w:rFonts w:hint="default" w:ascii="宋体" w:hAnsi="宋体" w:eastAsia="宋体"/>
          <w:color w:val="auto"/>
          <w:spacing w:val="-3"/>
          <w:sz w:val="24"/>
          <w:szCs w:val="24"/>
        </w:rPr>
        <w:t>户</w:t>
      </w:r>
      <w:r>
        <w:rPr>
          <w:rFonts w:hint="default" w:ascii="宋体" w:hAnsi="宋体" w:eastAsia="宋体"/>
          <w:color w:val="auto"/>
          <w:spacing w:val="-1"/>
          <w:sz w:val="24"/>
          <w:szCs w:val="24"/>
        </w:rPr>
        <w:t>银行</w:t>
      </w:r>
      <w:r>
        <w:rPr>
          <w:rFonts w:hint="default" w:ascii="宋体" w:hAnsi="宋体" w:eastAsia="宋体"/>
          <w:color w:val="auto"/>
          <w:sz w:val="24"/>
          <w:szCs w:val="24"/>
        </w:rPr>
        <w:t>：</w:t>
      </w:r>
    </w:p>
    <w:p w14:paraId="5F486A68">
      <w:pPr>
        <w:tabs>
          <w:tab w:val="left" w:pos="4877"/>
        </w:tabs>
        <w:kinsoku w:val="0"/>
        <w:overflowPunct w:val="0"/>
        <w:spacing w:line="360" w:lineRule="auto"/>
        <w:ind w:firstLine="476" w:firstLineChars="200"/>
        <w:rPr>
          <w:rFonts w:hint="default"/>
          <w:color w:val="auto"/>
          <w:sz w:val="22"/>
          <w:szCs w:val="24"/>
        </w:rPr>
      </w:pPr>
      <w:r>
        <w:rPr>
          <w:rFonts w:hint="default" w:ascii="宋体" w:hAnsi="宋体" w:eastAsia="宋体"/>
          <w:color w:val="auto"/>
          <w:spacing w:val="-1"/>
          <w:sz w:val="24"/>
          <w:szCs w:val="24"/>
        </w:rPr>
        <w:t>帐</w:t>
      </w:r>
      <w:r>
        <w:rPr>
          <w:rFonts w:hint="default" w:ascii="宋体" w:hAnsi="宋体" w:eastAsia="宋体"/>
          <w:color w:val="auto"/>
          <w:spacing w:val="-3"/>
          <w:sz w:val="24"/>
          <w:szCs w:val="24"/>
        </w:rPr>
        <w:t>户</w:t>
      </w:r>
      <w:r>
        <w:rPr>
          <w:rFonts w:hint="default" w:ascii="宋体" w:hAnsi="宋体" w:eastAsia="宋体"/>
          <w:color w:val="auto"/>
          <w:sz w:val="24"/>
          <w:szCs w:val="24"/>
        </w:rPr>
        <w:t>：</w:t>
      </w:r>
      <w:r>
        <w:rPr>
          <w:rFonts w:hint="default" w:ascii="宋体" w:hAnsi="宋体" w:eastAsia="宋体"/>
          <w:color w:val="auto"/>
          <w:sz w:val="24"/>
          <w:szCs w:val="24"/>
        </w:rPr>
        <w:tab/>
      </w:r>
      <w:r>
        <w:rPr>
          <w:rFonts w:hint="default" w:ascii="宋体" w:hAnsi="宋体" w:eastAsia="宋体"/>
          <w:color w:val="auto"/>
          <w:spacing w:val="-1"/>
          <w:sz w:val="24"/>
          <w:szCs w:val="24"/>
        </w:rPr>
        <w:t>帐</w:t>
      </w:r>
      <w:r>
        <w:rPr>
          <w:rFonts w:hint="default" w:ascii="宋体" w:hAnsi="宋体" w:eastAsia="宋体"/>
          <w:color w:val="auto"/>
          <w:spacing w:val="-3"/>
          <w:sz w:val="24"/>
          <w:szCs w:val="24"/>
        </w:rPr>
        <w:t>户</w:t>
      </w:r>
      <w:r>
        <w:rPr>
          <w:rFonts w:hint="default" w:ascii="宋体" w:hAnsi="宋体" w:eastAsia="宋体"/>
          <w:color w:val="auto"/>
          <w:sz w:val="24"/>
          <w:szCs w:val="24"/>
        </w:rPr>
        <w:t>：</w:t>
      </w:r>
    </w:p>
    <w:p w14:paraId="1957F876">
      <w:pPr>
        <w:ind w:firstLine="468" w:firstLineChars="200"/>
        <w:rPr>
          <w:rFonts w:hint="default" w:ascii="宋体" w:hAnsi="宋体" w:eastAsia="宋体" w:cs="Times New Roman"/>
          <w:color w:val="auto"/>
          <w:spacing w:val="-3"/>
          <w:sz w:val="24"/>
          <w:szCs w:val="24"/>
        </w:rPr>
      </w:pPr>
    </w:p>
    <w:p w14:paraId="6E98E09E">
      <w:pPr>
        <w:ind w:firstLine="468" w:firstLineChars="200"/>
        <w:rPr>
          <w:rFonts w:hint="eastAsia" w:ascii="宋体" w:hAnsi="宋体" w:eastAsia="宋体" w:cs="宋体"/>
          <w:color w:val="auto"/>
          <w:sz w:val="24"/>
        </w:rPr>
      </w:pPr>
      <w:r>
        <w:rPr>
          <w:rFonts w:hint="default" w:ascii="宋体" w:hAnsi="宋体" w:eastAsia="宋体" w:cs="Times New Roman"/>
          <w:color w:val="auto"/>
          <w:spacing w:val="-3"/>
          <w:sz w:val="24"/>
          <w:szCs w:val="24"/>
        </w:rPr>
        <w:t>年</w:t>
      </w:r>
      <w:r>
        <w:rPr>
          <w:rFonts w:hint="default" w:ascii="宋体" w:hAnsi="宋体" w:eastAsia="宋体" w:cs="Times New Roman"/>
          <w:color w:val="auto"/>
          <w:spacing w:val="-3"/>
          <w:sz w:val="24"/>
          <w:szCs w:val="24"/>
          <w:lang w:val="en-US" w:eastAsia="zh-CN"/>
        </w:rPr>
        <w:t xml:space="preserve">   </w:t>
      </w:r>
      <w:r>
        <w:rPr>
          <w:rFonts w:hint="default" w:ascii="宋体" w:hAnsi="宋体" w:eastAsia="宋体" w:cs="Times New Roman"/>
          <w:color w:val="auto"/>
          <w:spacing w:val="-3"/>
          <w:sz w:val="24"/>
          <w:szCs w:val="24"/>
        </w:rPr>
        <w:t>月</w:t>
      </w:r>
      <w:r>
        <w:rPr>
          <w:rFonts w:hint="default" w:ascii="宋体" w:hAnsi="宋体" w:eastAsia="宋体" w:cs="Times New Roman"/>
          <w:color w:val="auto"/>
          <w:spacing w:val="-3"/>
          <w:sz w:val="24"/>
          <w:szCs w:val="24"/>
          <w:lang w:val="en-US" w:eastAsia="zh-CN"/>
        </w:rPr>
        <w:t xml:space="preserve">    </w:t>
      </w:r>
      <w:r>
        <w:rPr>
          <w:rFonts w:hint="default" w:ascii="宋体" w:hAnsi="宋体" w:eastAsia="宋体" w:cs="Times New Roman"/>
          <w:color w:val="auto"/>
          <w:spacing w:val="-3"/>
          <w:sz w:val="24"/>
          <w:szCs w:val="24"/>
        </w:rPr>
        <w:t>日</w:t>
      </w:r>
      <w:r>
        <w:rPr>
          <w:rFonts w:hint="default" w:ascii="宋体" w:hAnsi="宋体" w:eastAsia="宋体" w:cs="Times New Roman"/>
          <w:color w:val="auto"/>
          <w:spacing w:val="-3"/>
          <w:sz w:val="24"/>
          <w:szCs w:val="24"/>
          <w:lang w:val="en-US" w:eastAsia="zh-CN"/>
        </w:rPr>
        <w:t xml:space="preserve">                          </w:t>
      </w:r>
      <w:r>
        <w:rPr>
          <w:rFonts w:hint="default" w:ascii="宋体" w:hAnsi="宋体" w:eastAsia="宋体" w:cs="Times New Roman"/>
          <w:color w:val="auto"/>
          <w:spacing w:val="-3"/>
          <w:sz w:val="24"/>
          <w:szCs w:val="24"/>
        </w:rPr>
        <w:t>年</w:t>
      </w:r>
      <w:r>
        <w:rPr>
          <w:rFonts w:hint="default" w:ascii="宋体" w:hAnsi="宋体" w:eastAsia="宋体" w:cs="Times New Roman"/>
          <w:color w:val="auto"/>
          <w:spacing w:val="-3"/>
          <w:sz w:val="24"/>
          <w:szCs w:val="24"/>
          <w:lang w:val="en-US" w:eastAsia="zh-CN"/>
        </w:rPr>
        <w:t xml:space="preserve">   </w:t>
      </w:r>
      <w:r>
        <w:rPr>
          <w:rFonts w:hint="default" w:ascii="宋体" w:hAnsi="宋体" w:eastAsia="宋体" w:cs="Times New Roman"/>
          <w:color w:val="auto"/>
          <w:spacing w:val="-3"/>
          <w:sz w:val="24"/>
          <w:szCs w:val="24"/>
        </w:rPr>
        <w:t>月</w:t>
      </w:r>
      <w:r>
        <w:rPr>
          <w:rFonts w:hint="default" w:ascii="宋体" w:hAnsi="宋体" w:eastAsia="宋体" w:cs="Times New Roman"/>
          <w:color w:val="auto"/>
          <w:spacing w:val="-3"/>
          <w:sz w:val="24"/>
          <w:szCs w:val="24"/>
          <w:lang w:val="en-US" w:eastAsia="zh-CN"/>
        </w:rPr>
        <w:t xml:space="preserve">   </w:t>
      </w:r>
      <w:r>
        <w:rPr>
          <w:rFonts w:hint="default" w:ascii="宋体" w:hAnsi="宋体" w:eastAsia="宋体" w:cs="Times New Roman"/>
          <w:color w:val="auto"/>
          <w:spacing w:val="-3"/>
          <w:sz w:val="24"/>
          <w:szCs w:val="24"/>
        </w:rPr>
        <w:t>日</w:t>
      </w:r>
      <w:r>
        <w:rPr>
          <w:rFonts w:hint="eastAsia" w:ascii="宋体" w:hAnsi="宋体" w:eastAsia="宋体" w:cs="宋体"/>
          <w:color w:val="auto"/>
          <w:sz w:val="24"/>
        </w:rPr>
        <w:br w:type="page"/>
      </w:r>
    </w:p>
    <w:p w14:paraId="1AB67542">
      <w:pPr>
        <w:pStyle w:val="9"/>
        <w:adjustRightInd w:val="0"/>
        <w:snapToGrid w:val="0"/>
        <w:spacing w:line="360" w:lineRule="auto"/>
        <w:jc w:val="center"/>
        <w:outlineLvl w:val="0"/>
        <w:rPr>
          <w:rFonts w:hint="eastAsia" w:ascii="宋体" w:hAnsi="宋体" w:eastAsia="宋体" w:cs="宋体"/>
          <w:b/>
          <w:bCs/>
          <w:color w:val="auto"/>
          <w:kern w:val="2"/>
          <w:sz w:val="36"/>
          <w:szCs w:val="36"/>
          <w:lang w:val="en-US" w:eastAsia="zh-CN" w:bidi="ar-SA"/>
        </w:rPr>
      </w:pPr>
      <w:bookmarkStart w:id="138" w:name="_Toc12736"/>
      <w:bookmarkStart w:id="139" w:name="_Toc32214"/>
      <w:r>
        <w:rPr>
          <w:rFonts w:hint="eastAsia" w:ascii="宋体" w:hAnsi="宋体" w:eastAsia="宋体" w:cs="宋体"/>
          <w:color w:val="auto"/>
          <w:kern w:val="44"/>
          <w:sz w:val="36"/>
          <w:szCs w:val="22"/>
        </w:rPr>
        <w:t>第七部分 投标文件（格式）</w:t>
      </w:r>
      <w:bookmarkEnd w:id="138"/>
      <w:bookmarkEnd w:id="139"/>
      <w:bookmarkStart w:id="140" w:name="_Toc334522290"/>
      <w:bookmarkStart w:id="141" w:name="_Toc347478745"/>
    </w:p>
    <w:p w14:paraId="0302B1DE">
      <w:pPr>
        <w:spacing w:line="360" w:lineRule="auto"/>
        <w:ind w:left="7228" w:hanging="10842" w:hangingChars="3000"/>
        <w:jc w:val="left"/>
        <w:outlineLvl w:val="9"/>
        <w:rPr>
          <w:rFonts w:hint="eastAsia" w:ascii="宋体" w:hAnsi="宋体" w:eastAsia="宋体" w:cs="宋体"/>
          <w:b/>
          <w:bCs/>
          <w:color w:val="auto"/>
          <w:kern w:val="2"/>
          <w:sz w:val="36"/>
          <w:szCs w:val="36"/>
          <w:lang w:val="en-US" w:eastAsia="zh-CN" w:bidi="ar-SA"/>
        </w:rPr>
      </w:pPr>
    </w:p>
    <w:p w14:paraId="569AE0BD">
      <w:pPr>
        <w:shd w:val="clear"/>
        <w:jc w:val="left"/>
        <w:rPr>
          <w:rFonts w:hint="eastAsia" w:ascii="宋体" w:hAnsi="宋体" w:eastAsia="宋体" w:cs="宋体"/>
          <w:b/>
          <w:bCs w:val="0"/>
          <w:color w:val="auto"/>
          <w:sz w:val="32"/>
          <w:szCs w:val="32"/>
          <w:highlight w:val="none"/>
          <w:lang w:eastAsia="zh-CN"/>
        </w:rPr>
      </w:pPr>
      <w:r>
        <w:rPr>
          <w:rFonts w:hint="eastAsia" w:ascii="宋体" w:hAnsi="宋体" w:eastAsia="宋体" w:cs="宋体"/>
          <w:b/>
          <w:bCs w:val="0"/>
          <w:color w:val="auto"/>
          <w:sz w:val="32"/>
          <w:szCs w:val="32"/>
          <w:highlight w:val="none"/>
          <w:lang w:eastAsia="zh-CN"/>
        </w:rPr>
        <w:t>项目编号：</w:t>
      </w:r>
      <w:r>
        <w:rPr>
          <w:rFonts w:hint="eastAsia" w:ascii="宋体" w:hAnsi="宋体" w:eastAsia="宋体" w:cs="宋体"/>
          <w:b/>
          <w:bCs w:val="0"/>
          <w:color w:val="auto"/>
          <w:sz w:val="32"/>
          <w:szCs w:val="32"/>
          <w:highlight w:val="none"/>
          <w:lang w:val="en-US" w:eastAsia="zh-CN"/>
        </w:rPr>
        <w:t>ZCSP-府谷县-2024-01971</w:t>
      </w:r>
    </w:p>
    <w:p w14:paraId="13758B8D">
      <w:pPr>
        <w:spacing w:line="360" w:lineRule="auto"/>
        <w:ind w:left="7228" w:hanging="9638" w:hangingChars="3000"/>
        <w:jc w:val="left"/>
        <w:outlineLvl w:val="9"/>
        <w:rPr>
          <w:rFonts w:hint="eastAsia" w:ascii="宋体" w:hAnsi="宋体" w:eastAsia="宋体" w:cs="宋体"/>
          <w:b/>
          <w:color w:val="auto"/>
          <w:sz w:val="22"/>
          <w:szCs w:val="22"/>
        </w:rPr>
      </w:pPr>
      <w:r>
        <w:rPr>
          <w:rFonts w:hint="eastAsia" w:ascii="宋体" w:hAnsi="宋体" w:eastAsia="宋体" w:cs="宋体"/>
          <w:b/>
          <w:bCs/>
          <w:color w:val="auto"/>
          <w:kern w:val="2"/>
          <w:sz w:val="32"/>
          <w:szCs w:val="32"/>
          <w:lang w:val="en-US" w:eastAsia="zh-CN" w:bidi="ar-SA"/>
        </w:rPr>
        <w:t xml:space="preserve">     </w:t>
      </w:r>
    </w:p>
    <w:p w14:paraId="73923F5F">
      <w:pPr>
        <w:pStyle w:val="9"/>
        <w:outlineLvl w:val="9"/>
        <w:rPr>
          <w:rFonts w:hint="eastAsia" w:ascii="宋体" w:hAnsi="宋体" w:eastAsia="宋体" w:cs="宋体"/>
          <w:color w:val="auto"/>
        </w:rPr>
      </w:pPr>
    </w:p>
    <w:p w14:paraId="13490BDD">
      <w:pPr>
        <w:pStyle w:val="2"/>
        <w:spacing w:line="600" w:lineRule="auto"/>
        <w:ind w:left="0" w:leftChars="0" w:right="-218" w:rightChars="-104" w:firstLine="0" w:firstLineChars="0"/>
        <w:jc w:val="center"/>
        <w:outlineLvl w:val="9"/>
        <w:rPr>
          <w:rFonts w:hint="eastAsia" w:ascii="宋体" w:hAnsi="宋体" w:cs="宋体"/>
          <w:b/>
          <w:bCs/>
          <w:color w:val="auto"/>
          <w:kern w:val="2"/>
          <w:sz w:val="40"/>
          <w:szCs w:val="40"/>
          <w:u w:val="single"/>
          <w:lang w:val="en-US" w:eastAsia="zh-CN" w:bidi="ar-SA"/>
        </w:rPr>
      </w:pPr>
      <w:r>
        <w:rPr>
          <w:rFonts w:hint="eastAsia" w:ascii="宋体" w:hAnsi="宋体" w:cs="宋体"/>
          <w:b/>
          <w:bCs/>
          <w:color w:val="auto"/>
          <w:kern w:val="2"/>
          <w:sz w:val="40"/>
          <w:szCs w:val="40"/>
          <w:u w:val="single"/>
          <w:lang w:val="en-US" w:eastAsia="zh-CN" w:bidi="ar-SA"/>
        </w:rPr>
        <w:t>府谷县乡镇污水处理厂托管运营费用项目项目</w:t>
      </w:r>
    </w:p>
    <w:p w14:paraId="3017CF33">
      <w:pPr>
        <w:pStyle w:val="2"/>
        <w:spacing w:line="600" w:lineRule="auto"/>
        <w:ind w:left="0" w:leftChars="0" w:right="-218" w:rightChars="-104" w:firstLine="0" w:firstLineChars="0"/>
        <w:jc w:val="center"/>
        <w:outlineLvl w:val="9"/>
        <w:rPr>
          <w:rFonts w:hint="default" w:ascii="宋体" w:hAnsi="宋体" w:cs="宋体"/>
          <w:b/>
          <w:bCs/>
          <w:color w:val="auto"/>
          <w:kern w:val="2"/>
          <w:sz w:val="40"/>
          <w:szCs w:val="40"/>
          <w:u w:val="single"/>
          <w:lang w:val="en-US" w:eastAsia="zh-CN" w:bidi="ar-SA"/>
        </w:rPr>
      </w:pPr>
      <w:r>
        <w:rPr>
          <w:rFonts w:hint="eastAsia" w:ascii="宋体" w:hAnsi="宋体" w:cs="宋体"/>
          <w:b/>
          <w:bCs/>
          <w:color w:val="auto"/>
          <w:kern w:val="2"/>
          <w:sz w:val="40"/>
          <w:szCs w:val="40"/>
          <w:u w:val="single"/>
          <w:lang w:val="en-US" w:eastAsia="zh-CN" w:bidi="ar-SA"/>
        </w:rPr>
        <w:t>（项目名称）</w:t>
      </w:r>
    </w:p>
    <w:p w14:paraId="4394E218">
      <w:pPr>
        <w:pStyle w:val="2"/>
        <w:spacing w:line="600" w:lineRule="auto"/>
        <w:ind w:left="0" w:leftChars="0" w:right="-218" w:rightChars="-104" w:firstLine="0" w:firstLineChars="0"/>
        <w:jc w:val="center"/>
        <w:outlineLvl w:val="9"/>
        <w:rPr>
          <w:rFonts w:hint="default" w:ascii="宋体" w:hAnsi="宋体" w:eastAsia="宋体" w:cs="宋体"/>
          <w:b/>
          <w:bCs/>
          <w:color w:val="auto"/>
          <w:kern w:val="2"/>
          <w:sz w:val="40"/>
          <w:szCs w:val="40"/>
          <w:lang w:val="en-US" w:eastAsia="zh-CN" w:bidi="ar-SA"/>
        </w:rPr>
      </w:pPr>
    </w:p>
    <w:p w14:paraId="12AF84DF">
      <w:pPr>
        <w:outlineLvl w:val="9"/>
        <w:rPr>
          <w:rFonts w:hint="eastAsia" w:ascii="宋体" w:hAnsi="宋体" w:eastAsia="宋体" w:cs="宋体"/>
          <w:color w:val="auto"/>
          <w:sz w:val="22"/>
          <w:szCs w:val="21"/>
        </w:rPr>
      </w:pPr>
    </w:p>
    <w:p w14:paraId="769F6106">
      <w:pPr>
        <w:pStyle w:val="9"/>
        <w:outlineLvl w:val="9"/>
        <w:rPr>
          <w:rFonts w:hint="eastAsia" w:ascii="宋体" w:hAnsi="宋体" w:eastAsia="宋体" w:cs="宋体"/>
          <w:color w:val="auto"/>
        </w:rPr>
      </w:pPr>
    </w:p>
    <w:p w14:paraId="73457141">
      <w:pPr>
        <w:spacing w:line="360" w:lineRule="auto"/>
        <w:outlineLvl w:val="9"/>
        <w:rPr>
          <w:rFonts w:hint="eastAsia" w:ascii="宋体" w:hAnsi="宋体" w:eastAsia="宋体" w:cs="宋体"/>
          <w:b/>
          <w:bCs/>
          <w:color w:val="auto"/>
          <w:sz w:val="52"/>
          <w:szCs w:val="52"/>
        </w:rPr>
      </w:pPr>
    </w:p>
    <w:p w14:paraId="27E32C22">
      <w:pPr>
        <w:jc w:val="center"/>
        <w:outlineLvl w:val="9"/>
        <w:rPr>
          <w:rFonts w:hint="eastAsia" w:ascii="宋体" w:hAnsi="宋体" w:eastAsia="宋体" w:cs="宋体"/>
          <w:b/>
          <w:color w:val="auto"/>
          <w:sz w:val="32"/>
        </w:rPr>
      </w:pPr>
      <w:r>
        <w:rPr>
          <w:rFonts w:hint="eastAsia" w:ascii="宋体" w:hAnsi="宋体" w:eastAsia="宋体" w:cs="宋体"/>
          <w:b/>
          <w:bCs/>
          <w:color w:val="auto"/>
          <w:sz w:val="52"/>
          <w:szCs w:val="52"/>
          <w:lang w:eastAsia="zh-CN"/>
        </w:rPr>
        <w:t>投标文件</w:t>
      </w:r>
    </w:p>
    <w:p w14:paraId="7493629B">
      <w:pPr>
        <w:pStyle w:val="9"/>
        <w:outlineLvl w:val="9"/>
        <w:rPr>
          <w:rFonts w:hint="eastAsia" w:ascii="宋体" w:hAnsi="宋体" w:eastAsia="宋体" w:cs="宋体"/>
          <w:color w:val="auto"/>
        </w:rPr>
      </w:pPr>
    </w:p>
    <w:p w14:paraId="202BB0A0">
      <w:pPr>
        <w:outlineLvl w:val="9"/>
        <w:rPr>
          <w:rFonts w:hint="eastAsia" w:ascii="宋体" w:hAnsi="宋体" w:eastAsia="宋体" w:cs="宋体"/>
          <w:color w:val="auto"/>
        </w:rPr>
      </w:pPr>
    </w:p>
    <w:p w14:paraId="7834474A">
      <w:pPr>
        <w:outlineLvl w:val="9"/>
        <w:rPr>
          <w:rFonts w:hint="eastAsia" w:ascii="宋体" w:hAnsi="宋体" w:eastAsia="宋体" w:cs="宋体"/>
          <w:color w:val="auto"/>
        </w:rPr>
      </w:pPr>
    </w:p>
    <w:p w14:paraId="530135AF">
      <w:pPr>
        <w:pStyle w:val="20"/>
        <w:outlineLvl w:val="9"/>
        <w:rPr>
          <w:rFonts w:hint="eastAsia" w:ascii="宋体" w:hAnsi="宋体" w:eastAsia="宋体" w:cs="宋体"/>
          <w:color w:val="auto"/>
        </w:rPr>
      </w:pPr>
    </w:p>
    <w:p w14:paraId="522F0562">
      <w:pPr>
        <w:outlineLvl w:val="9"/>
        <w:rPr>
          <w:rFonts w:hint="eastAsia" w:ascii="宋体" w:hAnsi="宋体" w:eastAsia="宋体" w:cs="宋体"/>
          <w:color w:val="auto"/>
        </w:rPr>
      </w:pPr>
    </w:p>
    <w:p w14:paraId="2FFFC97C">
      <w:pPr>
        <w:spacing w:line="360" w:lineRule="auto"/>
        <w:ind w:firstLine="602" w:firstLineChars="200"/>
        <w:jc w:val="both"/>
        <w:outlineLvl w:val="9"/>
        <w:rPr>
          <w:rFonts w:hint="eastAsia" w:ascii="宋体" w:hAnsi="宋体" w:eastAsia="宋体" w:cs="宋体"/>
          <w:b/>
          <w:color w:val="auto"/>
          <w:sz w:val="30"/>
          <w:szCs w:val="30"/>
          <w:u w:val="single"/>
        </w:rPr>
      </w:pPr>
      <w:bookmarkStart w:id="142" w:name="_Toc21455"/>
      <w:bookmarkStart w:id="143" w:name="_Toc18822"/>
      <w:r>
        <w:rPr>
          <w:rFonts w:hint="eastAsia" w:ascii="宋体" w:hAnsi="宋体" w:eastAsia="宋体" w:cs="宋体"/>
          <w:b/>
          <w:color w:val="auto"/>
          <w:sz w:val="30"/>
          <w:szCs w:val="30"/>
        </w:rPr>
        <w:t>投标人：</w:t>
      </w:r>
      <w:r>
        <w:rPr>
          <w:rFonts w:hint="eastAsia" w:ascii="宋体" w:hAnsi="宋体" w:eastAsia="宋体" w:cs="宋体"/>
          <w:b/>
          <w:color w:val="auto"/>
          <w:sz w:val="30"/>
          <w:szCs w:val="30"/>
          <w:u w:val="single"/>
        </w:rPr>
        <w:t xml:space="preserve">                  </w:t>
      </w:r>
      <w:r>
        <w:rPr>
          <w:rFonts w:hint="eastAsia" w:ascii="宋体" w:hAnsi="宋体" w:eastAsia="宋体" w:cs="宋体"/>
          <w:b/>
          <w:color w:val="auto"/>
          <w:sz w:val="30"/>
          <w:szCs w:val="30"/>
          <w:u w:val="single"/>
          <w:lang w:val="en-US" w:eastAsia="zh-CN"/>
        </w:rPr>
        <w:t xml:space="preserve">            </w:t>
      </w:r>
      <w:r>
        <w:rPr>
          <w:rFonts w:hint="eastAsia" w:ascii="宋体" w:hAnsi="宋体" w:eastAsia="宋体" w:cs="宋体"/>
          <w:b/>
          <w:color w:val="auto"/>
          <w:sz w:val="30"/>
          <w:szCs w:val="30"/>
          <w:u w:val="single"/>
        </w:rPr>
        <w:t xml:space="preserve"> (</w:t>
      </w:r>
      <w:r>
        <w:rPr>
          <w:rFonts w:hint="eastAsia" w:ascii="宋体" w:hAnsi="宋体" w:eastAsia="宋体" w:cs="宋体"/>
          <w:b/>
          <w:color w:val="auto"/>
          <w:sz w:val="30"/>
          <w:szCs w:val="30"/>
          <w:u w:val="single"/>
          <w:lang w:eastAsia="zh-CN"/>
        </w:rPr>
        <w:t>盖公章</w:t>
      </w:r>
      <w:r>
        <w:rPr>
          <w:rFonts w:hint="eastAsia" w:ascii="宋体" w:hAnsi="宋体" w:eastAsia="宋体" w:cs="宋体"/>
          <w:b/>
          <w:color w:val="auto"/>
          <w:sz w:val="30"/>
          <w:szCs w:val="30"/>
          <w:u w:val="single"/>
        </w:rPr>
        <w:t>)</w:t>
      </w:r>
      <w:bookmarkEnd w:id="142"/>
      <w:bookmarkEnd w:id="143"/>
    </w:p>
    <w:p w14:paraId="78D66BEC">
      <w:pPr>
        <w:spacing w:line="360" w:lineRule="auto"/>
        <w:jc w:val="center"/>
        <w:outlineLvl w:val="9"/>
        <w:rPr>
          <w:rFonts w:hint="eastAsia" w:ascii="宋体" w:hAnsi="宋体" w:eastAsia="宋体" w:cs="宋体"/>
          <w:b/>
          <w:color w:val="auto"/>
          <w:sz w:val="30"/>
          <w:szCs w:val="30"/>
          <w:u w:val="single"/>
        </w:rPr>
      </w:pPr>
    </w:p>
    <w:p w14:paraId="202F6553">
      <w:pPr>
        <w:spacing w:line="360" w:lineRule="auto"/>
        <w:ind w:firstLine="602" w:firstLineChars="200"/>
        <w:jc w:val="both"/>
        <w:outlineLvl w:val="9"/>
        <w:rPr>
          <w:rFonts w:hint="eastAsia" w:ascii="宋体" w:hAnsi="宋体" w:eastAsia="宋体" w:cs="宋体"/>
          <w:b/>
          <w:color w:val="auto"/>
          <w:sz w:val="30"/>
          <w:szCs w:val="30"/>
          <w:u w:val="none"/>
        </w:rPr>
      </w:pPr>
      <w:bookmarkStart w:id="144" w:name="_Toc20565"/>
      <w:r>
        <w:rPr>
          <w:rFonts w:hint="eastAsia" w:ascii="宋体" w:hAnsi="宋体" w:eastAsia="宋体" w:cs="宋体"/>
          <w:b/>
          <w:color w:val="auto"/>
          <w:sz w:val="30"/>
          <w:szCs w:val="30"/>
        </w:rPr>
        <w:t>法定代表人</w:t>
      </w:r>
      <w:r>
        <w:rPr>
          <w:rFonts w:hint="eastAsia" w:ascii="宋体" w:hAnsi="宋体" w:eastAsia="宋体" w:cs="宋体"/>
          <w:b/>
          <w:color w:val="auto"/>
          <w:sz w:val="30"/>
          <w:szCs w:val="30"/>
          <w:lang w:eastAsia="zh-CN"/>
        </w:rPr>
        <w:t>或</w:t>
      </w:r>
      <w:r>
        <w:rPr>
          <w:rFonts w:hint="eastAsia" w:ascii="宋体" w:hAnsi="宋体" w:eastAsia="宋体" w:cs="宋体"/>
          <w:b/>
          <w:color w:val="auto"/>
          <w:sz w:val="30"/>
          <w:szCs w:val="30"/>
        </w:rPr>
        <w:t>被授权人：</w:t>
      </w:r>
      <w:r>
        <w:rPr>
          <w:rFonts w:hint="eastAsia" w:ascii="宋体" w:hAnsi="宋体" w:eastAsia="宋体" w:cs="宋体"/>
          <w:b/>
          <w:color w:val="auto"/>
          <w:sz w:val="30"/>
          <w:szCs w:val="30"/>
          <w:u w:val="single"/>
        </w:rPr>
        <w:t xml:space="preserve">          </w:t>
      </w:r>
      <w:r>
        <w:rPr>
          <w:rFonts w:hint="eastAsia" w:ascii="宋体" w:hAnsi="宋体" w:eastAsia="宋体" w:cs="宋体"/>
          <w:b/>
          <w:color w:val="auto"/>
          <w:sz w:val="30"/>
          <w:szCs w:val="30"/>
          <w:u w:val="single"/>
          <w:lang w:val="en-US" w:eastAsia="zh-CN"/>
        </w:rPr>
        <w:t xml:space="preserve">      </w:t>
      </w:r>
      <w:r>
        <w:rPr>
          <w:rFonts w:hint="eastAsia" w:ascii="宋体" w:hAnsi="宋体" w:eastAsia="宋体" w:cs="宋体"/>
          <w:b/>
          <w:color w:val="auto"/>
          <w:sz w:val="30"/>
          <w:szCs w:val="30"/>
          <w:u w:val="none"/>
          <w:lang w:eastAsia="zh-CN"/>
        </w:rPr>
        <w:t>（</w:t>
      </w:r>
      <w:r>
        <w:rPr>
          <w:rFonts w:hint="eastAsia" w:ascii="宋体" w:hAnsi="宋体" w:eastAsia="宋体" w:cs="宋体"/>
          <w:b/>
          <w:color w:val="auto"/>
          <w:sz w:val="30"/>
          <w:szCs w:val="30"/>
          <w:u w:val="none"/>
        </w:rPr>
        <w:t>签字或盖章</w:t>
      </w:r>
      <w:r>
        <w:rPr>
          <w:rFonts w:hint="eastAsia" w:ascii="宋体" w:hAnsi="宋体" w:eastAsia="宋体" w:cs="宋体"/>
          <w:b/>
          <w:color w:val="auto"/>
          <w:sz w:val="30"/>
          <w:szCs w:val="30"/>
          <w:u w:val="none"/>
          <w:lang w:eastAsia="zh-CN"/>
        </w:rPr>
        <w:t>）</w:t>
      </w:r>
      <w:bookmarkEnd w:id="144"/>
    </w:p>
    <w:p w14:paraId="7592363E">
      <w:pPr>
        <w:spacing w:line="360" w:lineRule="auto"/>
        <w:jc w:val="center"/>
        <w:outlineLvl w:val="9"/>
        <w:rPr>
          <w:rFonts w:hint="eastAsia" w:ascii="宋体" w:hAnsi="宋体" w:eastAsia="宋体" w:cs="宋体"/>
          <w:b/>
          <w:color w:val="auto"/>
          <w:sz w:val="30"/>
          <w:szCs w:val="30"/>
          <w:u w:val="single"/>
        </w:rPr>
      </w:pPr>
    </w:p>
    <w:p w14:paraId="08E78D05">
      <w:pPr>
        <w:spacing w:line="360" w:lineRule="auto"/>
        <w:jc w:val="center"/>
        <w:outlineLvl w:val="9"/>
        <w:rPr>
          <w:rFonts w:hint="eastAsia" w:ascii="宋体" w:hAnsi="宋体" w:eastAsia="宋体" w:cs="宋体"/>
          <w:b/>
          <w:color w:val="auto"/>
          <w:sz w:val="30"/>
          <w:szCs w:val="30"/>
          <w:u w:val="single"/>
        </w:rPr>
      </w:pPr>
      <w:bookmarkStart w:id="145" w:name="_Toc4402"/>
      <w:bookmarkStart w:id="146" w:name="_Toc31494"/>
      <w:r>
        <w:rPr>
          <w:rFonts w:hint="eastAsia" w:ascii="宋体" w:hAnsi="宋体" w:eastAsia="宋体" w:cs="宋体"/>
          <w:b/>
          <w:color w:val="auto"/>
          <w:sz w:val="30"/>
          <w:szCs w:val="30"/>
          <w:lang w:val="en-US" w:eastAsia="zh-CN"/>
        </w:rPr>
        <w:t xml:space="preserve">   </w:t>
      </w:r>
      <w:r>
        <w:rPr>
          <w:rFonts w:hint="eastAsia" w:ascii="宋体" w:hAnsi="宋体" w:eastAsia="宋体" w:cs="宋体"/>
          <w:b/>
          <w:color w:val="auto"/>
          <w:sz w:val="30"/>
          <w:szCs w:val="30"/>
          <w:u w:val="single"/>
          <w:lang w:val="en-US" w:eastAsia="zh-CN"/>
        </w:rPr>
        <w:t xml:space="preserve">    </w:t>
      </w:r>
      <w:r>
        <w:rPr>
          <w:rFonts w:hint="eastAsia" w:ascii="宋体" w:hAnsi="宋体" w:eastAsia="宋体" w:cs="宋体"/>
          <w:b/>
          <w:color w:val="auto"/>
          <w:sz w:val="30"/>
          <w:szCs w:val="30"/>
        </w:rPr>
        <w:t>年</w:t>
      </w:r>
      <w:r>
        <w:rPr>
          <w:rFonts w:hint="eastAsia" w:ascii="宋体" w:hAnsi="宋体" w:eastAsia="宋体" w:cs="宋体"/>
          <w:b/>
          <w:color w:val="auto"/>
          <w:sz w:val="30"/>
          <w:szCs w:val="30"/>
          <w:u w:val="single"/>
        </w:rPr>
        <w:t xml:space="preserve">    </w:t>
      </w:r>
      <w:r>
        <w:rPr>
          <w:rFonts w:hint="eastAsia" w:ascii="宋体" w:hAnsi="宋体" w:eastAsia="宋体" w:cs="宋体"/>
          <w:b/>
          <w:color w:val="auto"/>
          <w:sz w:val="30"/>
          <w:szCs w:val="30"/>
        </w:rPr>
        <w:t>月</w:t>
      </w:r>
      <w:bookmarkEnd w:id="145"/>
      <w:r>
        <w:rPr>
          <w:rFonts w:hint="eastAsia" w:ascii="宋体" w:hAnsi="宋体" w:eastAsia="宋体" w:cs="宋体"/>
          <w:b/>
          <w:color w:val="auto"/>
          <w:sz w:val="30"/>
          <w:szCs w:val="30"/>
          <w:u w:val="single"/>
        </w:rPr>
        <w:t xml:space="preserve">    </w:t>
      </w:r>
      <w:r>
        <w:rPr>
          <w:rFonts w:hint="eastAsia" w:ascii="宋体" w:hAnsi="宋体" w:eastAsia="宋体" w:cs="宋体"/>
          <w:b/>
          <w:color w:val="auto"/>
          <w:sz w:val="30"/>
          <w:szCs w:val="30"/>
        </w:rPr>
        <w:t>日</w:t>
      </w:r>
      <w:bookmarkEnd w:id="146"/>
    </w:p>
    <w:p w14:paraId="7DE12A75">
      <w:pPr>
        <w:pStyle w:val="2"/>
        <w:ind w:left="0" w:leftChars="0" w:firstLine="0" w:firstLineChars="0"/>
        <w:outlineLvl w:val="9"/>
        <w:rPr>
          <w:rFonts w:hint="eastAsia" w:ascii="宋体" w:hAnsi="宋体" w:eastAsia="宋体" w:cs="宋体"/>
          <w:color w:val="auto"/>
        </w:rPr>
      </w:pPr>
      <w:bookmarkStart w:id="147" w:name="_Toc462325841"/>
      <w:bookmarkStart w:id="148" w:name="_Toc70"/>
    </w:p>
    <w:p w14:paraId="05DB5D66">
      <w:pPr>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br w:type="page"/>
      </w:r>
    </w:p>
    <w:p w14:paraId="0484CC41">
      <w:pPr>
        <w:pStyle w:val="2"/>
        <w:ind w:left="0" w:leftChars="0" w:firstLine="0" w:firstLineChars="0"/>
        <w:jc w:val="center"/>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目 录</w:t>
      </w:r>
    </w:p>
    <w:p w14:paraId="0EA55CE8">
      <w:pPr>
        <w:pStyle w:val="2"/>
        <w:numPr>
          <w:ilvl w:val="0"/>
          <w:numId w:val="0"/>
        </w:numPr>
        <w:spacing w:line="360" w:lineRule="auto"/>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一、资格证明文件</w:t>
      </w:r>
    </w:p>
    <w:p w14:paraId="420AD1C4">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1、营业执照等主体资格证明文件</w:t>
      </w:r>
    </w:p>
    <w:p w14:paraId="3DCD7179">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2、资质证书</w:t>
      </w:r>
    </w:p>
    <w:p w14:paraId="587E86C2">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3、财务状况报告</w:t>
      </w:r>
    </w:p>
    <w:p w14:paraId="61F5C021">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4、社会保障资金缴纳证明</w:t>
      </w:r>
    </w:p>
    <w:p w14:paraId="39C281F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5、税收缴纳证明</w:t>
      </w:r>
    </w:p>
    <w:p w14:paraId="412D65E7">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6、信誉要求</w:t>
      </w:r>
    </w:p>
    <w:p w14:paraId="0C5593A6">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7、供应商信用承诺书</w:t>
      </w:r>
    </w:p>
    <w:p w14:paraId="28284A8B">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8、投标保证金</w:t>
      </w:r>
    </w:p>
    <w:p w14:paraId="39644B7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9、具有履行合同所必需的设备和专业技术能力的承诺函</w:t>
      </w:r>
    </w:p>
    <w:p w14:paraId="59E00CEC">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10、书面声明函</w:t>
      </w:r>
    </w:p>
    <w:p w14:paraId="2DBC3402">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11、控股管理关系</w:t>
      </w:r>
    </w:p>
    <w:p w14:paraId="089DEB8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12、中小企业声明函</w:t>
      </w:r>
    </w:p>
    <w:p w14:paraId="4E649A67">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13、法定代表人身份证明或法定代表人授权委托书</w:t>
      </w:r>
    </w:p>
    <w:p w14:paraId="53AF3720">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14、其他资料</w:t>
      </w:r>
    </w:p>
    <w:p w14:paraId="60112EC8">
      <w:pPr>
        <w:pStyle w:val="2"/>
        <w:spacing w:line="360" w:lineRule="auto"/>
        <w:ind w:left="0" w:leftChars="0" w:firstLine="0" w:firstLineChars="0"/>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二、符合性证明文件</w:t>
      </w:r>
    </w:p>
    <w:p w14:paraId="5FD4D9D5">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1、投标函</w:t>
      </w:r>
    </w:p>
    <w:p w14:paraId="47CC43D9">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2、开标一览表</w:t>
      </w:r>
    </w:p>
    <w:p w14:paraId="2275CA52">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3、供应商承诺书</w:t>
      </w:r>
    </w:p>
    <w:p w14:paraId="4F98015E">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4、技术/服务偏差表</w:t>
      </w:r>
    </w:p>
    <w:p w14:paraId="18D373B1">
      <w:pPr>
        <w:pStyle w:val="9"/>
        <w:adjustRightInd w:val="0"/>
        <w:snapToGrid w:val="0"/>
        <w:spacing w:line="360" w:lineRule="auto"/>
        <w:jc w:val="both"/>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5、合同条款响应</w:t>
      </w:r>
    </w:p>
    <w:p w14:paraId="093B4790">
      <w:pPr>
        <w:pStyle w:val="2"/>
        <w:spacing w:line="360" w:lineRule="auto"/>
        <w:ind w:left="0" w:leftChars="0" w:firstLine="0" w:firstLineChars="0"/>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三、投标方案</w:t>
      </w:r>
    </w:p>
    <w:p w14:paraId="3A369265">
      <w:pPr>
        <w:pStyle w:val="9"/>
        <w:adjustRightInd w:val="0"/>
        <w:snapToGrid w:val="0"/>
        <w:spacing w:line="360" w:lineRule="auto"/>
        <w:jc w:val="both"/>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lang w:val="en-US" w:eastAsia="zh-CN"/>
        </w:rPr>
        <w:t>1、</w:t>
      </w:r>
      <w:r>
        <w:rPr>
          <w:rFonts w:hint="eastAsia" w:ascii="宋体" w:hAnsi="宋体" w:eastAsia="宋体" w:cs="宋体"/>
          <w:b w:val="0"/>
          <w:bCs/>
          <w:color w:val="auto"/>
          <w:sz w:val="24"/>
          <w:szCs w:val="24"/>
          <w:lang w:eastAsia="zh-CN"/>
        </w:rPr>
        <w:t>供应商基本情况及其性质</w:t>
      </w:r>
    </w:p>
    <w:p w14:paraId="395E6BE9">
      <w:pPr>
        <w:pStyle w:val="9"/>
        <w:adjustRightInd w:val="0"/>
        <w:snapToGrid w:val="0"/>
        <w:spacing w:line="360" w:lineRule="auto"/>
        <w:jc w:val="both"/>
        <w:outlineLvl w:val="9"/>
        <w:rPr>
          <w:rFonts w:hint="eastAsia" w:ascii="宋体" w:hAnsi="宋体" w:eastAsia="宋体" w:cs="宋体"/>
          <w:b w:val="0"/>
          <w:bCs/>
          <w:color w:val="auto"/>
          <w:sz w:val="24"/>
          <w:szCs w:val="24"/>
          <w:lang w:eastAsia="zh-CN"/>
        </w:rPr>
      </w:pPr>
      <w:r>
        <w:rPr>
          <w:rFonts w:hint="eastAsia" w:ascii="宋体" w:hAnsi="宋体" w:eastAsia="宋体" w:cs="宋体"/>
          <w:b w:val="0"/>
          <w:bCs/>
          <w:color w:val="auto"/>
          <w:sz w:val="24"/>
          <w:szCs w:val="24"/>
          <w:lang w:val="en-US" w:eastAsia="zh-CN"/>
        </w:rPr>
        <w:t>2</w:t>
      </w:r>
      <w:r>
        <w:rPr>
          <w:rFonts w:hint="eastAsia" w:ascii="宋体" w:hAnsi="宋体" w:eastAsia="宋体" w:cs="宋体"/>
          <w:b w:val="0"/>
          <w:bCs/>
          <w:color w:val="auto"/>
          <w:sz w:val="24"/>
          <w:szCs w:val="24"/>
          <w:lang w:eastAsia="zh-CN"/>
        </w:rPr>
        <w:t>、技术方案</w:t>
      </w:r>
    </w:p>
    <w:p w14:paraId="662C45A9">
      <w:pPr>
        <w:pStyle w:val="9"/>
        <w:adjustRightInd w:val="0"/>
        <w:snapToGrid w:val="0"/>
        <w:spacing w:line="360" w:lineRule="auto"/>
        <w:jc w:val="both"/>
        <w:outlineLvl w:val="9"/>
        <w:rPr>
          <w:rFonts w:hint="eastAsia" w:ascii="宋体" w:hAnsi="宋体" w:eastAsia="宋体" w:cs="宋体"/>
          <w:b w:val="0"/>
          <w:bCs/>
          <w:color w:val="auto"/>
          <w:sz w:val="24"/>
          <w:szCs w:val="24"/>
          <w:lang w:val="en-US" w:eastAsia="zh-CN"/>
        </w:rPr>
      </w:pPr>
      <w:r>
        <w:rPr>
          <w:rFonts w:hint="eastAsia" w:ascii="宋体" w:hAnsi="宋体" w:eastAsia="宋体" w:cs="宋体"/>
          <w:b w:val="0"/>
          <w:bCs/>
          <w:color w:val="auto"/>
          <w:sz w:val="24"/>
          <w:szCs w:val="24"/>
          <w:lang w:val="en-US" w:eastAsia="zh-CN"/>
        </w:rPr>
        <w:t>3、其他资料</w:t>
      </w:r>
    </w:p>
    <w:p w14:paraId="390B29A7">
      <w:pPr>
        <w:pStyle w:val="19"/>
        <w:ind w:left="0" w:leftChars="0" w:firstLine="0" w:firstLineChars="0"/>
        <w:outlineLvl w:val="9"/>
        <w:rPr>
          <w:rFonts w:hint="eastAsia" w:ascii="宋体" w:hAnsi="宋体" w:eastAsia="宋体" w:cs="宋体"/>
          <w:b/>
          <w:color w:val="auto"/>
          <w:szCs w:val="22"/>
          <w:lang w:val="en-US" w:eastAsia="zh-CN"/>
        </w:rPr>
      </w:pPr>
    </w:p>
    <w:p w14:paraId="039F9C16">
      <w:pPr>
        <w:rPr>
          <w:rFonts w:hint="eastAsia" w:ascii="宋体" w:hAnsi="宋体" w:eastAsia="宋体" w:cs="宋体"/>
          <w:b/>
          <w:bCs/>
          <w:color w:val="auto"/>
          <w:kern w:val="2"/>
          <w:sz w:val="32"/>
          <w:szCs w:val="32"/>
          <w:lang w:val="en-US" w:eastAsia="zh-CN" w:bidi="ar-SA"/>
        </w:rPr>
      </w:pPr>
    </w:p>
    <w:p w14:paraId="03E7491C">
      <w:pPr>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一、资格证明文件</w:t>
      </w:r>
    </w:p>
    <w:p w14:paraId="350B8817">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1、营业执照等主体资格证明文件</w:t>
      </w:r>
    </w:p>
    <w:p w14:paraId="00DDE6AE">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2、资质证书</w:t>
      </w:r>
    </w:p>
    <w:p w14:paraId="11763957">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3、财务状况报告</w:t>
      </w:r>
    </w:p>
    <w:p w14:paraId="33AAAEE0">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4、社会保障资金缴纳证明</w:t>
      </w:r>
    </w:p>
    <w:p w14:paraId="539D0132">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5、税收缴纳证明</w:t>
      </w:r>
    </w:p>
    <w:p w14:paraId="14F44ABE">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6、信誉要求</w:t>
      </w:r>
    </w:p>
    <w:p w14:paraId="6A48A45D">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7、供应商信用承诺书</w:t>
      </w:r>
    </w:p>
    <w:p w14:paraId="7C342CEF">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8、投标保证金</w:t>
      </w:r>
    </w:p>
    <w:p w14:paraId="049DDE0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9、具有履行合同所必需的设备和专业技术能力的承诺函</w:t>
      </w:r>
    </w:p>
    <w:p w14:paraId="7446EF10">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10、书面声明函</w:t>
      </w:r>
    </w:p>
    <w:p w14:paraId="1F4AC954">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11、控股管理关系</w:t>
      </w:r>
    </w:p>
    <w:p w14:paraId="051D90C8">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12、中小企业声明函</w:t>
      </w:r>
    </w:p>
    <w:p w14:paraId="47CE9940">
      <w:pPr>
        <w:pStyle w:val="2"/>
        <w:spacing w:line="360" w:lineRule="auto"/>
        <w:ind w:left="0" w:leftChars="0" w:firstLine="0" w:firstLineChars="0"/>
        <w:outlineLvl w:val="9"/>
        <w:rPr>
          <w:rFonts w:hint="default"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13、法定代表人身份证明或法定代表人授权委托书</w:t>
      </w:r>
    </w:p>
    <w:p w14:paraId="598A2C15">
      <w:pPr>
        <w:pStyle w:val="2"/>
        <w:spacing w:line="360" w:lineRule="auto"/>
        <w:ind w:left="0" w:leftChars="0" w:firstLine="0" w:firstLineChars="0"/>
        <w:outlineLvl w:val="9"/>
        <w:rPr>
          <w:rFonts w:hint="eastAsia" w:ascii="宋体" w:hAnsi="宋体" w:eastAsia="宋体" w:cs="宋体"/>
          <w:b w:val="0"/>
          <w:bCs/>
          <w:color w:val="auto"/>
          <w:kern w:val="2"/>
          <w:sz w:val="24"/>
          <w:szCs w:val="24"/>
          <w:lang w:val="en-US" w:eastAsia="zh-CN" w:bidi="ar-SA"/>
        </w:rPr>
      </w:pPr>
      <w:r>
        <w:rPr>
          <w:rFonts w:hint="eastAsia" w:ascii="宋体" w:hAnsi="宋体" w:eastAsia="宋体" w:cs="宋体"/>
          <w:b w:val="0"/>
          <w:bCs/>
          <w:color w:val="auto"/>
          <w:kern w:val="2"/>
          <w:sz w:val="24"/>
          <w:szCs w:val="24"/>
          <w:lang w:val="en-US" w:eastAsia="zh-CN" w:bidi="ar-SA"/>
        </w:rPr>
        <w:t>14、其他资料</w:t>
      </w:r>
    </w:p>
    <w:p w14:paraId="04498100">
      <w:pPr>
        <w:outlineLvl w:val="9"/>
        <w:rPr>
          <w:rFonts w:hint="eastAsia" w:ascii="宋体" w:hAnsi="宋体" w:eastAsia="宋体" w:cs="宋体"/>
          <w:b/>
          <w:color w:val="auto"/>
          <w:sz w:val="30"/>
          <w:szCs w:val="30"/>
        </w:rPr>
      </w:pPr>
    </w:p>
    <w:p w14:paraId="2F31011F">
      <w:pPr>
        <w:outlineLvl w:val="9"/>
        <w:rPr>
          <w:rFonts w:hint="eastAsia" w:ascii="宋体" w:hAnsi="宋体" w:eastAsia="宋体" w:cs="宋体"/>
          <w:b w:val="0"/>
          <w:color w:val="auto"/>
          <w:sz w:val="30"/>
          <w:szCs w:val="30"/>
        </w:rPr>
      </w:pPr>
    </w:p>
    <w:p w14:paraId="66182AD6">
      <w:pPr>
        <w:outlineLvl w:val="9"/>
        <w:rPr>
          <w:rFonts w:hint="eastAsia" w:ascii="宋体" w:hAnsi="宋体" w:eastAsia="宋体" w:cs="宋体"/>
          <w:b/>
          <w:color w:val="auto"/>
          <w:sz w:val="30"/>
          <w:szCs w:val="30"/>
        </w:rPr>
      </w:pPr>
    </w:p>
    <w:p w14:paraId="0811C4F0">
      <w:pPr>
        <w:outlineLvl w:val="9"/>
        <w:rPr>
          <w:rFonts w:hint="eastAsia" w:ascii="宋体" w:hAnsi="宋体" w:eastAsia="宋体" w:cs="宋体"/>
          <w:b w:val="0"/>
          <w:color w:val="auto"/>
          <w:sz w:val="30"/>
          <w:szCs w:val="30"/>
        </w:rPr>
      </w:pPr>
    </w:p>
    <w:p w14:paraId="5FFEB7C5">
      <w:pPr>
        <w:outlineLvl w:val="9"/>
        <w:rPr>
          <w:rFonts w:hint="eastAsia" w:ascii="宋体" w:hAnsi="宋体" w:eastAsia="宋体" w:cs="宋体"/>
          <w:b/>
          <w:color w:val="auto"/>
          <w:sz w:val="30"/>
          <w:szCs w:val="30"/>
        </w:rPr>
      </w:pPr>
      <w:r>
        <w:rPr>
          <w:rFonts w:hint="eastAsia" w:ascii="宋体" w:hAnsi="宋体" w:eastAsia="宋体" w:cs="宋体"/>
          <w:b/>
          <w:color w:val="auto"/>
          <w:sz w:val="30"/>
          <w:szCs w:val="30"/>
        </w:rPr>
        <w:br w:type="page"/>
      </w:r>
    </w:p>
    <w:p w14:paraId="2BC4D6D4">
      <w:pPr>
        <w:numPr>
          <w:ilvl w:val="0"/>
          <w:numId w:val="0"/>
        </w:numPr>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1、营业执照等主体资格证明文件：</w:t>
      </w:r>
    </w:p>
    <w:p w14:paraId="7A95E0A8">
      <w:pPr>
        <w:spacing w:line="360" w:lineRule="auto"/>
        <w:ind w:firstLine="480" w:firstLineChars="200"/>
        <w:outlineLvl w:val="9"/>
        <w:rPr>
          <w:rFonts w:hint="eastAsia" w:ascii="宋体" w:hAnsi="宋体" w:eastAsia="宋体" w:cs="宋体"/>
          <w:b w:val="0"/>
          <w:color w:val="auto"/>
          <w:sz w:val="30"/>
          <w:szCs w:val="30"/>
        </w:rPr>
      </w:pPr>
      <w:r>
        <w:rPr>
          <w:rFonts w:hint="eastAsia" w:ascii="宋体" w:hAnsi="宋体" w:eastAsia="宋体" w:cs="宋体"/>
          <w:i w:val="0"/>
          <w:iCs w:val="0"/>
          <w:caps w:val="0"/>
          <w:color w:val="auto"/>
          <w:spacing w:val="0"/>
          <w:kern w:val="0"/>
          <w:sz w:val="24"/>
          <w:szCs w:val="24"/>
          <w:shd w:val="clear" w:fill="FFFFFF"/>
          <w:lang w:val="en-US" w:eastAsia="zh-CN" w:bidi="ar"/>
        </w:rPr>
        <w:t>供应商需具有独立承担民事责任能力的法人、其他组织或自然人。企业法人应提供合法有效的统一社会信用代码的营业执照副本（附营业执照的2023年企业年度报告书）；事业法人应提供事业单位法人证书；其他组织应提供合法登记证明文件；自然人应提供身份证；</w:t>
      </w:r>
    </w:p>
    <w:p w14:paraId="7FB8861E">
      <w:pPr>
        <w:outlineLvl w:val="9"/>
        <w:rPr>
          <w:rFonts w:hint="eastAsia" w:ascii="宋体" w:hAnsi="宋体" w:eastAsia="宋体" w:cs="宋体"/>
          <w:b/>
          <w:color w:val="auto"/>
          <w:sz w:val="30"/>
          <w:szCs w:val="30"/>
        </w:rPr>
      </w:pPr>
    </w:p>
    <w:p w14:paraId="294E029C">
      <w:pPr>
        <w:outlineLvl w:val="9"/>
        <w:rPr>
          <w:rFonts w:hint="eastAsia" w:ascii="宋体" w:hAnsi="宋体" w:eastAsia="宋体" w:cs="宋体"/>
          <w:b w:val="0"/>
          <w:color w:val="auto"/>
          <w:sz w:val="30"/>
          <w:szCs w:val="30"/>
        </w:rPr>
      </w:pPr>
    </w:p>
    <w:p w14:paraId="59766153">
      <w:pPr>
        <w:outlineLvl w:val="9"/>
        <w:rPr>
          <w:rFonts w:hint="eastAsia" w:ascii="宋体" w:hAnsi="宋体" w:eastAsia="宋体" w:cs="宋体"/>
          <w:b/>
          <w:color w:val="auto"/>
          <w:sz w:val="30"/>
          <w:szCs w:val="30"/>
        </w:rPr>
      </w:pPr>
    </w:p>
    <w:p w14:paraId="2F9E87F9">
      <w:pPr>
        <w:outlineLvl w:val="9"/>
        <w:rPr>
          <w:rFonts w:hint="eastAsia" w:ascii="宋体" w:hAnsi="宋体" w:eastAsia="宋体" w:cs="宋体"/>
          <w:b w:val="0"/>
          <w:color w:val="auto"/>
          <w:sz w:val="30"/>
          <w:szCs w:val="30"/>
        </w:rPr>
      </w:pPr>
    </w:p>
    <w:p w14:paraId="42E31324">
      <w:pPr>
        <w:outlineLvl w:val="9"/>
        <w:rPr>
          <w:rFonts w:hint="eastAsia" w:ascii="宋体" w:hAnsi="宋体" w:eastAsia="宋体" w:cs="宋体"/>
          <w:b/>
          <w:color w:val="auto"/>
          <w:sz w:val="30"/>
          <w:szCs w:val="30"/>
        </w:rPr>
      </w:pPr>
    </w:p>
    <w:p w14:paraId="204F4927">
      <w:pPr>
        <w:outlineLvl w:val="9"/>
        <w:rPr>
          <w:rFonts w:hint="eastAsia" w:ascii="宋体" w:hAnsi="宋体" w:eastAsia="宋体" w:cs="宋体"/>
          <w:b w:val="0"/>
          <w:color w:val="auto"/>
          <w:sz w:val="30"/>
          <w:szCs w:val="30"/>
        </w:rPr>
      </w:pPr>
    </w:p>
    <w:p w14:paraId="50A7A0A5">
      <w:pPr>
        <w:outlineLvl w:val="9"/>
        <w:rPr>
          <w:rFonts w:hint="eastAsia" w:ascii="宋体" w:hAnsi="宋体" w:eastAsia="宋体" w:cs="宋体"/>
          <w:b/>
          <w:color w:val="auto"/>
          <w:sz w:val="30"/>
          <w:szCs w:val="30"/>
        </w:rPr>
      </w:pPr>
    </w:p>
    <w:p w14:paraId="39E58EA7">
      <w:pPr>
        <w:outlineLvl w:val="9"/>
        <w:rPr>
          <w:rFonts w:hint="eastAsia" w:ascii="宋体" w:hAnsi="宋体" w:eastAsia="宋体" w:cs="宋体"/>
          <w:b w:val="0"/>
          <w:color w:val="auto"/>
          <w:sz w:val="30"/>
          <w:szCs w:val="30"/>
        </w:rPr>
      </w:pPr>
    </w:p>
    <w:p w14:paraId="57FEC637">
      <w:pPr>
        <w:outlineLvl w:val="9"/>
        <w:rPr>
          <w:rFonts w:hint="eastAsia" w:ascii="宋体" w:hAnsi="宋体" w:eastAsia="宋体" w:cs="宋体"/>
          <w:b/>
          <w:color w:val="auto"/>
          <w:sz w:val="30"/>
          <w:szCs w:val="30"/>
        </w:rPr>
      </w:pPr>
    </w:p>
    <w:p w14:paraId="2357546E">
      <w:pPr>
        <w:pStyle w:val="2"/>
        <w:outlineLvl w:val="9"/>
        <w:rPr>
          <w:rFonts w:hint="eastAsia" w:ascii="宋体" w:hAnsi="宋体" w:eastAsia="宋体" w:cs="宋体"/>
          <w:b/>
          <w:color w:val="auto"/>
          <w:sz w:val="30"/>
          <w:szCs w:val="30"/>
        </w:rPr>
      </w:pPr>
    </w:p>
    <w:p w14:paraId="75BD7EF7">
      <w:pPr>
        <w:pStyle w:val="2"/>
        <w:outlineLvl w:val="9"/>
        <w:rPr>
          <w:rFonts w:hint="eastAsia" w:ascii="宋体" w:hAnsi="宋体" w:eastAsia="宋体" w:cs="宋体"/>
          <w:b/>
          <w:color w:val="auto"/>
          <w:sz w:val="30"/>
          <w:szCs w:val="30"/>
        </w:rPr>
      </w:pPr>
    </w:p>
    <w:p w14:paraId="460B79A4">
      <w:pPr>
        <w:pStyle w:val="2"/>
        <w:outlineLvl w:val="9"/>
        <w:rPr>
          <w:rFonts w:hint="eastAsia" w:ascii="宋体" w:hAnsi="宋体" w:eastAsia="宋体" w:cs="宋体"/>
          <w:color w:val="auto"/>
        </w:rPr>
      </w:pPr>
    </w:p>
    <w:p w14:paraId="1352BC4B">
      <w:pPr>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br w:type="page"/>
      </w:r>
    </w:p>
    <w:p w14:paraId="6992CA69">
      <w:pPr>
        <w:pStyle w:val="9"/>
        <w:adjustRightInd w:val="0"/>
        <w:snapToGrid w:val="0"/>
        <w:spacing w:line="360" w:lineRule="auto"/>
        <w:jc w:val="both"/>
        <w:outlineLvl w:val="9"/>
        <w:rPr>
          <w:rFonts w:hint="default"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2、资质证书</w:t>
      </w:r>
    </w:p>
    <w:p w14:paraId="1E0285B8">
      <w:pPr>
        <w:spacing w:line="360" w:lineRule="auto"/>
        <w:ind w:firstLine="480" w:firstLineChars="200"/>
        <w:outlineLvl w:val="9"/>
        <w:rPr>
          <w:rFonts w:hint="eastAsia" w:ascii="宋体" w:hAnsi="宋体" w:eastAsia="宋体" w:cs="宋体"/>
          <w:b w:val="0"/>
          <w:color w:val="auto"/>
          <w:sz w:val="30"/>
          <w:szCs w:val="30"/>
        </w:rPr>
      </w:pPr>
      <w:r>
        <w:rPr>
          <w:rFonts w:hint="eastAsia" w:cs="宋体"/>
          <w:b w:val="0"/>
          <w:bCs/>
          <w:color w:val="auto"/>
          <w:spacing w:val="0"/>
          <w:sz w:val="24"/>
          <w:szCs w:val="24"/>
          <w:lang w:val="en-US" w:eastAsia="zh-CN"/>
        </w:rPr>
        <w:t>投标供应商须具备污染治理设施运行服务能力评价生活污水处理三级及以上证书或污水处理服务企业资质证书一级证书</w:t>
      </w:r>
    </w:p>
    <w:p w14:paraId="6A66B24E">
      <w:pPr>
        <w:outlineLvl w:val="9"/>
        <w:rPr>
          <w:rFonts w:hint="eastAsia" w:ascii="宋体" w:hAnsi="宋体" w:eastAsia="宋体" w:cs="宋体"/>
          <w:b/>
          <w:color w:val="auto"/>
          <w:sz w:val="30"/>
          <w:szCs w:val="30"/>
        </w:rPr>
      </w:pPr>
    </w:p>
    <w:p w14:paraId="743BF04F">
      <w:pPr>
        <w:outlineLvl w:val="9"/>
        <w:rPr>
          <w:rFonts w:hint="eastAsia" w:ascii="宋体" w:hAnsi="宋体" w:eastAsia="宋体" w:cs="宋体"/>
          <w:b w:val="0"/>
          <w:color w:val="auto"/>
          <w:sz w:val="30"/>
          <w:szCs w:val="30"/>
        </w:rPr>
      </w:pPr>
    </w:p>
    <w:p w14:paraId="2B6534D9">
      <w:pPr>
        <w:outlineLvl w:val="9"/>
        <w:rPr>
          <w:rFonts w:hint="eastAsia" w:ascii="宋体" w:hAnsi="宋体" w:eastAsia="宋体" w:cs="宋体"/>
          <w:b/>
          <w:color w:val="auto"/>
          <w:sz w:val="30"/>
          <w:szCs w:val="30"/>
        </w:rPr>
      </w:pPr>
    </w:p>
    <w:p w14:paraId="58973089">
      <w:pPr>
        <w:pStyle w:val="2"/>
        <w:outlineLvl w:val="9"/>
        <w:rPr>
          <w:rFonts w:hint="eastAsia" w:ascii="宋体" w:hAnsi="宋体" w:eastAsia="宋体" w:cs="宋体"/>
          <w:b/>
          <w:color w:val="auto"/>
          <w:sz w:val="30"/>
          <w:szCs w:val="30"/>
        </w:rPr>
      </w:pPr>
    </w:p>
    <w:p w14:paraId="1F6447F2">
      <w:pPr>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br w:type="page"/>
      </w:r>
    </w:p>
    <w:p w14:paraId="105F1520">
      <w:pPr>
        <w:pStyle w:val="9"/>
        <w:adjustRightInd w:val="0"/>
        <w:snapToGrid w:val="0"/>
        <w:spacing w:line="360" w:lineRule="auto"/>
        <w:jc w:val="both"/>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3、财务状况报告</w:t>
      </w:r>
    </w:p>
    <w:p w14:paraId="7B1D3D81">
      <w:pPr>
        <w:pStyle w:val="9"/>
        <w:adjustRightInd w:val="0"/>
        <w:snapToGrid w:val="0"/>
        <w:spacing w:line="360" w:lineRule="auto"/>
        <w:ind w:firstLine="480" w:firstLineChars="200"/>
        <w:jc w:val="both"/>
        <w:outlineLvl w:val="9"/>
        <w:rPr>
          <w:rFonts w:hint="eastAsia" w:ascii="宋体" w:hAnsi="宋体" w:eastAsia="宋体" w:cs="宋体"/>
          <w:b w:val="0"/>
          <w:bCs/>
          <w:color w:val="auto"/>
          <w:szCs w:val="22"/>
          <w:lang w:val="en-US" w:eastAsia="zh-CN"/>
        </w:rPr>
      </w:pPr>
      <w:r>
        <w:rPr>
          <w:rFonts w:hint="eastAsia" w:ascii="宋体" w:hAnsi="宋体" w:eastAsia="宋体" w:cs="宋体"/>
          <w:b w:val="0"/>
          <w:bCs/>
          <w:color w:val="auto"/>
          <w:spacing w:val="0"/>
          <w:sz w:val="24"/>
          <w:szCs w:val="24"/>
          <w:lang w:val="en-US" w:eastAsia="zh-CN"/>
        </w:rPr>
        <w:t>提供2023年度财务审计报告（公司成立不足一年的须提供其基本存款账户开户银行近三个月内出具的银行资信证明）</w:t>
      </w:r>
    </w:p>
    <w:p w14:paraId="19336089">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4A14CBB4">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7229E32A">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1E31303E">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70D5A7F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776F6A33">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7F5F0915">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1A94DFE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0C7D8E62">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4D0EE496">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42E29800">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D4EC1DD">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CF4EBB2">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6C1D1F1">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625AD01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B882100">
      <w:pPr>
        <w:outlineLvl w:val="9"/>
        <w:rPr>
          <w:rFonts w:hint="eastAsia" w:ascii="宋体" w:hAnsi="宋体" w:eastAsia="宋体" w:cs="宋体"/>
          <w:b/>
          <w:color w:val="auto"/>
          <w:szCs w:val="22"/>
          <w:lang w:val="en-US" w:eastAsia="zh-CN"/>
        </w:rPr>
      </w:pPr>
    </w:p>
    <w:p w14:paraId="222F395B">
      <w:pPr>
        <w:pStyle w:val="9"/>
        <w:outlineLvl w:val="9"/>
        <w:rPr>
          <w:rFonts w:hint="eastAsia" w:ascii="宋体" w:hAnsi="宋体" w:eastAsia="宋体" w:cs="宋体"/>
          <w:b/>
          <w:color w:val="auto"/>
          <w:szCs w:val="20"/>
          <w:lang w:val="en-US" w:eastAsia="zh-CN"/>
        </w:rPr>
      </w:pPr>
    </w:p>
    <w:p w14:paraId="294AFFBF">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3A2F0D0E">
      <w:pPr>
        <w:outlineLvl w:val="9"/>
        <w:rPr>
          <w:rFonts w:hint="eastAsia" w:ascii="宋体" w:hAnsi="宋体" w:eastAsia="宋体" w:cs="宋体"/>
          <w:color w:val="auto"/>
          <w:lang w:val="en-US" w:eastAsia="zh-CN"/>
        </w:rPr>
      </w:pPr>
    </w:p>
    <w:p w14:paraId="738F8356">
      <w:pPr>
        <w:outlineLvl w:val="9"/>
        <w:rPr>
          <w:rFonts w:hint="eastAsia" w:ascii="宋体" w:hAnsi="宋体" w:eastAsia="宋体" w:cs="宋体"/>
          <w:color w:val="auto"/>
          <w:lang w:val="en-US" w:eastAsia="zh-CN"/>
        </w:rPr>
      </w:pPr>
    </w:p>
    <w:p w14:paraId="12FE7852">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0F636D47">
      <w:pPr>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br w:type="page"/>
      </w:r>
    </w:p>
    <w:p w14:paraId="61088A1E">
      <w:pPr>
        <w:pStyle w:val="9"/>
        <w:adjustRightInd w:val="0"/>
        <w:snapToGrid w:val="0"/>
        <w:spacing w:line="360" w:lineRule="auto"/>
        <w:jc w:val="both"/>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4、社会保障资金缴纳证明</w:t>
      </w:r>
    </w:p>
    <w:p w14:paraId="18E19E95">
      <w:pPr>
        <w:pStyle w:val="9"/>
        <w:adjustRightInd w:val="0"/>
        <w:snapToGrid w:val="0"/>
        <w:spacing w:line="360" w:lineRule="auto"/>
        <w:ind w:firstLine="480" w:firstLineChars="200"/>
        <w:jc w:val="both"/>
        <w:outlineLvl w:val="9"/>
        <w:rPr>
          <w:rFonts w:hint="eastAsia" w:ascii="宋体" w:hAnsi="宋体" w:eastAsia="宋体" w:cs="宋体"/>
          <w:b w:val="0"/>
          <w:bCs/>
          <w:color w:val="auto"/>
          <w:szCs w:val="22"/>
          <w:lang w:val="en-US" w:eastAsia="zh-CN"/>
        </w:rPr>
      </w:pPr>
      <w:r>
        <w:rPr>
          <w:rFonts w:hint="eastAsia" w:ascii="宋体" w:hAnsi="宋体" w:eastAsia="宋体" w:cs="宋体"/>
          <w:b w:val="0"/>
          <w:bCs/>
          <w:color w:val="auto"/>
          <w:spacing w:val="0"/>
          <w:sz w:val="24"/>
          <w:szCs w:val="24"/>
          <w:lang w:val="en-US" w:eastAsia="zh-CN"/>
        </w:rPr>
        <w:t>提供2024年1月1日至今已缴存的至少一个月的社会保障资金缴存单据或社保机构开具的社会保险参保缴费情况证明，依法不需要缴纳社会保障资金的应提供相关证明材料</w:t>
      </w:r>
    </w:p>
    <w:p w14:paraId="1DF5D6A4">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C4B6C35">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3AF4C111">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6BA2661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2B868CC">
      <w:pPr>
        <w:outlineLvl w:val="9"/>
        <w:rPr>
          <w:rFonts w:hint="eastAsia" w:ascii="宋体" w:hAnsi="宋体" w:eastAsia="宋体" w:cs="宋体"/>
          <w:b/>
          <w:color w:val="auto"/>
          <w:szCs w:val="22"/>
          <w:lang w:val="en-US" w:eastAsia="zh-CN"/>
        </w:rPr>
      </w:pPr>
    </w:p>
    <w:p w14:paraId="1DD52622">
      <w:pPr>
        <w:outlineLvl w:val="9"/>
        <w:rPr>
          <w:rFonts w:hint="eastAsia" w:ascii="宋体" w:hAnsi="宋体" w:eastAsia="宋体" w:cs="宋体"/>
          <w:color w:val="auto"/>
          <w:lang w:val="en-US" w:eastAsia="zh-CN"/>
        </w:rPr>
      </w:pPr>
    </w:p>
    <w:p w14:paraId="61E44203">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7CF45467">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21438D2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1C16ABFA">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4F71F7D">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67D1FEB8">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43FD7F83">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5D5B949C">
      <w:pPr>
        <w:pStyle w:val="9"/>
        <w:adjustRightInd w:val="0"/>
        <w:snapToGrid w:val="0"/>
        <w:spacing w:line="360" w:lineRule="auto"/>
        <w:jc w:val="both"/>
        <w:outlineLvl w:val="9"/>
        <w:rPr>
          <w:rFonts w:hint="eastAsia" w:ascii="宋体" w:hAnsi="宋体" w:eastAsia="宋体" w:cs="宋体"/>
          <w:b/>
          <w:color w:val="auto"/>
          <w:szCs w:val="22"/>
          <w:lang w:val="en-US" w:eastAsia="zh-CN"/>
        </w:rPr>
      </w:pPr>
    </w:p>
    <w:p w14:paraId="13BEFAAA">
      <w:pPr>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br w:type="page"/>
      </w:r>
    </w:p>
    <w:p w14:paraId="58E7B00C">
      <w:pPr>
        <w:pStyle w:val="9"/>
        <w:adjustRightInd w:val="0"/>
        <w:snapToGrid w:val="0"/>
        <w:spacing w:line="360" w:lineRule="auto"/>
        <w:jc w:val="both"/>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5、税收缴纳证明</w:t>
      </w:r>
    </w:p>
    <w:p w14:paraId="48B34586">
      <w:pPr>
        <w:spacing w:line="360" w:lineRule="auto"/>
        <w:ind w:firstLine="480" w:firstLineChars="200"/>
        <w:outlineLvl w:val="9"/>
        <w:rPr>
          <w:rFonts w:hint="eastAsia" w:ascii="宋体" w:hAnsi="宋体" w:eastAsia="宋体" w:cs="宋体"/>
          <w:color w:val="auto"/>
          <w:sz w:val="24"/>
          <w:lang w:eastAsia="zh-CN"/>
        </w:rPr>
      </w:pPr>
      <w:r>
        <w:rPr>
          <w:rFonts w:hint="eastAsia" w:ascii="宋体" w:hAnsi="宋体" w:eastAsia="宋体" w:cs="宋体"/>
          <w:b w:val="0"/>
          <w:bCs/>
          <w:color w:val="auto"/>
          <w:spacing w:val="0"/>
          <w:kern w:val="2"/>
          <w:sz w:val="24"/>
          <w:szCs w:val="24"/>
          <w:lang w:val="en-US" w:eastAsia="zh-CN" w:bidi="ar-SA"/>
        </w:rPr>
        <w:t>提供2024年1月1日至投标截止时间至少一个月的纳税证明或完税证明，纳税证明或完税证明上应有代收机构或税务机关的公章或业务专用章。依法免税的供应商应提供相关文件证明</w:t>
      </w:r>
      <w:r>
        <w:rPr>
          <w:rFonts w:hint="eastAsia" w:ascii="宋体" w:hAnsi="宋体" w:eastAsia="宋体" w:cs="宋体"/>
          <w:color w:val="auto"/>
          <w:sz w:val="24"/>
          <w:lang w:eastAsia="zh-CN"/>
        </w:rPr>
        <w:br w:type="page"/>
      </w:r>
    </w:p>
    <w:p w14:paraId="31BD04EC">
      <w:pPr>
        <w:pStyle w:val="9"/>
        <w:adjustRightInd w:val="0"/>
        <w:snapToGrid w:val="0"/>
        <w:spacing w:line="360" w:lineRule="auto"/>
        <w:jc w:val="both"/>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6、信誉要求</w:t>
      </w:r>
    </w:p>
    <w:p w14:paraId="148EDEEB">
      <w:pPr>
        <w:pStyle w:val="9"/>
        <w:adjustRightInd w:val="0"/>
        <w:snapToGrid w:val="0"/>
        <w:spacing w:line="360" w:lineRule="auto"/>
        <w:ind w:firstLine="480" w:firstLineChars="200"/>
        <w:jc w:val="both"/>
        <w:rPr>
          <w:rFonts w:hint="eastAsia" w:ascii="宋体" w:hAnsi="宋体" w:eastAsia="宋体" w:cs="宋体"/>
          <w:b w:val="0"/>
          <w:bCs/>
          <w:color w:val="auto"/>
          <w:kern w:val="2"/>
          <w:sz w:val="24"/>
          <w:szCs w:val="24"/>
          <w:shd w:val="clear" w:fill="FFFFFF"/>
          <w:lang w:val="en-US" w:eastAsia="zh-CN" w:bidi="ar-SA"/>
        </w:rPr>
      </w:pPr>
      <w:r>
        <w:rPr>
          <w:rFonts w:hint="eastAsia" w:ascii="宋体" w:hAnsi="宋体" w:eastAsia="宋体" w:cs="宋体"/>
          <w:b w:val="0"/>
          <w:bCs/>
          <w:color w:val="auto"/>
          <w:kern w:val="2"/>
          <w:sz w:val="24"/>
          <w:szCs w:val="24"/>
          <w:shd w:val="clear" w:fill="FFFFFF"/>
          <w:lang w:val="en-US" w:eastAsia="zh-CN" w:bidi="ar-SA"/>
        </w:rPr>
        <w:t xml:space="preserve">投标供应商在中国政府采购网（www.ccgp.gov.cn）中未被列入政府采购严重违法失信行为记录名单；投标供应商及法定代表人在“信用中国”网站（https://www.creditchina.gov.cn/）中未被列入失信被执行人名单，投标供应商提供企业完整信用报告，投标供应商及法定代表人提供网页查询截图加盖企业原色印章（未被列入失信被执行人名单截图以“中国执行信息公开网”网站（http://zxgk.court.gov.cn/shixin/）中全国范围内查询为准）。 </w:t>
      </w:r>
    </w:p>
    <w:p w14:paraId="2D1F8A07">
      <w:pPr>
        <w:spacing w:line="360" w:lineRule="auto"/>
        <w:ind w:firstLine="480" w:firstLineChars="200"/>
        <w:rPr>
          <w:rFonts w:hint="eastAsia" w:ascii="宋体" w:hAnsi="宋体" w:eastAsia="宋体" w:cs="宋体"/>
          <w:i w:val="0"/>
          <w:iCs w:val="0"/>
          <w:caps w:val="0"/>
          <w:color w:val="FF0000"/>
          <w:spacing w:val="0"/>
          <w:kern w:val="0"/>
          <w:sz w:val="24"/>
          <w:szCs w:val="24"/>
          <w:shd w:val="clear" w:fill="FFFFFF"/>
          <w:lang w:val="en-US" w:eastAsia="zh-CN" w:bidi="ar"/>
        </w:rPr>
      </w:pPr>
    </w:p>
    <w:p w14:paraId="49581969">
      <w:pPr>
        <w:spacing w:line="360" w:lineRule="auto"/>
        <w:ind w:firstLine="480" w:firstLineChars="200"/>
        <w:rPr>
          <w:rFonts w:hint="eastAsia" w:ascii="宋体" w:hAnsi="宋体" w:eastAsia="宋体" w:cs="宋体"/>
          <w:i w:val="0"/>
          <w:iCs w:val="0"/>
          <w:caps w:val="0"/>
          <w:color w:val="FF0000"/>
          <w:spacing w:val="0"/>
          <w:kern w:val="0"/>
          <w:sz w:val="24"/>
          <w:szCs w:val="24"/>
          <w:shd w:val="clear" w:fill="FFFFFF"/>
          <w:lang w:val="en-US" w:eastAsia="zh-CN" w:bidi="ar"/>
        </w:rPr>
      </w:pPr>
      <w:r>
        <w:rPr>
          <w:rFonts w:hint="eastAsia" w:ascii="宋体" w:hAnsi="宋体" w:eastAsia="宋体" w:cs="宋体"/>
          <w:i w:val="0"/>
          <w:iCs w:val="0"/>
          <w:caps w:val="0"/>
          <w:color w:val="FF0000"/>
          <w:spacing w:val="0"/>
          <w:kern w:val="0"/>
          <w:sz w:val="24"/>
          <w:szCs w:val="24"/>
          <w:shd w:val="clear" w:fill="FFFFFF"/>
          <w:lang w:val="en-US" w:eastAsia="zh-CN" w:bidi="ar"/>
        </w:rPr>
        <w:br w:type="page"/>
      </w:r>
    </w:p>
    <w:p w14:paraId="40EC4363">
      <w:pPr>
        <w:numPr>
          <w:ilvl w:val="0"/>
          <w:numId w:val="0"/>
        </w:numPr>
        <w:ind w:leftChars="0"/>
        <w:outlineLvl w:val="9"/>
        <w:rPr>
          <w:rFonts w:hint="eastAsia" w:ascii="宋体" w:hAnsi="宋体" w:eastAsia="宋体" w:cs="宋体"/>
          <w:b/>
          <w:color w:val="auto"/>
          <w:kern w:val="2"/>
          <w:sz w:val="24"/>
          <w:lang w:val="en-US" w:eastAsia="zh-CN" w:bidi="ar-SA"/>
        </w:rPr>
      </w:pPr>
      <w:r>
        <w:rPr>
          <w:rFonts w:hint="eastAsia" w:ascii="宋体" w:hAnsi="宋体" w:eastAsia="宋体" w:cs="宋体"/>
          <w:b/>
          <w:color w:val="auto"/>
          <w:kern w:val="2"/>
          <w:sz w:val="32"/>
          <w:szCs w:val="22"/>
          <w:lang w:val="en-US" w:eastAsia="zh-CN" w:bidi="ar-SA"/>
        </w:rPr>
        <w:t>7、供应商信用承诺书</w:t>
      </w:r>
    </w:p>
    <w:p w14:paraId="77BCAA9E">
      <w:pPr>
        <w:spacing w:line="360" w:lineRule="atLeast"/>
        <w:jc w:val="center"/>
        <w:outlineLvl w:val="9"/>
        <w:rPr>
          <w:rFonts w:hint="eastAsia" w:ascii="宋体" w:hAnsi="宋体" w:eastAsia="宋体" w:cs="宋体"/>
          <w:b/>
          <w:color w:val="auto"/>
          <w:sz w:val="32"/>
          <w:szCs w:val="22"/>
        </w:rPr>
      </w:pPr>
      <w:r>
        <w:rPr>
          <w:rFonts w:hint="eastAsia" w:ascii="宋体" w:hAnsi="宋体" w:eastAsia="宋体" w:cs="宋体"/>
          <w:b/>
          <w:color w:val="auto"/>
          <w:sz w:val="32"/>
          <w:szCs w:val="22"/>
        </w:rPr>
        <w:t>榆林市政府采购</w:t>
      </w:r>
      <w:r>
        <w:rPr>
          <w:rFonts w:hint="eastAsia" w:ascii="宋体" w:hAnsi="宋体" w:eastAsia="宋体" w:cs="宋体"/>
          <w:b/>
          <w:color w:val="auto"/>
          <w:sz w:val="32"/>
          <w:szCs w:val="22"/>
          <w:lang w:eastAsia="zh-CN"/>
        </w:rPr>
        <w:t>货物</w:t>
      </w:r>
      <w:r>
        <w:rPr>
          <w:rFonts w:hint="eastAsia" w:ascii="宋体" w:hAnsi="宋体" w:eastAsia="宋体" w:cs="宋体"/>
          <w:b/>
          <w:color w:val="auto"/>
          <w:sz w:val="32"/>
          <w:szCs w:val="22"/>
        </w:rPr>
        <w:t>类</w:t>
      </w:r>
      <w:r>
        <w:rPr>
          <w:rFonts w:hint="eastAsia" w:ascii="宋体" w:hAnsi="宋体" w:eastAsia="宋体" w:cs="宋体"/>
          <w:b/>
          <w:color w:val="auto"/>
          <w:sz w:val="32"/>
          <w:szCs w:val="22"/>
          <w:lang w:val="en-US" w:eastAsia="zh-CN"/>
        </w:rPr>
        <w:sym w:font="Wingdings" w:char="00A8"/>
      </w:r>
      <w:r>
        <w:rPr>
          <w:rFonts w:hint="eastAsia" w:ascii="宋体" w:hAnsi="宋体" w:eastAsia="宋体" w:cs="宋体"/>
          <w:b/>
          <w:color w:val="auto"/>
          <w:sz w:val="32"/>
          <w:szCs w:val="22"/>
          <w:lang w:val="en-US" w:eastAsia="zh-CN"/>
        </w:rPr>
        <w:t>服务类</w:t>
      </w:r>
      <w:r>
        <w:rPr>
          <w:rFonts w:hint="eastAsia" w:ascii="宋体" w:hAnsi="宋体" w:cs="宋体"/>
          <w:b/>
          <w:color w:val="auto"/>
          <w:sz w:val="32"/>
          <w:szCs w:val="22"/>
          <w:lang w:val="en-US" w:eastAsia="zh-CN"/>
        </w:rPr>
        <w:t>☑</w:t>
      </w:r>
      <w:r>
        <w:rPr>
          <w:rFonts w:hint="eastAsia" w:ascii="宋体" w:hAnsi="宋体" w:eastAsia="宋体" w:cs="宋体"/>
          <w:b/>
          <w:color w:val="auto"/>
          <w:sz w:val="32"/>
          <w:szCs w:val="22"/>
          <w:lang w:val="en-US" w:eastAsia="zh-CN"/>
        </w:rPr>
        <w:t>工程类□</w:t>
      </w:r>
      <w:r>
        <w:rPr>
          <w:rFonts w:hint="eastAsia" w:ascii="宋体" w:hAnsi="宋体" w:eastAsia="宋体" w:cs="宋体"/>
          <w:b/>
          <w:color w:val="auto"/>
          <w:sz w:val="32"/>
          <w:szCs w:val="22"/>
        </w:rPr>
        <w:t>项目供应商信用</w:t>
      </w:r>
    </w:p>
    <w:p w14:paraId="63DE125B">
      <w:pPr>
        <w:spacing w:line="360" w:lineRule="atLeast"/>
        <w:jc w:val="center"/>
        <w:outlineLvl w:val="9"/>
        <w:rPr>
          <w:rFonts w:hint="eastAsia" w:ascii="宋体" w:hAnsi="宋体" w:eastAsia="宋体" w:cs="宋体"/>
          <w:b/>
          <w:color w:val="auto"/>
          <w:sz w:val="32"/>
          <w:szCs w:val="22"/>
          <w:lang w:eastAsia="zh-CN"/>
        </w:rPr>
      </w:pPr>
      <w:r>
        <w:rPr>
          <w:rFonts w:hint="eastAsia" w:ascii="宋体" w:hAnsi="宋体" w:eastAsia="宋体" w:cs="宋体"/>
          <w:b/>
          <w:color w:val="auto"/>
          <w:sz w:val="32"/>
          <w:szCs w:val="22"/>
        </w:rPr>
        <w:t>承诺书</w:t>
      </w:r>
    </w:p>
    <w:p w14:paraId="1C939082">
      <w:pPr>
        <w:pStyle w:val="24"/>
        <w:outlineLvl w:val="9"/>
        <w:rPr>
          <w:rFonts w:hint="eastAsia" w:ascii="宋体" w:hAnsi="宋体" w:eastAsia="宋体" w:cs="宋体"/>
          <w:color w:val="auto"/>
          <w:u w:val="single"/>
          <w:lang w:val="en-US" w:eastAsia="zh-CN"/>
        </w:rPr>
      </w:pPr>
      <w:r>
        <w:rPr>
          <w:rFonts w:hint="eastAsia" w:ascii="宋体" w:hAnsi="宋体" w:eastAsia="宋体" w:cs="宋体"/>
          <w:color w:val="auto"/>
          <w:lang w:val="en-US"/>
        </w:rPr>
        <w:t>市场主体名称：</w:t>
      </w:r>
      <w:r>
        <w:rPr>
          <w:rFonts w:hint="eastAsia" w:ascii="宋体" w:hAnsi="宋体" w:eastAsia="宋体" w:cs="宋体"/>
          <w:color w:val="auto"/>
          <w:u w:val="single"/>
          <w:lang w:val="en-US" w:eastAsia="zh-CN"/>
        </w:rPr>
        <w:t xml:space="preserve">                                </w:t>
      </w:r>
    </w:p>
    <w:p w14:paraId="3D126FF2">
      <w:pPr>
        <w:pStyle w:val="24"/>
        <w:outlineLvl w:val="9"/>
        <w:rPr>
          <w:rFonts w:hint="eastAsia" w:ascii="宋体" w:hAnsi="宋体" w:eastAsia="宋体" w:cs="宋体"/>
          <w:color w:val="auto"/>
          <w:u w:val="single"/>
          <w:lang w:val="en-US" w:eastAsia="zh-CN"/>
        </w:rPr>
      </w:pPr>
      <w:r>
        <w:rPr>
          <w:rFonts w:hint="eastAsia" w:ascii="宋体" w:hAnsi="宋体" w:eastAsia="宋体" w:cs="宋体"/>
          <w:color w:val="auto"/>
          <w:lang w:val="en-US"/>
        </w:rPr>
        <w:t>证件类型：</w:t>
      </w:r>
      <w:r>
        <w:rPr>
          <w:rFonts w:hint="eastAsia" w:ascii="宋体" w:hAnsi="宋体" w:eastAsia="宋体" w:cs="宋体"/>
          <w:color w:val="auto"/>
          <w:u w:val="single"/>
          <w:lang w:val="en-US" w:eastAsia="zh-CN"/>
        </w:rPr>
        <w:t xml:space="preserve">     统一社会信用代码   </w:t>
      </w:r>
      <w:r>
        <w:rPr>
          <w:rFonts w:hint="eastAsia" w:ascii="宋体" w:hAnsi="宋体" w:eastAsia="宋体" w:cs="宋体"/>
          <w:color w:val="auto"/>
          <w:lang w:val="en-US"/>
        </w:rPr>
        <w:t>证件号码：</w:t>
      </w:r>
      <w:r>
        <w:rPr>
          <w:rFonts w:hint="eastAsia" w:ascii="宋体" w:hAnsi="宋体" w:eastAsia="宋体" w:cs="宋体"/>
          <w:color w:val="auto"/>
          <w:u w:val="single"/>
          <w:lang w:val="en-US" w:eastAsia="zh-CN"/>
        </w:rPr>
        <w:t xml:space="preserve">                               </w:t>
      </w:r>
    </w:p>
    <w:p w14:paraId="037F4B36">
      <w:pPr>
        <w:pStyle w:val="24"/>
        <w:outlineLvl w:val="9"/>
        <w:rPr>
          <w:rFonts w:hint="eastAsia" w:ascii="宋体" w:hAnsi="宋体" w:eastAsia="宋体" w:cs="宋体"/>
          <w:color w:val="auto"/>
          <w:lang w:val="en-US"/>
        </w:rPr>
      </w:pPr>
      <w:r>
        <w:rPr>
          <w:rFonts w:hint="eastAsia" w:ascii="宋体" w:hAnsi="宋体" w:eastAsia="宋体" w:cs="宋体"/>
          <w:color w:val="auto"/>
          <w:lang w:val="en-US"/>
        </w:rPr>
        <w:t>法人代表：</w:t>
      </w:r>
      <w:r>
        <w:rPr>
          <w:rFonts w:hint="eastAsia" w:ascii="宋体" w:hAnsi="宋体" w:eastAsia="宋体" w:cs="宋体"/>
          <w:color w:val="auto"/>
          <w:u w:val="single"/>
          <w:lang w:val="en-US" w:eastAsia="zh-CN"/>
        </w:rPr>
        <w:t xml:space="preserve">                               </w:t>
      </w:r>
    </w:p>
    <w:p w14:paraId="4ABA851B">
      <w:pPr>
        <w:pStyle w:val="24"/>
        <w:outlineLvl w:val="9"/>
        <w:rPr>
          <w:rFonts w:hint="eastAsia" w:ascii="宋体" w:hAnsi="宋体" w:eastAsia="宋体" w:cs="宋体"/>
          <w:color w:val="auto"/>
          <w:lang w:val="en-US"/>
        </w:rPr>
      </w:pPr>
      <w:r>
        <w:rPr>
          <w:rFonts w:hint="eastAsia" w:ascii="宋体" w:hAnsi="宋体" w:eastAsia="宋体" w:cs="宋体"/>
          <w:color w:val="auto"/>
          <w:lang w:val="en-US"/>
        </w:rPr>
        <w:t>承诺有效期限：</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 xml:space="preserve">  年 </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月</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日</w:t>
      </w:r>
      <w:r>
        <w:rPr>
          <w:rFonts w:hint="eastAsia" w:ascii="宋体" w:hAnsi="宋体" w:eastAsia="宋体" w:cs="宋体"/>
          <w:color w:val="auto"/>
          <w:lang w:val="en-US" w:eastAsia="zh-CN"/>
        </w:rPr>
        <w:t xml:space="preserve"> </w:t>
      </w:r>
      <w:r>
        <w:rPr>
          <w:rFonts w:hint="eastAsia" w:ascii="宋体" w:hAnsi="宋体" w:eastAsia="宋体" w:cs="宋体"/>
          <w:color w:val="auto"/>
          <w:lang w:val="en-US"/>
        </w:rPr>
        <w:t>—</w:t>
      </w:r>
      <w:r>
        <w:rPr>
          <w:rFonts w:hint="eastAsia" w:ascii="宋体" w:hAnsi="宋体" w:eastAsia="宋体" w:cs="宋体"/>
          <w:color w:val="auto"/>
          <w:lang w:val="en-US" w:eastAsia="zh-CN"/>
        </w:rPr>
        <w:t xml:space="preserve"> </w:t>
      </w:r>
      <w:r>
        <w:rPr>
          <w:rFonts w:hint="eastAsia" w:ascii="宋体" w:hAnsi="宋体" w:eastAsia="宋体" w:cs="宋体"/>
          <w:color w:val="auto"/>
          <w:lang w:val="en-US"/>
        </w:rPr>
        <w:t xml:space="preserve"> </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 xml:space="preserve"> 年 </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 xml:space="preserve">  月 </w:t>
      </w:r>
      <w:r>
        <w:rPr>
          <w:rFonts w:hint="eastAsia" w:ascii="宋体" w:hAnsi="宋体" w:eastAsia="宋体" w:cs="宋体"/>
          <w:color w:val="auto"/>
          <w:u w:val="single"/>
          <w:lang w:val="en-US" w:eastAsia="zh-CN"/>
        </w:rPr>
        <w:t xml:space="preserve">    </w:t>
      </w:r>
      <w:r>
        <w:rPr>
          <w:rFonts w:hint="eastAsia" w:ascii="宋体" w:hAnsi="宋体" w:eastAsia="宋体" w:cs="宋体"/>
          <w:color w:val="auto"/>
          <w:lang w:val="en-US"/>
        </w:rPr>
        <w:t xml:space="preserve">  日</w:t>
      </w:r>
    </w:p>
    <w:p w14:paraId="56FCDE45">
      <w:pPr>
        <w:pStyle w:val="24"/>
        <w:outlineLvl w:val="9"/>
        <w:rPr>
          <w:rFonts w:hint="eastAsia" w:ascii="宋体" w:hAnsi="宋体" w:eastAsia="宋体" w:cs="宋体"/>
          <w:color w:val="auto"/>
          <w:lang w:val="en-US"/>
        </w:rPr>
      </w:pPr>
      <w:r>
        <w:rPr>
          <w:rFonts w:hint="eastAsia" w:ascii="宋体" w:hAnsi="宋体" w:eastAsia="宋体" w:cs="宋体"/>
          <w:color w:val="auto"/>
          <w:lang w:val="en-US"/>
        </w:rPr>
        <w:t>承诺内容：</w:t>
      </w:r>
    </w:p>
    <w:p w14:paraId="2C5961A6">
      <w:pPr>
        <w:pStyle w:val="24"/>
        <w:outlineLvl w:val="9"/>
        <w:rPr>
          <w:rFonts w:hint="eastAsia" w:ascii="宋体" w:hAnsi="宋体" w:eastAsia="宋体" w:cs="宋体"/>
          <w:color w:val="auto"/>
          <w:lang w:val="en-US"/>
        </w:rPr>
      </w:pPr>
      <w:r>
        <w:rPr>
          <w:rFonts w:hint="eastAsia" w:ascii="宋体" w:hAnsi="宋体" w:eastAsia="宋体" w:cs="宋体"/>
          <w:color w:val="auto"/>
          <w:lang w:val="en-US"/>
        </w:rPr>
        <w:t>为维护公开、公平、公正的政府采购市场秩序，树立诚实守信的政府采购供应商形象，本单位自愿做出以下承诺：</w:t>
      </w:r>
    </w:p>
    <w:p w14:paraId="204A1E80">
      <w:pPr>
        <w:pStyle w:val="24"/>
        <w:outlineLvl w:val="9"/>
        <w:rPr>
          <w:rFonts w:hint="eastAsia" w:ascii="宋体" w:hAnsi="宋体" w:eastAsia="宋体" w:cs="宋体"/>
          <w:color w:val="auto"/>
          <w:lang w:val="en-US"/>
        </w:rPr>
      </w:pPr>
      <w:r>
        <w:rPr>
          <w:rFonts w:hint="eastAsia" w:ascii="宋体" w:hAnsi="宋体" w:eastAsia="宋体" w:cs="宋体"/>
          <w:color w:val="auto"/>
          <w:lang w:val="en-US"/>
        </w:rPr>
        <w:t>一、承诺本单位严格遵守国家法律、法规和规章，全面履行应尽的责任和义务，全面做到履约守信，具备《政府采购法》第二十二条第一款规定的条件;</w:t>
      </w:r>
    </w:p>
    <w:p w14:paraId="5B13F337">
      <w:pPr>
        <w:pStyle w:val="24"/>
        <w:outlineLvl w:val="9"/>
        <w:rPr>
          <w:rFonts w:hint="eastAsia" w:ascii="宋体" w:hAnsi="宋体" w:eastAsia="宋体" w:cs="宋体"/>
          <w:color w:val="auto"/>
          <w:lang w:val="en-US"/>
        </w:rPr>
      </w:pPr>
      <w:r>
        <w:rPr>
          <w:rFonts w:hint="eastAsia" w:ascii="宋体" w:hAnsi="宋体" w:eastAsia="宋体" w:cs="宋体"/>
          <w:color w:val="auto"/>
          <w:lang w:val="en-US"/>
        </w:rPr>
        <w:t>二、承诺本单位提供给注册登记部门、行业管理部门、司法部门、行业组织以及在政府采购活动中提交的所有资料均合法、真实、有效，无任何伪造、修改、虚假成份，并对所提供资料的真实性负责；</w:t>
      </w:r>
    </w:p>
    <w:p w14:paraId="6A8F272F">
      <w:pPr>
        <w:pStyle w:val="24"/>
        <w:outlineLvl w:val="9"/>
        <w:rPr>
          <w:rFonts w:hint="eastAsia" w:ascii="宋体" w:hAnsi="宋体" w:eastAsia="宋体" w:cs="宋体"/>
          <w:color w:val="auto"/>
          <w:lang w:val="en-US"/>
        </w:rPr>
      </w:pPr>
      <w:r>
        <w:rPr>
          <w:rFonts w:hint="eastAsia" w:ascii="宋体" w:hAnsi="宋体" w:eastAsia="宋体" w:cs="宋体"/>
          <w:color w:val="auto"/>
          <w:lang w:val="en-US"/>
        </w:rPr>
        <w:t>三、承诺本单位严格依法开展生产经营活动，主动接受行业监管，自愿接受依法开展的日常检查；违法失信经营后将自愿接受约束和惩戒，并依法承担相应责任；</w:t>
      </w:r>
    </w:p>
    <w:p w14:paraId="09F671C9">
      <w:pPr>
        <w:pStyle w:val="24"/>
        <w:outlineLvl w:val="9"/>
        <w:rPr>
          <w:rFonts w:hint="eastAsia" w:ascii="宋体" w:hAnsi="宋体" w:eastAsia="宋体" w:cs="宋体"/>
          <w:color w:val="auto"/>
          <w:lang w:val="en-US"/>
        </w:rPr>
      </w:pPr>
      <w:r>
        <w:rPr>
          <w:rFonts w:hint="eastAsia" w:ascii="宋体" w:hAnsi="宋体" w:eastAsia="宋体" w:cs="宋体"/>
          <w:color w:val="auto"/>
          <w:lang w:val="en-US"/>
        </w:rPr>
        <w:t>四、承诺本单位自觉接受行政管理部门、行业组织、社会公众、新闻舆论的监督；</w:t>
      </w:r>
    </w:p>
    <w:p w14:paraId="48C794E6">
      <w:pPr>
        <w:pStyle w:val="24"/>
        <w:outlineLvl w:val="9"/>
        <w:rPr>
          <w:rFonts w:hint="eastAsia" w:ascii="宋体" w:hAnsi="宋体" w:eastAsia="宋体" w:cs="宋体"/>
          <w:color w:val="auto"/>
          <w:lang w:val="en-US"/>
        </w:rPr>
      </w:pPr>
      <w:r>
        <w:rPr>
          <w:rFonts w:hint="eastAsia" w:ascii="宋体" w:hAnsi="宋体" w:eastAsia="宋体" w:cs="宋体"/>
          <w:color w:val="auto"/>
          <w:lang w:val="en-US"/>
        </w:rPr>
        <w:t>五、承诺本单位自我约束、自我管理，重合同、守信用，不制假售假、商标侵权、虚假宣传、违约毁约、恶意逃债、偷税漏税、价格欺诈、垄断和不正当竞争，维护经营者、消费者的合法权益；</w:t>
      </w:r>
    </w:p>
    <w:p w14:paraId="07FF1952">
      <w:pPr>
        <w:pStyle w:val="24"/>
        <w:outlineLvl w:val="9"/>
        <w:rPr>
          <w:rFonts w:hint="eastAsia" w:ascii="宋体" w:hAnsi="宋体" w:eastAsia="宋体" w:cs="宋体"/>
          <w:color w:val="auto"/>
          <w:lang w:val="en-US"/>
        </w:rPr>
      </w:pPr>
      <w:r>
        <w:rPr>
          <w:rFonts w:hint="eastAsia" w:ascii="宋体" w:hAnsi="宋体" w:eastAsia="宋体" w:cs="宋体"/>
          <w:color w:val="auto"/>
          <w:lang w:val="en-US"/>
        </w:rPr>
        <w:t>六、承诺本单位提出政府采购质疑和投诉坚持依法依规、诚实信用原则，在全国范围12个月内没有三次以上查无实据的政府采购投诉；</w:t>
      </w:r>
    </w:p>
    <w:p w14:paraId="59DB805E">
      <w:pPr>
        <w:pStyle w:val="24"/>
        <w:outlineLvl w:val="9"/>
        <w:rPr>
          <w:rFonts w:hint="eastAsia" w:ascii="宋体" w:hAnsi="宋体" w:eastAsia="宋体" w:cs="宋体"/>
          <w:color w:val="auto"/>
          <w:u w:val="single"/>
          <w:lang w:val="en-US"/>
        </w:rPr>
      </w:pPr>
      <w:r>
        <w:rPr>
          <w:rFonts w:hint="eastAsia" w:ascii="宋体" w:hAnsi="宋体" w:eastAsia="宋体" w:cs="宋体"/>
          <w:color w:val="auto"/>
          <w:lang w:val="en-US"/>
        </w:rPr>
        <w:t xml:space="preserve">七、根据政府采购相关法律法规的规定需要作出的其他承诺： </w:t>
      </w:r>
      <w:r>
        <w:rPr>
          <w:rFonts w:hint="eastAsia" w:ascii="宋体" w:hAnsi="宋体" w:eastAsia="宋体" w:cs="宋体"/>
          <w:color w:val="auto"/>
          <w:u w:val="single"/>
          <w:lang w:val="en-US"/>
        </w:rPr>
        <w:t xml:space="preserve">          </w:t>
      </w:r>
    </w:p>
    <w:p w14:paraId="44705EA8">
      <w:pPr>
        <w:pStyle w:val="24"/>
        <w:outlineLvl w:val="9"/>
        <w:rPr>
          <w:rFonts w:hint="eastAsia" w:ascii="宋体" w:hAnsi="宋体" w:eastAsia="宋体" w:cs="宋体"/>
          <w:color w:val="auto"/>
          <w:lang w:val="en-US"/>
        </w:rPr>
      </w:pPr>
      <w:r>
        <w:rPr>
          <w:rFonts w:hint="eastAsia" w:ascii="宋体" w:hAnsi="宋体" w:eastAsia="宋体" w:cs="宋体"/>
          <w:color w:val="auto"/>
          <w:lang w:val="en-US"/>
        </w:rPr>
        <w:t> 八、按照信用信息管理有关要求，本单位同意将以上承诺在各级信用信息共享平台公示，接受社会监督。若违背以上承诺，同意依据相关规定记入企业信用档案和在各级信用信息共享平台公示；性质严重的，同意承担相应法律后果和责任，并依法依规列入严重失信名单。</w:t>
      </w:r>
    </w:p>
    <w:p w14:paraId="785C7A9B">
      <w:pPr>
        <w:pStyle w:val="24"/>
        <w:outlineLvl w:val="9"/>
        <w:rPr>
          <w:rFonts w:hint="eastAsia" w:ascii="宋体" w:hAnsi="宋体" w:eastAsia="宋体" w:cs="宋体"/>
          <w:color w:val="auto"/>
          <w:lang w:val="en-US"/>
        </w:rPr>
      </w:pPr>
    </w:p>
    <w:p w14:paraId="686A575A">
      <w:pPr>
        <w:pStyle w:val="24"/>
        <w:ind w:left="0" w:leftChars="0" w:firstLine="0" w:firstLineChars="0"/>
        <w:outlineLvl w:val="9"/>
        <w:rPr>
          <w:rFonts w:hint="eastAsia" w:ascii="宋体" w:hAnsi="宋体" w:eastAsia="宋体" w:cs="宋体"/>
          <w:color w:val="auto"/>
          <w:lang w:val="en-US"/>
        </w:rPr>
      </w:pPr>
    </w:p>
    <w:p w14:paraId="195C3886">
      <w:pPr>
        <w:pStyle w:val="24"/>
        <w:jc w:val="left"/>
        <w:outlineLvl w:val="9"/>
        <w:rPr>
          <w:rFonts w:hint="eastAsia" w:ascii="宋体" w:hAnsi="宋体" w:eastAsia="宋体" w:cs="宋体"/>
          <w:color w:val="auto"/>
          <w:lang w:val="en-US"/>
        </w:rPr>
      </w:pPr>
      <w:r>
        <w:rPr>
          <w:rFonts w:hint="eastAsia" w:ascii="宋体" w:hAnsi="宋体" w:eastAsia="宋体" w:cs="宋体"/>
          <w:color w:val="auto"/>
          <w:lang w:val="en-US"/>
        </w:rPr>
        <w:t>承诺单位（盖章）：</w:t>
      </w:r>
      <w:r>
        <w:rPr>
          <w:rFonts w:hint="eastAsia" w:ascii="宋体" w:hAnsi="宋体" w:eastAsia="宋体" w:cs="宋体"/>
          <w:color w:val="auto"/>
          <w:u w:val="single"/>
          <w:lang w:val="en-US" w:eastAsia="zh-CN"/>
        </w:rPr>
        <w:t xml:space="preserve">                   </w:t>
      </w:r>
    </w:p>
    <w:p w14:paraId="76606D98">
      <w:pPr>
        <w:pStyle w:val="24"/>
        <w:jc w:val="left"/>
        <w:outlineLvl w:val="9"/>
        <w:rPr>
          <w:rFonts w:hint="eastAsia" w:ascii="宋体" w:hAnsi="宋体" w:eastAsia="宋体" w:cs="宋体"/>
          <w:color w:val="auto"/>
          <w:lang w:val="en-US"/>
        </w:rPr>
      </w:pPr>
      <w:r>
        <w:rPr>
          <w:rFonts w:hint="eastAsia" w:ascii="宋体" w:hAnsi="宋体" w:eastAsia="宋体" w:cs="宋体"/>
          <w:color w:val="auto"/>
          <w:lang w:val="en-US"/>
        </w:rPr>
        <w:t>法定代表人（</w:t>
      </w:r>
      <w:r>
        <w:rPr>
          <w:rFonts w:hint="eastAsia" w:ascii="宋体" w:hAnsi="宋体" w:eastAsia="宋体" w:cs="宋体"/>
          <w:color w:val="auto"/>
          <w:kern w:val="0"/>
          <w:sz w:val="24"/>
        </w:rPr>
        <w:t>签字</w:t>
      </w:r>
      <w:r>
        <w:rPr>
          <w:rFonts w:hint="eastAsia" w:ascii="宋体" w:hAnsi="宋体" w:eastAsia="宋体" w:cs="宋体"/>
          <w:color w:val="auto"/>
          <w:kern w:val="0"/>
          <w:sz w:val="24"/>
          <w:lang w:val="en-US" w:eastAsia="zh-CN"/>
        </w:rPr>
        <w:t>或盖章</w:t>
      </w:r>
      <w:r>
        <w:rPr>
          <w:rFonts w:hint="eastAsia" w:ascii="宋体" w:hAnsi="宋体" w:eastAsia="宋体" w:cs="宋体"/>
          <w:color w:val="auto"/>
          <w:lang w:val="en-US"/>
        </w:rPr>
        <w:t>）：</w:t>
      </w:r>
      <w:r>
        <w:rPr>
          <w:rFonts w:hint="eastAsia" w:ascii="宋体" w:hAnsi="宋体" w:eastAsia="宋体" w:cs="宋体"/>
          <w:color w:val="auto"/>
          <w:u w:val="single"/>
          <w:lang w:val="en-US" w:eastAsia="zh-CN"/>
        </w:rPr>
        <w:t xml:space="preserve">                   </w:t>
      </w:r>
    </w:p>
    <w:p w14:paraId="45A0FEF9">
      <w:pPr>
        <w:pStyle w:val="24"/>
        <w:jc w:val="left"/>
        <w:outlineLvl w:val="9"/>
        <w:rPr>
          <w:rFonts w:hint="eastAsia" w:ascii="宋体" w:hAnsi="宋体" w:eastAsia="宋体" w:cs="宋体"/>
          <w:color w:val="auto"/>
          <w:lang w:val="en-US"/>
        </w:rPr>
      </w:pPr>
      <w:r>
        <w:rPr>
          <w:rFonts w:hint="eastAsia" w:ascii="宋体" w:hAnsi="宋体" w:eastAsia="宋体" w:cs="宋体"/>
          <w:color w:val="auto"/>
          <w:lang w:val="en-US"/>
        </w:rPr>
        <w:t>法定代表人（负责人）身份证号：</w:t>
      </w:r>
      <w:r>
        <w:rPr>
          <w:rFonts w:hint="eastAsia" w:ascii="宋体" w:hAnsi="宋体" w:eastAsia="宋体" w:cs="宋体"/>
          <w:color w:val="auto"/>
          <w:u w:val="single"/>
          <w:lang w:val="en-US" w:eastAsia="zh-CN"/>
        </w:rPr>
        <w:t xml:space="preserve">                   </w:t>
      </w:r>
    </w:p>
    <w:p w14:paraId="0CB1AAC7">
      <w:pPr>
        <w:pStyle w:val="24"/>
        <w:jc w:val="left"/>
        <w:outlineLvl w:val="9"/>
        <w:rPr>
          <w:rFonts w:hint="eastAsia" w:ascii="宋体" w:hAnsi="宋体" w:eastAsia="宋体" w:cs="宋体"/>
          <w:color w:val="auto"/>
          <w:lang w:val="en-US"/>
        </w:rPr>
      </w:pPr>
      <w:r>
        <w:rPr>
          <w:rFonts w:hint="eastAsia" w:ascii="宋体" w:hAnsi="宋体" w:eastAsia="宋体" w:cs="宋体"/>
          <w:color w:val="auto"/>
          <w:lang w:val="en-US"/>
        </w:rPr>
        <w:t>承诺日期：</w:t>
      </w:r>
      <w:r>
        <w:rPr>
          <w:rFonts w:hint="eastAsia" w:ascii="宋体" w:hAnsi="宋体" w:eastAsia="宋体" w:cs="宋体"/>
          <w:color w:val="auto"/>
          <w:u w:val="single"/>
          <w:lang w:val="en-US" w:eastAsia="zh-CN"/>
        </w:rPr>
        <w:t xml:space="preserve">                   </w:t>
      </w:r>
    </w:p>
    <w:p w14:paraId="75A3CDEF">
      <w:pPr>
        <w:pStyle w:val="24"/>
        <w:ind w:left="0" w:leftChars="0" w:firstLine="0" w:firstLineChars="0"/>
        <w:outlineLvl w:val="9"/>
        <w:rPr>
          <w:rFonts w:hint="eastAsia" w:ascii="宋体" w:hAnsi="宋体" w:eastAsia="宋体" w:cs="宋体"/>
          <w:b/>
          <w:bCs/>
          <w:color w:val="auto"/>
          <w:lang w:val="en-US" w:eastAsia="zh-CN"/>
        </w:rPr>
      </w:pPr>
      <w:r>
        <w:rPr>
          <w:rFonts w:hint="eastAsia" w:ascii="宋体" w:hAnsi="宋体" w:eastAsia="宋体" w:cs="宋体"/>
          <w:b/>
          <w:bCs/>
          <w:color w:val="auto"/>
          <w:lang w:val="en-US"/>
        </w:rPr>
        <w:t>注：</w:t>
      </w:r>
      <w:r>
        <w:rPr>
          <w:rFonts w:hint="eastAsia" w:ascii="宋体" w:hAnsi="宋体" w:eastAsia="宋体" w:cs="宋体"/>
          <w:b/>
          <w:bCs/>
          <w:color w:val="auto"/>
          <w:lang w:val="en-US" w:eastAsia="zh-CN"/>
        </w:rPr>
        <w:t>1、</w:t>
      </w:r>
      <w:r>
        <w:rPr>
          <w:rFonts w:hint="eastAsia" w:ascii="宋体" w:hAnsi="宋体" w:eastAsia="宋体" w:cs="宋体"/>
          <w:b/>
          <w:bCs/>
          <w:color w:val="auto"/>
          <w:kern w:val="0"/>
          <w:sz w:val="24"/>
          <w:szCs w:val="15"/>
        </w:rPr>
        <w:t>承诺有效期限自承诺之日起1年</w:t>
      </w:r>
      <w:r>
        <w:rPr>
          <w:rFonts w:hint="eastAsia" w:ascii="宋体" w:hAnsi="宋体" w:eastAsia="宋体" w:cs="宋体"/>
          <w:b/>
          <w:bCs/>
          <w:color w:val="auto"/>
          <w:kern w:val="0"/>
          <w:sz w:val="24"/>
          <w:szCs w:val="15"/>
          <w:lang w:eastAsia="zh-CN"/>
        </w:rPr>
        <w:t>；</w:t>
      </w:r>
    </w:p>
    <w:p w14:paraId="12D3B95B">
      <w:pPr>
        <w:pStyle w:val="24"/>
        <w:numPr>
          <w:ilvl w:val="0"/>
          <w:numId w:val="0"/>
        </w:numPr>
        <w:ind w:firstLine="0" w:firstLineChars="0"/>
        <w:outlineLvl w:val="9"/>
        <w:rPr>
          <w:rFonts w:hint="eastAsia" w:ascii="宋体" w:hAnsi="宋体" w:eastAsia="宋体" w:cs="宋体"/>
          <w:b/>
          <w:bCs/>
          <w:color w:val="auto"/>
          <w:lang w:val="en-US"/>
        </w:rPr>
      </w:pPr>
      <w:r>
        <w:rPr>
          <w:rFonts w:hint="eastAsia" w:ascii="宋体" w:hAnsi="宋体" w:eastAsia="宋体" w:cs="宋体"/>
          <w:b/>
          <w:bCs/>
          <w:color w:val="auto"/>
          <w:kern w:val="2"/>
          <w:sz w:val="24"/>
          <w:szCs w:val="22"/>
          <w:lang w:val="en-US" w:eastAsia="zh-CN" w:bidi="ar-SA"/>
        </w:rPr>
        <w:t>2、</w:t>
      </w:r>
      <w:r>
        <w:rPr>
          <w:rFonts w:hint="eastAsia" w:ascii="宋体" w:hAnsi="宋体" w:eastAsia="宋体" w:cs="宋体"/>
          <w:b/>
          <w:bCs/>
          <w:color w:val="auto"/>
          <w:lang w:val="en-US"/>
        </w:rPr>
        <w:t>法定代表人或负责人、主体名称发生变更的应当重新做出承</w:t>
      </w:r>
      <w:r>
        <w:rPr>
          <w:rFonts w:hint="eastAsia" w:ascii="宋体" w:hAnsi="宋体" w:eastAsia="宋体" w:cs="宋体"/>
          <w:b/>
          <w:bCs/>
          <w:color w:val="auto"/>
          <w:lang w:val="en-US" w:eastAsia="zh-CN"/>
        </w:rPr>
        <w:t>诺；</w:t>
      </w:r>
    </w:p>
    <w:p w14:paraId="2835CAEC">
      <w:pPr>
        <w:pStyle w:val="24"/>
        <w:numPr>
          <w:ilvl w:val="0"/>
          <w:numId w:val="0"/>
        </w:numPr>
        <w:ind w:firstLine="0" w:firstLineChars="0"/>
        <w:outlineLvl w:val="9"/>
        <w:rPr>
          <w:rFonts w:hint="eastAsia" w:ascii="宋体" w:hAnsi="宋体" w:eastAsia="宋体" w:cs="宋体"/>
          <w:b/>
          <w:bCs/>
          <w:color w:val="auto"/>
          <w:lang w:val="en-US"/>
        </w:rPr>
      </w:pPr>
      <w:r>
        <w:rPr>
          <w:rFonts w:hint="eastAsia" w:ascii="宋体" w:hAnsi="宋体" w:eastAsia="宋体" w:cs="宋体"/>
          <w:b/>
          <w:bCs/>
          <w:color w:val="auto"/>
          <w:kern w:val="2"/>
          <w:sz w:val="24"/>
          <w:szCs w:val="22"/>
          <w:lang w:val="en-US" w:eastAsia="zh-CN" w:bidi="ar-SA"/>
        </w:rPr>
        <w:t>3、</w:t>
      </w:r>
      <w:r>
        <w:rPr>
          <w:rFonts w:hint="eastAsia" w:ascii="宋体" w:hAnsi="宋体" w:eastAsia="宋体" w:cs="宋体"/>
          <w:b/>
          <w:bCs/>
          <w:color w:val="auto"/>
          <w:lang w:val="en-US" w:eastAsia="zh-CN"/>
        </w:rPr>
        <w:t>后附“信用中国（陕西榆林）”主动承诺上传附件后的完整网页截图。</w:t>
      </w:r>
    </w:p>
    <w:p w14:paraId="48F70045">
      <w:pPr>
        <w:outlineLvl w:val="9"/>
        <w:rPr>
          <w:rFonts w:hint="eastAsia" w:ascii="宋体" w:hAnsi="宋体" w:eastAsia="宋体" w:cs="宋体"/>
          <w:color w:val="auto"/>
          <w:sz w:val="24"/>
          <w:lang w:val="en-US" w:eastAsia="zh-CN"/>
        </w:rPr>
      </w:pPr>
      <w:r>
        <w:rPr>
          <w:rFonts w:hint="eastAsia" w:ascii="宋体" w:hAnsi="宋体" w:eastAsia="宋体" w:cs="宋体"/>
          <w:color w:val="auto"/>
          <w:sz w:val="24"/>
          <w:lang w:val="en-US" w:eastAsia="zh-CN"/>
        </w:rPr>
        <w:br w:type="page"/>
      </w:r>
    </w:p>
    <w:p w14:paraId="759DEBB3">
      <w:pPr>
        <w:pStyle w:val="9"/>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8、投标保证金</w:t>
      </w:r>
    </w:p>
    <w:p w14:paraId="41191EEC">
      <w:pPr>
        <w:pStyle w:val="17"/>
        <w:jc w:val="center"/>
        <w:outlineLvl w:val="9"/>
        <w:rPr>
          <w:rFonts w:hint="eastAsia" w:ascii="宋体" w:hAnsi="宋体" w:eastAsia="宋体" w:cs="宋体"/>
          <w:b/>
          <w:color w:val="auto"/>
          <w:kern w:val="2"/>
          <w:sz w:val="32"/>
          <w:szCs w:val="22"/>
          <w:u w:val="none"/>
          <w:lang w:val="en-US" w:eastAsia="zh-CN" w:bidi="ar-SA"/>
        </w:rPr>
      </w:pPr>
      <w:r>
        <w:rPr>
          <w:rFonts w:hint="eastAsia" w:ascii="宋体" w:hAnsi="宋体" w:eastAsia="宋体" w:cs="宋体"/>
          <w:b/>
          <w:color w:val="auto"/>
          <w:kern w:val="2"/>
          <w:sz w:val="32"/>
          <w:szCs w:val="22"/>
          <w:u w:val="none"/>
          <w:lang w:val="en-US" w:eastAsia="zh-CN" w:bidi="ar-SA"/>
        </w:rPr>
        <w:t>投标信用承诺书</w:t>
      </w:r>
    </w:p>
    <w:p w14:paraId="461F67DE">
      <w:pPr>
        <w:widowControl/>
        <w:spacing w:line="540" w:lineRule="exact"/>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项目</w:t>
      </w:r>
      <w:r>
        <w:rPr>
          <w:rFonts w:hint="eastAsia" w:ascii="宋体" w:hAnsi="宋体" w:eastAsia="宋体" w:cs="宋体"/>
          <w:color w:val="auto"/>
          <w:kern w:val="0"/>
          <w:sz w:val="24"/>
          <w:lang w:eastAsia="zh-CN"/>
        </w:rPr>
        <w:t>名称</w:t>
      </w:r>
      <w:r>
        <w:rPr>
          <w:rFonts w:hint="eastAsia" w:ascii="宋体" w:hAnsi="宋体" w:eastAsia="宋体" w:cs="宋体"/>
          <w:color w:val="auto"/>
          <w:kern w:val="0"/>
          <w:sz w:val="24"/>
        </w:rPr>
        <w:t>：</w:t>
      </w:r>
      <w:r>
        <w:rPr>
          <w:rFonts w:hint="eastAsia" w:ascii="宋体" w:hAnsi="宋体" w:eastAsia="宋体" w:cs="宋体"/>
          <w:color w:val="auto"/>
          <w:kern w:val="0"/>
          <w:sz w:val="24"/>
          <w:u w:val="single"/>
        </w:rPr>
        <w:t xml:space="preserve">                                                                  </w:t>
      </w:r>
    </w:p>
    <w:p w14:paraId="537A5651">
      <w:pPr>
        <w:widowControl/>
        <w:spacing w:line="540" w:lineRule="exact"/>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投标人：</w:t>
      </w:r>
      <w:r>
        <w:rPr>
          <w:rFonts w:hint="eastAsia" w:ascii="宋体" w:hAnsi="宋体" w:eastAsia="宋体" w:cs="宋体"/>
          <w:color w:val="auto"/>
          <w:kern w:val="0"/>
          <w:sz w:val="24"/>
          <w:u w:val="single"/>
        </w:rPr>
        <w:t xml:space="preserve">                                                                    </w:t>
      </w:r>
    </w:p>
    <w:p w14:paraId="199D62BE">
      <w:pPr>
        <w:widowControl/>
        <w:spacing w:line="540" w:lineRule="exact"/>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统一社会信用代码：</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法人代表：</w:t>
      </w:r>
      <w:r>
        <w:rPr>
          <w:rFonts w:hint="eastAsia" w:ascii="宋体" w:hAnsi="宋体" w:eastAsia="宋体" w:cs="宋体"/>
          <w:color w:val="auto"/>
          <w:kern w:val="0"/>
          <w:sz w:val="24"/>
          <w:u w:val="single"/>
        </w:rPr>
        <w:t xml:space="preserve">                 </w:t>
      </w:r>
    </w:p>
    <w:p w14:paraId="12334F02">
      <w:pPr>
        <w:widowControl/>
        <w:adjustRightInd w:val="0"/>
        <w:snapToGrid w:val="0"/>
        <w:spacing w:line="54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在本项目招投标活动中，我公司（单位）自愿作出以下投标信用承诺：</w:t>
      </w:r>
    </w:p>
    <w:p w14:paraId="4F59590E">
      <w:pPr>
        <w:widowControl/>
        <w:adjustRightInd w:val="0"/>
        <w:snapToGrid w:val="0"/>
        <w:spacing w:line="54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（一）能严格遵守法律法规、职业道德和行业规范。</w:t>
      </w:r>
    </w:p>
    <w:p w14:paraId="0AEC27BB">
      <w:pPr>
        <w:widowControl/>
        <w:adjustRightInd w:val="0"/>
        <w:snapToGrid w:val="0"/>
        <w:spacing w:line="54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w:t>
      </w:r>
      <w:r>
        <w:rPr>
          <w:rFonts w:hint="eastAsia" w:ascii="宋体" w:hAnsi="宋体" w:cs="宋体"/>
          <w:color w:val="auto"/>
          <w:kern w:val="0"/>
          <w:sz w:val="24"/>
          <w:lang w:eastAsia="zh-CN"/>
        </w:rPr>
        <w:t>采购代理机构</w:t>
      </w:r>
      <w:r>
        <w:rPr>
          <w:rFonts w:hint="eastAsia" w:ascii="宋体" w:hAnsi="宋体" w:eastAsia="宋体" w:cs="宋体"/>
          <w:color w:val="auto"/>
          <w:kern w:val="0"/>
          <w:sz w:val="24"/>
        </w:rPr>
        <w:t>、评审委员会及其成员等当事主体赠送财物。3.投标截止后至中标人确定前，修改或者撤销投标文件。4.在被确定为中标人后无正当理由：不按照招标文件和投标文件与招标人签订合同；在签订合同时向招标人提出附加条件、或者改变投标文件的实质性内容；放弃中标；不按照招标文件的规定提交履约保证金。5.招投标法规定的其它违法违规行为。</w:t>
      </w:r>
    </w:p>
    <w:p w14:paraId="3D1D0BC4">
      <w:pPr>
        <w:widowControl/>
        <w:adjustRightInd w:val="0"/>
        <w:snapToGrid w:val="0"/>
        <w:spacing w:line="54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三）若我公司（单位）及相关参与人员违背以上承诺事项，即被视为失信企业（法人），依据《关于对公共资源交易领域严重失信主体开展联合惩戒的备忘录》（发改法规[2018]457号），自愿接受1至3年内限制参与公共资源交易活动。</w:t>
      </w:r>
    </w:p>
    <w:p w14:paraId="5939A9A6">
      <w:pPr>
        <w:widowControl/>
        <w:adjustRightInd w:val="0"/>
        <w:snapToGrid w:val="0"/>
        <w:spacing w:line="540" w:lineRule="exact"/>
        <w:ind w:firstLine="480" w:firstLineChars="200"/>
        <w:jc w:val="left"/>
        <w:outlineLvl w:val="9"/>
        <w:rPr>
          <w:rFonts w:hint="eastAsia" w:ascii="宋体" w:hAnsi="宋体" w:eastAsia="宋体" w:cs="宋体"/>
          <w:color w:val="auto"/>
          <w:kern w:val="0"/>
          <w:sz w:val="24"/>
        </w:rPr>
      </w:pPr>
    </w:p>
    <w:p w14:paraId="7BA44793">
      <w:pPr>
        <w:widowControl/>
        <w:tabs>
          <w:tab w:val="left" w:pos="4395"/>
        </w:tabs>
        <w:adjustRightInd w:val="0"/>
        <w:snapToGrid w:val="0"/>
        <w:spacing w:line="50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法定代表人（</w:t>
      </w:r>
      <w:r>
        <w:rPr>
          <w:rFonts w:hint="eastAsia" w:ascii="宋体" w:hAnsi="宋体" w:eastAsia="宋体" w:cs="宋体"/>
          <w:color w:val="auto"/>
          <w:kern w:val="0"/>
          <w:sz w:val="24"/>
          <w:lang w:val="en-US" w:eastAsia="zh-CN"/>
        </w:rPr>
        <w:t>签章</w:t>
      </w:r>
      <w:r>
        <w:rPr>
          <w:rFonts w:hint="eastAsia" w:ascii="宋体" w:hAnsi="宋体" w:eastAsia="宋体" w:cs="宋体"/>
          <w:color w:val="auto"/>
          <w:kern w:val="0"/>
          <w:sz w:val="24"/>
        </w:rPr>
        <w:t>）：             投标人（盖章）：</w:t>
      </w:r>
    </w:p>
    <w:p w14:paraId="16391780">
      <w:pPr>
        <w:adjustRightInd w:val="0"/>
        <w:snapToGrid w:val="0"/>
        <w:spacing w:line="500" w:lineRule="exact"/>
        <w:outlineLvl w:val="9"/>
        <w:rPr>
          <w:rFonts w:hint="eastAsia" w:ascii="宋体" w:hAnsi="宋体" w:eastAsia="宋体" w:cs="宋体"/>
          <w:b/>
          <w:color w:val="auto"/>
          <w:kern w:val="0"/>
          <w:sz w:val="24"/>
        </w:rPr>
      </w:pPr>
    </w:p>
    <w:p w14:paraId="1958F42C">
      <w:pPr>
        <w:pStyle w:val="23"/>
        <w:outlineLvl w:val="9"/>
        <w:rPr>
          <w:rFonts w:hint="eastAsia" w:ascii="宋体" w:hAnsi="宋体" w:eastAsia="宋体" w:cs="宋体"/>
          <w:color w:val="auto"/>
          <w:kern w:val="0"/>
          <w:sz w:val="24"/>
        </w:rPr>
      </w:pPr>
      <w:r>
        <w:rPr>
          <w:rFonts w:hint="eastAsia" w:ascii="宋体" w:hAnsi="宋体" w:eastAsia="宋体" w:cs="宋体"/>
          <w:color w:val="auto"/>
          <w:kern w:val="0"/>
          <w:sz w:val="24"/>
        </w:rPr>
        <w:t>承诺时间：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7547898E">
      <w:pPr>
        <w:pStyle w:val="23"/>
        <w:outlineLvl w:val="9"/>
        <w:rPr>
          <w:rFonts w:hint="eastAsia" w:ascii="宋体" w:hAnsi="宋体" w:eastAsia="宋体" w:cs="宋体"/>
          <w:color w:val="auto"/>
          <w:kern w:val="0"/>
          <w:sz w:val="24"/>
        </w:rPr>
      </w:pPr>
    </w:p>
    <w:p w14:paraId="5FB16325">
      <w:pPr>
        <w:pStyle w:val="23"/>
        <w:outlineLvl w:val="9"/>
        <w:rPr>
          <w:rFonts w:hint="eastAsia" w:ascii="宋体" w:hAnsi="宋体" w:eastAsia="宋体" w:cs="宋体"/>
          <w:color w:val="auto"/>
          <w:kern w:val="0"/>
          <w:sz w:val="24"/>
        </w:rPr>
      </w:pPr>
    </w:p>
    <w:p w14:paraId="62BDC967">
      <w:pPr>
        <w:pStyle w:val="23"/>
        <w:outlineLvl w:val="9"/>
        <w:rPr>
          <w:rFonts w:hint="eastAsia" w:ascii="宋体" w:hAnsi="宋体" w:eastAsia="宋体" w:cs="宋体"/>
          <w:color w:val="auto"/>
          <w:kern w:val="0"/>
          <w:sz w:val="24"/>
        </w:rPr>
      </w:pPr>
      <w:r>
        <w:rPr>
          <w:rFonts w:hint="eastAsia" w:ascii="宋体" w:hAnsi="宋体" w:eastAsia="宋体" w:cs="宋体"/>
          <w:b/>
          <w:color w:val="auto"/>
          <w:kern w:val="0"/>
          <w:sz w:val="24"/>
          <w:lang w:eastAsia="zh-CN"/>
        </w:rPr>
        <w:t>注：</w:t>
      </w:r>
      <w:r>
        <w:rPr>
          <w:rFonts w:hint="eastAsia" w:ascii="宋体" w:hAnsi="宋体" w:eastAsia="宋体" w:cs="宋体"/>
          <w:b/>
          <w:color w:val="auto"/>
          <w:kern w:val="0"/>
          <w:sz w:val="24"/>
          <w:lang w:val="en-US" w:eastAsia="zh-CN"/>
        </w:rPr>
        <w:t>1、</w:t>
      </w:r>
      <w:r>
        <w:rPr>
          <w:rFonts w:hint="eastAsia" w:ascii="宋体" w:hAnsi="宋体" w:eastAsia="宋体" w:cs="宋体"/>
          <w:b/>
          <w:color w:val="auto"/>
          <w:kern w:val="0"/>
          <w:sz w:val="24"/>
        </w:rPr>
        <w:t>本承诺书效力和作用等同投标保证金，其有效期与投标有效期一致。</w:t>
      </w:r>
    </w:p>
    <w:p w14:paraId="3B1E69BE">
      <w:pPr>
        <w:outlineLvl w:val="9"/>
        <w:rPr>
          <w:rFonts w:hint="eastAsia" w:ascii="宋体" w:hAnsi="宋体" w:eastAsia="宋体" w:cs="宋体"/>
          <w:color w:val="auto"/>
          <w:lang w:eastAsia="zh-CN"/>
        </w:rPr>
      </w:pPr>
    </w:p>
    <w:p w14:paraId="3C5B13ED">
      <w:pPr>
        <w:pStyle w:val="24"/>
        <w:numPr>
          <w:ilvl w:val="0"/>
          <w:numId w:val="0"/>
        </w:numPr>
        <w:ind w:firstLine="964" w:firstLineChars="400"/>
        <w:outlineLvl w:val="9"/>
        <w:rPr>
          <w:rFonts w:hint="eastAsia" w:ascii="宋体" w:hAnsi="宋体" w:eastAsia="宋体" w:cs="宋体"/>
          <w:b/>
          <w:bCs/>
          <w:color w:val="auto"/>
          <w:lang w:val="en-US"/>
        </w:rPr>
      </w:pPr>
      <w:r>
        <w:rPr>
          <w:rFonts w:hint="eastAsia" w:ascii="宋体" w:hAnsi="宋体" w:eastAsia="宋体" w:cs="宋体"/>
          <w:b/>
          <w:bCs/>
          <w:color w:val="auto"/>
          <w:lang w:val="en-US" w:eastAsia="zh-CN"/>
        </w:rPr>
        <w:t>2、后附“信用中国（陕西榆林）”主动承诺上传附件后的完整网页截图；</w:t>
      </w:r>
    </w:p>
    <w:p w14:paraId="078F77D7">
      <w:pPr>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br w:type="page"/>
      </w:r>
    </w:p>
    <w:p w14:paraId="558AB414">
      <w:pPr>
        <w:pStyle w:val="6"/>
        <w:bidi w:val="0"/>
        <w:jc w:val="both"/>
        <w:rPr>
          <w:rFonts w:hint="eastAsia" w:ascii="宋体" w:hAnsi="宋体" w:eastAsia="宋体" w:cs="宋体"/>
          <w:b/>
          <w:bCs w:val="0"/>
          <w:color w:val="auto"/>
          <w:kern w:val="2"/>
          <w:sz w:val="32"/>
          <w:szCs w:val="22"/>
          <w:lang w:val="en-US" w:eastAsia="zh-CN" w:bidi="ar-SA"/>
        </w:rPr>
      </w:pPr>
      <w:r>
        <w:rPr>
          <w:rFonts w:hint="eastAsia" w:ascii="宋体" w:hAnsi="宋体" w:eastAsia="宋体" w:cs="宋体"/>
          <w:b/>
          <w:bCs w:val="0"/>
          <w:color w:val="auto"/>
          <w:kern w:val="2"/>
          <w:sz w:val="32"/>
          <w:szCs w:val="22"/>
          <w:lang w:val="en-US" w:eastAsia="zh-CN" w:bidi="ar-SA"/>
        </w:rPr>
        <w:t>9、具有履行合同所必需的设备和专业技术能力的承诺函</w:t>
      </w:r>
    </w:p>
    <w:p w14:paraId="1AD982F2">
      <w:pPr>
        <w:spacing w:line="480" w:lineRule="auto"/>
        <w:rPr>
          <w:rFonts w:hint="eastAsia" w:ascii="宋体" w:hAnsi="宋体" w:eastAsia="宋体" w:cs="宋体"/>
          <w:b/>
          <w:color w:val="auto"/>
          <w:sz w:val="24"/>
          <w:szCs w:val="24"/>
          <w:highlight w:val="none"/>
        </w:rPr>
      </w:pPr>
    </w:p>
    <w:p w14:paraId="36B3B0C4">
      <w:pPr>
        <w:spacing w:line="480" w:lineRule="auto"/>
        <w:rPr>
          <w:rFonts w:hint="default" w:ascii="宋体" w:hAnsi="宋体" w:eastAsia="宋体" w:cs="宋体"/>
          <w:b/>
          <w:color w:val="auto"/>
          <w:sz w:val="24"/>
          <w:szCs w:val="24"/>
          <w:highlight w:val="none"/>
          <w:lang w:val="en-US" w:eastAsia="zh-CN"/>
        </w:rPr>
      </w:pPr>
      <w:r>
        <w:rPr>
          <w:rFonts w:hint="eastAsia" w:ascii="宋体" w:hAnsi="宋体" w:eastAsia="宋体" w:cs="宋体"/>
          <w:b/>
          <w:color w:val="auto"/>
          <w:sz w:val="24"/>
          <w:szCs w:val="24"/>
          <w:highlight w:val="none"/>
        </w:rPr>
        <w:t>致：</w:t>
      </w:r>
      <w:r>
        <w:rPr>
          <w:rFonts w:hint="eastAsia" w:ascii="宋体" w:hAnsi="宋体" w:eastAsia="宋体" w:cs="宋体"/>
          <w:b/>
          <w:color w:val="auto"/>
          <w:sz w:val="24"/>
          <w:szCs w:val="24"/>
          <w:highlight w:val="none"/>
          <w:lang w:eastAsia="zh-CN"/>
        </w:rPr>
        <w:t>府谷县</w:t>
      </w:r>
      <w:r>
        <w:rPr>
          <w:rFonts w:hint="eastAsia" w:ascii="宋体" w:hAnsi="宋体" w:eastAsia="宋体" w:cs="宋体"/>
          <w:b/>
          <w:color w:val="auto"/>
          <w:sz w:val="24"/>
          <w:szCs w:val="24"/>
          <w:highlight w:val="none"/>
          <w:lang w:val="en-US" w:eastAsia="zh-CN"/>
        </w:rPr>
        <w:t>住房和城乡建设局</w:t>
      </w:r>
    </w:p>
    <w:p w14:paraId="52AE3C3E">
      <w:pPr>
        <w:spacing w:line="480" w:lineRule="auto"/>
        <w:ind w:firstLine="480"/>
        <w:rPr>
          <w:rFonts w:hint="eastAsia" w:ascii="宋体" w:hAnsi="宋体" w:eastAsia="宋体" w:cs="宋体"/>
          <w:color w:val="auto"/>
          <w:kern w:val="0"/>
          <w:sz w:val="24"/>
          <w:szCs w:val="24"/>
          <w:highlight w:val="none"/>
          <w:lang w:val="en-US" w:eastAsia="zh-CN" w:bidi="ar-SA"/>
        </w:rPr>
      </w:pPr>
      <w:r>
        <w:rPr>
          <w:rFonts w:hint="eastAsia" w:ascii="宋体" w:hAnsi="宋体" w:eastAsia="宋体" w:cs="宋体"/>
          <w:color w:val="auto"/>
          <w:sz w:val="24"/>
          <w:szCs w:val="24"/>
          <w:highlight w:val="none"/>
        </w:rPr>
        <w:t>我公司在完全理解本项目的</w:t>
      </w:r>
      <w:r>
        <w:rPr>
          <w:rFonts w:hint="eastAsia" w:ascii="宋体" w:hAnsi="宋体" w:eastAsia="宋体" w:cs="宋体"/>
          <w:color w:val="auto"/>
          <w:sz w:val="24"/>
          <w:szCs w:val="24"/>
          <w:highlight w:val="none"/>
          <w:lang w:eastAsia="zh-CN"/>
        </w:rPr>
        <w:t>商务及</w:t>
      </w:r>
      <w:r>
        <w:rPr>
          <w:rFonts w:hint="eastAsia" w:ascii="宋体" w:hAnsi="宋体" w:eastAsia="宋体" w:cs="宋体"/>
          <w:color w:val="auto"/>
          <w:sz w:val="24"/>
          <w:szCs w:val="24"/>
          <w:highlight w:val="none"/>
        </w:rPr>
        <w:t>技术要求、条款及其他内容后, 决定参与该项目的投标活动。</w:t>
      </w:r>
      <w:r>
        <w:rPr>
          <w:rFonts w:hint="eastAsia" w:ascii="宋体" w:hAnsi="宋体" w:eastAsia="宋体" w:cs="宋体"/>
          <w:color w:val="auto"/>
          <w:kern w:val="0"/>
          <w:sz w:val="24"/>
          <w:szCs w:val="24"/>
          <w:highlight w:val="none"/>
          <w:lang w:val="en-US" w:eastAsia="zh-CN" w:bidi="ar-SA"/>
        </w:rPr>
        <w:t>我公司承诺完全满足本项目务要求、可以满足本合同的履行。</w:t>
      </w:r>
    </w:p>
    <w:p w14:paraId="57AF358C">
      <w:pPr>
        <w:spacing w:line="480" w:lineRule="auto"/>
        <w:ind w:firstLine="480"/>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val="en-US" w:eastAsia="zh-CN" w:bidi="ar-SA"/>
        </w:rPr>
        <w:t>我公司承诺具有的专业技术能力（充足的专业技术人员队伍、雄厚的资金、丰富的实践工作经验等）完全满足本项目要求、可以满足本合同的履行。</w:t>
      </w:r>
      <w:r>
        <w:rPr>
          <w:rFonts w:hint="eastAsia" w:ascii="宋体" w:hAnsi="宋体" w:eastAsia="宋体" w:cs="宋体"/>
          <w:color w:val="auto"/>
          <w:sz w:val="24"/>
          <w:szCs w:val="24"/>
          <w:highlight w:val="none"/>
        </w:rPr>
        <w:t>本公司对上述承诺的真实性负责。如有虚假,我公司同意按我方合同违约处理,并依法承担相应法律责任。</w:t>
      </w:r>
    </w:p>
    <w:p w14:paraId="7A5D3DF8">
      <w:pPr>
        <w:spacing w:line="360" w:lineRule="auto"/>
        <w:ind w:firstLine="480"/>
        <w:rPr>
          <w:rFonts w:hint="eastAsia" w:ascii="宋体" w:hAnsi="宋体" w:eastAsia="宋体" w:cs="宋体"/>
          <w:color w:val="auto"/>
          <w:kern w:val="0"/>
          <w:sz w:val="24"/>
          <w:szCs w:val="24"/>
          <w:highlight w:val="none"/>
          <w:lang w:val="en-US" w:eastAsia="zh-CN" w:bidi="ar-SA"/>
        </w:rPr>
      </w:pPr>
    </w:p>
    <w:p w14:paraId="6909E32C">
      <w:pPr>
        <w:pStyle w:val="23"/>
        <w:rPr>
          <w:rFonts w:hint="eastAsia" w:ascii="宋体" w:hAnsi="宋体" w:eastAsia="宋体" w:cs="宋体"/>
          <w:color w:val="auto"/>
          <w:kern w:val="0"/>
          <w:sz w:val="24"/>
          <w:szCs w:val="24"/>
          <w:highlight w:val="none"/>
          <w:lang w:val="en-US" w:eastAsia="zh-CN" w:bidi="ar-SA"/>
        </w:rPr>
      </w:pPr>
    </w:p>
    <w:p w14:paraId="399B1704">
      <w:pPr>
        <w:pStyle w:val="23"/>
        <w:rPr>
          <w:rFonts w:hint="eastAsia" w:ascii="宋体" w:hAnsi="宋体" w:eastAsia="宋体" w:cs="宋体"/>
          <w:color w:val="auto"/>
          <w:kern w:val="0"/>
          <w:sz w:val="24"/>
          <w:szCs w:val="24"/>
          <w:highlight w:val="none"/>
          <w:lang w:val="en-US" w:eastAsia="zh-CN" w:bidi="ar-SA"/>
        </w:rPr>
      </w:pPr>
    </w:p>
    <w:p w14:paraId="2B35B417">
      <w:pPr>
        <w:spacing w:line="600" w:lineRule="auto"/>
        <w:jc w:val="both"/>
        <w:outlineLvl w:val="9"/>
        <w:rPr>
          <w:rFonts w:hint="eastAsia" w:ascii="宋体" w:hAnsi="宋体" w:eastAsia="宋体" w:cs="宋体"/>
          <w:color w:val="auto"/>
          <w:kern w:val="0"/>
          <w:sz w:val="24"/>
          <w:szCs w:val="24"/>
          <w:lang w:val="zh-CN"/>
        </w:rPr>
      </w:pPr>
      <w:r>
        <w:rPr>
          <w:rFonts w:hint="eastAsia" w:ascii="宋体" w:hAnsi="宋体" w:eastAsia="宋体" w:cs="宋体"/>
          <w:color w:val="auto"/>
          <w:kern w:val="0"/>
          <w:sz w:val="24"/>
          <w:szCs w:val="24"/>
          <w:lang w:val="zh-CN"/>
        </w:rPr>
        <w:t>供应商</w:t>
      </w:r>
      <w:r>
        <w:rPr>
          <w:rFonts w:hint="eastAsia" w:ascii="宋体" w:hAnsi="宋体" w:eastAsia="宋体" w:cs="宋体"/>
          <w:color w:val="auto"/>
          <w:kern w:val="0"/>
          <w:sz w:val="24"/>
          <w:szCs w:val="24"/>
        </w:rPr>
        <w:t>全称</w:t>
      </w:r>
      <w:r>
        <w:rPr>
          <w:rFonts w:hint="eastAsia" w:ascii="宋体" w:hAnsi="宋体" w:eastAsia="宋体" w:cs="宋体"/>
          <w:color w:val="auto"/>
          <w:kern w:val="0"/>
          <w:sz w:val="24"/>
          <w:szCs w:val="24"/>
          <w:lang w:val="zh-CN"/>
        </w:rPr>
        <w:t>：（公章）</w:t>
      </w:r>
    </w:p>
    <w:p w14:paraId="078515E1">
      <w:pPr>
        <w:spacing w:line="60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w:t>
      </w:r>
      <w:r>
        <w:rPr>
          <w:rFonts w:hint="eastAsia" w:ascii="宋体" w:hAnsi="宋体" w:eastAsia="宋体" w:cs="宋体"/>
          <w:color w:val="auto"/>
          <w:sz w:val="24"/>
          <w:szCs w:val="24"/>
          <w:lang w:eastAsia="zh-CN"/>
        </w:rPr>
        <w:t>或</w:t>
      </w:r>
      <w:r>
        <w:rPr>
          <w:rFonts w:hint="eastAsia" w:ascii="宋体" w:hAnsi="宋体" w:eastAsia="宋体" w:cs="宋体"/>
          <w:color w:val="auto"/>
          <w:sz w:val="24"/>
          <w:szCs w:val="24"/>
        </w:rPr>
        <w:t>被授权人（签字或盖章）：</w:t>
      </w:r>
    </w:p>
    <w:p w14:paraId="778AC58C">
      <w:pPr>
        <w:spacing w:line="500" w:lineRule="exact"/>
        <w:ind w:right="705" w:firstLine="480" w:firstLineChars="200"/>
        <w:jc w:val="right"/>
        <w:outlineLvl w:val="9"/>
        <w:rPr>
          <w:rFonts w:hint="eastAsia" w:ascii="宋体" w:hAnsi="宋体" w:eastAsia="宋体" w:cs="宋体"/>
          <w:color w:val="auto"/>
          <w:sz w:val="24"/>
          <w:szCs w:val="24"/>
        </w:rPr>
      </w:pPr>
    </w:p>
    <w:p w14:paraId="7607F691">
      <w:pPr>
        <w:spacing w:line="500" w:lineRule="exact"/>
        <w:ind w:firstLine="570"/>
        <w:jc w:val="right"/>
        <w:textAlignment w:val="baseline"/>
        <w:rPr>
          <w:rFonts w:hint="eastAsia" w:ascii="宋体" w:hAnsi="宋体" w:eastAsia="宋体" w:cs="宋体"/>
          <w:color w:val="auto"/>
          <w:sz w:val="24"/>
          <w:szCs w:val="24"/>
          <w:highlight w:val="none"/>
        </w:rPr>
      </w:pPr>
      <w:r>
        <w:rPr>
          <w:rFonts w:hint="eastAsia" w:ascii="宋体" w:hAnsi="宋体" w:eastAsia="宋体" w:cs="宋体"/>
          <w:color w:val="auto"/>
          <w:sz w:val="24"/>
          <w:szCs w:val="24"/>
        </w:rPr>
        <w:t>日期：</w:t>
      </w:r>
      <w:r>
        <w:rPr>
          <w:rFonts w:hint="eastAsia" w:ascii="宋体" w:hAnsi="宋体" w:eastAsia="宋体" w:cs="宋体"/>
          <w:color w:val="auto"/>
          <w:kern w:val="0"/>
          <w:sz w:val="24"/>
          <w:szCs w:val="24"/>
          <w:lang w:val="zh-CN"/>
        </w:rPr>
        <w:t xml:space="preserve"> </w:t>
      </w:r>
      <w:r>
        <w:rPr>
          <w:rFonts w:hint="eastAsia" w:ascii="宋体" w:hAnsi="宋体" w:eastAsia="宋体" w:cs="宋体"/>
          <w:color w:val="auto"/>
          <w:kern w:val="0"/>
          <w:sz w:val="24"/>
          <w:szCs w:val="24"/>
          <w:lang w:val="en-US" w:eastAsia="zh-CN"/>
        </w:rPr>
        <w:t xml:space="preserve">  </w:t>
      </w:r>
      <w:r>
        <w:rPr>
          <w:rFonts w:hint="eastAsia" w:ascii="宋体" w:hAnsi="宋体" w:eastAsia="宋体" w:cs="宋体"/>
          <w:color w:val="auto"/>
          <w:kern w:val="0"/>
          <w:sz w:val="24"/>
          <w:szCs w:val="24"/>
          <w:lang w:val="zh-CN"/>
        </w:rPr>
        <w:t>年       月      日</w:t>
      </w:r>
    </w:p>
    <w:p w14:paraId="53652CEF">
      <w:pPr>
        <w:pStyle w:val="9"/>
        <w:outlineLvl w:val="9"/>
        <w:rPr>
          <w:rFonts w:hint="eastAsia" w:ascii="宋体" w:hAnsi="宋体" w:eastAsia="宋体" w:cs="宋体"/>
          <w:b/>
          <w:color w:val="auto"/>
          <w:kern w:val="2"/>
          <w:sz w:val="32"/>
          <w:szCs w:val="22"/>
          <w:lang w:val="en-US" w:eastAsia="zh-CN" w:bidi="ar-SA"/>
        </w:rPr>
      </w:pPr>
    </w:p>
    <w:p w14:paraId="043B1776">
      <w:pPr>
        <w:pStyle w:val="9"/>
        <w:outlineLvl w:val="9"/>
        <w:rPr>
          <w:rFonts w:hint="eastAsia" w:ascii="宋体" w:hAnsi="宋体" w:eastAsia="宋体" w:cs="宋体"/>
          <w:b/>
          <w:color w:val="auto"/>
          <w:kern w:val="2"/>
          <w:sz w:val="32"/>
          <w:szCs w:val="22"/>
          <w:lang w:val="en-US" w:eastAsia="zh-CN" w:bidi="ar-SA"/>
        </w:rPr>
      </w:pPr>
    </w:p>
    <w:p w14:paraId="5B03DD8F">
      <w:pPr>
        <w:pStyle w:val="9"/>
        <w:outlineLvl w:val="9"/>
        <w:rPr>
          <w:rFonts w:hint="eastAsia" w:ascii="宋体" w:hAnsi="宋体" w:eastAsia="宋体" w:cs="宋体"/>
          <w:b/>
          <w:color w:val="auto"/>
          <w:kern w:val="2"/>
          <w:sz w:val="32"/>
          <w:szCs w:val="22"/>
          <w:lang w:val="en-US" w:eastAsia="zh-CN" w:bidi="ar-SA"/>
        </w:rPr>
      </w:pPr>
    </w:p>
    <w:p w14:paraId="3171630A">
      <w:pPr>
        <w:pStyle w:val="9"/>
        <w:outlineLvl w:val="9"/>
        <w:rPr>
          <w:rFonts w:hint="eastAsia" w:ascii="宋体" w:hAnsi="宋体" w:eastAsia="宋体" w:cs="宋体"/>
          <w:b/>
          <w:color w:val="auto"/>
          <w:kern w:val="2"/>
          <w:sz w:val="32"/>
          <w:szCs w:val="22"/>
          <w:lang w:val="en-US" w:eastAsia="zh-CN" w:bidi="ar-SA"/>
        </w:rPr>
      </w:pPr>
    </w:p>
    <w:p w14:paraId="570A4D4D">
      <w:pPr>
        <w:pStyle w:val="9"/>
        <w:outlineLvl w:val="9"/>
        <w:rPr>
          <w:rFonts w:hint="eastAsia" w:ascii="宋体" w:hAnsi="宋体" w:eastAsia="宋体" w:cs="宋体"/>
          <w:b/>
          <w:color w:val="auto"/>
          <w:kern w:val="2"/>
          <w:sz w:val="32"/>
          <w:szCs w:val="22"/>
          <w:lang w:val="en-US" w:eastAsia="zh-CN" w:bidi="ar-SA"/>
        </w:rPr>
      </w:pPr>
    </w:p>
    <w:p w14:paraId="5887C833">
      <w:pPr>
        <w:pStyle w:val="9"/>
        <w:outlineLvl w:val="9"/>
        <w:rPr>
          <w:rFonts w:hint="eastAsia" w:ascii="宋体" w:hAnsi="宋体" w:eastAsia="宋体" w:cs="宋体"/>
          <w:b/>
          <w:color w:val="auto"/>
          <w:kern w:val="2"/>
          <w:sz w:val="32"/>
          <w:szCs w:val="22"/>
          <w:lang w:val="en-US" w:eastAsia="zh-CN" w:bidi="ar-SA"/>
        </w:rPr>
      </w:pPr>
    </w:p>
    <w:p w14:paraId="57B8E14C">
      <w:pPr>
        <w:pStyle w:val="9"/>
        <w:outlineLvl w:val="9"/>
        <w:rPr>
          <w:rFonts w:hint="eastAsia" w:ascii="宋体" w:hAnsi="宋体" w:eastAsia="宋体" w:cs="宋体"/>
          <w:b/>
          <w:color w:val="auto"/>
          <w:kern w:val="2"/>
          <w:sz w:val="32"/>
          <w:szCs w:val="22"/>
          <w:lang w:val="en-US" w:eastAsia="zh-CN" w:bidi="ar-SA"/>
        </w:rPr>
      </w:pPr>
    </w:p>
    <w:p w14:paraId="16D46B4A">
      <w:pPr>
        <w:pStyle w:val="9"/>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10、供应商书面声明</w:t>
      </w:r>
    </w:p>
    <w:p w14:paraId="122ECD74">
      <w:pPr>
        <w:spacing w:line="500" w:lineRule="exact"/>
        <w:outlineLvl w:val="9"/>
        <w:rPr>
          <w:rFonts w:hint="eastAsia" w:ascii="宋体" w:hAnsi="宋体" w:cs="宋体"/>
          <w:i w:val="0"/>
          <w:iCs w:val="0"/>
          <w:caps w:val="0"/>
          <w:color w:val="auto"/>
          <w:spacing w:val="0"/>
          <w:sz w:val="24"/>
          <w:szCs w:val="24"/>
          <w:shd w:val="clear" w:color="auto" w:fill="FFFFFF"/>
          <w:lang w:eastAsia="zh-CN"/>
        </w:rPr>
      </w:pPr>
    </w:p>
    <w:p w14:paraId="677747EB">
      <w:pPr>
        <w:spacing w:line="500" w:lineRule="exact"/>
        <w:outlineLvl w:val="9"/>
        <w:rPr>
          <w:rFonts w:hint="eastAsia" w:ascii="宋体" w:hAnsi="宋体" w:eastAsia="宋体" w:cs="宋体"/>
          <w:color w:val="auto"/>
          <w:sz w:val="24"/>
          <w:szCs w:val="24"/>
        </w:rPr>
      </w:pPr>
      <w:r>
        <w:rPr>
          <w:rFonts w:hint="eastAsia" w:ascii="宋体" w:hAnsi="宋体" w:cs="宋体"/>
          <w:i w:val="0"/>
          <w:iCs w:val="0"/>
          <w:caps w:val="0"/>
          <w:color w:val="auto"/>
          <w:spacing w:val="0"/>
          <w:sz w:val="24"/>
          <w:szCs w:val="24"/>
          <w:shd w:val="clear" w:color="auto" w:fill="FFFFFF"/>
          <w:lang w:eastAsia="zh-CN"/>
        </w:rPr>
        <w:t>府谷县住房和城乡建设局</w:t>
      </w:r>
      <w:r>
        <w:rPr>
          <w:rFonts w:hint="eastAsia" w:ascii="宋体" w:hAnsi="宋体" w:eastAsia="宋体" w:cs="宋体"/>
          <w:color w:val="auto"/>
          <w:sz w:val="24"/>
          <w:szCs w:val="24"/>
        </w:rPr>
        <w:t>：</w:t>
      </w:r>
    </w:p>
    <w:p w14:paraId="4F8F75C9">
      <w:pPr>
        <w:spacing w:line="500" w:lineRule="exact"/>
        <w:ind w:right="11"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我方作为《</w:t>
      </w:r>
      <w:r>
        <w:rPr>
          <w:rFonts w:hint="eastAsia" w:ascii="宋体" w:hAnsi="宋体" w:eastAsia="宋体" w:cs="宋体"/>
          <w:color w:val="auto"/>
          <w:sz w:val="24"/>
          <w:szCs w:val="24"/>
          <w:u w:val="single"/>
        </w:rPr>
        <w:t>项目名称</w:t>
      </w:r>
      <w:r>
        <w:rPr>
          <w:rFonts w:hint="eastAsia" w:ascii="宋体" w:hAnsi="宋体" w:eastAsia="宋体" w:cs="宋体"/>
          <w:color w:val="auto"/>
          <w:sz w:val="24"/>
          <w:szCs w:val="24"/>
        </w:rPr>
        <w:t>》（项目编号：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）的供应商，在此郑重声明：</w:t>
      </w:r>
    </w:p>
    <w:p w14:paraId="5960E380">
      <w:pPr>
        <w:spacing w:line="500" w:lineRule="exact"/>
        <w:ind w:firstLine="480" w:firstLineChars="200"/>
        <w:outlineLvl w:val="9"/>
        <w:rPr>
          <w:rFonts w:hint="eastAsia" w:ascii="宋体" w:hAnsi="宋体" w:eastAsia="宋体" w:cs="宋体"/>
          <w:b w:val="0"/>
          <w:bCs w:val="0"/>
          <w:color w:val="auto"/>
          <w:sz w:val="24"/>
          <w:szCs w:val="24"/>
        </w:rPr>
      </w:pPr>
      <w:r>
        <w:rPr>
          <w:rFonts w:hint="eastAsia" w:ascii="宋体" w:hAnsi="宋体" w:eastAsia="宋体" w:cs="宋体"/>
          <w:color w:val="auto"/>
          <w:sz w:val="24"/>
          <w:szCs w:val="24"/>
        </w:rPr>
        <w:t>1、在参加本次政府采购活动前3年内的经营活动中</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（填“没有”或“有”）重大违法记录。供</w:t>
      </w:r>
      <w:r>
        <w:rPr>
          <w:rFonts w:hint="eastAsia" w:ascii="宋体" w:hAnsi="宋体" w:eastAsia="宋体" w:cs="宋体"/>
          <w:b w:val="0"/>
          <w:bCs w:val="0"/>
          <w:color w:val="auto"/>
          <w:sz w:val="24"/>
          <w:szCs w:val="24"/>
        </w:rPr>
        <w:t>应商在参加政府采购活动前3年内因违法经营被禁止在一定期限内参加政府采购活动，期限届满的，可以参加政府采购活动，但应提供期限届满的证明材料。</w:t>
      </w:r>
    </w:p>
    <w:p w14:paraId="75D4817B">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2、我方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（填“未被列入”或“被列入”）失信被执行人名单。</w:t>
      </w:r>
    </w:p>
    <w:p w14:paraId="08CB3E0E">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3、我方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（填“未被列入”或“被列入”）重大税收违法案件当事人名单。</w:t>
      </w:r>
    </w:p>
    <w:p w14:paraId="6A9EF818">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4、我方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（填“未被列入”或“被列入”）政府采购严重违法失信行为记录名单。</w:t>
      </w:r>
    </w:p>
    <w:p w14:paraId="1F76F683">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如有不实，我方将无条件地退出本项目的采购活动，并遵照《政府采购法》有关“提供虚假材料的规定”接受处罚。</w:t>
      </w:r>
    </w:p>
    <w:p w14:paraId="29696899">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特此声明。</w:t>
      </w:r>
    </w:p>
    <w:p w14:paraId="2B4F74E7">
      <w:pPr>
        <w:spacing w:line="500" w:lineRule="exact"/>
        <w:ind w:firstLine="480" w:firstLineChars="200"/>
        <w:outlineLvl w:val="9"/>
        <w:rPr>
          <w:rFonts w:hint="eastAsia" w:ascii="宋体" w:hAnsi="宋体" w:eastAsia="宋体" w:cs="宋体"/>
          <w:color w:val="auto"/>
          <w:sz w:val="24"/>
          <w:szCs w:val="24"/>
        </w:rPr>
      </w:pPr>
    </w:p>
    <w:p w14:paraId="478798C1">
      <w:pPr>
        <w:spacing w:line="336" w:lineRule="auto"/>
        <w:jc w:val="both"/>
        <w:outlineLvl w:val="9"/>
        <w:rPr>
          <w:rFonts w:hint="eastAsia" w:ascii="宋体" w:hAnsi="宋体" w:eastAsia="宋体" w:cs="宋体"/>
          <w:color w:val="auto"/>
          <w:kern w:val="0"/>
          <w:sz w:val="24"/>
          <w:szCs w:val="24"/>
          <w:lang w:val="zh-CN"/>
        </w:rPr>
      </w:pPr>
    </w:p>
    <w:p w14:paraId="656151FA">
      <w:pPr>
        <w:spacing w:line="600" w:lineRule="auto"/>
        <w:jc w:val="both"/>
        <w:outlineLvl w:val="9"/>
        <w:rPr>
          <w:rFonts w:hint="eastAsia" w:ascii="宋体" w:hAnsi="宋体" w:eastAsia="宋体" w:cs="宋体"/>
          <w:color w:val="auto"/>
          <w:kern w:val="0"/>
          <w:sz w:val="24"/>
          <w:szCs w:val="24"/>
          <w:lang w:val="zh-CN"/>
        </w:rPr>
      </w:pPr>
      <w:r>
        <w:rPr>
          <w:rFonts w:hint="eastAsia" w:ascii="宋体" w:hAnsi="宋体" w:eastAsia="宋体" w:cs="宋体"/>
          <w:color w:val="auto"/>
          <w:kern w:val="0"/>
          <w:sz w:val="24"/>
          <w:szCs w:val="24"/>
          <w:lang w:val="zh-CN"/>
        </w:rPr>
        <w:t>供应商</w:t>
      </w:r>
      <w:r>
        <w:rPr>
          <w:rFonts w:hint="eastAsia" w:ascii="宋体" w:hAnsi="宋体" w:eastAsia="宋体" w:cs="宋体"/>
          <w:color w:val="auto"/>
          <w:kern w:val="0"/>
          <w:sz w:val="24"/>
          <w:szCs w:val="24"/>
        </w:rPr>
        <w:t>全称</w:t>
      </w:r>
      <w:r>
        <w:rPr>
          <w:rFonts w:hint="eastAsia" w:ascii="宋体" w:hAnsi="宋体" w:eastAsia="宋体" w:cs="宋体"/>
          <w:color w:val="auto"/>
          <w:kern w:val="0"/>
          <w:sz w:val="24"/>
          <w:szCs w:val="24"/>
          <w:lang w:val="zh-CN"/>
        </w:rPr>
        <w:t>：（公章）</w:t>
      </w:r>
    </w:p>
    <w:p w14:paraId="4C2E397C">
      <w:pPr>
        <w:spacing w:line="60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w:t>
      </w:r>
      <w:r>
        <w:rPr>
          <w:rFonts w:hint="eastAsia" w:ascii="宋体" w:hAnsi="宋体" w:eastAsia="宋体" w:cs="宋体"/>
          <w:color w:val="auto"/>
          <w:sz w:val="24"/>
          <w:szCs w:val="24"/>
          <w:lang w:eastAsia="zh-CN"/>
        </w:rPr>
        <w:t>或</w:t>
      </w:r>
      <w:r>
        <w:rPr>
          <w:rFonts w:hint="eastAsia" w:ascii="宋体" w:hAnsi="宋体" w:eastAsia="宋体" w:cs="宋体"/>
          <w:color w:val="auto"/>
          <w:sz w:val="24"/>
          <w:szCs w:val="24"/>
        </w:rPr>
        <w:t>被授权人（签字或盖章）：</w:t>
      </w:r>
    </w:p>
    <w:p w14:paraId="6E88E2F0">
      <w:pPr>
        <w:spacing w:line="500" w:lineRule="exact"/>
        <w:ind w:right="705" w:firstLine="480" w:firstLineChars="200"/>
        <w:jc w:val="right"/>
        <w:outlineLvl w:val="9"/>
        <w:rPr>
          <w:rFonts w:hint="eastAsia" w:ascii="宋体" w:hAnsi="宋体" w:eastAsia="宋体" w:cs="宋体"/>
          <w:color w:val="auto"/>
          <w:sz w:val="24"/>
          <w:szCs w:val="24"/>
        </w:rPr>
      </w:pPr>
    </w:p>
    <w:p w14:paraId="575BD6C0">
      <w:pPr>
        <w:spacing w:line="360" w:lineRule="auto"/>
        <w:jc w:val="right"/>
        <w:outlineLvl w:val="9"/>
        <w:rPr>
          <w:rFonts w:hint="eastAsia" w:ascii="宋体" w:hAnsi="宋体" w:eastAsia="宋体" w:cs="宋体"/>
          <w:color w:val="auto"/>
          <w:kern w:val="0"/>
          <w:sz w:val="24"/>
          <w:szCs w:val="24"/>
          <w:lang w:val="zh-CN"/>
        </w:rPr>
      </w:pPr>
      <w:r>
        <w:rPr>
          <w:rFonts w:hint="eastAsia" w:ascii="宋体" w:hAnsi="宋体" w:eastAsia="宋体" w:cs="宋体"/>
          <w:color w:val="auto"/>
          <w:sz w:val="24"/>
          <w:szCs w:val="24"/>
        </w:rPr>
        <w:t>日期：</w:t>
      </w:r>
      <w:r>
        <w:rPr>
          <w:rFonts w:hint="eastAsia" w:ascii="宋体" w:hAnsi="宋体" w:eastAsia="宋体" w:cs="宋体"/>
          <w:color w:val="auto"/>
          <w:kern w:val="0"/>
          <w:sz w:val="24"/>
          <w:szCs w:val="24"/>
          <w:lang w:val="zh-CN"/>
        </w:rPr>
        <w:t xml:space="preserve"> </w:t>
      </w:r>
      <w:r>
        <w:rPr>
          <w:rFonts w:hint="eastAsia" w:ascii="宋体" w:hAnsi="宋体" w:eastAsia="宋体" w:cs="宋体"/>
          <w:color w:val="auto"/>
          <w:kern w:val="0"/>
          <w:sz w:val="24"/>
          <w:szCs w:val="24"/>
          <w:lang w:val="en-US" w:eastAsia="zh-CN"/>
        </w:rPr>
        <w:t xml:space="preserve">  </w:t>
      </w:r>
      <w:r>
        <w:rPr>
          <w:rFonts w:hint="eastAsia" w:ascii="宋体" w:hAnsi="宋体" w:eastAsia="宋体" w:cs="宋体"/>
          <w:color w:val="auto"/>
          <w:kern w:val="0"/>
          <w:sz w:val="24"/>
          <w:szCs w:val="24"/>
          <w:lang w:val="zh-CN"/>
        </w:rPr>
        <w:t>年       月      日</w:t>
      </w:r>
    </w:p>
    <w:p w14:paraId="0FA6A226">
      <w:pPr>
        <w:pStyle w:val="9"/>
        <w:adjustRightInd w:val="0"/>
        <w:snapToGrid w:val="0"/>
        <w:spacing w:line="360" w:lineRule="auto"/>
        <w:jc w:val="both"/>
        <w:outlineLvl w:val="9"/>
        <w:rPr>
          <w:rFonts w:hint="eastAsia" w:ascii="宋体" w:hAnsi="宋体" w:cs="宋体"/>
          <w:b/>
          <w:color w:val="auto"/>
          <w:kern w:val="2"/>
          <w:sz w:val="32"/>
          <w:szCs w:val="22"/>
          <w:lang w:val="en-US" w:eastAsia="zh-CN" w:bidi="ar-SA"/>
        </w:rPr>
      </w:pPr>
    </w:p>
    <w:p w14:paraId="5516C12D">
      <w:pPr>
        <w:pStyle w:val="9"/>
        <w:adjustRightInd w:val="0"/>
        <w:snapToGrid w:val="0"/>
        <w:spacing w:line="360" w:lineRule="auto"/>
        <w:jc w:val="both"/>
        <w:outlineLvl w:val="9"/>
        <w:rPr>
          <w:rFonts w:hint="eastAsia" w:ascii="宋体" w:hAnsi="宋体" w:cs="宋体"/>
          <w:b/>
          <w:color w:val="auto"/>
          <w:kern w:val="2"/>
          <w:sz w:val="32"/>
          <w:szCs w:val="22"/>
          <w:lang w:val="en-US" w:eastAsia="zh-CN" w:bidi="ar-SA"/>
        </w:rPr>
      </w:pPr>
    </w:p>
    <w:p w14:paraId="0617B426">
      <w:pPr>
        <w:pStyle w:val="9"/>
        <w:adjustRightInd w:val="0"/>
        <w:snapToGrid w:val="0"/>
        <w:spacing w:line="360" w:lineRule="auto"/>
        <w:jc w:val="both"/>
        <w:outlineLvl w:val="9"/>
        <w:rPr>
          <w:rFonts w:hint="eastAsia" w:ascii="宋体" w:hAnsi="宋体" w:cs="宋体"/>
          <w:b/>
          <w:color w:val="auto"/>
          <w:kern w:val="2"/>
          <w:sz w:val="32"/>
          <w:szCs w:val="22"/>
          <w:lang w:val="en-US" w:eastAsia="zh-CN" w:bidi="ar-SA"/>
        </w:rPr>
      </w:pPr>
    </w:p>
    <w:p w14:paraId="6378622D">
      <w:pPr>
        <w:pStyle w:val="9"/>
        <w:adjustRightInd w:val="0"/>
        <w:snapToGrid w:val="0"/>
        <w:spacing w:line="360" w:lineRule="auto"/>
        <w:jc w:val="both"/>
        <w:outlineLvl w:val="9"/>
        <w:rPr>
          <w:rFonts w:hint="eastAsia" w:ascii="宋体" w:hAnsi="宋体" w:cs="宋体"/>
          <w:b/>
          <w:color w:val="auto"/>
          <w:kern w:val="2"/>
          <w:sz w:val="32"/>
          <w:szCs w:val="22"/>
          <w:lang w:val="en-US" w:eastAsia="zh-CN" w:bidi="ar-SA"/>
        </w:rPr>
      </w:pPr>
    </w:p>
    <w:p w14:paraId="25E692FF">
      <w:pPr>
        <w:pStyle w:val="9"/>
        <w:adjustRightInd w:val="0"/>
        <w:snapToGrid w:val="0"/>
        <w:spacing w:line="360" w:lineRule="auto"/>
        <w:jc w:val="both"/>
        <w:outlineLvl w:val="9"/>
        <w:rPr>
          <w:rFonts w:hint="eastAsia" w:ascii="宋体" w:hAnsi="宋体" w:eastAsia="宋体" w:cs="宋体"/>
          <w:b/>
          <w:color w:val="auto"/>
          <w:kern w:val="2"/>
          <w:sz w:val="32"/>
          <w:szCs w:val="22"/>
          <w:lang w:val="en-US" w:eastAsia="zh-CN" w:bidi="ar-SA"/>
        </w:rPr>
      </w:pPr>
      <w:r>
        <w:rPr>
          <w:rFonts w:hint="eastAsia" w:ascii="宋体" w:hAnsi="宋体" w:cs="宋体"/>
          <w:b/>
          <w:color w:val="auto"/>
          <w:kern w:val="2"/>
          <w:sz w:val="32"/>
          <w:szCs w:val="22"/>
          <w:lang w:val="en-US" w:eastAsia="zh-CN" w:bidi="ar-SA"/>
        </w:rPr>
        <w:t>11</w:t>
      </w:r>
      <w:r>
        <w:rPr>
          <w:rFonts w:hint="eastAsia" w:ascii="宋体" w:hAnsi="宋体" w:eastAsia="宋体" w:cs="宋体"/>
          <w:b/>
          <w:color w:val="auto"/>
          <w:kern w:val="2"/>
          <w:sz w:val="32"/>
          <w:szCs w:val="22"/>
          <w:lang w:val="en-US" w:eastAsia="zh-CN" w:bidi="ar-SA"/>
        </w:rPr>
        <w:t>、关联承诺书</w:t>
      </w:r>
    </w:p>
    <w:p w14:paraId="47509469">
      <w:pPr>
        <w:pStyle w:val="5"/>
        <w:numPr>
          <w:ilvl w:val="1"/>
          <w:numId w:val="0"/>
        </w:numPr>
        <w:ind w:left="420" w:leftChars="200"/>
        <w:jc w:val="center"/>
        <w:rPr>
          <w:rFonts w:hint="eastAsia" w:ascii="宋体" w:hAnsi="宋体" w:eastAsia="宋体" w:cs="宋体"/>
          <w:b/>
          <w:color w:val="auto"/>
          <w:kern w:val="0"/>
          <w:sz w:val="30"/>
          <w:szCs w:val="30"/>
          <w:highlight w:val="none"/>
        </w:rPr>
      </w:pPr>
      <w:r>
        <w:rPr>
          <w:rFonts w:hint="eastAsia" w:ascii="宋体" w:hAnsi="宋体" w:eastAsia="宋体" w:cs="宋体"/>
          <w:color w:val="auto"/>
          <w:lang w:val="zh-CN"/>
        </w:rPr>
        <w:t>供应商企业关系关联承诺书</w:t>
      </w:r>
    </w:p>
    <w:p w14:paraId="2A62174E">
      <w:pPr>
        <w:numPr>
          <w:ilvl w:val="0"/>
          <w:numId w:val="5"/>
        </w:num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供应商股东及股权证明。</w:t>
      </w:r>
    </w:p>
    <w:p w14:paraId="12498C7B">
      <w:pPr>
        <w:numPr>
          <w:ilvl w:val="0"/>
          <w:numId w:val="0"/>
        </w:numPr>
        <w:autoSpaceDE w:val="0"/>
        <w:autoSpaceDN w:val="0"/>
        <w:adjustRightInd w:val="0"/>
        <w:spacing w:line="480" w:lineRule="auto"/>
        <w:rPr>
          <w:rFonts w:hint="eastAsia" w:ascii="宋体" w:hAnsi="宋体" w:eastAsia="宋体" w:cs="宋体"/>
          <w:color w:val="auto"/>
          <w:highlight w:val="none"/>
        </w:rPr>
      </w:pPr>
      <w:r>
        <w:rPr>
          <w:rFonts w:ascii="宋体" w:hAnsi="宋体" w:eastAsia="宋体" w:cs="宋体"/>
          <w:b/>
          <w:bCs/>
          <w:sz w:val="24"/>
          <w:szCs w:val="24"/>
        </w:rPr>
        <w:t>---后附股权证明</w:t>
      </w:r>
    </w:p>
    <w:p w14:paraId="5C577275">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2、供应商在本项目中，不存在与其它供应商负责人为同一人，有控股、管理等关联关系承诺。</w:t>
      </w:r>
    </w:p>
    <w:p w14:paraId="1E6612C2">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2-1、管理关系说明：</w:t>
      </w:r>
    </w:p>
    <w:p w14:paraId="28DBC9B1">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我单位管理的具有独立法人的下属单位有：</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w:t>
      </w:r>
    </w:p>
    <w:p w14:paraId="4447FB2D">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我单位的上级管理单位有</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w:t>
      </w:r>
    </w:p>
    <w:p w14:paraId="3C7F29A2">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2-2、股权关系说明：</w:t>
      </w:r>
    </w:p>
    <w:p w14:paraId="2CD35E9B">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我单位控股的单位有</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w:t>
      </w:r>
    </w:p>
    <w:p w14:paraId="5DA8E1E9">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我单位被</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单位控股。</w:t>
      </w:r>
    </w:p>
    <w:p w14:paraId="52629C96">
      <w:pPr>
        <w:autoSpaceDE w:val="0"/>
        <w:autoSpaceDN w:val="0"/>
        <w:adjustRightInd w:val="0"/>
        <w:spacing w:line="480" w:lineRule="auto"/>
        <w:ind w:firstLine="48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2-3、单位负责人：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none"/>
          <w:lang w:val="en-US" w:eastAsia="zh-CN"/>
        </w:rPr>
        <w:t xml:space="preserve"> </w:t>
      </w:r>
    </w:p>
    <w:p w14:paraId="109A8AEA">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3、其他与本项目有关的利害关系说明：</w:t>
      </w:r>
      <w:r>
        <w:rPr>
          <w:rFonts w:hint="eastAsia" w:ascii="宋体" w:hAnsi="宋体" w:eastAsia="宋体" w:cs="宋体"/>
          <w:color w:val="auto"/>
          <w:sz w:val="24"/>
          <w:szCs w:val="24"/>
          <w:highlight w:val="none"/>
          <w:u w:val="single"/>
        </w:rPr>
        <w:t xml:space="preserve">             </w:t>
      </w:r>
    </w:p>
    <w:p w14:paraId="73EBDA58">
      <w:pPr>
        <w:autoSpaceDE w:val="0"/>
        <w:autoSpaceDN w:val="0"/>
        <w:adjustRightInd w:val="0"/>
        <w:spacing w:line="480" w:lineRule="auto"/>
        <w:ind w:firstLine="480" w:firstLineChars="200"/>
        <w:rPr>
          <w:rFonts w:hint="eastAsia" w:ascii="宋体" w:hAnsi="宋体" w:eastAsia="宋体" w:cs="宋体"/>
          <w:color w:val="auto"/>
          <w:sz w:val="24"/>
          <w:szCs w:val="24"/>
          <w:highlight w:val="none"/>
        </w:rPr>
      </w:pPr>
    </w:p>
    <w:p w14:paraId="37EAA7BC">
      <w:pPr>
        <w:spacing w:line="360" w:lineRule="auto"/>
        <w:ind w:firstLine="480"/>
        <w:outlineLvl w:val="9"/>
        <w:rPr>
          <w:rFonts w:hint="eastAsia" w:ascii="宋体" w:hAnsi="宋体" w:eastAsia="宋体" w:cs="宋体"/>
          <w:color w:val="auto"/>
          <w:kern w:val="0"/>
          <w:sz w:val="24"/>
          <w:szCs w:val="24"/>
        </w:rPr>
      </w:pPr>
      <w:r>
        <w:rPr>
          <w:rFonts w:hint="eastAsia" w:ascii="宋体" w:hAnsi="宋体" w:eastAsia="宋体" w:cs="宋体"/>
          <w:color w:val="auto"/>
          <w:sz w:val="24"/>
          <w:szCs w:val="24"/>
          <w:highlight w:val="none"/>
        </w:rPr>
        <w:t>我单位承诺以上说明真实有效，无虚假内容或隐瞒。</w:t>
      </w:r>
    </w:p>
    <w:p w14:paraId="57BC0601">
      <w:pPr>
        <w:pStyle w:val="2"/>
        <w:spacing w:line="360" w:lineRule="auto"/>
        <w:ind w:left="0" w:leftChars="0" w:firstLine="0" w:firstLineChars="0"/>
        <w:outlineLvl w:val="9"/>
        <w:rPr>
          <w:rFonts w:hint="eastAsia" w:ascii="宋体" w:hAnsi="宋体" w:eastAsia="宋体" w:cs="宋体"/>
          <w:color w:val="auto"/>
          <w:sz w:val="24"/>
          <w:szCs w:val="24"/>
        </w:rPr>
      </w:pPr>
    </w:p>
    <w:p w14:paraId="2712E754">
      <w:pPr>
        <w:pStyle w:val="2"/>
        <w:spacing w:line="360" w:lineRule="auto"/>
        <w:outlineLvl w:val="9"/>
        <w:rPr>
          <w:rFonts w:hint="eastAsia" w:ascii="宋体" w:hAnsi="宋体" w:eastAsia="宋体" w:cs="宋体"/>
          <w:color w:val="auto"/>
          <w:sz w:val="24"/>
          <w:szCs w:val="24"/>
        </w:rPr>
      </w:pPr>
    </w:p>
    <w:p w14:paraId="0CF58B3E">
      <w:pPr>
        <w:spacing w:line="360" w:lineRule="auto"/>
        <w:ind w:firstLine="480"/>
        <w:outlineLvl w:val="9"/>
        <w:rPr>
          <w:rFonts w:hint="eastAsia" w:ascii="宋体" w:hAnsi="宋体" w:eastAsia="宋体" w:cs="宋体"/>
          <w:color w:val="auto"/>
          <w:kern w:val="0"/>
          <w:sz w:val="24"/>
          <w:szCs w:val="24"/>
        </w:rPr>
      </w:pPr>
      <w:r>
        <w:rPr>
          <w:rFonts w:hint="eastAsia" w:ascii="宋体" w:hAnsi="宋体" w:eastAsia="宋体" w:cs="宋体"/>
          <w:color w:val="auto"/>
          <w:kern w:val="0"/>
          <w:sz w:val="24"/>
          <w:szCs w:val="24"/>
          <w:lang w:val="zh-CN"/>
        </w:rPr>
        <w:t>供应商</w:t>
      </w:r>
      <w:r>
        <w:rPr>
          <w:rFonts w:hint="eastAsia" w:ascii="宋体" w:hAnsi="宋体" w:eastAsia="宋体" w:cs="宋体"/>
          <w:color w:val="auto"/>
          <w:kern w:val="0"/>
          <w:sz w:val="24"/>
          <w:szCs w:val="24"/>
        </w:rPr>
        <w:t>全称</w:t>
      </w:r>
      <w:r>
        <w:rPr>
          <w:rFonts w:hint="eastAsia" w:ascii="宋体" w:hAnsi="宋体" w:eastAsia="宋体" w:cs="宋体"/>
          <w:color w:val="auto"/>
          <w:kern w:val="0"/>
          <w:sz w:val="24"/>
          <w:szCs w:val="24"/>
          <w:lang w:val="zh-CN"/>
        </w:rPr>
        <w:t>：（公章）</w:t>
      </w:r>
    </w:p>
    <w:p w14:paraId="7BEB5433">
      <w:pPr>
        <w:spacing w:line="360" w:lineRule="auto"/>
        <w:ind w:firstLine="480"/>
        <w:outlineLvl w:val="9"/>
        <w:rPr>
          <w:rFonts w:hint="eastAsia" w:ascii="宋体" w:hAnsi="宋体" w:eastAsia="宋体" w:cs="宋体"/>
          <w:color w:val="auto"/>
          <w:kern w:val="0"/>
          <w:sz w:val="24"/>
          <w:szCs w:val="24"/>
        </w:rPr>
      </w:pPr>
    </w:p>
    <w:p w14:paraId="246228B6">
      <w:pPr>
        <w:spacing w:line="360" w:lineRule="auto"/>
        <w:ind w:firstLine="480"/>
        <w:outlineLvl w:val="9"/>
        <w:rPr>
          <w:rFonts w:hint="eastAsia" w:ascii="宋体" w:hAnsi="宋体" w:eastAsia="宋体" w:cs="宋体"/>
          <w:color w:val="auto"/>
          <w:kern w:val="0"/>
          <w:sz w:val="24"/>
          <w:szCs w:val="24"/>
          <w:lang w:val="zh-CN"/>
        </w:rPr>
      </w:pPr>
      <w:r>
        <w:rPr>
          <w:rFonts w:hint="eastAsia" w:ascii="宋体" w:hAnsi="宋体" w:eastAsia="宋体" w:cs="宋体"/>
          <w:color w:val="auto"/>
          <w:kern w:val="0"/>
          <w:sz w:val="24"/>
          <w:szCs w:val="24"/>
          <w:lang w:val="zh-CN"/>
        </w:rPr>
        <w:t>法定代表人</w:t>
      </w:r>
      <w:r>
        <w:rPr>
          <w:rFonts w:hint="eastAsia" w:ascii="宋体" w:hAnsi="宋体" w:eastAsia="宋体" w:cs="宋体"/>
          <w:color w:val="auto"/>
          <w:kern w:val="0"/>
          <w:sz w:val="24"/>
          <w:szCs w:val="24"/>
        </w:rPr>
        <w:t>或</w:t>
      </w:r>
      <w:r>
        <w:rPr>
          <w:rFonts w:hint="eastAsia" w:ascii="宋体" w:hAnsi="宋体" w:eastAsia="宋体" w:cs="宋体"/>
          <w:color w:val="auto"/>
          <w:kern w:val="0"/>
          <w:sz w:val="24"/>
          <w:szCs w:val="24"/>
          <w:lang w:val="zh-CN"/>
        </w:rPr>
        <w:t>授权代表：（签字）</w:t>
      </w:r>
    </w:p>
    <w:p w14:paraId="7EAE9989">
      <w:pPr>
        <w:spacing w:line="360" w:lineRule="auto"/>
        <w:outlineLvl w:val="9"/>
        <w:rPr>
          <w:rFonts w:hint="eastAsia" w:ascii="宋体" w:hAnsi="宋体" w:eastAsia="宋体" w:cs="宋体"/>
          <w:color w:val="auto"/>
          <w:kern w:val="0"/>
          <w:sz w:val="24"/>
          <w:szCs w:val="24"/>
        </w:rPr>
      </w:pPr>
    </w:p>
    <w:p w14:paraId="75E8CA9A">
      <w:pPr>
        <w:spacing w:line="360" w:lineRule="auto"/>
        <w:jc w:val="right"/>
        <w:outlineLvl w:val="9"/>
        <w:rPr>
          <w:rFonts w:hint="eastAsia" w:ascii="宋体" w:hAnsi="宋体" w:eastAsia="宋体" w:cs="宋体"/>
          <w:b/>
          <w:color w:val="auto"/>
          <w:szCs w:val="22"/>
          <w:lang w:val="en-US" w:eastAsia="zh-CN"/>
        </w:rPr>
      </w:pPr>
      <w:r>
        <w:rPr>
          <w:rFonts w:hint="eastAsia" w:ascii="宋体" w:hAnsi="宋体" w:eastAsia="宋体" w:cs="宋体"/>
          <w:color w:val="auto"/>
          <w:kern w:val="0"/>
          <w:sz w:val="24"/>
          <w:szCs w:val="24"/>
          <w:lang w:val="zh-CN"/>
        </w:rPr>
        <w:t xml:space="preserve"> 年       月      日</w:t>
      </w:r>
    </w:p>
    <w:p w14:paraId="1FF646AB">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420" w:lineRule="exact"/>
        <w:ind w:left="0" w:right="0"/>
        <w:jc w:val="center"/>
        <w:textAlignment w:val="auto"/>
        <w:rPr>
          <w:rFonts w:hint="eastAsia" w:ascii="宋体" w:hAnsi="宋体" w:eastAsia="宋体" w:cs="宋体"/>
          <w:color w:val="auto"/>
          <w:sz w:val="24"/>
          <w:szCs w:val="24"/>
          <w:lang w:val="en-US"/>
        </w:rPr>
      </w:pPr>
      <w:r>
        <w:rPr>
          <w:rFonts w:hint="eastAsia" w:ascii="宋体" w:hAnsi="宋体" w:eastAsia="宋体" w:cs="宋体"/>
          <w:b/>
          <w:color w:val="auto"/>
          <w:sz w:val="32"/>
          <w:szCs w:val="22"/>
          <w:lang w:val="en-US" w:eastAsia="zh-CN"/>
        </w:rPr>
        <w:t xml:space="preserve">12、中小企业声明函 </w:t>
      </w:r>
    </w:p>
    <w:p w14:paraId="1927EB53">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本公司（联合体）郑重声明，根据《政府采购促进中小企业发展管理办法》（财库﹝2020﹞46 号）的规定，本公司（联合体）参加</w:t>
      </w:r>
      <w:r>
        <w:rPr>
          <w:rFonts w:hint="eastAsia" w:ascii="宋体" w:hAnsi="宋体" w:eastAsia="宋体" w:cs="宋体"/>
          <w:color w:val="auto"/>
          <w:sz w:val="24"/>
          <w:szCs w:val="24"/>
          <w:u w:val="single"/>
        </w:rPr>
        <w:t>（单位名称）</w:t>
      </w:r>
      <w:r>
        <w:rPr>
          <w:rFonts w:hint="eastAsia" w:ascii="宋体" w:hAnsi="宋体" w:eastAsia="宋体" w:cs="宋体"/>
          <w:color w:val="auto"/>
          <w:sz w:val="24"/>
          <w:szCs w:val="24"/>
        </w:rPr>
        <w:t>的</w:t>
      </w:r>
      <w:r>
        <w:rPr>
          <w:rFonts w:hint="eastAsia" w:ascii="宋体" w:hAnsi="宋体" w:eastAsia="宋体" w:cs="宋体"/>
          <w:color w:val="auto"/>
          <w:sz w:val="24"/>
          <w:szCs w:val="24"/>
          <w:u w:val="single"/>
        </w:rPr>
        <w:t>（项目名称）</w:t>
      </w:r>
      <w:r>
        <w:rPr>
          <w:rFonts w:hint="eastAsia" w:ascii="宋体" w:hAnsi="宋体" w:eastAsia="宋体" w:cs="宋体"/>
          <w:color w:val="auto"/>
          <w:sz w:val="24"/>
          <w:szCs w:val="24"/>
        </w:rPr>
        <w:t>采购活动，</w:t>
      </w:r>
      <w:r>
        <w:rPr>
          <w:rFonts w:hint="eastAsia" w:ascii="宋体" w:hAnsi="宋体" w:eastAsia="宋体" w:cs="宋体"/>
          <w:color w:val="auto"/>
          <w:sz w:val="24"/>
          <w:szCs w:val="24"/>
          <w:lang w:val="en-US" w:eastAsia="zh-CN"/>
        </w:rPr>
        <w:t>工程的施工单位全部为符合政策要求的中小企业（或者：服务全部由符合政策要求的中小企业承接）</w:t>
      </w:r>
      <w:r>
        <w:rPr>
          <w:rFonts w:hint="eastAsia" w:ascii="宋体" w:hAnsi="宋体" w:eastAsia="宋体" w:cs="宋体"/>
          <w:color w:val="auto"/>
          <w:sz w:val="24"/>
          <w:szCs w:val="24"/>
        </w:rPr>
        <w:t>。相关企业（含联合体中的中小企业、签订分包意向协议的中小企业）的具体情况如下：</w:t>
      </w:r>
    </w:p>
    <w:p w14:paraId="5C05E7A8">
      <w:pPr>
        <w:pStyle w:val="23"/>
        <w:keepNext w:val="0"/>
        <w:keepLines w:val="0"/>
        <w:pageBreakBefore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p>
    <w:p w14:paraId="11F84F12">
      <w:pPr>
        <w:pStyle w:val="19"/>
        <w:keepNext w:val="0"/>
        <w:keepLines w:val="0"/>
        <w:pageBreakBefore w:val="0"/>
        <w:numPr>
          <w:ilvl w:val="0"/>
          <w:numId w:val="6"/>
        </w:numPr>
        <w:tabs>
          <w:tab w:val="left" w:pos="567"/>
          <w:tab w:val="left" w:pos="6060"/>
        </w:tabs>
        <w:kinsoku/>
        <w:wordWrap/>
        <w:overflowPunct/>
        <w:topLinePunct w:val="0"/>
        <w:autoSpaceDE/>
        <w:autoSpaceDN/>
        <w:bidi w:val="0"/>
        <w:adjustRightInd/>
        <w:snapToGrid/>
        <w:spacing w:line="500" w:lineRule="exact"/>
        <w:ind w:firstLine="183"/>
        <w:textAlignment w:val="auto"/>
        <w:rPr>
          <w:rFonts w:hint="eastAsia" w:ascii="宋体" w:hAnsi="宋体" w:eastAsia="宋体" w:cs="宋体"/>
          <w:color w:val="auto"/>
          <w:sz w:val="24"/>
          <w:szCs w:val="24"/>
        </w:rPr>
      </w:pPr>
      <w:r>
        <w:rPr>
          <w:rFonts w:hint="eastAsia" w:ascii="宋体" w:hAnsi="宋体" w:eastAsia="宋体" w:cs="宋体"/>
          <w:color w:val="auto"/>
          <w:sz w:val="24"/>
          <w:szCs w:val="24"/>
          <w:u w:val="single"/>
        </w:rPr>
        <w:t xml:space="preserve">（标的名称） </w:t>
      </w:r>
      <w:r>
        <w:rPr>
          <w:rFonts w:hint="eastAsia" w:ascii="宋体" w:hAnsi="宋体" w:eastAsia="宋体" w:cs="宋体"/>
          <w:color w:val="auto"/>
          <w:sz w:val="24"/>
          <w:szCs w:val="24"/>
        </w:rPr>
        <w:t>，属于</w:t>
      </w:r>
      <w:r>
        <w:rPr>
          <w:rFonts w:hint="eastAsia" w:ascii="宋体" w:hAnsi="宋体" w:eastAsia="宋体" w:cs="宋体"/>
          <w:color w:val="auto"/>
          <w:sz w:val="24"/>
          <w:szCs w:val="24"/>
          <w:u w:val="single"/>
        </w:rPr>
        <w:t>（采购文件中明确的所属行业）</w:t>
      </w:r>
      <w:r>
        <w:rPr>
          <w:rFonts w:hint="eastAsia" w:ascii="宋体" w:hAnsi="宋体" w:eastAsia="宋体" w:cs="宋体"/>
          <w:color w:val="auto"/>
          <w:sz w:val="24"/>
          <w:szCs w:val="24"/>
        </w:rPr>
        <w:t>； 承建（承接）企业为</w:t>
      </w:r>
      <w:r>
        <w:rPr>
          <w:rFonts w:hint="eastAsia" w:ascii="宋体" w:hAnsi="宋体" w:eastAsia="宋体" w:cs="宋体"/>
          <w:color w:val="auto"/>
          <w:sz w:val="24"/>
          <w:szCs w:val="24"/>
          <w:u w:val="single"/>
        </w:rPr>
        <w:t>（企业名称）</w:t>
      </w:r>
      <w:r>
        <w:rPr>
          <w:rFonts w:hint="eastAsia" w:ascii="宋体" w:hAnsi="宋体" w:eastAsia="宋体" w:cs="宋体"/>
          <w:color w:val="auto"/>
          <w:sz w:val="24"/>
          <w:szCs w:val="24"/>
        </w:rPr>
        <w:t>，从业人员</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人，营业收入为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万元，资产总额为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万元，属于（</w:t>
      </w:r>
      <w:r>
        <w:rPr>
          <w:rFonts w:hint="eastAsia" w:ascii="宋体" w:hAnsi="宋体" w:eastAsia="宋体" w:cs="宋体"/>
          <w:color w:val="auto"/>
          <w:sz w:val="24"/>
          <w:szCs w:val="24"/>
          <w:u w:val="single"/>
        </w:rPr>
        <w:t>中型企业、 小型企业、微型企业</w:t>
      </w:r>
      <w:r>
        <w:rPr>
          <w:rFonts w:hint="eastAsia" w:ascii="宋体" w:hAnsi="宋体" w:eastAsia="宋体" w:cs="宋体"/>
          <w:color w:val="auto"/>
          <w:sz w:val="24"/>
          <w:szCs w:val="24"/>
        </w:rPr>
        <w:t xml:space="preserve">）； </w:t>
      </w:r>
    </w:p>
    <w:p w14:paraId="0DE8DC1F">
      <w:pPr>
        <w:pStyle w:val="19"/>
        <w:keepNext w:val="0"/>
        <w:keepLines w:val="0"/>
        <w:pageBreakBefore w:val="0"/>
        <w:numPr>
          <w:ilvl w:val="0"/>
          <w:numId w:val="6"/>
        </w:numPr>
        <w:tabs>
          <w:tab w:val="left" w:pos="567"/>
          <w:tab w:val="left" w:pos="6060"/>
        </w:tabs>
        <w:kinsoku/>
        <w:wordWrap/>
        <w:overflowPunct/>
        <w:topLinePunct w:val="0"/>
        <w:autoSpaceDE/>
        <w:autoSpaceDN/>
        <w:bidi w:val="0"/>
        <w:adjustRightInd/>
        <w:snapToGrid/>
        <w:spacing w:line="500" w:lineRule="exact"/>
        <w:ind w:left="0" w:leftChars="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u w:val="single"/>
        </w:rPr>
        <w:t>（标的名称）</w:t>
      </w:r>
      <w:r>
        <w:rPr>
          <w:rFonts w:hint="eastAsia" w:ascii="宋体" w:hAnsi="宋体" w:eastAsia="宋体" w:cs="宋体"/>
          <w:color w:val="auto"/>
          <w:sz w:val="24"/>
          <w:szCs w:val="24"/>
        </w:rPr>
        <w:t xml:space="preserve"> ，属于</w:t>
      </w:r>
      <w:r>
        <w:rPr>
          <w:rFonts w:hint="eastAsia" w:ascii="宋体" w:hAnsi="宋体" w:eastAsia="宋体" w:cs="宋体"/>
          <w:color w:val="auto"/>
          <w:sz w:val="24"/>
          <w:szCs w:val="24"/>
          <w:u w:val="single"/>
        </w:rPr>
        <w:t>（采购文件中明确的所属行业）</w:t>
      </w:r>
      <w:r>
        <w:rPr>
          <w:rFonts w:hint="eastAsia" w:ascii="宋体" w:hAnsi="宋体" w:eastAsia="宋体" w:cs="宋体"/>
          <w:color w:val="auto"/>
          <w:sz w:val="24"/>
          <w:szCs w:val="24"/>
        </w:rPr>
        <w:t>； 承建（承接）企业为</w:t>
      </w:r>
      <w:r>
        <w:rPr>
          <w:rFonts w:hint="eastAsia" w:ascii="宋体" w:hAnsi="宋体" w:eastAsia="宋体" w:cs="宋体"/>
          <w:color w:val="auto"/>
          <w:sz w:val="24"/>
          <w:szCs w:val="24"/>
          <w:u w:val="single"/>
        </w:rPr>
        <w:t>（企业名称）</w:t>
      </w:r>
      <w:r>
        <w:rPr>
          <w:rFonts w:hint="eastAsia" w:ascii="宋体" w:hAnsi="宋体" w:eastAsia="宋体" w:cs="宋体"/>
          <w:color w:val="auto"/>
          <w:sz w:val="24"/>
          <w:szCs w:val="24"/>
        </w:rPr>
        <w:t>，从业人员</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人，营业收入为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万元，资产总额为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万元，属于（</w:t>
      </w:r>
      <w:r>
        <w:rPr>
          <w:rFonts w:hint="eastAsia" w:ascii="宋体" w:hAnsi="宋体" w:eastAsia="宋体" w:cs="宋体"/>
          <w:color w:val="auto"/>
          <w:sz w:val="24"/>
          <w:szCs w:val="24"/>
          <w:u w:val="single"/>
        </w:rPr>
        <w:t>中型企业、 小型企业、微型企业</w:t>
      </w:r>
      <w:r>
        <w:rPr>
          <w:rFonts w:hint="eastAsia" w:ascii="宋体" w:hAnsi="宋体" w:eastAsia="宋体" w:cs="宋体"/>
          <w:color w:val="auto"/>
          <w:sz w:val="24"/>
          <w:szCs w:val="24"/>
        </w:rPr>
        <w:t>）；</w:t>
      </w:r>
    </w:p>
    <w:p w14:paraId="7CF706E2">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 ……</w:t>
      </w:r>
    </w:p>
    <w:p w14:paraId="2C6553E3">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以上企业，不属于大企业的分支机构，不存在控股股东为大企业的情形，也不存在与大企业的负责人为同一人的情形。</w:t>
      </w:r>
    </w:p>
    <w:p w14:paraId="0A797DF6">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本企业对上述声明内容的真实性负责。如有虚假，将依法承担相应责任。 </w:t>
      </w:r>
    </w:p>
    <w:p w14:paraId="4478E130">
      <w:pPr>
        <w:pStyle w:val="19"/>
        <w:numPr>
          <w:ilvl w:val="0"/>
          <w:numId w:val="0"/>
        </w:numPr>
        <w:spacing w:line="500" w:lineRule="exact"/>
        <w:ind w:firstLine="5040" w:firstLineChars="2100"/>
        <w:rPr>
          <w:rFonts w:hint="eastAsia" w:ascii="宋体" w:hAnsi="宋体" w:eastAsia="宋体" w:cs="宋体"/>
          <w:color w:val="auto"/>
          <w:sz w:val="24"/>
          <w:szCs w:val="24"/>
        </w:rPr>
      </w:pPr>
      <w:r>
        <w:rPr>
          <w:rFonts w:hint="eastAsia" w:ascii="宋体" w:hAnsi="宋体" w:eastAsia="宋体" w:cs="宋体"/>
          <w:color w:val="auto"/>
          <w:sz w:val="24"/>
          <w:szCs w:val="24"/>
        </w:rPr>
        <w:t>企业名称（盖章）：</w:t>
      </w:r>
    </w:p>
    <w:p w14:paraId="2A740684">
      <w:pPr>
        <w:tabs>
          <w:tab w:val="left" w:pos="5670"/>
        </w:tabs>
        <w:spacing w:line="240" w:lineRule="auto"/>
        <w:ind w:firstLine="480" w:firstLineChars="200"/>
        <w:jc w:val="left"/>
        <w:rPr>
          <w:rFonts w:hint="eastAsia" w:ascii="宋体" w:hAnsi="宋体" w:eastAsia="宋体" w:cs="宋体"/>
          <w:color w:val="auto"/>
          <w:sz w:val="24"/>
          <w:szCs w:val="24"/>
          <w:lang w:eastAsia="zh-CN"/>
        </w:rPr>
      </w:pP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日 期</w:t>
      </w:r>
      <w:r>
        <w:rPr>
          <w:rFonts w:hint="eastAsia" w:ascii="宋体" w:hAnsi="宋体" w:eastAsia="宋体" w:cs="宋体"/>
          <w:color w:val="auto"/>
          <w:sz w:val="24"/>
          <w:szCs w:val="24"/>
          <w:lang w:eastAsia="zh-CN"/>
        </w:rPr>
        <w:t>：</w:t>
      </w:r>
    </w:p>
    <w:p w14:paraId="48920A14">
      <w:pPr>
        <w:tabs>
          <w:tab w:val="left" w:pos="5670"/>
        </w:tabs>
        <w:spacing w:line="240" w:lineRule="auto"/>
        <w:ind w:firstLine="482" w:firstLineChars="200"/>
        <w:jc w:val="left"/>
        <w:rPr>
          <w:rFonts w:hint="eastAsia" w:ascii="宋体" w:hAnsi="宋体" w:eastAsia="宋体" w:cs="宋体"/>
          <w:b/>
          <w:color w:val="auto"/>
          <w:sz w:val="24"/>
          <w:highlight w:val="none"/>
        </w:rPr>
      </w:pPr>
    </w:p>
    <w:p w14:paraId="603998E7">
      <w:pPr>
        <w:tabs>
          <w:tab w:val="left" w:pos="5670"/>
        </w:tabs>
        <w:spacing w:line="240" w:lineRule="auto"/>
        <w:ind w:firstLine="420" w:firstLineChars="200"/>
        <w:jc w:val="left"/>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注：1、从业人员、营业收入、资产总额填报上一年度数据，无上一年度数据的新成立企业可不填报；</w:t>
      </w:r>
    </w:p>
    <w:p w14:paraId="520CC5EA">
      <w:pPr>
        <w:outlineLvl w:val="9"/>
        <w:rPr>
          <w:rFonts w:hint="eastAsia" w:ascii="宋体" w:hAnsi="宋体" w:eastAsia="宋体" w:cs="宋体"/>
          <w:b/>
          <w:color w:val="auto"/>
          <w:szCs w:val="22"/>
          <w:lang w:val="en-US" w:eastAsia="zh-CN"/>
        </w:rPr>
      </w:pPr>
      <w:r>
        <w:rPr>
          <w:rFonts w:hint="eastAsia" w:ascii="宋体" w:hAnsi="宋体" w:eastAsia="宋体" w:cs="宋体"/>
          <w:b w:val="0"/>
          <w:bCs/>
          <w:color w:val="auto"/>
          <w:sz w:val="21"/>
          <w:szCs w:val="21"/>
          <w:highlight w:val="none"/>
        </w:rPr>
        <w:t>2、填写前请认真阅读《工业和信息化部、国家统计局、国家发展和改革委员会、财政部关于印发中小企业划型标准规定的通知》（工信部联企业[2011]300号）和《财政部 工业和信息化部关于印发政府采购促进中小企业发展管理办法的通知》(财库[2020]46号)相关规定；</w:t>
      </w:r>
    </w:p>
    <w:p w14:paraId="19835941">
      <w:pPr>
        <w:rPr>
          <w:rFonts w:hint="eastAsia" w:ascii="宋体" w:hAnsi="宋体" w:cs="宋体"/>
          <w:b/>
          <w:color w:val="auto"/>
          <w:kern w:val="2"/>
          <w:sz w:val="32"/>
          <w:szCs w:val="22"/>
          <w:lang w:val="en-US" w:eastAsia="zh-CN" w:bidi="ar-SA"/>
        </w:rPr>
      </w:pPr>
      <w:r>
        <w:rPr>
          <w:rFonts w:hint="eastAsia" w:ascii="宋体" w:hAnsi="宋体" w:cs="宋体"/>
          <w:b/>
          <w:color w:val="auto"/>
          <w:kern w:val="2"/>
          <w:sz w:val="32"/>
          <w:szCs w:val="22"/>
          <w:lang w:val="en-US" w:eastAsia="zh-CN" w:bidi="ar-SA"/>
        </w:rPr>
        <w:br w:type="page"/>
      </w:r>
    </w:p>
    <w:p w14:paraId="753F9250">
      <w:pPr>
        <w:pStyle w:val="9"/>
        <w:outlineLvl w:val="9"/>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13、法定代表人身份证明及法定代表人授权委托书</w:t>
      </w:r>
    </w:p>
    <w:p w14:paraId="36E31B31">
      <w:pPr>
        <w:pStyle w:val="9"/>
        <w:spacing w:before="166" w:beforeLines="50"/>
        <w:jc w:val="center"/>
        <w:outlineLvl w:val="9"/>
        <w:rPr>
          <w:rFonts w:hint="eastAsia" w:asciiTheme="minorEastAsia" w:hAnsiTheme="minorEastAsia" w:eastAsiaTheme="minorEastAsia" w:cstheme="minorEastAsia"/>
          <w:b/>
          <w:bCs/>
          <w:color w:val="auto"/>
          <w:sz w:val="30"/>
          <w:szCs w:val="30"/>
          <w:highlight w:val="none"/>
        </w:rPr>
      </w:pPr>
      <w:bookmarkStart w:id="149" w:name="_Toc403077649"/>
      <w:bookmarkStart w:id="150" w:name="_Toc19075"/>
      <w:bookmarkStart w:id="151" w:name="_Toc25348"/>
      <w:bookmarkStart w:id="152" w:name="_Toc426457701"/>
      <w:bookmarkStart w:id="153" w:name="_Toc363474028"/>
      <w:bookmarkStart w:id="154" w:name="_Toc30210"/>
      <w:bookmarkStart w:id="155" w:name="_Toc4867"/>
      <w:bookmarkStart w:id="156" w:name="_Toc16097"/>
      <w:r>
        <w:rPr>
          <w:rFonts w:hint="eastAsia" w:asciiTheme="minorEastAsia" w:hAnsiTheme="minorEastAsia" w:eastAsiaTheme="minorEastAsia" w:cstheme="minorEastAsia"/>
          <w:b/>
          <w:bCs/>
          <w:color w:val="auto"/>
          <w:sz w:val="30"/>
          <w:szCs w:val="30"/>
          <w:highlight w:val="none"/>
        </w:rPr>
        <w:t>法定代表人身份证明</w:t>
      </w:r>
    </w:p>
    <w:tbl>
      <w:tblPr>
        <w:tblStyle w:val="21"/>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5"/>
        <w:gridCol w:w="2190"/>
        <w:gridCol w:w="2185"/>
        <w:gridCol w:w="187"/>
        <w:gridCol w:w="2185"/>
        <w:gridCol w:w="2138"/>
      </w:tblGrid>
      <w:tr w14:paraId="5E57B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7" w:hRule="atLeast"/>
          <w:jc w:val="center"/>
        </w:trPr>
        <w:tc>
          <w:tcPr>
            <w:tcW w:w="9460" w:type="dxa"/>
            <w:gridSpan w:val="6"/>
            <w:noWrap w:val="0"/>
            <w:vAlign w:val="center"/>
          </w:tcPr>
          <w:p w14:paraId="3E68AFA4">
            <w:pPr>
              <w:tabs>
                <w:tab w:val="left" w:pos="210"/>
              </w:tabs>
              <w:spacing w:line="320" w:lineRule="exact"/>
              <w:rPr>
                <w:rFonts w:hint="eastAsia" w:ascii="宋体" w:hAnsi="宋体" w:eastAsia="宋体" w:cs="Arial"/>
                <w:color w:val="auto"/>
                <w:kern w:val="0"/>
                <w:sz w:val="24"/>
                <w:lang w:eastAsia="zh-CN"/>
              </w:rPr>
            </w:pPr>
            <w:r>
              <w:rPr>
                <w:rFonts w:hint="eastAsia" w:ascii="宋体" w:hAnsi="宋体" w:cs="Arial"/>
                <w:color w:val="auto"/>
                <w:kern w:val="0"/>
                <w:sz w:val="24"/>
              </w:rPr>
              <w:t>致：</w:t>
            </w:r>
            <w:r>
              <w:rPr>
                <w:rFonts w:hint="eastAsia" w:ascii="宋体" w:hAnsi="宋体" w:cs="Arial"/>
                <w:color w:val="auto"/>
                <w:kern w:val="0"/>
                <w:sz w:val="24"/>
                <w:lang w:eastAsia="zh-CN"/>
              </w:rPr>
              <w:t>府谷县住房和城乡建设局</w:t>
            </w:r>
          </w:p>
        </w:tc>
      </w:tr>
      <w:tr w14:paraId="69D22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restart"/>
            <w:noWrap w:val="0"/>
            <w:vAlign w:val="center"/>
          </w:tcPr>
          <w:p w14:paraId="259E4841">
            <w:pPr>
              <w:tabs>
                <w:tab w:val="left" w:pos="210"/>
              </w:tabs>
              <w:spacing w:line="320" w:lineRule="exact"/>
              <w:jc w:val="center"/>
              <w:rPr>
                <w:rFonts w:hint="eastAsia" w:ascii="宋体" w:hAnsi="宋体" w:cs="Arial"/>
                <w:color w:val="auto"/>
                <w:kern w:val="0"/>
                <w:sz w:val="24"/>
              </w:rPr>
            </w:pPr>
          </w:p>
          <w:p w14:paraId="6F3619FD">
            <w:pPr>
              <w:tabs>
                <w:tab w:val="left" w:pos="210"/>
              </w:tabs>
              <w:spacing w:line="320" w:lineRule="exact"/>
              <w:jc w:val="center"/>
              <w:rPr>
                <w:rFonts w:hint="eastAsia" w:ascii="宋体" w:hAnsi="宋体" w:cs="Arial"/>
                <w:color w:val="auto"/>
                <w:kern w:val="0"/>
                <w:sz w:val="24"/>
                <w:lang w:val="en-US" w:eastAsia="zh-CN"/>
              </w:rPr>
            </w:pPr>
            <w:r>
              <w:rPr>
                <w:rFonts w:hint="eastAsia" w:ascii="宋体" w:hAnsi="宋体" w:cs="Arial"/>
                <w:color w:val="auto"/>
                <w:kern w:val="0"/>
                <w:sz w:val="24"/>
                <w:lang w:val="en-US" w:eastAsia="zh-CN"/>
              </w:rPr>
              <w:t>企</w:t>
            </w:r>
          </w:p>
          <w:p w14:paraId="6870A11E">
            <w:pPr>
              <w:tabs>
                <w:tab w:val="left" w:pos="210"/>
              </w:tabs>
              <w:spacing w:line="320" w:lineRule="exact"/>
              <w:jc w:val="center"/>
              <w:rPr>
                <w:rFonts w:hint="eastAsia" w:ascii="宋体" w:hAnsi="宋体" w:cs="Arial"/>
                <w:color w:val="auto"/>
                <w:kern w:val="0"/>
                <w:sz w:val="24"/>
                <w:lang w:val="en-US" w:eastAsia="zh-CN"/>
              </w:rPr>
            </w:pPr>
          </w:p>
          <w:p w14:paraId="53A75D8E">
            <w:pPr>
              <w:tabs>
                <w:tab w:val="left" w:pos="210"/>
              </w:tabs>
              <w:spacing w:line="320" w:lineRule="exact"/>
              <w:jc w:val="center"/>
              <w:rPr>
                <w:rFonts w:hint="eastAsia" w:ascii="宋体" w:hAnsi="宋体" w:cs="Arial"/>
                <w:color w:val="auto"/>
                <w:kern w:val="0"/>
                <w:sz w:val="24"/>
                <w:lang w:val="en-US" w:eastAsia="zh-CN"/>
              </w:rPr>
            </w:pPr>
            <w:r>
              <w:rPr>
                <w:rFonts w:hint="eastAsia" w:ascii="宋体" w:hAnsi="宋体" w:cs="Arial"/>
                <w:color w:val="auto"/>
                <w:kern w:val="0"/>
                <w:sz w:val="24"/>
                <w:lang w:val="en-US" w:eastAsia="zh-CN"/>
              </w:rPr>
              <w:t>业</w:t>
            </w:r>
          </w:p>
          <w:p w14:paraId="203CC63C">
            <w:pPr>
              <w:tabs>
                <w:tab w:val="left" w:pos="210"/>
              </w:tabs>
              <w:spacing w:line="320" w:lineRule="exact"/>
              <w:jc w:val="center"/>
              <w:rPr>
                <w:rFonts w:hint="eastAsia" w:ascii="宋体" w:hAnsi="宋体" w:cs="Arial"/>
                <w:color w:val="auto"/>
                <w:kern w:val="0"/>
                <w:sz w:val="24"/>
                <w:lang w:val="en-US" w:eastAsia="zh-CN"/>
              </w:rPr>
            </w:pPr>
          </w:p>
          <w:p w14:paraId="7C6EE50F">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法</w:t>
            </w:r>
          </w:p>
          <w:p w14:paraId="2C505638">
            <w:pPr>
              <w:tabs>
                <w:tab w:val="left" w:pos="210"/>
              </w:tabs>
              <w:spacing w:line="320" w:lineRule="exact"/>
              <w:jc w:val="center"/>
              <w:rPr>
                <w:rFonts w:hint="eastAsia" w:ascii="宋体" w:hAnsi="宋体" w:cs="Arial"/>
                <w:color w:val="auto"/>
                <w:kern w:val="0"/>
                <w:sz w:val="24"/>
              </w:rPr>
            </w:pPr>
          </w:p>
          <w:p w14:paraId="3B4AEBA8">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人</w:t>
            </w:r>
          </w:p>
        </w:tc>
        <w:tc>
          <w:tcPr>
            <w:tcW w:w="2190" w:type="dxa"/>
            <w:noWrap w:val="0"/>
            <w:vAlign w:val="center"/>
          </w:tcPr>
          <w:p w14:paraId="68992604">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lang w:val="en-US" w:eastAsia="zh-CN"/>
              </w:rPr>
              <w:t>企业</w:t>
            </w:r>
            <w:r>
              <w:rPr>
                <w:rFonts w:hint="eastAsia" w:ascii="宋体" w:hAnsi="宋体" w:cs="Arial"/>
                <w:color w:val="auto"/>
                <w:kern w:val="0"/>
                <w:sz w:val="24"/>
              </w:rPr>
              <w:t>名称</w:t>
            </w:r>
          </w:p>
        </w:tc>
        <w:tc>
          <w:tcPr>
            <w:tcW w:w="6695" w:type="dxa"/>
            <w:gridSpan w:val="4"/>
            <w:noWrap w:val="0"/>
            <w:vAlign w:val="center"/>
          </w:tcPr>
          <w:p w14:paraId="0A92F36E">
            <w:pPr>
              <w:tabs>
                <w:tab w:val="left" w:pos="210"/>
              </w:tabs>
              <w:spacing w:line="320" w:lineRule="exact"/>
              <w:jc w:val="center"/>
              <w:rPr>
                <w:rFonts w:ascii="宋体" w:hAnsi="宋体" w:cs="Arial"/>
                <w:color w:val="auto"/>
                <w:kern w:val="0"/>
                <w:sz w:val="24"/>
              </w:rPr>
            </w:pPr>
          </w:p>
        </w:tc>
      </w:tr>
      <w:tr w14:paraId="64EB5B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6C51B8AE">
            <w:pPr>
              <w:tabs>
                <w:tab w:val="left" w:pos="210"/>
              </w:tabs>
              <w:spacing w:line="320" w:lineRule="exact"/>
              <w:jc w:val="center"/>
              <w:rPr>
                <w:rFonts w:ascii="宋体" w:hAnsi="宋体" w:cs="Arial"/>
                <w:color w:val="auto"/>
                <w:kern w:val="0"/>
                <w:sz w:val="24"/>
              </w:rPr>
            </w:pPr>
          </w:p>
        </w:tc>
        <w:tc>
          <w:tcPr>
            <w:tcW w:w="2190" w:type="dxa"/>
            <w:noWrap w:val="0"/>
            <w:vAlign w:val="center"/>
          </w:tcPr>
          <w:p w14:paraId="37FDE66E">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法定地址</w:t>
            </w:r>
          </w:p>
        </w:tc>
        <w:tc>
          <w:tcPr>
            <w:tcW w:w="6695" w:type="dxa"/>
            <w:gridSpan w:val="4"/>
            <w:noWrap w:val="0"/>
            <w:vAlign w:val="center"/>
          </w:tcPr>
          <w:p w14:paraId="3D48AC6D">
            <w:pPr>
              <w:tabs>
                <w:tab w:val="left" w:pos="210"/>
              </w:tabs>
              <w:spacing w:line="320" w:lineRule="exact"/>
              <w:jc w:val="center"/>
              <w:rPr>
                <w:rFonts w:ascii="宋体" w:hAnsi="宋体" w:cs="Arial"/>
                <w:color w:val="auto"/>
                <w:kern w:val="0"/>
                <w:sz w:val="24"/>
              </w:rPr>
            </w:pPr>
          </w:p>
        </w:tc>
      </w:tr>
      <w:tr w14:paraId="45842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688091C8">
            <w:pPr>
              <w:tabs>
                <w:tab w:val="left" w:pos="210"/>
              </w:tabs>
              <w:spacing w:line="320" w:lineRule="exact"/>
              <w:jc w:val="center"/>
              <w:rPr>
                <w:rFonts w:ascii="宋体" w:hAnsi="宋体" w:cs="Arial"/>
                <w:color w:val="auto"/>
                <w:kern w:val="0"/>
                <w:sz w:val="24"/>
              </w:rPr>
            </w:pPr>
          </w:p>
        </w:tc>
        <w:tc>
          <w:tcPr>
            <w:tcW w:w="2190" w:type="dxa"/>
            <w:noWrap w:val="0"/>
            <w:vAlign w:val="center"/>
          </w:tcPr>
          <w:p w14:paraId="26DA4B4E">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邮政编码</w:t>
            </w:r>
          </w:p>
        </w:tc>
        <w:tc>
          <w:tcPr>
            <w:tcW w:w="6695" w:type="dxa"/>
            <w:gridSpan w:val="4"/>
            <w:noWrap w:val="0"/>
            <w:vAlign w:val="center"/>
          </w:tcPr>
          <w:p w14:paraId="08D606E7">
            <w:pPr>
              <w:tabs>
                <w:tab w:val="left" w:pos="210"/>
              </w:tabs>
              <w:spacing w:line="320" w:lineRule="exact"/>
              <w:jc w:val="center"/>
              <w:rPr>
                <w:rFonts w:ascii="宋体" w:hAnsi="宋体" w:cs="Arial"/>
                <w:color w:val="auto"/>
                <w:kern w:val="0"/>
                <w:sz w:val="24"/>
              </w:rPr>
            </w:pPr>
          </w:p>
        </w:tc>
      </w:tr>
      <w:tr w14:paraId="32778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3EC35DB6">
            <w:pPr>
              <w:tabs>
                <w:tab w:val="left" w:pos="210"/>
              </w:tabs>
              <w:spacing w:line="320" w:lineRule="exact"/>
              <w:jc w:val="center"/>
              <w:rPr>
                <w:rFonts w:ascii="宋体" w:hAnsi="宋体" w:cs="Arial"/>
                <w:color w:val="auto"/>
                <w:kern w:val="0"/>
                <w:sz w:val="24"/>
              </w:rPr>
            </w:pPr>
          </w:p>
        </w:tc>
        <w:tc>
          <w:tcPr>
            <w:tcW w:w="2190" w:type="dxa"/>
            <w:noWrap w:val="0"/>
            <w:vAlign w:val="center"/>
          </w:tcPr>
          <w:p w14:paraId="64253638">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工商登记机关</w:t>
            </w:r>
          </w:p>
        </w:tc>
        <w:tc>
          <w:tcPr>
            <w:tcW w:w="6695" w:type="dxa"/>
            <w:gridSpan w:val="4"/>
            <w:noWrap w:val="0"/>
            <w:vAlign w:val="center"/>
          </w:tcPr>
          <w:p w14:paraId="2B4BC69F">
            <w:pPr>
              <w:tabs>
                <w:tab w:val="left" w:pos="210"/>
              </w:tabs>
              <w:spacing w:line="320" w:lineRule="exact"/>
              <w:jc w:val="center"/>
              <w:rPr>
                <w:rFonts w:ascii="宋体" w:hAnsi="宋体" w:cs="Arial"/>
                <w:color w:val="auto"/>
                <w:kern w:val="0"/>
                <w:sz w:val="24"/>
              </w:rPr>
            </w:pPr>
          </w:p>
        </w:tc>
      </w:tr>
      <w:tr w14:paraId="560EE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436289FB">
            <w:pPr>
              <w:tabs>
                <w:tab w:val="left" w:pos="210"/>
              </w:tabs>
              <w:spacing w:line="320" w:lineRule="exact"/>
              <w:jc w:val="center"/>
              <w:rPr>
                <w:rFonts w:ascii="宋体" w:hAnsi="宋体" w:cs="Arial"/>
                <w:color w:val="auto"/>
                <w:kern w:val="0"/>
                <w:sz w:val="24"/>
              </w:rPr>
            </w:pPr>
          </w:p>
        </w:tc>
        <w:tc>
          <w:tcPr>
            <w:tcW w:w="2190" w:type="dxa"/>
            <w:noWrap w:val="0"/>
            <w:vAlign w:val="center"/>
          </w:tcPr>
          <w:p w14:paraId="4DC077F4">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机构代码证号</w:t>
            </w:r>
          </w:p>
        </w:tc>
        <w:tc>
          <w:tcPr>
            <w:tcW w:w="6695" w:type="dxa"/>
            <w:gridSpan w:val="4"/>
            <w:noWrap w:val="0"/>
            <w:vAlign w:val="center"/>
          </w:tcPr>
          <w:p w14:paraId="66260C67">
            <w:pPr>
              <w:tabs>
                <w:tab w:val="left" w:pos="210"/>
              </w:tabs>
              <w:spacing w:line="320" w:lineRule="exact"/>
              <w:jc w:val="center"/>
              <w:rPr>
                <w:rFonts w:ascii="宋体" w:hAnsi="宋体" w:cs="Arial"/>
                <w:color w:val="auto"/>
                <w:kern w:val="0"/>
                <w:sz w:val="24"/>
              </w:rPr>
            </w:pPr>
          </w:p>
        </w:tc>
      </w:tr>
      <w:tr w14:paraId="0708B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restart"/>
            <w:noWrap w:val="0"/>
            <w:vAlign w:val="center"/>
          </w:tcPr>
          <w:p w14:paraId="506C8B09">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法定代表人</w:t>
            </w:r>
          </w:p>
        </w:tc>
        <w:tc>
          <w:tcPr>
            <w:tcW w:w="2190" w:type="dxa"/>
            <w:noWrap w:val="0"/>
            <w:vAlign w:val="center"/>
          </w:tcPr>
          <w:p w14:paraId="796F8592">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姓名</w:t>
            </w:r>
          </w:p>
        </w:tc>
        <w:tc>
          <w:tcPr>
            <w:tcW w:w="2372" w:type="dxa"/>
            <w:gridSpan w:val="2"/>
            <w:noWrap w:val="0"/>
            <w:vAlign w:val="center"/>
          </w:tcPr>
          <w:p w14:paraId="2B5A7F69">
            <w:pPr>
              <w:tabs>
                <w:tab w:val="left" w:pos="210"/>
              </w:tabs>
              <w:spacing w:line="320" w:lineRule="exact"/>
              <w:jc w:val="center"/>
              <w:rPr>
                <w:rFonts w:hint="eastAsia" w:ascii="宋体" w:hAnsi="宋体" w:cs="Arial"/>
                <w:color w:val="auto"/>
                <w:kern w:val="0"/>
                <w:sz w:val="24"/>
              </w:rPr>
            </w:pPr>
          </w:p>
        </w:tc>
        <w:tc>
          <w:tcPr>
            <w:tcW w:w="2185" w:type="dxa"/>
            <w:noWrap w:val="0"/>
            <w:vAlign w:val="center"/>
          </w:tcPr>
          <w:p w14:paraId="3127A97A">
            <w:pPr>
              <w:tabs>
                <w:tab w:val="left" w:pos="210"/>
              </w:tabs>
              <w:spacing w:line="320" w:lineRule="exact"/>
              <w:jc w:val="center"/>
              <w:rPr>
                <w:rFonts w:ascii="宋体" w:hAnsi="宋体" w:cs="Arial"/>
                <w:color w:val="auto"/>
                <w:kern w:val="0"/>
                <w:sz w:val="24"/>
              </w:rPr>
            </w:pPr>
            <w:r>
              <w:rPr>
                <w:rFonts w:hint="eastAsia" w:ascii="宋体" w:hAnsi="宋体" w:cs="Arial"/>
                <w:color w:val="auto"/>
                <w:kern w:val="0"/>
                <w:sz w:val="24"/>
              </w:rPr>
              <w:t>性别</w:t>
            </w:r>
          </w:p>
        </w:tc>
        <w:tc>
          <w:tcPr>
            <w:tcW w:w="2138" w:type="dxa"/>
            <w:noWrap w:val="0"/>
            <w:vAlign w:val="center"/>
          </w:tcPr>
          <w:p w14:paraId="595A23A1">
            <w:pPr>
              <w:tabs>
                <w:tab w:val="left" w:pos="210"/>
              </w:tabs>
              <w:spacing w:line="320" w:lineRule="exact"/>
              <w:jc w:val="center"/>
              <w:rPr>
                <w:rFonts w:ascii="宋体" w:hAnsi="宋体" w:cs="Arial"/>
                <w:color w:val="auto"/>
                <w:kern w:val="0"/>
                <w:sz w:val="24"/>
              </w:rPr>
            </w:pPr>
          </w:p>
        </w:tc>
      </w:tr>
      <w:tr w14:paraId="5DC92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5C36BD79">
            <w:pPr>
              <w:tabs>
                <w:tab w:val="left" w:pos="210"/>
              </w:tabs>
              <w:spacing w:line="320" w:lineRule="exact"/>
              <w:jc w:val="center"/>
              <w:rPr>
                <w:rFonts w:ascii="宋体" w:hAnsi="宋体" w:cs="Arial"/>
                <w:color w:val="auto"/>
                <w:kern w:val="0"/>
                <w:sz w:val="24"/>
              </w:rPr>
            </w:pPr>
          </w:p>
        </w:tc>
        <w:tc>
          <w:tcPr>
            <w:tcW w:w="2190" w:type="dxa"/>
            <w:noWrap w:val="0"/>
            <w:vAlign w:val="center"/>
          </w:tcPr>
          <w:p w14:paraId="655CBF38">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职务</w:t>
            </w:r>
          </w:p>
        </w:tc>
        <w:tc>
          <w:tcPr>
            <w:tcW w:w="2372" w:type="dxa"/>
            <w:gridSpan w:val="2"/>
            <w:noWrap w:val="0"/>
            <w:vAlign w:val="center"/>
          </w:tcPr>
          <w:p w14:paraId="07CA1371">
            <w:pPr>
              <w:tabs>
                <w:tab w:val="left" w:pos="210"/>
              </w:tabs>
              <w:spacing w:line="320" w:lineRule="exact"/>
              <w:jc w:val="center"/>
              <w:rPr>
                <w:rFonts w:ascii="宋体" w:hAnsi="宋体" w:cs="Arial"/>
                <w:color w:val="auto"/>
                <w:kern w:val="0"/>
                <w:sz w:val="24"/>
              </w:rPr>
            </w:pPr>
          </w:p>
        </w:tc>
        <w:tc>
          <w:tcPr>
            <w:tcW w:w="2185" w:type="dxa"/>
            <w:noWrap w:val="0"/>
            <w:vAlign w:val="center"/>
          </w:tcPr>
          <w:p w14:paraId="49F55AFB">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联系电话</w:t>
            </w:r>
          </w:p>
        </w:tc>
        <w:tc>
          <w:tcPr>
            <w:tcW w:w="2138" w:type="dxa"/>
            <w:noWrap w:val="0"/>
            <w:vAlign w:val="center"/>
          </w:tcPr>
          <w:p w14:paraId="59627F19">
            <w:pPr>
              <w:tabs>
                <w:tab w:val="left" w:pos="210"/>
              </w:tabs>
              <w:spacing w:line="320" w:lineRule="exact"/>
              <w:jc w:val="center"/>
              <w:rPr>
                <w:rFonts w:ascii="宋体" w:hAnsi="宋体" w:cs="Arial"/>
                <w:color w:val="auto"/>
                <w:kern w:val="0"/>
                <w:sz w:val="24"/>
              </w:rPr>
            </w:pPr>
          </w:p>
        </w:tc>
      </w:tr>
      <w:tr w14:paraId="7716E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575" w:type="dxa"/>
            <w:vMerge w:val="continue"/>
            <w:noWrap w:val="0"/>
            <w:vAlign w:val="center"/>
          </w:tcPr>
          <w:p w14:paraId="19D32FFC">
            <w:pPr>
              <w:tabs>
                <w:tab w:val="left" w:pos="210"/>
              </w:tabs>
              <w:spacing w:line="320" w:lineRule="exact"/>
              <w:jc w:val="center"/>
              <w:rPr>
                <w:rFonts w:ascii="宋体" w:hAnsi="宋体" w:cs="Arial"/>
                <w:color w:val="auto"/>
                <w:kern w:val="0"/>
                <w:sz w:val="24"/>
              </w:rPr>
            </w:pPr>
          </w:p>
        </w:tc>
        <w:tc>
          <w:tcPr>
            <w:tcW w:w="2190" w:type="dxa"/>
            <w:noWrap w:val="0"/>
            <w:vAlign w:val="center"/>
          </w:tcPr>
          <w:p w14:paraId="32D69E8F">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传真</w:t>
            </w:r>
          </w:p>
        </w:tc>
        <w:tc>
          <w:tcPr>
            <w:tcW w:w="6695" w:type="dxa"/>
            <w:gridSpan w:val="4"/>
            <w:noWrap w:val="0"/>
            <w:vAlign w:val="center"/>
          </w:tcPr>
          <w:p w14:paraId="6C2F3A0A">
            <w:pPr>
              <w:tabs>
                <w:tab w:val="left" w:pos="210"/>
              </w:tabs>
              <w:spacing w:line="320" w:lineRule="exact"/>
              <w:jc w:val="center"/>
              <w:rPr>
                <w:rFonts w:ascii="宋体" w:hAnsi="宋体" w:cs="Arial"/>
                <w:color w:val="auto"/>
                <w:kern w:val="0"/>
                <w:sz w:val="24"/>
              </w:rPr>
            </w:pPr>
          </w:p>
        </w:tc>
      </w:tr>
      <w:tr w14:paraId="1ABD2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1" w:hRule="atLeast"/>
          <w:jc w:val="center"/>
        </w:trPr>
        <w:tc>
          <w:tcPr>
            <w:tcW w:w="4950" w:type="dxa"/>
            <w:gridSpan w:val="3"/>
            <w:vMerge w:val="restart"/>
            <w:noWrap w:val="0"/>
            <w:vAlign w:val="center"/>
          </w:tcPr>
          <w:p w14:paraId="1A928ED9">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法定代表人身份证（正、反面）复印件</w:t>
            </w:r>
          </w:p>
        </w:tc>
        <w:tc>
          <w:tcPr>
            <w:tcW w:w="4510" w:type="dxa"/>
            <w:gridSpan w:val="3"/>
            <w:noWrap w:val="0"/>
            <w:vAlign w:val="center"/>
          </w:tcPr>
          <w:p w14:paraId="4E22FDC0">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法定代表人</w:t>
            </w:r>
            <w:r>
              <w:rPr>
                <w:rFonts w:ascii="宋体" w:hAnsi="宋体" w:eastAsia="宋体" w:cs="宋体"/>
                <w:sz w:val="24"/>
                <w:szCs w:val="24"/>
              </w:rPr>
              <w:t>（签章或盖章）</w:t>
            </w:r>
          </w:p>
        </w:tc>
      </w:tr>
      <w:tr w14:paraId="4BBB0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4" w:hRule="atLeast"/>
          <w:jc w:val="center"/>
        </w:trPr>
        <w:tc>
          <w:tcPr>
            <w:tcW w:w="4950" w:type="dxa"/>
            <w:gridSpan w:val="3"/>
            <w:vMerge w:val="continue"/>
            <w:noWrap w:val="0"/>
            <w:vAlign w:val="center"/>
          </w:tcPr>
          <w:p w14:paraId="4074141F">
            <w:pPr>
              <w:tabs>
                <w:tab w:val="left" w:pos="210"/>
              </w:tabs>
              <w:spacing w:line="320" w:lineRule="exact"/>
              <w:jc w:val="center"/>
              <w:rPr>
                <w:rFonts w:ascii="宋体" w:hAnsi="宋体" w:cs="Arial"/>
                <w:color w:val="auto"/>
                <w:kern w:val="0"/>
                <w:sz w:val="24"/>
              </w:rPr>
            </w:pPr>
          </w:p>
        </w:tc>
        <w:tc>
          <w:tcPr>
            <w:tcW w:w="4510" w:type="dxa"/>
            <w:gridSpan w:val="3"/>
            <w:noWrap w:val="0"/>
            <w:vAlign w:val="bottom"/>
          </w:tcPr>
          <w:p w14:paraId="6C761FAF">
            <w:pPr>
              <w:tabs>
                <w:tab w:val="left" w:pos="210"/>
              </w:tabs>
              <w:spacing w:line="320" w:lineRule="exact"/>
              <w:jc w:val="center"/>
              <w:rPr>
                <w:rFonts w:hint="eastAsia" w:ascii="宋体" w:hAnsi="宋体" w:cs="Arial"/>
                <w:color w:val="auto"/>
                <w:kern w:val="0"/>
                <w:sz w:val="24"/>
              </w:rPr>
            </w:pPr>
            <w:r>
              <w:rPr>
                <w:rFonts w:hint="eastAsia" w:ascii="宋体" w:hAnsi="宋体" w:cs="Arial"/>
                <w:color w:val="auto"/>
                <w:kern w:val="0"/>
                <w:sz w:val="24"/>
              </w:rPr>
              <w:t>（公章）</w:t>
            </w:r>
          </w:p>
          <w:p w14:paraId="10DB2883">
            <w:pPr>
              <w:tabs>
                <w:tab w:val="left" w:pos="210"/>
              </w:tabs>
              <w:spacing w:line="320" w:lineRule="exact"/>
              <w:jc w:val="center"/>
              <w:rPr>
                <w:rFonts w:hint="eastAsia" w:ascii="宋体" w:hAnsi="宋体" w:cs="Arial"/>
                <w:color w:val="auto"/>
                <w:kern w:val="0"/>
                <w:sz w:val="24"/>
              </w:rPr>
            </w:pPr>
          </w:p>
          <w:p w14:paraId="12345DA7">
            <w:pPr>
              <w:tabs>
                <w:tab w:val="left" w:pos="210"/>
              </w:tabs>
              <w:spacing w:line="320" w:lineRule="exact"/>
              <w:jc w:val="center"/>
              <w:rPr>
                <w:rFonts w:hint="eastAsia" w:ascii="宋体" w:hAnsi="宋体" w:cs="Arial"/>
                <w:color w:val="auto"/>
                <w:kern w:val="0"/>
                <w:sz w:val="24"/>
              </w:rPr>
            </w:pPr>
          </w:p>
          <w:p w14:paraId="584ECDA2">
            <w:pPr>
              <w:tabs>
                <w:tab w:val="left" w:pos="210"/>
              </w:tabs>
              <w:spacing w:line="320" w:lineRule="exact"/>
              <w:jc w:val="center"/>
              <w:rPr>
                <w:rFonts w:hint="eastAsia" w:ascii="宋体" w:hAnsi="宋体" w:cs="Arial"/>
                <w:color w:val="auto"/>
                <w:kern w:val="0"/>
                <w:sz w:val="24"/>
              </w:rPr>
            </w:pPr>
          </w:p>
          <w:p w14:paraId="56EF5C20">
            <w:pPr>
              <w:tabs>
                <w:tab w:val="left" w:pos="210"/>
              </w:tabs>
              <w:spacing w:line="320" w:lineRule="exact"/>
              <w:jc w:val="right"/>
              <w:rPr>
                <w:rFonts w:hint="eastAsia" w:ascii="宋体" w:hAnsi="宋体" w:cs="Arial"/>
                <w:color w:val="auto"/>
                <w:kern w:val="0"/>
                <w:sz w:val="24"/>
              </w:rPr>
            </w:pPr>
            <w:r>
              <w:rPr>
                <w:rFonts w:hint="eastAsia" w:ascii="宋体" w:hAnsi="宋体" w:cs="Arial"/>
                <w:color w:val="auto"/>
                <w:kern w:val="0"/>
                <w:sz w:val="24"/>
              </w:rPr>
              <w:t xml:space="preserve">年  月  日 </w:t>
            </w:r>
          </w:p>
        </w:tc>
      </w:tr>
    </w:tbl>
    <w:p w14:paraId="6804DC8C">
      <w:pPr>
        <w:adjustRightInd w:val="0"/>
        <w:snapToGrid w:val="0"/>
        <w:spacing w:line="360" w:lineRule="auto"/>
        <w:ind w:right="420"/>
        <w:outlineLvl w:val="9"/>
        <w:rPr>
          <w:rFonts w:hint="eastAsia" w:asciiTheme="minorEastAsia" w:hAnsiTheme="minorEastAsia" w:eastAsiaTheme="minorEastAsia" w:cstheme="minorEastAsia"/>
          <w:color w:val="auto"/>
          <w:sz w:val="24"/>
          <w:szCs w:val="24"/>
          <w:highlight w:val="none"/>
        </w:rPr>
      </w:pPr>
    </w:p>
    <w:bookmarkEnd w:id="149"/>
    <w:bookmarkEnd w:id="150"/>
    <w:bookmarkEnd w:id="151"/>
    <w:bookmarkEnd w:id="152"/>
    <w:bookmarkEnd w:id="153"/>
    <w:bookmarkEnd w:id="154"/>
    <w:bookmarkEnd w:id="155"/>
    <w:bookmarkEnd w:id="156"/>
    <w:p w14:paraId="3551158C">
      <w:pPr>
        <w:outlineLvl w:val="9"/>
        <w:rPr>
          <w:rFonts w:hint="eastAsia" w:ascii="宋体" w:hAnsi="宋体" w:cs="宋体"/>
          <w:b/>
          <w:color w:val="auto"/>
          <w:kern w:val="2"/>
          <w:sz w:val="32"/>
          <w:szCs w:val="22"/>
          <w:lang w:val="en-US" w:eastAsia="zh-CN" w:bidi="ar-SA"/>
        </w:rPr>
      </w:pPr>
      <w:r>
        <w:rPr>
          <w:rFonts w:hint="eastAsia" w:ascii="宋体" w:hAnsi="宋体" w:cs="宋体"/>
          <w:b/>
          <w:color w:val="auto"/>
          <w:kern w:val="2"/>
          <w:sz w:val="32"/>
          <w:szCs w:val="22"/>
          <w:lang w:val="en-US" w:eastAsia="zh-CN" w:bidi="ar-SA"/>
        </w:rPr>
        <w:br w:type="page"/>
      </w:r>
    </w:p>
    <w:p w14:paraId="21BC7C15">
      <w:pPr>
        <w:jc w:val="center"/>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法定代表人授权书</w:t>
      </w:r>
    </w:p>
    <w:p w14:paraId="46424B74">
      <w:pPr>
        <w:tabs>
          <w:tab w:val="left" w:pos="8820"/>
        </w:tabs>
        <w:spacing w:line="360" w:lineRule="auto"/>
        <w:ind w:firstLine="570"/>
        <w:outlineLvl w:val="9"/>
        <w:rPr>
          <w:rFonts w:hint="eastAsia" w:ascii="宋体" w:hAnsi="宋体" w:eastAsia="宋体" w:cs="宋体"/>
          <w:color w:val="auto"/>
          <w:sz w:val="24"/>
          <w:szCs w:val="24"/>
          <w:u w:val="single"/>
        </w:rPr>
      </w:pPr>
      <w:r>
        <w:rPr>
          <w:rFonts w:hint="eastAsia" w:ascii="宋体" w:hAnsi="宋体" w:eastAsia="宋体" w:cs="宋体"/>
          <w:color w:val="auto"/>
          <w:sz w:val="24"/>
          <w:szCs w:val="24"/>
        </w:rPr>
        <w:t>本授权委托书声明：我</w:t>
      </w:r>
      <w:r>
        <w:rPr>
          <w:rFonts w:hint="eastAsia" w:ascii="宋体" w:hAnsi="宋体" w:eastAsia="宋体" w:cs="宋体"/>
          <w:color w:val="auto"/>
          <w:sz w:val="24"/>
          <w:szCs w:val="24"/>
          <w:u w:val="single"/>
        </w:rPr>
        <w:t>（法定代表人姓名）</w:t>
      </w:r>
      <w:r>
        <w:rPr>
          <w:rFonts w:hint="eastAsia" w:ascii="宋体" w:hAnsi="宋体" w:eastAsia="宋体" w:cs="宋体"/>
          <w:color w:val="auto"/>
          <w:sz w:val="24"/>
          <w:szCs w:val="24"/>
        </w:rPr>
        <w:t>系注册于</w:t>
      </w:r>
      <w:r>
        <w:rPr>
          <w:rFonts w:hint="eastAsia" w:ascii="宋体" w:hAnsi="宋体" w:eastAsia="宋体" w:cs="宋体"/>
          <w:color w:val="auto"/>
          <w:sz w:val="24"/>
          <w:szCs w:val="24"/>
          <w:u w:val="single"/>
        </w:rPr>
        <w:t xml:space="preserve">  （投标人地址）  </w:t>
      </w:r>
      <w:r>
        <w:rPr>
          <w:rFonts w:hint="eastAsia" w:ascii="宋体" w:hAnsi="宋体" w:eastAsia="宋体" w:cs="宋体"/>
          <w:color w:val="auto"/>
          <w:sz w:val="24"/>
          <w:szCs w:val="24"/>
        </w:rPr>
        <w:t>的</w:t>
      </w:r>
      <w:r>
        <w:rPr>
          <w:rFonts w:hint="eastAsia" w:ascii="宋体" w:hAnsi="宋体" w:eastAsia="宋体" w:cs="宋体"/>
          <w:color w:val="auto"/>
          <w:sz w:val="24"/>
          <w:szCs w:val="24"/>
          <w:u w:val="single"/>
        </w:rPr>
        <w:t xml:space="preserve">（投标人名称）  </w:t>
      </w:r>
      <w:r>
        <w:rPr>
          <w:rFonts w:hint="eastAsia" w:ascii="宋体" w:hAnsi="宋体" w:eastAsia="宋体" w:cs="宋体"/>
          <w:color w:val="auto"/>
          <w:sz w:val="24"/>
          <w:szCs w:val="24"/>
        </w:rPr>
        <w:t>的法定代表人，现授权</w:t>
      </w:r>
      <w:r>
        <w:rPr>
          <w:rFonts w:hint="eastAsia" w:ascii="宋体" w:hAnsi="宋体" w:eastAsia="宋体" w:cs="宋体"/>
          <w:color w:val="auto"/>
          <w:sz w:val="24"/>
          <w:szCs w:val="24"/>
          <w:u w:val="single"/>
        </w:rPr>
        <w:t>（被授权人的姓名、职务）</w:t>
      </w:r>
      <w:r>
        <w:rPr>
          <w:rFonts w:hint="eastAsia" w:ascii="宋体" w:hAnsi="宋体" w:eastAsia="宋体" w:cs="宋体"/>
          <w:color w:val="auto"/>
          <w:sz w:val="24"/>
          <w:szCs w:val="24"/>
        </w:rPr>
        <w:t>为我公司合法代理人，代表本公司参加</w:t>
      </w:r>
      <w:r>
        <w:rPr>
          <w:rFonts w:hint="eastAsia" w:ascii="宋体" w:hAnsi="宋体" w:eastAsia="宋体" w:cs="宋体"/>
          <w:color w:val="auto"/>
          <w:sz w:val="24"/>
          <w:szCs w:val="24"/>
          <w:u w:val="single"/>
        </w:rPr>
        <w:t xml:space="preserve"> （项目名称</w:t>
      </w:r>
      <w:r>
        <w:rPr>
          <w:rFonts w:hint="eastAsia" w:ascii="宋体" w:hAnsi="宋体" w:eastAsia="宋体" w:cs="宋体"/>
          <w:color w:val="auto"/>
          <w:sz w:val="24"/>
          <w:szCs w:val="24"/>
          <w:u w:val="single"/>
          <w:lang w:eastAsia="zh-CN"/>
        </w:rPr>
        <w:t>、</w:t>
      </w:r>
      <w:r>
        <w:rPr>
          <w:rFonts w:hint="eastAsia" w:ascii="宋体" w:hAnsi="宋体" w:cs="宋体"/>
          <w:color w:val="auto"/>
          <w:sz w:val="24"/>
          <w:szCs w:val="24"/>
          <w:u w:val="single"/>
          <w:lang w:val="en-US" w:eastAsia="zh-CN"/>
        </w:rPr>
        <w:t>项目编号</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的投标活动。代理人在本次投标中所签署的一切文件和处理的一切有关事务，我公司均予承认。</w:t>
      </w:r>
    </w:p>
    <w:p w14:paraId="24532B67">
      <w:pPr>
        <w:spacing w:line="360" w:lineRule="auto"/>
        <w:ind w:firstLine="570"/>
        <w:outlineLvl w:val="9"/>
        <w:rPr>
          <w:rFonts w:hint="eastAsia" w:ascii="宋体" w:hAnsi="宋体" w:eastAsia="宋体" w:cs="宋体"/>
          <w:color w:val="auto"/>
          <w:sz w:val="24"/>
          <w:szCs w:val="24"/>
        </w:rPr>
      </w:pPr>
      <w:r>
        <w:rPr>
          <w:rFonts w:hint="eastAsia" w:ascii="宋体" w:hAnsi="宋体" w:eastAsia="宋体" w:cs="宋体"/>
          <w:color w:val="auto"/>
          <w:sz w:val="24"/>
        </w:rPr>
        <w:t>委托期限：</w:t>
      </w:r>
      <w:r>
        <w:rPr>
          <w:rFonts w:hint="eastAsia" w:ascii="宋体" w:hAnsi="宋体" w:eastAsia="宋体" w:cs="宋体"/>
          <w:color w:val="auto"/>
          <w:sz w:val="24"/>
          <w:szCs w:val="24"/>
        </w:rPr>
        <w:t>本授权书</w:t>
      </w:r>
      <w:r>
        <w:rPr>
          <w:rFonts w:hint="eastAsia" w:ascii="宋体" w:hAnsi="宋体" w:eastAsia="宋体" w:cs="宋体"/>
          <w:color w:val="auto"/>
          <w:sz w:val="24"/>
        </w:rPr>
        <w:t>自本委托书签署之日起至投标有效期期满</w:t>
      </w:r>
      <w:r>
        <w:rPr>
          <w:rFonts w:hint="eastAsia" w:ascii="宋体" w:hAnsi="宋体" w:eastAsia="宋体" w:cs="宋体"/>
          <w:color w:val="auto"/>
          <w:sz w:val="24"/>
          <w:szCs w:val="24"/>
        </w:rPr>
        <w:t>。</w:t>
      </w:r>
    </w:p>
    <w:p w14:paraId="7BBDDA2C">
      <w:pPr>
        <w:pStyle w:val="13"/>
        <w:rPr>
          <w:rFonts w:hint="eastAsia" w:eastAsia="宋体"/>
          <w:lang w:eastAsia="zh-CN"/>
        </w:rPr>
      </w:pPr>
    </w:p>
    <w:tbl>
      <w:tblPr>
        <w:tblStyle w:val="21"/>
        <w:tblW w:w="9280" w:type="dxa"/>
        <w:tblInd w:w="0" w:type="dxa"/>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Layout w:type="fixed"/>
        <w:tblCellMar>
          <w:top w:w="0" w:type="dxa"/>
          <w:left w:w="108" w:type="dxa"/>
          <w:bottom w:w="0" w:type="dxa"/>
          <w:right w:w="108" w:type="dxa"/>
        </w:tblCellMar>
      </w:tblPr>
      <w:tblGrid>
        <w:gridCol w:w="4640"/>
        <w:gridCol w:w="4640"/>
      </w:tblGrid>
      <w:tr w14:paraId="28D35957">
        <w:tblPrEx>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CellMar>
            <w:top w:w="0" w:type="dxa"/>
            <w:left w:w="108" w:type="dxa"/>
            <w:bottom w:w="0" w:type="dxa"/>
            <w:right w:w="108" w:type="dxa"/>
          </w:tblCellMar>
        </w:tblPrEx>
        <w:trPr>
          <w:trHeight w:val="2879" w:hRule="atLeast"/>
        </w:trPr>
        <w:tc>
          <w:tcPr>
            <w:tcW w:w="4640" w:type="dxa"/>
            <w:noWrap w:val="0"/>
            <w:vAlign w:val="center"/>
          </w:tcPr>
          <w:p w14:paraId="61EAFFDA">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法定代表人身份证复印件</w:t>
            </w:r>
          </w:p>
          <w:p w14:paraId="79E9684F">
            <w:pPr>
              <w:spacing w:line="360" w:lineRule="auto"/>
              <w:jc w:val="center"/>
              <w:outlineLvl w:val="9"/>
              <w:rPr>
                <w:rFonts w:hint="eastAsia" w:ascii="宋体" w:hAnsi="宋体" w:eastAsia="宋体" w:cs="宋体"/>
                <w:color w:val="auto"/>
                <w:sz w:val="24"/>
                <w:szCs w:val="24"/>
              </w:rPr>
            </w:pPr>
          </w:p>
        </w:tc>
        <w:tc>
          <w:tcPr>
            <w:tcW w:w="4640" w:type="dxa"/>
            <w:noWrap w:val="0"/>
            <w:vAlign w:val="center"/>
          </w:tcPr>
          <w:p w14:paraId="2B2A4B13">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授权代表身份证复印件</w:t>
            </w:r>
          </w:p>
          <w:p w14:paraId="299B76F8">
            <w:pPr>
              <w:spacing w:line="360" w:lineRule="auto"/>
              <w:jc w:val="center"/>
              <w:outlineLvl w:val="9"/>
              <w:rPr>
                <w:rFonts w:hint="eastAsia" w:ascii="宋体" w:hAnsi="宋体" w:eastAsia="宋体" w:cs="宋体"/>
                <w:color w:val="auto"/>
                <w:sz w:val="24"/>
                <w:szCs w:val="24"/>
              </w:rPr>
            </w:pPr>
          </w:p>
        </w:tc>
      </w:tr>
      <w:tr w14:paraId="7F626064">
        <w:tblPrEx>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CellMar>
            <w:top w:w="0" w:type="dxa"/>
            <w:left w:w="108" w:type="dxa"/>
            <w:bottom w:w="0" w:type="dxa"/>
            <w:right w:w="108" w:type="dxa"/>
          </w:tblCellMar>
        </w:tblPrEx>
        <w:trPr>
          <w:trHeight w:val="2678" w:hRule="atLeast"/>
        </w:trPr>
        <w:tc>
          <w:tcPr>
            <w:tcW w:w="4640" w:type="dxa"/>
            <w:noWrap w:val="0"/>
            <w:vAlign w:val="center"/>
          </w:tcPr>
          <w:p w14:paraId="0D69F161">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法定代表人身份证复印件</w:t>
            </w:r>
          </w:p>
          <w:p w14:paraId="2238AA25">
            <w:pPr>
              <w:spacing w:line="360" w:lineRule="auto"/>
              <w:jc w:val="center"/>
              <w:outlineLvl w:val="9"/>
              <w:rPr>
                <w:rFonts w:hint="eastAsia" w:ascii="宋体" w:hAnsi="宋体" w:eastAsia="宋体" w:cs="宋体"/>
                <w:color w:val="auto"/>
                <w:sz w:val="24"/>
                <w:szCs w:val="24"/>
              </w:rPr>
            </w:pPr>
          </w:p>
        </w:tc>
        <w:tc>
          <w:tcPr>
            <w:tcW w:w="4640" w:type="dxa"/>
            <w:noWrap w:val="0"/>
            <w:vAlign w:val="center"/>
          </w:tcPr>
          <w:p w14:paraId="7B7EFB52">
            <w:pPr>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授权代表身份证复印件</w:t>
            </w:r>
          </w:p>
          <w:p w14:paraId="09E5A3DE">
            <w:pPr>
              <w:spacing w:line="360" w:lineRule="auto"/>
              <w:jc w:val="center"/>
              <w:outlineLvl w:val="9"/>
              <w:rPr>
                <w:rFonts w:hint="eastAsia" w:ascii="宋体" w:hAnsi="宋体" w:eastAsia="宋体" w:cs="宋体"/>
                <w:color w:val="auto"/>
                <w:sz w:val="24"/>
                <w:szCs w:val="24"/>
              </w:rPr>
            </w:pPr>
          </w:p>
        </w:tc>
      </w:tr>
    </w:tbl>
    <w:p w14:paraId="45818DCF">
      <w:pPr>
        <w:spacing w:line="360" w:lineRule="auto"/>
        <w:outlineLvl w:val="9"/>
        <w:rPr>
          <w:rFonts w:hint="eastAsia" w:ascii="宋体" w:hAnsi="宋体" w:eastAsia="宋体" w:cs="宋体"/>
          <w:color w:val="auto"/>
          <w:sz w:val="24"/>
          <w:szCs w:val="22"/>
        </w:rPr>
      </w:pPr>
      <w:r>
        <w:rPr>
          <w:rFonts w:hint="eastAsia" w:ascii="宋体" w:hAnsi="宋体" w:eastAsia="宋体" w:cs="宋体"/>
          <w:color w:val="auto"/>
          <w:sz w:val="24"/>
        </w:rPr>
        <w:t>注：</w:t>
      </w:r>
      <w:r>
        <w:rPr>
          <w:rFonts w:hint="eastAsia" w:ascii="宋体" w:hAnsi="宋体" w:eastAsia="宋体" w:cs="宋体"/>
          <w:color w:val="auto"/>
          <w:sz w:val="24"/>
          <w:szCs w:val="24"/>
        </w:rPr>
        <w:t>授权代表</w:t>
      </w:r>
      <w:r>
        <w:rPr>
          <w:rFonts w:hint="eastAsia" w:ascii="宋体" w:hAnsi="宋体" w:eastAsia="宋体" w:cs="宋体"/>
          <w:i w:val="0"/>
          <w:iCs w:val="0"/>
          <w:caps w:val="0"/>
          <w:color w:val="auto"/>
          <w:spacing w:val="0"/>
          <w:sz w:val="24"/>
          <w:szCs w:val="24"/>
          <w:shd w:val="clear" w:color="auto" w:fill="FFFFFF"/>
          <w:lang w:eastAsia="zh-CN"/>
        </w:rPr>
        <w:t>须</w:t>
      </w:r>
      <w:r>
        <w:rPr>
          <w:rFonts w:hint="eastAsia" w:ascii="宋体" w:hAnsi="宋体" w:eastAsia="宋体" w:cs="宋体"/>
          <w:i w:val="0"/>
          <w:iCs w:val="0"/>
          <w:caps w:val="0"/>
          <w:color w:val="auto"/>
          <w:spacing w:val="0"/>
          <w:sz w:val="24"/>
          <w:szCs w:val="24"/>
          <w:shd w:val="clear" w:color="auto" w:fill="FFFFFF"/>
        </w:rPr>
        <w:t>提供社保经办机构出具202</w:t>
      </w:r>
      <w:r>
        <w:rPr>
          <w:rFonts w:hint="eastAsia" w:ascii="宋体" w:hAnsi="宋体" w:eastAsia="宋体" w:cs="宋体"/>
          <w:i w:val="0"/>
          <w:iCs w:val="0"/>
          <w:caps w:val="0"/>
          <w:color w:val="auto"/>
          <w:spacing w:val="0"/>
          <w:sz w:val="24"/>
          <w:szCs w:val="24"/>
          <w:shd w:val="clear" w:color="auto" w:fill="FFFFFF"/>
          <w:lang w:val="en-US" w:eastAsia="zh-CN"/>
        </w:rPr>
        <w:t>4</w:t>
      </w:r>
      <w:r>
        <w:rPr>
          <w:rFonts w:hint="eastAsia" w:ascii="宋体" w:hAnsi="宋体" w:eastAsia="宋体" w:cs="宋体"/>
          <w:i w:val="0"/>
          <w:iCs w:val="0"/>
          <w:caps w:val="0"/>
          <w:color w:val="auto"/>
          <w:spacing w:val="0"/>
          <w:sz w:val="24"/>
          <w:szCs w:val="24"/>
          <w:shd w:val="clear" w:color="auto" w:fill="FFFFFF"/>
        </w:rPr>
        <w:t>年</w:t>
      </w:r>
      <w:r>
        <w:rPr>
          <w:rFonts w:hint="eastAsia" w:ascii="宋体" w:hAnsi="宋体" w:eastAsia="宋体" w:cs="宋体"/>
          <w:i w:val="0"/>
          <w:iCs w:val="0"/>
          <w:caps w:val="0"/>
          <w:color w:val="auto"/>
          <w:spacing w:val="0"/>
          <w:sz w:val="24"/>
          <w:szCs w:val="24"/>
          <w:shd w:val="clear" w:color="auto" w:fill="FFFFFF"/>
          <w:lang w:val="en-US" w:eastAsia="zh-CN"/>
        </w:rPr>
        <w:t>11</w:t>
      </w:r>
      <w:r>
        <w:rPr>
          <w:rFonts w:hint="eastAsia" w:ascii="宋体" w:hAnsi="宋体" w:eastAsia="宋体" w:cs="宋体"/>
          <w:i w:val="0"/>
          <w:iCs w:val="0"/>
          <w:caps w:val="0"/>
          <w:color w:val="auto"/>
          <w:spacing w:val="0"/>
          <w:sz w:val="24"/>
          <w:szCs w:val="24"/>
          <w:shd w:val="clear" w:color="auto" w:fill="FFFFFF"/>
        </w:rPr>
        <w:t>月、</w:t>
      </w:r>
      <w:r>
        <w:rPr>
          <w:rFonts w:hint="eastAsia" w:ascii="宋体" w:hAnsi="宋体" w:eastAsia="宋体" w:cs="宋体"/>
          <w:i w:val="0"/>
          <w:iCs w:val="0"/>
          <w:caps w:val="0"/>
          <w:color w:val="auto"/>
          <w:spacing w:val="0"/>
          <w:sz w:val="24"/>
          <w:szCs w:val="24"/>
          <w:shd w:val="clear" w:color="auto" w:fill="FFFFFF"/>
          <w:lang w:val="en-US" w:eastAsia="zh-CN"/>
        </w:rPr>
        <w:t>12</w:t>
      </w:r>
      <w:r>
        <w:rPr>
          <w:rFonts w:hint="eastAsia" w:ascii="宋体" w:hAnsi="宋体" w:eastAsia="宋体" w:cs="宋体"/>
          <w:i w:val="0"/>
          <w:iCs w:val="0"/>
          <w:caps w:val="0"/>
          <w:color w:val="auto"/>
          <w:spacing w:val="0"/>
          <w:sz w:val="24"/>
          <w:szCs w:val="24"/>
          <w:shd w:val="clear" w:color="auto" w:fill="FFFFFF"/>
        </w:rPr>
        <w:t>月</w:t>
      </w:r>
      <w:r>
        <w:rPr>
          <w:rFonts w:hint="eastAsia" w:ascii="宋体" w:hAnsi="宋体" w:eastAsia="宋体" w:cs="宋体"/>
          <w:i w:val="0"/>
          <w:iCs w:val="0"/>
          <w:caps w:val="0"/>
          <w:color w:val="auto"/>
          <w:spacing w:val="0"/>
          <w:sz w:val="24"/>
          <w:szCs w:val="24"/>
          <w:shd w:val="clear" w:color="auto" w:fill="FFFFFF"/>
          <w:lang w:val="en-US" w:eastAsia="zh-CN"/>
        </w:rPr>
        <w:t>或2025年1</w:t>
      </w:r>
      <w:r>
        <w:rPr>
          <w:rFonts w:hint="eastAsia" w:ascii="宋体" w:hAnsi="宋体" w:eastAsia="宋体" w:cs="宋体"/>
          <w:i w:val="0"/>
          <w:iCs w:val="0"/>
          <w:caps w:val="0"/>
          <w:color w:val="auto"/>
          <w:spacing w:val="0"/>
          <w:sz w:val="24"/>
          <w:szCs w:val="24"/>
          <w:shd w:val="clear" w:color="auto" w:fill="FFFFFF"/>
        </w:rPr>
        <w:t>月</w:t>
      </w:r>
      <w:r>
        <w:rPr>
          <w:rFonts w:hint="eastAsia" w:ascii="宋体" w:hAnsi="宋体" w:eastAsia="宋体" w:cs="宋体"/>
          <w:i w:val="0"/>
          <w:iCs w:val="0"/>
          <w:caps w:val="0"/>
          <w:color w:val="auto"/>
          <w:spacing w:val="0"/>
          <w:sz w:val="24"/>
          <w:szCs w:val="24"/>
          <w:shd w:val="clear" w:color="auto" w:fill="FFFFFF"/>
          <w:lang w:val="en-US" w:eastAsia="zh-CN"/>
        </w:rPr>
        <w:t>份</w:t>
      </w:r>
      <w:r>
        <w:rPr>
          <w:rFonts w:hint="eastAsia" w:ascii="宋体" w:hAnsi="宋体" w:eastAsia="宋体" w:cs="宋体"/>
          <w:i w:val="0"/>
          <w:iCs w:val="0"/>
          <w:caps w:val="0"/>
          <w:color w:val="auto"/>
          <w:spacing w:val="0"/>
          <w:sz w:val="24"/>
          <w:szCs w:val="24"/>
          <w:shd w:val="clear" w:color="auto" w:fill="FFFFFF"/>
        </w:rPr>
        <w:t>至少</w:t>
      </w:r>
      <w:r>
        <w:rPr>
          <w:rFonts w:hint="eastAsia" w:ascii="宋体" w:hAnsi="宋体" w:eastAsia="宋体" w:cs="宋体"/>
          <w:i w:val="0"/>
          <w:iCs w:val="0"/>
          <w:caps w:val="0"/>
          <w:color w:val="auto"/>
          <w:spacing w:val="0"/>
          <w:sz w:val="24"/>
          <w:szCs w:val="24"/>
          <w:shd w:val="clear" w:color="auto" w:fill="FFFFFF"/>
          <w:lang w:eastAsia="zh-CN"/>
        </w:rPr>
        <w:t>一</w:t>
      </w:r>
      <w:r>
        <w:rPr>
          <w:rFonts w:hint="eastAsia" w:ascii="宋体" w:hAnsi="宋体" w:eastAsia="宋体" w:cs="宋体"/>
          <w:i w:val="0"/>
          <w:iCs w:val="0"/>
          <w:caps w:val="0"/>
          <w:color w:val="auto"/>
          <w:spacing w:val="0"/>
          <w:sz w:val="24"/>
          <w:szCs w:val="24"/>
          <w:shd w:val="clear" w:color="auto" w:fill="FFFFFF"/>
        </w:rPr>
        <w:t>个月的由供应商交纳的社保缴费证明材料（五险一金其中一项即可，应可查询）</w:t>
      </w:r>
      <w:r>
        <w:rPr>
          <w:rFonts w:hint="eastAsia" w:ascii="宋体" w:hAnsi="宋体" w:eastAsia="宋体" w:cs="宋体"/>
          <w:i w:val="0"/>
          <w:iCs w:val="0"/>
          <w:caps w:val="0"/>
          <w:color w:val="auto"/>
          <w:spacing w:val="0"/>
          <w:sz w:val="24"/>
          <w:szCs w:val="24"/>
          <w:shd w:val="clear" w:color="auto" w:fill="FFFFFF"/>
          <w:lang w:eastAsia="zh-CN"/>
        </w:rPr>
        <w:t>，</w:t>
      </w:r>
      <w:r>
        <w:rPr>
          <w:rFonts w:hint="eastAsia" w:ascii="宋体" w:hAnsi="宋体" w:eastAsia="宋体" w:cs="宋体"/>
          <w:color w:val="auto"/>
          <w:sz w:val="24"/>
          <w:szCs w:val="22"/>
        </w:rPr>
        <w:t>不提供者视为不响应招标文件，按无效</w:t>
      </w:r>
      <w:r>
        <w:rPr>
          <w:rFonts w:hint="eastAsia" w:ascii="宋体" w:hAnsi="宋体" w:eastAsia="宋体" w:cs="宋体"/>
          <w:color w:val="auto"/>
          <w:sz w:val="24"/>
          <w:szCs w:val="22"/>
          <w:lang w:eastAsia="zh-CN"/>
        </w:rPr>
        <w:t>投</w:t>
      </w:r>
      <w:r>
        <w:rPr>
          <w:rFonts w:hint="eastAsia" w:ascii="宋体" w:hAnsi="宋体" w:eastAsia="宋体" w:cs="宋体"/>
          <w:color w:val="auto"/>
          <w:sz w:val="24"/>
          <w:szCs w:val="22"/>
        </w:rPr>
        <w:t xml:space="preserve">标处理。 </w:t>
      </w:r>
    </w:p>
    <w:p w14:paraId="1AE98345">
      <w:pPr>
        <w:spacing w:line="360" w:lineRule="auto"/>
        <w:outlineLvl w:val="9"/>
        <w:rPr>
          <w:rFonts w:hint="eastAsia" w:ascii="宋体" w:hAnsi="宋体" w:eastAsia="宋体" w:cs="宋体"/>
          <w:b/>
          <w:bCs/>
          <w:color w:val="auto"/>
          <w:sz w:val="24"/>
          <w:szCs w:val="22"/>
        </w:rPr>
      </w:pPr>
      <w:r>
        <w:rPr>
          <w:rFonts w:hint="eastAsia" w:ascii="宋体" w:hAnsi="宋体" w:eastAsia="宋体" w:cs="宋体"/>
          <w:color w:val="auto"/>
          <w:sz w:val="24"/>
          <w:szCs w:val="22"/>
        </w:rPr>
        <w:t xml:space="preserve"> </w:t>
      </w:r>
      <w:r>
        <w:rPr>
          <w:rFonts w:hint="eastAsia" w:ascii="宋体" w:hAnsi="宋体" w:eastAsia="宋体" w:cs="宋体"/>
          <w:b/>
          <w:bCs/>
          <w:color w:val="auto"/>
          <w:sz w:val="24"/>
          <w:szCs w:val="22"/>
        </w:rPr>
        <w:t xml:space="preserve"> </w:t>
      </w:r>
    </w:p>
    <w:p w14:paraId="3EDF3143">
      <w:pPr>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lang w:eastAsia="zh-CN"/>
        </w:rPr>
        <w:t>供应商</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（公章）</w:t>
      </w:r>
    </w:p>
    <w:p w14:paraId="7907E6C1">
      <w:pPr>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                          法定代表人：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w:t>
      </w:r>
      <w:r>
        <w:rPr>
          <w:rFonts w:ascii="宋体" w:hAnsi="宋体" w:eastAsia="宋体" w:cs="宋体"/>
          <w:sz w:val="24"/>
          <w:szCs w:val="24"/>
        </w:rPr>
        <w:t>签章或盖章</w:t>
      </w:r>
      <w:r>
        <w:rPr>
          <w:rFonts w:hint="eastAsia" w:ascii="宋体" w:hAnsi="宋体" w:eastAsia="宋体" w:cs="宋体"/>
          <w:color w:val="auto"/>
          <w:sz w:val="24"/>
          <w:szCs w:val="24"/>
        </w:rPr>
        <w:t>）</w:t>
      </w:r>
    </w:p>
    <w:p w14:paraId="1C49991D">
      <w:pPr>
        <w:spacing w:line="360" w:lineRule="auto"/>
        <w:outlineLvl w:val="9"/>
        <w:rPr>
          <w:rFonts w:hint="eastAsia" w:ascii="宋体" w:hAnsi="宋体" w:eastAsia="宋体" w:cs="宋体"/>
          <w:color w:val="auto"/>
          <w:sz w:val="24"/>
          <w:szCs w:val="24"/>
        </w:rPr>
      </w:pPr>
      <w:r>
        <w:rPr>
          <w:rFonts w:hint="eastAsia" w:ascii="宋体" w:hAnsi="宋体" w:eastAsia="宋体" w:cs="宋体"/>
          <w:color w:val="auto"/>
          <w:sz w:val="24"/>
          <w:szCs w:val="24"/>
        </w:rPr>
        <w:t xml:space="preserve">                          被授权人：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（签字）</w:t>
      </w:r>
    </w:p>
    <w:p w14:paraId="51D02F4A">
      <w:pPr>
        <w:pStyle w:val="13"/>
        <w:outlineLvl w:val="9"/>
        <w:rPr>
          <w:rFonts w:hint="eastAsia" w:ascii="宋体" w:hAnsi="宋体" w:eastAsia="宋体" w:cs="宋体"/>
          <w:color w:val="auto"/>
          <w:lang w:val="en-US" w:eastAsia="zh-CN"/>
        </w:rPr>
      </w:pP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rPr>
        <w:t>日   期：</w:t>
      </w:r>
      <w:r>
        <w:rPr>
          <w:rFonts w:hint="eastAsia" w:ascii="宋体" w:hAnsi="宋体" w:eastAsia="宋体" w:cs="宋体"/>
          <w:color w:val="auto"/>
          <w:kern w:val="0"/>
          <w:sz w:val="24"/>
          <w:szCs w:val="24"/>
          <w:lang w:val="en-US" w:eastAsia="zh-CN"/>
        </w:rPr>
        <w:t xml:space="preserve">     </w:t>
      </w:r>
      <w:r>
        <w:rPr>
          <w:rFonts w:hint="eastAsia" w:ascii="宋体" w:hAnsi="宋体" w:eastAsia="宋体" w:cs="宋体"/>
          <w:color w:val="auto"/>
          <w:kern w:val="0"/>
          <w:sz w:val="24"/>
          <w:szCs w:val="24"/>
          <w:lang w:val="zh-CN"/>
        </w:rPr>
        <w:t>年   月   日</w:t>
      </w:r>
    </w:p>
    <w:p w14:paraId="6A84DE46">
      <w:pPr>
        <w:spacing w:line="360" w:lineRule="auto"/>
        <w:outlineLvl w:val="9"/>
        <w:rPr>
          <w:rFonts w:hint="eastAsia" w:ascii="宋体" w:hAnsi="宋体" w:eastAsia="宋体" w:cs="宋体"/>
          <w:color w:val="auto"/>
          <w:sz w:val="24"/>
          <w:szCs w:val="24"/>
        </w:rPr>
      </w:pPr>
    </w:p>
    <w:p w14:paraId="2C26DF35">
      <w:pPr>
        <w:pStyle w:val="2"/>
        <w:ind w:left="0" w:leftChars="0" w:firstLine="0" w:firstLineChars="0"/>
        <w:outlineLvl w:val="9"/>
        <w:rPr>
          <w:rFonts w:hint="eastAsia" w:ascii="宋体" w:hAnsi="宋体" w:eastAsia="宋体" w:cs="宋体"/>
          <w:color w:val="auto"/>
          <w:lang w:val="en-US" w:eastAsia="zh-CN"/>
        </w:rPr>
      </w:pPr>
    </w:p>
    <w:p w14:paraId="44F926CD">
      <w:pPr>
        <w:pStyle w:val="3"/>
        <w:rPr>
          <w:rFonts w:hint="eastAsia"/>
          <w:color w:val="auto"/>
          <w:lang w:val="en-US" w:eastAsia="zh-CN"/>
        </w:rPr>
      </w:pPr>
    </w:p>
    <w:p w14:paraId="5339CC8C">
      <w:pPr>
        <w:spacing w:line="360" w:lineRule="auto"/>
        <w:outlineLvl w:val="9"/>
        <w:rPr>
          <w:rFonts w:hint="eastAsia" w:ascii="宋体" w:hAnsi="宋体" w:eastAsia="宋体" w:cs="宋体"/>
          <w:color w:val="auto"/>
          <w:sz w:val="24"/>
          <w:szCs w:val="24"/>
          <w:lang w:eastAsia="zh-CN"/>
        </w:rPr>
      </w:pPr>
      <w:r>
        <w:rPr>
          <w:rFonts w:hint="eastAsia" w:ascii="宋体" w:hAnsi="宋体" w:cs="宋体"/>
          <w:color w:val="auto"/>
          <w:sz w:val="24"/>
          <w:lang w:val="en-US" w:eastAsia="zh-CN"/>
        </w:rPr>
        <w:t>若法定代表人参加时无需提供；</w:t>
      </w:r>
    </w:p>
    <w:p w14:paraId="12962090">
      <w:pPr>
        <w:numPr>
          <w:ilvl w:val="0"/>
          <w:numId w:val="0"/>
        </w:numPr>
        <w:rPr>
          <w:rFonts w:hint="eastAsia" w:ascii="宋体" w:hAnsi="宋体" w:eastAsia="宋体" w:cs="宋体"/>
          <w:b/>
          <w:color w:val="auto"/>
          <w:kern w:val="2"/>
          <w:sz w:val="32"/>
          <w:szCs w:val="22"/>
          <w:lang w:val="en-US" w:eastAsia="zh-CN" w:bidi="ar-SA"/>
        </w:rPr>
      </w:pPr>
      <w:r>
        <w:rPr>
          <w:rFonts w:hint="eastAsia" w:ascii="宋体" w:hAnsi="宋体" w:eastAsia="宋体" w:cs="宋体"/>
          <w:b/>
          <w:color w:val="auto"/>
          <w:kern w:val="2"/>
          <w:sz w:val="32"/>
          <w:szCs w:val="22"/>
          <w:lang w:val="en-US" w:eastAsia="zh-CN" w:bidi="ar-SA"/>
        </w:rPr>
        <w:t>14、其他资料</w:t>
      </w:r>
    </w:p>
    <w:p w14:paraId="5FFDB685">
      <w:pPr>
        <w:numPr>
          <w:ilvl w:val="0"/>
          <w:numId w:val="0"/>
        </w:numPr>
        <w:rPr>
          <w:rFonts w:hint="eastAsia" w:ascii="宋体" w:hAnsi="宋体" w:eastAsia="宋体" w:cs="宋体"/>
          <w:b/>
          <w:bCs/>
          <w:color w:val="auto"/>
          <w:sz w:val="24"/>
          <w:szCs w:val="24"/>
          <w:lang w:eastAsia="zh-CN"/>
        </w:rPr>
      </w:pPr>
    </w:p>
    <w:p w14:paraId="2AF6F946">
      <w:pPr>
        <w:numPr>
          <w:ilvl w:val="0"/>
          <w:numId w:val="0"/>
        </w:numPr>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eastAsia="zh-CN"/>
        </w:rPr>
        <w:t>附件</w:t>
      </w:r>
      <w:r>
        <w:rPr>
          <w:rFonts w:hint="eastAsia" w:ascii="宋体" w:hAnsi="宋体" w:eastAsia="宋体" w:cs="宋体"/>
          <w:b/>
          <w:bCs/>
          <w:color w:val="auto"/>
          <w:sz w:val="24"/>
          <w:szCs w:val="24"/>
          <w:lang w:val="en-US" w:eastAsia="zh-CN"/>
        </w:rPr>
        <w:t>1：</w:t>
      </w:r>
    </w:p>
    <w:p w14:paraId="33FA7DFF">
      <w:pPr>
        <w:spacing w:line="480" w:lineRule="auto"/>
        <w:ind w:right="201" w:rightChars="0"/>
        <w:jc w:val="center"/>
        <w:outlineLvl w:val="9"/>
        <w:rPr>
          <w:rFonts w:hint="eastAsia" w:ascii="宋体" w:hAnsi="宋体" w:eastAsia="宋体" w:cs="宋体"/>
          <w:b/>
          <w:color w:val="auto"/>
          <w:sz w:val="32"/>
          <w:szCs w:val="22"/>
          <w:lang w:val="zh-CN" w:eastAsia="zh-CN"/>
        </w:rPr>
      </w:pPr>
    </w:p>
    <w:p w14:paraId="0964C46E">
      <w:pPr>
        <w:spacing w:line="480" w:lineRule="auto"/>
        <w:ind w:right="201" w:rightChars="0"/>
        <w:jc w:val="center"/>
        <w:outlineLvl w:val="9"/>
        <w:rPr>
          <w:rFonts w:hint="eastAsia" w:ascii="宋体" w:hAnsi="宋体" w:eastAsia="宋体" w:cs="宋体"/>
          <w:b/>
          <w:color w:val="auto"/>
          <w:sz w:val="32"/>
          <w:szCs w:val="22"/>
          <w:lang w:eastAsia="zh-CN"/>
        </w:rPr>
      </w:pPr>
      <w:r>
        <w:rPr>
          <w:rFonts w:hint="eastAsia" w:ascii="宋体" w:hAnsi="宋体" w:eastAsia="宋体" w:cs="宋体"/>
          <w:b/>
          <w:color w:val="auto"/>
          <w:sz w:val="32"/>
          <w:szCs w:val="22"/>
          <w:lang w:val="zh-CN" w:eastAsia="zh-CN"/>
        </w:rPr>
        <w:t>符合《中华人民共和国政府采购法》第二十二条规定的承诺书</w:t>
      </w:r>
    </w:p>
    <w:p w14:paraId="585A8457">
      <w:pPr>
        <w:spacing w:line="360" w:lineRule="auto"/>
        <w:outlineLvl w:val="9"/>
        <w:rPr>
          <w:rFonts w:hint="eastAsia" w:ascii="宋体" w:hAnsi="宋体" w:eastAsia="宋体" w:cs="宋体"/>
          <w:color w:val="auto"/>
          <w:sz w:val="24"/>
          <w:szCs w:val="28"/>
          <w:highlight w:val="none"/>
          <w:lang w:val="zh-CN"/>
        </w:rPr>
      </w:pPr>
    </w:p>
    <w:p w14:paraId="0C96B5FA">
      <w:pPr>
        <w:spacing w:line="360" w:lineRule="auto"/>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我公司特此声明我公司符合以下所列情况:</w:t>
      </w:r>
    </w:p>
    <w:p w14:paraId="3AEDC350">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1、具有独立承担民事责任的能力；</w:t>
      </w:r>
    </w:p>
    <w:p w14:paraId="3FD38109">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2、具有良好的商业信誉和健全的财务会计制度；</w:t>
      </w:r>
    </w:p>
    <w:p w14:paraId="3A9783C4">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3.具有履行合同所必需的设备和专业技术能力；</w:t>
      </w:r>
    </w:p>
    <w:p w14:paraId="376DD037">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4、有依法缴纳税收和社会保障资金的良好记录；</w:t>
      </w:r>
    </w:p>
    <w:p w14:paraId="53AB8C8C">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5、参加政府采购活动前三年内，在经营活动中没有重大违法记录；</w:t>
      </w:r>
    </w:p>
    <w:p w14:paraId="18053F39">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 xml:space="preserve">6、法律、行政法规规定的其他条件。                            </w:t>
      </w:r>
    </w:p>
    <w:p w14:paraId="00698099">
      <w:pPr>
        <w:spacing w:line="360" w:lineRule="auto"/>
        <w:ind w:firstLine="480" w:firstLineChars="200"/>
        <w:outlineLvl w:val="9"/>
        <w:rPr>
          <w:rFonts w:hint="eastAsia" w:ascii="宋体" w:hAnsi="宋体" w:eastAsia="宋体" w:cs="宋体"/>
          <w:color w:val="auto"/>
          <w:sz w:val="24"/>
          <w:szCs w:val="28"/>
          <w:highlight w:val="none"/>
          <w:lang w:val="zh-CN"/>
        </w:rPr>
      </w:pPr>
      <w:r>
        <w:rPr>
          <w:rFonts w:hint="eastAsia" w:ascii="宋体" w:hAnsi="宋体" w:eastAsia="宋体" w:cs="宋体"/>
          <w:color w:val="auto"/>
          <w:sz w:val="24"/>
          <w:szCs w:val="28"/>
          <w:highlight w:val="none"/>
          <w:lang w:val="zh-CN"/>
        </w:rPr>
        <w:t>7、我公司承诺以上资料真实有效，如有隐瞒或欺骗，我公司愿承担相关所有责任。</w:t>
      </w:r>
    </w:p>
    <w:p w14:paraId="68436E38">
      <w:pPr>
        <w:spacing w:line="480" w:lineRule="auto"/>
        <w:ind w:right="480" w:firstLine="2310" w:firstLineChars="1100"/>
        <w:outlineLvl w:val="9"/>
        <w:rPr>
          <w:rFonts w:hint="eastAsia" w:ascii="宋体" w:hAnsi="宋体" w:eastAsia="宋体" w:cs="宋体"/>
          <w:color w:val="auto"/>
          <w:u w:val="single"/>
        </w:rPr>
      </w:pPr>
    </w:p>
    <w:p w14:paraId="500C04FF">
      <w:pPr>
        <w:tabs>
          <w:tab w:val="left" w:pos="210"/>
        </w:tabs>
        <w:spacing w:line="360" w:lineRule="auto"/>
        <w:jc w:val="center"/>
        <w:outlineLvl w:val="9"/>
        <w:rPr>
          <w:rFonts w:hint="eastAsia" w:ascii="宋体" w:hAnsi="宋体" w:eastAsia="宋体" w:cs="宋体"/>
          <w:b/>
          <w:color w:val="auto"/>
          <w:sz w:val="32"/>
          <w:szCs w:val="22"/>
        </w:rPr>
      </w:pPr>
    </w:p>
    <w:p w14:paraId="5C9A0389">
      <w:pPr>
        <w:kinsoku w:val="0"/>
        <w:spacing w:line="500" w:lineRule="exact"/>
        <w:outlineLvl w:val="9"/>
        <w:rPr>
          <w:rFonts w:hint="eastAsia" w:ascii="宋体" w:hAnsi="宋体" w:eastAsia="宋体" w:cs="宋体"/>
          <w:b w:val="0"/>
          <w:bCs/>
          <w:color w:val="auto"/>
          <w:sz w:val="24"/>
          <w:szCs w:val="18"/>
        </w:rPr>
      </w:pPr>
      <w:r>
        <w:rPr>
          <w:rFonts w:hint="eastAsia" w:ascii="宋体" w:hAnsi="宋体" w:eastAsia="宋体" w:cs="宋体"/>
          <w:color w:val="auto"/>
          <w:sz w:val="24"/>
          <w:szCs w:val="24"/>
        </w:rPr>
        <w:t>供应商</w:t>
      </w:r>
      <w:r>
        <w:rPr>
          <w:rFonts w:hint="eastAsia" w:ascii="宋体" w:hAnsi="宋体" w:eastAsia="宋体" w:cs="宋体"/>
          <w:b w:val="0"/>
          <w:bCs/>
          <w:color w:val="auto"/>
          <w:sz w:val="24"/>
          <w:szCs w:val="18"/>
        </w:rPr>
        <w:t>：</w:t>
      </w:r>
      <w:r>
        <w:rPr>
          <w:rFonts w:hint="eastAsia" w:ascii="宋体" w:hAnsi="宋体" w:eastAsia="宋体" w:cs="宋体"/>
          <w:b w:val="0"/>
          <w:bCs/>
          <w:color w:val="auto"/>
          <w:sz w:val="24"/>
          <w:szCs w:val="18"/>
          <w:u w:val="single"/>
        </w:rPr>
        <w:t xml:space="preserve">                  </w:t>
      </w:r>
      <w:r>
        <w:rPr>
          <w:rFonts w:hint="eastAsia" w:ascii="宋体" w:hAnsi="宋体" w:eastAsia="宋体" w:cs="宋体"/>
          <w:b w:val="0"/>
          <w:bCs/>
          <w:color w:val="auto"/>
          <w:sz w:val="24"/>
          <w:szCs w:val="18"/>
          <w:u w:val="single"/>
          <w:lang w:val="en-US" w:eastAsia="zh-CN"/>
        </w:rPr>
        <w:t xml:space="preserve">            </w:t>
      </w:r>
      <w:r>
        <w:rPr>
          <w:rFonts w:hint="eastAsia" w:ascii="宋体" w:hAnsi="宋体" w:eastAsia="宋体" w:cs="宋体"/>
          <w:b w:val="0"/>
          <w:bCs/>
          <w:color w:val="auto"/>
          <w:sz w:val="24"/>
          <w:szCs w:val="18"/>
        </w:rPr>
        <w:t xml:space="preserve"> (</w:t>
      </w:r>
      <w:r>
        <w:rPr>
          <w:rFonts w:hint="eastAsia" w:ascii="宋体" w:hAnsi="宋体" w:eastAsia="宋体" w:cs="宋体"/>
          <w:b w:val="0"/>
          <w:bCs/>
          <w:color w:val="auto"/>
          <w:sz w:val="24"/>
          <w:szCs w:val="18"/>
          <w:lang w:eastAsia="zh-CN"/>
        </w:rPr>
        <w:t>盖公章</w:t>
      </w:r>
      <w:r>
        <w:rPr>
          <w:rFonts w:hint="eastAsia" w:ascii="宋体" w:hAnsi="宋体" w:eastAsia="宋体" w:cs="宋体"/>
          <w:b w:val="0"/>
          <w:bCs/>
          <w:color w:val="auto"/>
          <w:sz w:val="24"/>
          <w:szCs w:val="18"/>
        </w:rPr>
        <w:t xml:space="preserve">)  </w:t>
      </w:r>
    </w:p>
    <w:p w14:paraId="3638F141">
      <w:pPr>
        <w:kinsoku w:val="0"/>
        <w:spacing w:line="500" w:lineRule="exact"/>
        <w:outlineLvl w:val="9"/>
        <w:rPr>
          <w:rFonts w:hint="eastAsia" w:ascii="宋体" w:hAnsi="宋体" w:eastAsia="宋体" w:cs="宋体"/>
          <w:b w:val="0"/>
          <w:bCs/>
          <w:color w:val="auto"/>
          <w:sz w:val="24"/>
          <w:szCs w:val="18"/>
        </w:rPr>
      </w:pPr>
      <w:r>
        <w:rPr>
          <w:rFonts w:hint="eastAsia" w:ascii="宋体" w:hAnsi="宋体" w:eastAsia="宋体" w:cs="宋体"/>
          <w:b w:val="0"/>
          <w:bCs/>
          <w:color w:val="auto"/>
          <w:sz w:val="24"/>
          <w:szCs w:val="18"/>
        </w:rPr>
        <w:t>法定代表人</w:t>
      </w:r>
      <w:r>
        <w:rPr>
          <w:rFonts w:hint="eastAsia" w:ascii="宋体" w:hAnsi="宋体" w:eastAsia="宋体" w:cs="宋体"/>
          <w:b w:val="0"/>
          <w:bCs/>
          <w:color w:val="auto"/>
          <w:sz w:val="24"/>
          <w:szCs w:val="18"/>
          <w:lang w:eastAsia="zh-CN"/>
        </w:rPr>
        <w:t>或</w:t>
      </w:r>
      <w:r>
        <w:rPr>
          <w:rFonts w:hint="eastAsia" w:ascii="宋体" w:hAnsi="宋体" w:eastAsia="宋体" w:cs="宋体"/>
          <w:b w:val="0"/>
          <w:bCs/>
          <w:color w:val="auto"/>
          <w:sz w:val="24"/>
          <w:szCs w:val="18"/>
        </w:rPr>
        <w:t>被授权人</w:t>
      </w:r>
      <w:r>
        <w:rPr>
          <w:rFonts w:hint="eastAsia" w:ascii="宋体" w:hAnsi="宋体" w:eastAsia="宋体" w:cs="宋体"/>
          <w:b w:val="0"/>
          <w:bCs/>
          <w:color w:val="auto"/>
          <w:sz w:val="24"/>
          <w:szCs w:val="18"/>
          <w:lang w:eastAsia="zh-CN"/>
        </w:rPr>
        <w:t>：</w:t>
      </w:r>
      <w:r>
        <w:rPr>
          <w:rFonts w:hint="eastAsia" w:ascii="宋体" w:hAnsi="宋体" w:eastAsia="宋体" w:cs="宋体"/>
          <w:b w:val="0"/>
          <w:bCs/>
          <w:color w:val="auto"/>
          <w:sz w:val="24"/>
          <w:szCs w:val="18"/>
          <w:u w:val="single"/>
        </w:rPr>
        <w:t xml:space="preserve">            </w:t>
      </w:r>
      <w:r>
        <w:rPr>
          <w:rFonts w:hint="eastAsia" w:ascii="宋体" w:hAnsi="宋体" w:eastAsia="宋体" w:cs="宋体"/>
          <w:b w:val="0"/>
          <w:bCs/>
          <w:color w:val="auto"/>
          <w:sz w:val="24"/>
          <w:szCs w:val="18"/>
          <w:lang w:eastAsia="zh-CN"/>
        </w:rPr>
        <w:t>（</w:t>
      </w:r>
      <w:r>
        <w:rPr>
          <w:rFonts w:hint="eastAsia" w:ascii="宋体" w:hAnsi="宋体" w:eastAsia="宋体" w:cs="宋体"/>
          <w:b w:val="0"/>
          <w:bCs/>
          <w:color w:val="auto"/>
          <w:sz w:val="24"/>
          <w:szCs w:val="18"/>
        </w:rPr>
        <w:t>签字</w:t>
      </w:r>
      <w:r>
        <w:rPr>
          <w:rFonts w:hint="eastAsia" w:ascii="宋体" w:hAnsi="宋体" w:eastAsia="宋体" w:cs="宋体"/>
          <w:b w:val="0"/>
          <w:bCs/>
          <w:color w:val="auto"/>
          <w:sz w:val="24"/>
          <w:szCs w:val="18"/>
          <w:lang w:eastAsia="zh-CN"/>
        </w:rPr>
        <w:t>）</w:t>
      </w:r>
    </w:p>
    <w:p w14:paraId="25C32666">
      <w:pPr>
        <w:kinsoku w:val="0"/>
        <w:spacing w:line="500" w:lineRule="exact"/>
        <w:outlineLvl w:val="9"/>
        <w:rPr>
          <w:rFonts w:hint="eastAsia" w:ascii="宋体" w:hAnsi="宋体" w:eastAsia="宋体" w:cs="宋体"/>
          <w:b w:val="0"/>
          <w:bCs/>
          <w:color w:val="auto"/>
          <w:sz w:val="24"/>
          <w:szCs w:val="18"/>
        </w:rPr>
      </w:pPr>
      <w:r>
        <w:rPr>
          <w:rFonts w:hint="eastAsia" w:ascii="宋体" w:hAnsi="宋体" w:eastAsia="宋体" w:cs="宋体"/>
          <w:b w:val="0"/>
          <w:bCs/>
          <w:color w:val="auto"/>
          <w:sz w:val="24"/>
          <w:szCs w:val="18"/>
        </w:rPr>
        <w:t>日   期：</w:t>
      </w:r>
      <w:r>
        <w:rPr>
          <w:rFonts w:hint="eastAsia" w:ascii="宋体" w:hAnsi="宋体" w:eastAsia="宋体" w:cs="宋体"/>
          <w:color w:val="auto"/>
          <w:kern w:val="0"/>
          <w:sz w:val="24"/>
          <w:szCs w:val="24"/>
          <w:lang w:val="en-US" w:eastAsia="zh-CN"/>
        </w:rPr>
        <w:t xml:space="preserve">     </w:t>
      </w:r>
      <w:r>
        <w:rPr>
          <w:rFonts w:hint="eastAsia" w:ascii="宋体" w:hAnsi="宋体" w:eastAsia="宋体" w:cs="宋体"/>
          <w:color w:val="auto"/>
          <w:kern w:val="0"/>
          <w:sz w:val="24"/>
          <w:szCs w:val="24"/>
          <w:lang w:val="zh-CN"/>
        </w:rPr>
        <w:t>年   月   日</w:t>
      </w:r>
      <w:r>
        <w:rPr>
          <w:rFonts w:hint="eastAsia" w:ascii="宋体" w:hAnsi="宋体" w:eastAsia="宋体" w:cs="宋体"/>
          <w:b w:val="0"/>
          <w:bCs/>
          <w:color w:val="auto"/>
          <w:sz w:val="24"/>
          <w:szCs w:val="18"/>
        </w:rPr>
        <w:t xml:space="preserve">  </w:t>
      </w:r>
    </w:p>
    <w:p w14:paraId="4D68E12E">
      <w:pPr>
        <w:pStyle w:val="9"/>
        <w:outlineLvl w:val="9"/>
        <w:rPr>
          <w:rFonts w:hint="eastAsia" w:ascii="宋体" w:hAnsi="宋体" w:eastAsia="宋体" w:cs="宋体"/>
          <w:b w:val="0"/>
          <w:color w:val="auto"/>
          <w:sz w:val="32"/>
          <w:szCs w:val="22"/>
        </w:rPr>
      </w:pPr>
    </w:p>
    <w:p w14:paraId="6D67A5EC">
      <w:pPr>
        <w:outlineLvl w:val="9"/>
        <w:rPr>
          <w:rFonts w:hint="eastAsia" w:ascii="宋体" w:hAnsi="宋体" w:eastAsia="宋体" w:cs="宋体"/>
          <w:color w:val="auto"/>
        </w:rPr>
      </w:pPr>
    </w:p>
    <w:p w14:paraId="57882330">
      <w:pPr>
        <w:outlineLvl w:val="9"/>
        <w:rPr>
          <w:rFonts w:hint="eastAsia" w:ascii="宋体" w:hAnsi="宋体" w:eastAsia="宋体" w:cs="宋体"/>
          <w:color w:val="auto"/>
        </w:rPr>
      </w:pPr>
    </w:p>
    <w:p w14:paraId="08A2F60B">
      <w:pPr>
        <w:outlineLvl w:val="9"/>
        <w:rPr>
          <w:rFonts w:hint="eastAsia" w:ascii="宋体" w:hAnsi="宋体" w:eastAsia="宋体" w:cs="宋体"/>
          <w:color w:val="auto"/>
        </w:rPr>
      </w:pPr>
    </w:p>
    <w:p w14:paraId="7B82A8DB">
      <w:pPr>
        <w:outlineLvl w:val="9"/>
        <w:rPr>
          <w:rFonts w:hint="eastAsia" w:ascii="宋体" w:hAnsi="宋体" w:eastAsia="宋体" w:cs="宋体"/>
          <w:color w:val="auto"/>
        </w:rPr>
      </w:pPr>
    </w:p>
    <w:p w14:paraId="181697EE">
      <w:pPr>
        <w:outlineLvl w:val="9"/>
        <w:rPr>
          <w:rFonts w:hint="eastAsia" w:ascii="宋体" w:hAnsi="宋体" w:eastAsia="宋体" w:cs="宋体"/>
          <w:color w:val="auto"/>
        </w:rPr>
      </w:pPr>
    </w:p>
    <w:p w14:paraId="72ED2FC5">
      <w:pPr>
        <w:outlineLvl w:val="9"/>
        <w:rPr>
          <w:rFonts w:hint="eastAsia" w:ascii="宋体" w:hAnsi="宋体" w:eastAsia="宋体" w:cs="宋体"/>
          <w:color w:val="auto"/>
        </w:rPr>
      </w:pPr>
    </w:p>
    <w:p w14:paraId="6B230A0E">
      <w:pPr>
        <w:rPr>
          <w:rFonts w:hint="eastAsia" w:ascii="宋体" w:hAnsi="宋体" w:eastAsia="宋体" w:cs="宋体"/>
          <w:b/>
          <w:color w:val="auto"/>
          <w:sz w:val="24"/>
          <w:szCs w:val="24"/>
          <w:lang w:eastAsia="zh-CN"/>
        </w:rPr>
      </w:pPr>
      <w:r>
        <w:rPr>
          <w:rFonts w:hint="eastAsia" w:ascii="宋体" w:hAnsi="宋体" w:eastAsia="宋体" w:cs="宋体"/>
          <w:b/>
          <w:color w:val="auto"/>
          <w:sz w:val="24"/>
          <w:szCs w:val="24"/>
          <w:lang w:eastAsia="zh-CN"/>
        </w:rPr>
        <w:br w:type="page"/>
      </w:r>
    </w:p>
    <w:p w14:paraId="3DE04D36">
      <w:pPr>
        <w:spacing w:line="240" w:lineRule="auto"/>
        <w:outlineLvl w:val="9"/>
        <w:rPr>
          <w:rFonts w:hint="eastAsia" w:ascii="宋体" w:hAnsi="宋体" w:eastAsia="宋体" w:cs="宋体"/>
          <w:b/>
          <w:color w:val="auto"/>
          <w:sz w:val="24"/>
          <w:szCs w:val="24"/>
          <w:lang w:val="en-US" w:eastAsia="zh-CN"/>
        </w:rPr>
      </w:pPr>
      <w:r>
        <w:rPr>
          <w:rFonts w:hint="eastAsia" w:ascii="宋体" w:hAnsi="宋体" w:eastAsia="宋体" w:cs="宋体"/>
          <w:b/>
          <w:color w:val="auto"/>
          <w:sz w:val="24"/>
          <w:szCs w:val="24"/>
          <w:lang w:eastAsia="zh-CN"/>
        </w:rPr>
        <w:t>附件</w:t>
      </w:r>
      <w:r>
        <w:rPr>
          <w:rFonts w:hint="eastAsia" w:ascii="宋体" w:hAnsi="宋体" w:eastAsia="宋体" w:cs="宋体"/>
          <w:b/>
          <w:color w:val="auto"/>
          <w:sz w:val="24"/>
          <w:szCs w:val="24"/>
          <w:lang w:val="en-US" w:eastAsia="zh-CN"/>
        </w:rPr>
        <w:t>2：</w:t>
      </w:r>
    </w:p>
    <w:p w14:paraId="73604F19">
      <w:pPr>
        <w:spacing w:line="240" w:lineRule="auto"/>
        <w:jc w:val="center"/>
        <w:outlineLvl w:val="9"/>
        <w:rPr>
          <w:rFonts w:hint="eastAsia" w:ascii="宋体" w:hAnsi="宋体" w:eastAsia="宋体" w:cs="宋体"/>
          <w:b/>
          <w:bCs/>
          <w:color w:val="auto"/>
          <w:sz w:val="30"/>
          <w:szCs w:val="30"/>
        </w:rPr>
      </w:pPr>
      <w:r>
        <w:rPr>
          <w:rFonts w:hint="eastAsia" w:ascii="宋体" w:hAnsi="宋体" w:eastAsia="宋体" w:cs="宋体"/>
          <w:b/>
          <w:bCs/>
          <w:color w:val="auto"/>
          <w:sz w:val="30"/>
          <w:szCs w:val="30"/>
        </w:rPr>
        <w:t>投标人信用承诺书</w:t>
      </w:r>
    </w:p>
    <w:p w14:paraId="0AFB8DEE">
      <w:pPr>
        <w:keepNext w:val="0"/>
        <w:keepLines w:val="0"/>
        <w:pageBreakBefore w:val="0"/>
        <w:widowControl/>
        <w:kinsoku/>
        <w:wordWrap/>
        <w:overflowPunct/>
        <w:topLinePunct w:val="0"/>
        <w:autoSpaceDE/>
        <w:autoSpaceDN/>
        <w:bidi w:val="0"/>
        <w:spacing w:line="240" w:lineRule="auto"/>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投标人：</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p>
    <w:p w14:paraId="5C90B54A">
      <w:pPr>
        <w:keepNext w:val="0"/>
        <w:keepLines w:val="0"/>
        <w:pageBreakBefore w:val="0"/>
        <w:widowControl/>
        <w:kinsoku/>
        <w:wordWrap/>
        <w:overflowPunct/>
        <w:topLinePunct w:val="0"/>
        <w:autoSpaceDE/>
        <w:autoSpaceDN/>
        <w:bidi w:val="0"/>
        <w:spacing w:line="240" w:lineRule="auto"/>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统一社会信用代码：</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法人代表：</w:t>
      </w:r>
      <w:r>
        <w:rPr>
          <w:rFonts w:hint="eastAsia" w:ascii="宋体" w:hAnsi="宋体" w:eastAsia="宋体" w:cs="宋体"/>
          <w:color w:val="auto"/>
          <w:kern w:val="0"/>
          <w:sz w:val="24"/>
          <w:u w:val="single"/>
          <w:lang w:val="en-US" w:eastAsia="zh-CN"/>
        </w:rPr>
        <w:t xml:space="preserve">            </w:t>
      </w:r>
      <w:r>
        <w:rPr>
          <w:rFonts w:hint="eastAsia" w:ascii="宋体" w:hAnsi="宋体" w:eastAsia="宋体" w:cs="宋体"/>
          <w:color w:val="auto"/>
          <w:kern w:val="0"/>
          <w:sz w:val="24"/>
          <w:u w:val="single"/>
        </w:rPr>
        <w:t xml:space="preserve">                  </w:t>
      </w:r>
    </w:p>
    <w:p w14:paraId="7BDAFE99">
      <w:pPr>
        <w:keepNext w:val="0"/>
        <w:keepLines w:val="0"/>
        <w:pageBreakBefore w:val="0"/>
        <w:widowControl/>
        <w:kinsoku/>
        <w:wordWrap/>
        <w:overflowPunct/>
        <w:topLinePunct w:val="0"/>
        <w:autoSpaceDE/>
        <w:autoSpaceDN/>
        <w:bidi w:val="0"/>
        <w:spacing w:line="240" w:lineRule="auto"/>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承诺有效期限：</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7CF2B12D">
      <w:pPr>
        <w:keepNext w:val="0"/>
        <w:keepLines w:val="0"/>
        <w:pageBreakBefore w:val="0"/>
        <w:widowControl/>
        <w:kinsoku/>
        <w:wordWrap/>
        <w:overflowPunct/>
        <w:topLinePunct w:val="0"/>
        <w:autoSpaceDE/>
        <w:autoSpaceDN/>
        <w:bidi w:val="0"/>
        <w:spacing w:line="240" w:lineRule="auto"/>
        <w:ind w:firstLine="480" w:firstLineChars="20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在</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u w:val="none"/>
        </w:rPr>
        <w:t xml:space="preserve"> </w:t>
      </w:r>
      <w:r>
        <w:rPr>
          <w:rFonts w:hint="eastAsia" w:ascii="宋体" w:hAnsi="宋体" w:cs="宋体"/>
          <w:color w:val="auto"/>
          <w:kern w:val="0"/>
          <w:sz w:val="24"/>
          <w:u w:val="none"/>
          <w:lang w:eastAsia="zh-CN"/>
        </w:rPr>
        <w:t>（</w:t>
      </w:r>
      <w:r>
        <w:rPr>
          <w:rFonts w:hint="eastAsia" w:ascii="宋体" w:hAnsi="宋体" w:cs="宋体"/>
          <w:color w:val="auto"/>
          <w:kern w:val="0"/>
          <w:sz w:val="24"/>
          <w:u w:val="none"/>
          <w:lang w:val="en-US" w:eastAsia="zh-CN"/>
        </w:rPr>
        <w:t>项目名称</w:t>
      </w:r>
      <w:r>
        <w:rPr>
          <w:rFonts w:hint="eastAsia" w:ascii="宋体" w:hAnsi="宋体" w:cs="宋体"/>
          <w:color w:val="auto"/>
          <w:kern w:val="0"/>
          <w:sz w:val="24"/>
          <w:u w:val="none"/>
          <w:lang w:eastAsia="zh-CN"/>
        </w:rPr>
        <w:t>）</w:t>
      </w:r>
      <w:r>
        <w:rPr>
          <w:rFonts w:hint="eastAsia" w:ascii="宋体" w:hAnsi="宋体" w:eastAsia="宋体" w:cs="宋体"/>
          <w:color w:val="auto"/>
          <w:kern w:val="0"/>
          <w:sz w:val="24"/>
        </w:rPr>
        <w:t>招投标活动中，我公司（单位）郑重作出以下信用承诺：</w:t>
      </w:r>
    </w:p>
    <w:p w14:paraId="3126D8E4">
      <w:pPr>
        <w:keepNext w:val="0"/>
        <w:keepLines w:val="0"/>
        <w:pageBreakBefore w:val="0"/>
        <w:widowControl/>
        <w:kinsoku/>
        <w:wordWrap/>
        <w:overflowPunct/>
        <w:topLinePunct w:val="0"/>
        <w:autoSpaceDE/>
        <w:autoSpaceDN/>
        <w:bidi w:val="0"/>
        <w:adjustRightInd w:val="0"/>
        <w:snapToGrid w:val="0"/>
        <w:spacing w:line="46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一）能严格遵守法律法规、职业道德和行业规范，具有独立承担民事责任的能力；符合依法依规应当具备的相关资质（资格）条件；具有独立承担中标项目的履约能力；具有良好的商业信誉和健全的财务会计制度；有依法缴纳税收和社会保障资金的良好记录；无法律法规规定禁止开展从业活动情形。所递交文件资料合法、真实、准确、完整、有效。</w:t>
      </w:r>
    </w:p>
    <w:p w14:paraId="049824D8">
      <w:pPr>
        <w:keepNext w:val="0"/>
        <w:keepLines w:val="0"/>
        <w:pageBreakBefore w:val="0"/>
        <w:widowControl/>
        <w:kinsoku/>
        <w:wordWrap/>
        <w:overflowPunct/>
        <w:topLinePunct w:val="0"/>
        <w:autoSpaceDE/>
        <w:autoSpaceDN/>
        <w:bidi w:val="0"/>
        <w:adjustRightInd w:val="0"/>
        <w:snapToGrid w:val="0"/>
        <w:spacing w:line="46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w:t>
      </w:r>
      <w:r>
        <w:rPr>
          <w:rFonts w:hint="eastAsia" w:ascii="宋体" w:hAnsi="宋体" w:cs="宋体"/>
          <w:color w:val="auto"/>
          <w:kern w:val="0"/>
          <w:sz w:val="24"/>
          <w:lang w:eastAsia="zh-CN"/>
        </w:rPr>
        <w:t>采购代理机构</w:t>
      </w:r>
      <w:r>
        <w:rPr>
          <w:rFonts w:hint="eastAsia" w:ascii="宋体" w:hAnsi="宋体" w:eastAsia="宋体" w:cs="宋体"/>
          <w:color w:val="auto"/>
          <w:kern w:val="0"/>
          <w:sz w:val="24"/>
        </w:rPr>
        <w:t>、评审委员会及其成员等当事主体赠送财物。3.投标截止后至中标人确定前，修改或者撤销投标文件。4.在被确定为中标人后无正当理由：不按照招标文件和投标文件与招标人签订合同；在签订合同时向招标人提出附加条件、或者改变投标文件的实质性内容；放弃中标；不按照招标文件的规定提交履约保证金。5.招投标法规定的其它违法违规行为。</w:t>
      </w:r>
    </w:p>
    <w:p w14:paraId="46B647E1">
      <w:pPr>
        <w:keepNext w:val="0"/>
        <w:keepLines w:val="0"/>
        <w:pageBreakBefore w:val="0"/>
        <w:widowControl/>
        <w:kinsoku/>
        <w:wordWrap/>
        <w:overflowPunct/>
        <w:topLinePunct w:val="0"/>
        <w:autoSpaceDE/>
        <w:autoSpaceDN/>
        <w:bidi w:val="0"/>
        <w:adjustRightInd w:val="0"/>
        <w:snapToGrid w:val="0"/>
        <w:spacing w:line="46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（三）自愿接受招投标监督部门和有关行政监督部门的依法检查。</w:t>
      </w:r>
    </w:p>
    <w:p w14:paraId="27DB53BA">
      <w:pPr>
        <w:keepNext w:val="0"/>
        <w:keepLines w:val="0"/>
        <w:pageBreakBefore w:val="0"/>
        <w:widowControl/>
        <w:kinsoku/>
        <w:wordWrap/>
        <w:overflowPunct/>
        <w:topLinePunct w:val="0"/>
        <w:autoSpaceDE/>
        <w:autoSpaceDN/>
        <w:bidi w:val="0"/>
        <w:adjustRightInd w:val="0"/>
        <w:snapToGrid w:val="0"/>
        <w:spacing w:line="46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（四）同意将此信用承诺纳入陕西省公共信用信息平台和榆林市公共信用信息共享平台，并上网公示，接受社会监督。</w:t>
      </w:r>
    </w:p>
    <w:p w14:paraId="457FB7B9">
      <w:pPr>
        <w:keepNext w:val="0"/>
        <w:keepLines w:val="0"/>
        <w:pageBreakBefore w:val="0"/>
        <w:widowControl/>
        <w:kinsoku/>
        <w:wordWrap/>
        <w:overflowPunct/>
        <w:topLinePunct w:val="0"/>
        <w:autoSpaceDE/>
        <w:autoSpaceDN/>
        <w:bidi w:val="0"/>
        <w:adjustRightInd w:val="0"/>
        <w:snapToGrid w:val="0"/>
        <w:spacing w:line="46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五）若我公司（单位）及相关参与人员违背以上承诺事项，即被视为失信企业（法人），依据《关于对公共资源交易领域严重失信主体开展联合惩戒的备忘录》（发改法规[2018]457号），自愿接受失信联合惩戒和依法给予的行政处罚（处理），并依法承担赔偿责任和刑事责任。</w:t>
      </w:r>
    </w:p>
    <w:p w14:paraId="3EFD97E0">
      <w:pPr>
        <w:keepNext w:val="0"/>
        <w:keepLines w:val="0"/>
        <w:pageBreakBefore w:val="0"/>
        <w:widowControl/>
        <w:tabs>
          <w:tab w:val="left" w:pos="4395"/>
        </w:tabs>
        <w:kinsoku/>
        <w:wordWrap/>
        <w:overflowPunct/>
        <w:topLinePunct w:val="0"/>
        <w:autoSpaceDE/>
        <w:autoSpaceDN/>
        <w:bidi w:val="0"/>
        <w:adjustRightInd w:val="0"/>
        <w:snapToGrid w:val="0"/>
        <w:spacing w:line="460" w:lineRule="exact"/>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 xml:space="preserve">法定代表人（签章）：         </w:t>
      </w:r>
      <w:r>
        <w:rPr>
          <w:rFonts w:hint="eastAsia" w:ascii="宋体" w:hAnsi="宋体" w:eastAsia="宋体" w:cs="宋体"/>
          <w:color w:val="auto"/>
          <w:kern w:val="0"/>
          <w:sz w:val="24"/>
          <w:lang w:val="en-US" w:eastAsia="zh-CN"/>
        </w:rPr>
        <w:t xml:space="preserve">    </w:t>
      </w:r>
      <w:r>
        <w:rPr>
          <w:rFonts w:hint="eastAsia" w:ascii="宋体" w:hAnsi="宋体" w:eastAsia="宋体" w:cs="宋体"/>
          <w:color w:val="auto"/>
          <w:kern w:val="0"/>
          <w:sz w:val="24"/>
        </w:rPr>
        <w:t xml:space="preserve">  投标人（盖章）：</w:t>
      </w:r>
    </w:p>
    <w:p w14:paraId="789D3434">
      <w:pPr>
        <w:jc w:val="center"/>
        <w:outlineLvl w:val="9"/>
        <w:rPr>
          <w:rFonts w:hint="eastAsia" w:ascii="宋体" w:hAnsi="宋体" w:eastAsia="宋体" w:cs="宋体"/>
          <w:color w:val="auto"/>
          <w:kern w:val="0"/>
          <w:sz w:val="24"/>
        </w:rPr>
      </w:pPr>
      <w:r>
        <w:rPr>
          <w:rFonts w:hint="eastAsia" w:ascii="宋体" w:hAnsi="宋体" w:eastAsia="宋体" w:cs="宋体"/>
          <w:color w:val="auto"/>
          <w:kern w:val="0"/>
          <w:sz w:val="24"/>
          <w:lang w:val="en-US" w:eastAsia="zh-CN"/>
        </w:rPr>
        <w:t xml:space="preserve">                            </w:t>
      </w:r>
      <w:r>
        <w:rPr>
          <w:rFonts w:hint="eastAsia" w:ascii="宋体" w:hAnsi="宋体" w:eastAsia="宋体" w:cs="宋体"/>
          <w:color w:val="auto"/>
          <w:kern w:val="0"/>
          <w:sz w:val="24"/>
        </w:rPr>
        <w:t xml:space="preserve"> 承诺时间：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2A5AF2C2">
      <w:pPr>
        <w:jc w:val="both"/>
        <w:outlineLvl w:val="9"/>
        <w:rPr>
          <w:rFonts w:hint="eastAsia" w:ascii="宋体" w:hAnsi="宋体" w:eastAsia="宋体" w:cs="宋体"/>
          <w:b/>
          <w:bCs/>
          <w:color w:val="auto"/>
          <w:kern w:val="0"/>
          <w:sz w:val="24"/>
          <w:lang w:eastAsia="zh-CN"/>
        </w:rPr>
      </w:pPr>
      <w:r>
        <w:rPr>
          <w:rFonts w:hint="eastAsia" w:ascii="宋体" w:hAnsi="宋体" w:eastAsia="宋体" w:cs="宋体"/>
          <w:b/>
          <w:bCs/>
          <w:color w:val="auto"/>
          <w:kern w:val="0"/>
          <w:sz w:val="24"/>
          <w:lang w:eastAsia="zh-CN"/>
        </w:rPr>
        <w:t>注：</w:t>
      </w:r>
      <w:r>
        <w:rPr>
          <w:rFonts w:hint="eastAsia" w:ascii="宋体" w:hAnsi="宋体" w:eastAsia="宋体" w:cs="宋体"/>
          <w:b/>
          <w:bCs/>
          <w:color w:val="auto"/>
          <w:kern w:val="0"/>
          <w:sz w:val="24"/>
          <w:lang w:val="en-US" w:eastAsia="zh-CN"/>
        </w:rPr>
        <w:t>1、</w:t>
      </w:r>
      <w:r>
        <w:rPr>
          <w:rFonts w:hint="eastAsia" w:ascii="宋体" w:hAnsi="宋体" w:eastAsia="宋体" w:cs="宋体"/>
          <w:b/>
          <w:bCs/>
          <w:color w:val="auto"/>
          <w:kern w:val="0"/>
          <w:sz w:val="24"/>
          <w:lang w:eastAsia="zh-CN"/>
        </w:rPr>
        <w:t>承诺有效期限不少于90天（从投标截止之日算起）</w:t>
      </w:r>
    </w:p>
    <w:p w14:paraId="26356755">
      <w:pPr>
        <w:jc w:val="both"/>
        <w:outlineLvl w:val="9"/>
        <w:rPr>
          <w:rFonts w:hint="eastAsia" w:ascii="宋体" w:hAnsi="宋体" w:eastAsia="宋体" w:cs="宋体"/>
          <w:b/>
          <w:bCs/>
          <w:color w:val="auto"/>
          <w:sz w:val="30"/>
          <w:szCs w:val="30"/>
        </w:rPr>
      </w:pPr>
      <w:r>
        <w:rPr>
          <w:rFonts w:hint="eastAsia" w:ascii="宋体" w:hAnsi="宋体" w:eastAsia="宋体" w:cs="宋体"/>
          <w:b/>
          <w:bCs/>
          <w:color w:val="auto"/>
          <w:kern w:val="0"/>
          <w:sz w:val="24"/>
          <w:lang w:val="en-US" w:eastAsia="zh-CN"/>
        </w:rPr>
        <w:t>2、后附“信用中国（陕西榆林）”主动承诺上传附件后的完整网页截图</w:t>
      </w:r>
      <w:r>
        <w:rPr>
          <w:rFonts w:hint="eastAsia" w:ascii="宋体" w:hAnsi="宋体" w:eastAsia="宋体" w:cs="宋体"/>
          <w:b/>
          <w:bCs/>
          <w:color w:val="auto"/>
          <w:sz w:val="30"/>
          <w:szCs w:val="30"/>
        </w:rPr>
        <w:br w:type="page"/>
      </w:r>
    </w:p>
    <w:p w14:paraId="0BBEE322">
      <w:pPr>
        <w:autoSpaceDE w:val="0"/>
        <w:autoSpaceDN w:val="0"/>
        <w:adjustRightInd w:val="0"/>
        <w:jc w:val="left"/>
        <w:outlineLvl w:val="9"/>
        <w:rPr>
          <w:rFonts w:hint="default" w:ascii="宋体" w:hAnsi="宋体" w:eastAsia="宋体" w:cs="宋体"/>
          <w:b/>
          <w:color w:val="auto"/>
          <w:kern w:val="2"/>
          <w:sz w:val="24"/>
          <w:szCs w:val="24"/>
          <w:lang w:val="en-US" w:eastAsia="zh-CN" w:bidi="ar-SA"/>
        </w:rPr>
      </w:pPr>
      <w:r>
        <w:rPr>
          <w:rFonts w:hint="eastAsia" w:ascii="宋体" w:hAnsi="宋体" w:eastAsia="宋体" w:cs="宋体"/>
          <w:b/>
          <w:color w:val="auto"/>
          <w:kern w:val="2"/>
          <w:sz w:val="24"/>
          <w:szCs w:val="24"/>
          <w:lang w:val="en-US" w:eastAsia="zh-CN" w:bidi="ar-SA"/>
        </w:rPr>
        <w:t>附件3：</w:t>
      </w:r>
    </w:p>
    <w:p w14:paraId="09854BA0">
      <w:pPr>
        <w:autoSpaceDE w:val="0"/>
        <w:autoSpaceDN w:val="0"/>
        <w:adjustRightInd w:val="0"/>
        <w:jc w:val="center"/>
        <w:outlineLvl w:val="9"/>
        <w:rPr>
          <w:rFonts w:hint="eastAsia" w:ascii="宋体" w:hAnsi="宋体" w:eastAsia="宋体" w:cs="宋体"/>
          <w:b/>
          <w:bCs/>
          <w:color w:val="auto"/>
          <w:sz w:val="30"/>
          <w:szCs w:val="30"/>
        </w:rPr>
      </w:pPr>
      <w:r>
        <w:rPr>
          <w:rFonts w:hint="eastAsia" w:ascii="宋体" w:hAnsi="宋体" w:eastAsia="宋体" w:cs="宋体"/>
          <w:b/>
          <w:bCs/>
          <w:color w:val="auto"/>
          <w:sz w:val="30"/>
          <w:szCs w:val="30"/>
        </w:rPr>
        <w:t>投标人委托代理人员信用承诺书</w:t>
      </w:r>
    </w:p>
    <w:p w14:paraId="1D605A5F">
      <w:pPr>
        <w:keepNext w:val="0"/>
        <w:keepLines w:val="0"/>
        <w:pageBreakBefore w:val="0"/>
        <w:widowControl/>
        <w:kinsoku/>
        <w:wordWrap/>
        <w:overflowPunct/>
        <w:topLinePunct w:val="0"/>
        <w:autoSpaceDE/>
        <w:autoSpaceDN/>
        <w:bidi w:val="0"/>
        <w:spacing w:line="500" w:lineRule="exact"/>
        <w:ind w:firstLine="480" w:firstLineChars="20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在</w:t>
      </w:r>
      <w:r>
        <w:rPr>
          <w:rFonts w:hint="eastAsia" w:ascii="宋体" w:hAnsi="宋体" w:eastAsia="宋体" w:cs="宋体"/>
          <w:color w:val="auto"/>
          <w:kern w:val="0"/>
          <w:sz w:val="24"/>
          <w:u w:val="single"/>
        </w:rPr>
        <w:t xml:space="preserve">                                 </w:t>
      </w:r>
      <w:r>
        <w:rPr>
          <w:rFonts w:hint="eastAsia" w:ascii="宋体" w:hAnsi="宋体" w:cs="宋体"/>
          <w:color w:val="auto"/>
          <w:kern w:val="0"/>
          <w:sz w:val="24"/>
          <w:u w:val="none"/>
          <w:lang w:eastAsia="zh-CN"/>
        </w:rPr>
        <w:t>（</w:t>
      </w:r>
      <w:r>
        <w:rPr>
          <w:rFonts w:hint="eastAsia" w:ascii="宋体" w:hAnsi="宋体" w:cs="宋体"/>
          <w:color w:val="auto"/>
          <w:kern w:val="0"/>
          <w:sz w:val="24"/>
          <w:u w:val="none"/>
          <w:lang w:val="en-US" w:eastAsia="zh-CN"/>
        </w:rPr>
        <w:t>项目名称</w:t>
      </w:r>
      <w:r>
        <w:rPr>
          <w:rFonts w:hint="eastAsia" w:ascii="宋体" w:hAnsi="宋体" w:cs="宋体"/>
          <w:color w:val="auto"/>
          <w:kern w:val="0"/>
          <w:sz w:val="24"/>
          <w:u w:val="none"/>
          <w:lang w:eastAsia="zh-CN"/>
        </w:rPr>
        <w:t>）</w:t>
      </w:r>
      <w:r>
        <w:rPr>
          <w:rFonts w:hint="eastAsia" w:ascii="宋体" w:hAnsi="宋体" w:eastAsia="宋体" w:cs="宋体"/>
          <w:color w:val="auto"/>
          <w:kern w:val="0"/>
          <w:sz w:val="24"/>
        </w:rPr>
        <w:t>招投标活动中，我个人郑重作出以下信用承诺：</w:t>
      </w:r>
    </w:p>
    <w:p w14:paraId="57AB79CA">
      <w:pPr>
        <w:keepNext w:val="0"/>
        <w:keepLines w:val="0"/>
        <w:pageBreakBefore w:val="0"/>
        <w:widowControl/>
        <w:kinsoku/>
        <w:wordWrap/>
        <w:overflowPunct/>
        <w:topLinePunct w:val="0"/>
        <w:autoSpaceDE/>
        <w:autoSpaceDN/>
        <w:bidi w:val="0"/>
        <w:adjustRightInd w:val="0"/>
        <w:snapToGrid w:val="0"/>
        <w:spacing w:line="50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（一）能严格遵守法律法规、职业道德和行业规范，具有独立承担民事责任的能力；无法律法规规定禁止开展从业活动情形。我所递交的文件资料合法、真实、准确、完整、有效，无弄虚作假等情形。</w:t>
      </w:r>
    </w:p>
    <w:p w14:paraId="129E140B">
      <w:pPr>
        <w:keepNext w:val="0"/>
        <w:keepLines w:val="0"/>
        <w:pageBreakBefore w:val="0"/>
        <w:widowControl/>
        <w:kinsoku/>
        <w:wordWrap/>
        <w:overflowPunct/>
        <w:topLinePunct w:val="0"/>
        <w:autoSpaceDE/>
        <w:autoSpaceDN/>
        <w:bidi w:val="0"/>
        <w:adjustRightInd w:val="0"/>
        <w:snapToGrid w:val="0"/>
        <w:spacing w:line="50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二）不得有以下违法违规行为：1.围标串标；以他人名义或者其他方式弄虚作假投标；出让出租资格、资质证书供他人投标；恶意竞标、强揽工程；以暴力、威胁、利诱等手段阻止或者控制其他潜在投标人参与招投标活动。2.向招投标监督部门、交易中心、招标人、</w:t>
      </w:r>
      <w:r>
        <w:rPr>
          <w:rFonts w:hint="eastAsia" w:ascii="宋体" w:hAnsi="宋体" w:cs="宋体"/>
          <w:color w:val="auto"/>
          <w:kern w:val="0"/>
          <w:sz w:val="24"/>
          <w:lang w:eastAsia="zh-CN"/>
        </w:rPr>
        <w:t>采购代理机构</w:t>
      </w:r>
      <w:r>
        <w:rPr>
          <w:rFonts w:hint="eastAsia" w:ascii="宋体" w:hAnsi="宋体" w:eastAsia="宋体" w:cs="宋体"/>
          <w:color w:val="auto"/>
          <w:kern w:val="0"/>
          <w:sz w:val="24"/>
        </w:rPr>
        <w:t>、评审委员会及其成员等当事主体赠送财物。3.投标截止后至中标人确定前，修改或者撤销投标文件。4.在被确定为中标人后无正当理由：不按照招标文件和投标文件与招标人签订合同；在签订合同时向招标人提出附加条件、或者改变投标文件的实质性内容；放弃中标；不按照招标文件的规定提交履约保证金。5.招投标法规定的其它违法违规行为。</w:t>
      </w:r>
    </w:p>
    <w:p w14:paraId="7B065AE6">
      <w:pPr>
        <w:keepNext w:val="0"/>
        <w:keepLines w:val="0"/>
        <w:pageBreakBefore w:val="0"/>
        <w:widowControl/>
        <w:kinsoku/>
        <w:wordWrap/>
        <w:overflowPunct/>
        <w:topLinePunct w:val="0"/>
        <w:autoSpaceDE/>
        <w:autoSpaceDN/>
        <w:bidi w:val="0"/>
        <w:adjustRightInd w:val="0"/>
        <w:snapToGrid w:val="0"/>
        <w:spacing w:line="50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（三）自愿接受招投标监督部门和有关行政监督部门的依法检查。</w:t>
      </w:r>
    </w:p>
    <w:p w14:paraId="2D621B13">
      <w:pPr>
        <w:keepNext w:val="0"/>
        <w:keepLines w:val="0"/>
        <w:pageBreakBefore w:val="0"/>
        <w:widowControl/>
        <w:kinsoku/>
        <w:wordWrap/>
        <w:overflowPunct/>
        <w:topLinePunct w:val="0"/>
        <w:autoSpaceDE/>
        <w:autoSpaceDN/>
        <w:bidi w:val="0"/>
        <w:adjustRightInd w:val="0"/>
        <w:snapToGrid w:val="0"/>
        <w:spacing w:line="50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（四）同意将此信用承诺纳入陕西省公共信用信息平台和榆林市公共信用信息共享平台，并接受社会监督。</w:t>
      </w:r>
    </w:p>
    <w:p w14:paraId="07845036">
      <w:pPr>
        <w:keepNext w:val="0"/>
        <w:keepLines w:val="0"/>
        <w:pageBreakBefore w:val="0"/>
        <w:widowControl/>
        <w:kinsoku/>
        <w:wordWrap/>
        <w:overflowPunct/>
        <w:topLinePunct w:val="0"/>
        <w:autoSpaceDE/>
        <w:autoSpaceDN/>
        <w:bidi w:val="0"/>
        <w:adjustRightInd w:val="0"/>
        <w:snapToGrid w:val="0"/>
        <w:spacing w:line="500" w:lineRule="exact"/>
        <w:ind w:firstLine="480"/>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五）若我违背以上承诺事项，即被视为失信人，依据《关于对公共资源交易领域严重失信主体开展联合惩戒的备忘录》（发改法规[2018]457号），自愿接受失信联合惩戒和依法给予的行政处罚（处理），并依法承担赔偿责任和刑事责任。</w:t>
      </w:r>
    </w:p>
    <w:p w14:paraId="17F6B329">
      <w:pPr>
        <w:keepNext w:val="0"/>
        <w:keepLines w:val="0"/>
        <w:pageBreakBefore w:val="0"/>
        <w:widowControl/>
        <w:kinsoku/>
        <w:wordWrap/>
        <w:overflowPunct/>
        <w:topLinePunct w:val="0"/>
        <w:autoSpaceDE/>
        <w:autoSpaceDN/>
        <w:bidi w:val="0"/>
        <w:spacing w:line="500" w:lineRule="exact"/>
        <w:ind w:firstLine="482"/>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承诺有效期限：</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0C82E707">
      <w:pPr>
        <w:keepNext w:val="0"/>
        <w:keepLines w:val="0"/>
        <w:pageBreakBefore w:val="0"/>
        <w:widowControl/>
        <w:kinsoku/>
        <w:wordWrap/>
        <w:overflowPunct/>
        <w:topLinePunct w:val="0"/>
        <w:autoSpaceDE/>
        <w:autoSpaceDN/>
        <w:bidi w:val="0"/>
        <w:spacing w:line="500" w:lineRule="exact"/>
        <w:ind w:firstLine="482"/>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投标人：</w:t>
      </w:r>
      <w:r>
        <w:rPr>
          <w:rFonts w:hint="eastAsia" w:ascii="宋体" w:hAnsi="宋体" w:eastAsia="宋体" w:cs="宋体"/>
          <w:color w:val="auto"/>
          <w:u w:val="single"/>
          <w:lang w:val="en-US" w:eastAsia="zh-CN"/>
        </w:rPr>
        <w:t xml:space="preserve">                                         </w:t>
      </w:r>
      <w:r>
        <w:rPr>
          <w:rFonts w:hint="eastAsia" w:ascii="宋体" w:hAnsi="宋体" w:eastAsia="宋体" w:cs="宋体"/>
          <w:color w:val="auto"/>
          <w:u w:val="single"/>
        </w:rPr>
        <w:t xml:space="preserve">   </w:t>
      </w:r>
      <w:r>
        <w:rPr>
          <w:rFonts w:hint="eastAsia" w:ascii="宋体" w:hAnsi="宋体" w:eastAsia="宋体" w:cs="宋体"/>
          <w:color w:val="auto"/>
          <w:kern w:val="0"/>
          <w:sz w:val="24"/>
          <w:u w:val="single"/>
        </w:rPr>
        <w:t xml:space="preserve">                                                       </w:t>
      </w:r>
    </w:p>
    <w:p w14:paraId="6D83912D">
      <w:pPr>
        <w:keepNext w:val="0"/>
        <w:keepLines w:val="0"/>
        <w:pageBreakBefore w:val="0"/>
        <w:widowControl/>
        <w:kinsoku/>
        <w:wordWrap/>
        <w:overflowPunct/>
        <w:topLinePunct w:val="0"/>
        <w:autoSpaceDE/>
        <w:autoSpaceDN/>
        <w:bidi w:val="0"/>
        <w:spacing w:line="500" w:lineRule="exact"/>
        <w:ind w:firstLine="482"/>
        <w:jc w:val="left"/>
        <w:textAlignment w:val="auto"/>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承诺人（签字）：</w:t>
      </w:r>
      <w:r>
        <w:rPr>
          <w:rFonts w:hint="eastAsia" w:ascii="宋体" w:hAnsi="宋体" w:eastAsia="宋体" w:cs="宋体"/>
          <w:color w:val="auto"/>
          <w:u w:val="single"/>
          <w:lang w:val="en-US" w:eastAsia="zh-CN"/>
        </w:rPr>
        <w:t xml:space="preserve">                   </w:t>
      </w:r>
      <w:r>
        <w:rPr>
          <w:rFonts w:hint="eastAsia" w:ascii="宋体" w:hAnsi="宋体" w:eastAsia="宋体" w:cs="宋体"/>
          <w:color w:val="auto"/>
          <w:u w:val="single"/>
        </w:rPr>
        <w:t xml:space="preserve">  </w:t>
      </w:r>
      <w:r>
        <w:rPr>
          <w:rFonts w:hint="eastAsia" w:ascii="宋体" w:hAnsi="宋体" w:eastAsia="宋体" w:cs="宋体"/>
          <w:color w:val="auto"/>
          <w:kern w:val="0"/>
          <w:sz w:val="24"/>
          <w:u w:val="single"/>
        </w:rPr>
        <w:t xml:space="preserve">                </w:t>
      </w:r>
    </w:p>
    <w:p w14:paraId="10B601D0">
      <w:pPr>
        <w:keepNext w:val="0"/>
        <w:keepLines w:val="0"/>
        <w:pageBreakBefore w:val="0"/>
        <w:widowControl/>
        <w:kinsoku/>
        <w:wordWrap/>
        <w:overflowPunct/>
        <w:topLinePunct w:val="0"/>
        <w:autoSpaceDE/>
        <w:autoSpaceDN/>
        <w:bidi w:val="0"/>
        <w:spacing w:line="500" w:lineRule="exact"/>
        <w:ind w:firstLine="482"/>
        <w:jc w:val="left"/>
        <w:textAlignment w:val="auto"/>
        <w:outlineLvl w:val="9"/>
        <w:rPr>
          <w:rFonts w:hint="eastAsia" w:ascii="宋体" w:hAnsi="宋体" w:eastAsia="宋体" w:cs="宋体"/>
          <w:color w:val="auto"/>
          <w:kern w:val="0"/>
          <w:sz w:val="24"/>
        </w:rPr>
      </w:pPr>
      <w:r>
        <w:rPr>
          <w:rFonts w:hint="eastAsia" w:ascii="宋体" w:hAnsi="宋体" w:eastAsia="宋体" w:cs="宋体"/>
          <w:color w:val="auto"/>
          <w:kern w:val="0"/>
          <w:sz w:val="24"/>
        </w:rPr>
        <w:t>承诺时间：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041B8DF3">
      <w:pPr>
        <w:jc w:val="both"/>
        <w:outlineLvl w:val="9"/>
        <w:rPr>
          <w:rFonts w:hint="eastAsia" w:ascii="宋体" w:hAnsi="宋体" w:eastAsia="宋体" w:cs="宋体"/>
          <w:b/>
          <w:bCs/>
          <w:color w:val="auto"/>
          <w:kern w:val="0"/>
          <w:sz w:val="24"/>
          <w:lang w:eastAsia="zh-CN"/>
        </w:rPr>
      </w:pPr>
      <w:r>
        <w:rPr>
          <w:rFonts w:hint="eastAsia" w:ascii="宋体" w:hAnsi="宋体" w:eastAsia="宋体" w:cs="宋体"/>
          <w:b/>
          <w:bCs/>
          <w:color w:val="auto"/>
          <w:kern w:val="0"/>
          <w:sz w:val="24"/>
          <w:lang w:eastAsia="zh-CN"/>
        </w:rPr>
        <w:t>注：</w:t>
      </w:r>
      <w:r>
        <w:rPr>
          <w:rFonts w:hint="eastAsia" w:ascii="宋体" w:hAnsi="宋体" w:eastAsia="宋体" w:cs="宋体"/>
          <w:b/>
          <w:bCs/>
          <w:color w:val="auto"/>
          <w:kern w:val="0"/>
          <w:sz w:val="24"/>
          <w:lang w:val="en-US" w:eastAsia="zh-CN"/>
        </w:rPr>
        <w:t>1、</w:t>
      </w:r>
      <w:r>
        <w:rPr>
          <w:rFonts w:hint="eastAsia" w:ascii="宋体" w:hAnsi="宋体" w:eastAsia="宋体" w:cs="宋体"/>
          <w:b/>
          <w:bCs/>
          <w:color w:val="auto"/>
          <w:kern w:val="0"/>
          <w:sz w:val="24"/>
          <w:lang w:eastAsia="zh-CN"/>
        </w:rPr>
        <w:t>承诺有效期限不少于90天（从投标截止之日算起）</w:t>
      </w:r>
    </w:p>
    <w:p w14:paraId="78D6A94D">
      <w:pPr>
        <w:jc w:val="both"/>
        <w:outlineLvl w:val="9"/>
        <w:rPr>
          <w:rFonts w:hint="eastAsia" w:ascii="宋体" w:hAnsi="宋体" w:eastAsia="宋体" w:cs="宋体"/>
          <w:b/>
          <w:bCs/>
          <w:color w:val="auto"/>
          <w:kern w:val="0"/>
          <w:sz w:val="24"/>
          <w:lang w:val="en-US" w:eastAsia="zh-CN"/>
        </w:rPr>
      </w:pPr>
      <w:r>
        <w:rPr>
          <w:rFonts w:hint="eastAsia" w:ascii="宋体" w:hAnsi="宋体" w:eastAsia="宋体" w:cs="宋体"/>
          <w:b/>
          <w:bCs/>
          <w:color w:val="auto"/>
          <w:kern w:val="0"/>
          <w:sz w:val="24"/>
          <w:lang w:val="en-US" w:eastAsia="zh-CN"/>
        </w:rPr>
        <w:t>2、后附“信用中国（陕西榆林）”主动承诺上传附件后的完整网页截图</w:t>
      </w:r>
    </w:p>
    <w:p w14:paraId="1BAA062F">
      <w:pPr>
        <w:outlineLvl w:val="9"/>
        <w:rPr>
          <w:rFonts w:hint="eastAsia" w:ascii="宋体" w:hAnsi="宋体" w:eastAsia="宋体" w:cs="宋体"/>
          <w:b/>
          <w:bCs/>
          <w:color w:val="auto"/>
          <w:kern w:val="0"/>
          <w:sz w:val="24"/>
          <w:lang w:val="en-US" w:eastAsia="zh-CN"/>
        </w:rPr>
      </w:pPr>
      <w:r>
        <w:rPr>
          <w:rFonts w:hint="eastAsia" w:ascii="宋体" w:hAnsi="宋体" w:eastAsia="宋体" w:cs="宋体"/>
          <w:b/>
          <w:bCs w:val="0"/>
          <w:color w:val="auto"/>
          <w:kern w:val="0"/>
          <w:sz w:val="24"/>
          <w:szCs w:val="24"/>
          <w:lang w:val="en-US" w:eastAsia="zh-CN" w:bidi="ar-SA"/>
        </w:rPr>
        <w:t>3、若法定代表人参加无需附此表；</w:t>
      </w:r>
      <w:r>
        <w:rPr>
          <w:rFonts w:hint="eastAsia" w:ascii="宋体" w:hAnsi="宋体" w:eastAsia="宋体" w:cs="宋体"/>
          <w:b/>
          <w:bCs/>
          <w:color w:val="auto"/>
          <w:kern w:val="0"/>
          <w:sz w:val="24"/>
          <w:lang w:val="en-US" w:eastAsia="zh-CN"/>
        </w:rPr>
        <w:br w:type="page"/>
      </w:r>
    </w:p>
    <w:p w14:paraId="1F364D70">
      <w:pPr>
        <w:ind w:firstLine="843" w:firstLineChars="300"/>
        <w:jc w:val="center"/>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28"/>
          <w:szCs w:val="28"/>
          <w:lang w:val="en-US" w:eastAsia="zh-CN" w:bidi="ar-SA"/>
        </w:rPr>
        <w:t>投标供应商认为需要补充的其他资料（如有）</w:t>
      </w:r>
      <w:r>
        <w:rPr>
          <w:rFonts w:hint="eastAsia" w:ascii="宋体" w:hAnsi="宋体" w:eastAsia="宋体" w:cs="宋体"/>
          <w:b/>
          <w:bCs/>
          <w:color w:val="auto"/>
          <w:kern w:val="2"/>
          <w:sz w:val="32"/>
          <w:szCs w:val="32"/>
          <w:lang w:val="en-US" w:eastAsia="zh-CN" w:bidi="ar-SA"/>
        </w:rPr>
        <w:br w:type="page"/>
      </w:r>
    </w:p>
    <w:p w14:paraId="5CE4B078">
      <w:pPr>
        <w:jc w:val="both"/>
        <w:outlineLvl w:val="9"/>
        <w:rPr>
          <w:rFonts w:hint="eastAsia" w:ascii="宋体" w:hAnsi="宋体" w:eastAsia="宋体" w:cs="宋体"/>
          <w:color w:val="auto"/>
          <w:lang w:eastAsia="zh-CN"/>
        </w:rPr>
      </w:pPr>
      <w:r>
        <w:rPr>
          <w:rFonts w:hint="eastAsia" w:ascii="宋体" w:hAnsi="宋体" w:eastAsia="宋体" w:cs="宋体"/>
          <w:b/>
          <w:bCs/>
          <w:color w:val="auto"/>
          <w:kern w:val="2"/>
          <w:sz w:val="32"/>
          <w:szCs w:val="32"/>
          <w:lang w:val="en-US" w:eastAsia="zh-CN" w:bidi="ar-SA"/>
        </w:rPr>
        <w:t>二、符合性证明文件</w:t>
      </w:r>
    </w:p>
    <w:p w14:paraId="1E22C9D7">
      <w:pPr>
        <w:pStyle w:val="9"/>
        <w:adjustRightInd w:val="0"/>
        <w:snapToGrid w:val="0"/>
        <w:spacing w:line="360" w:lineRule="auto"/>
        <w:jc w:val="both"/>
        <w:outlineLvl w:val="9"/>
        <w:rPr>
          <w:rFonts w:hint="eastAsia" w:ascii="宋体" w:hAnsi="宋体" w:eastAsia="宋体" w:cs="宋体"/>
          <w:color w:val="auto"/>
          <w:lang w:eastAsia="zh-CN"/>
        </w:rPr>
      </w:pPr>
      <w:r>
        <w:rPr>
          <w:rFonts w:hint="eastAsia" w:ascii="宋体" w:hAnsi="宋体" w:eastAsia="宋体" w:cs="宋体"/>
          <w:color w:val="auto"/>
          <w:lang w:val="en-US" w:eastAsia="zh-CN"/>
        </w:rPr>
        <w:t>1</w:t>
      </w:r>
      <w:r>
        <w:rPr>
          <w:rFonts w:hint="eastAsia" w:ascii="宋体" w:hAnsi="宋体" w:eastAsia="宋体" w:cs="宋体"/>
          <w:color w:val="auto"/>
          <w:lang w:eastAsia="zh-CN"/>
        </w:rPr>
        <w:t>、投标函</w:t>
      </w:r>
    </w:p>
    <w:p w14:paraId="722B6E0B">
      <w:pPr>
        <w:pStyle w:val="9"/>
        <w:adjustRightInd w:val="0"/>
        <w:snapToGrid w:val="0"/>
        <w:spacing w:line="360" w:lineRule="auto"/>
        <w:jc w:val="both"/>
        <w:outlineLvl w:val="9"/>
        <w:rPr>
          <w:rFonts w:hint="eastAsia" w:ascii="宋体" w:hAnsi="宋体" w:eastAsia="宋体" w:cs="宋体"/>
          <w:b/>
          <w:color w:val="auto"/>
          <w:szCs w:val="22"/>
          <w:lang w:eastAsia="zh-CN"/>
        </w:rPr>
      </w:pPr>
      <w:r>
        <w:rPr>
          <w:rFonts w:hint="eastAsia" w:ascii="宋体" w:hAnsi="宋体" w:eastAsia="宋体" w:cs="宋体"/>
          <w:color w:val="auto"/>
          <w:lang w:val="en-US" w:eastAsia="zh-CN"/>
        </w:rPr>
        <w:t>2</w:t>
      </w:r>
      <w:r>
        <w:rPr>
          <w:rFonts w:hint="eastAsia" w:ascii="宋体" w:hAnsi="宋体" w:eastAsia="宋体" w:cs="宋体"/>
          <w:color w:val="auto"/>
        </w:rPr>
        <w:t>、</w:t>
      </w:r>
      <w:r>
        <w:rPr>
          <w:rFonts w:hint="eastAsia" w:ascii="宋体" w:hAnsi="宋体" w:eastAsia="宋体" w:cs="宋体"/>
          <w:color w:val="auto"/>
          <w:lang w:eastAsia="zh-CN"/>
        </w:rPr>
        <w:t>开标一览表</w:t>
      </w:r>
    </w:p>
    <w:p w14:paraId="57232718">
      <w:pPr>
        <w:pStyle w:val="9"/>
        <w:adjustRightInd w:val="0"/>
        <w:snapToGrid w:val="0"/>
        <w:spacing w:line="360" w:lineRule="auto"/>
        <w:jc w:val="both"/>
        <w:outlineLvl w:val="9"/>
        <w:rPr>
          <w:rFonts w:hint="eastAsia" w:ascii="宋体" w:hAnsi="宋体" w:eastAsia="宋体" w:cs="宋体"/>
          <w:b/>
          <w:color w:val="auto"/>
          <w:lang w:eastAsia="zh-CN"/>
        </w:rPr>
      </w:pPr>
      <w:r>
        <w:rPr>
          <w:rFonts w:hint="eastAsia" w:ascii="宋体" w:hAnsi="宋体" w:eastAsia="宋体" w:cs="宋体"/>
          <w:b/>
          <w:color w:val="auto"/>
          <w:lang w:val="en-US" w:eastAsia="zh-CN"/>
        </w:rPr>
        <w:t>4</w:t>
      </w:r>
      <w:r>
        <w:rPr>
          <w:rFonts w:hint="eastAsia" w:ascii="宋体" w:hAnsi="宋体" w:eastAsia="宋体" w:cs="宋体"/>
          <w:b/>
          <w:color w:val="auto"/>
          <w:lang w:eastAsia="zh-CN"/>
        </w:rPr>
        <w:t>、供应商承诺书</w:t>
      </w:r>
    </w:p>
    <w:p w14:paraId="06AC8E40">
      <w:pPr>
        <w:pStyle w:val="9"/>
        <w:adjustRightInd w:val="0"/>
        <w:snapToGrid w:val="0"/>
        <w:spacing w:line="360" w:lineRule="auto"/>
        <w:jc w:val="both"/>
        <w:outlineLvl w:val="9"/>
        <w:rPr>
          <w:rFonts w:hint="eastAsia" w:ascii="宋体" w:hAnsi="宋体" w:eastAsia="宋体" w:cs="宋体"/>
          <w:b/>
          <w:color w:val="auto"/>
          <w:lang w:val="en-US" w:eastAsia="zh-CN"/>
        </w:rPr>
      </w:pPr>
      <w:r>
        <w:rPr>
          <w:rFonts w:hint="eastAsia" w:ascii="宋体" w:hAnsi="宋体" w:eastAsia="宋体" w:cs="宋体"/>
          <w:b/>
          <w:color w:val="auto"/>
          <w:lang w:val="en-US" w:eastAsia="zh-CN"/>
        </w:rPr>
        <w:t>4、</w:t>
      </w:r>
      <w:r>
        <w:rPr>
          <w:rFonts w:hint="eastAsia" w:ascii="宋体" w:hAnsi="宋体" w:eastAsia="宋体" w:cs="宋体"/>
          <w:b/>
          <w:color w:val="auto"/>
          <w:lang w:eastAsia="zh-CN"/>
        </w:rPr>
        <w:t>技术/服务偏差表</w:t>
      </w:r>
    </w:p>
    <w:p w14:paraId="4D0BFC59">
      <w:pPr>
        <w:pStyle w:val="9"/>
        <w:adjustRightInd w:val="0"/>
        <w:snapToGrid w:val="0"/>
        <w:spacing w:line="360" w:lineRule="auto"/>
        <w:jc w:val="both"/>
        <w:outlineLvl w:val="9"/>
        <w:rPr>
          <w:rFonts w:hint="eastAsia" w:ascii="宋体" w:hAnsi="宋体" w:eastAsia="宋体" w:cs="宋体"/>
          <w:b/>
          <w:color w:val="auto"/>
          <w:lang w:eastAsia="zh-CN"/>
        </w:rPr>
      </w:pPr>
      <w:r>
        <w:rPr>
          <w:rFonts w:hint="eastAsia" w:ascii="宋体" w:hAnsi="宋体" w:eastAsia="宋体" w:cs="宋体"/>
          <w:b/>
          <w:color w:val="auto"/>
          <w:lang w:val="en-US" w:eastAsia="zh-CN"/>
        </w:rPr>
        <w:t>5、</w:t>
      </w:r>
      <w:r>
        <w:rPr>
          <w:rFonts w:hint="eastAsia" w:ascii="宋体" w:hAnsi="宋体" w:eastAsia="宋体" w:cs="宋体"/>
          <w:b/>
          <w:color w:val="auto"/>
          <w:lang w:eastAsia="zh-CN"/>
        </w:rPr>
        <w:t>合同条款响应</w:t>
      </w:r>
    </w:p>
    <w:p w14:paraId="3CB88294">
      <w:pPr>
        <w:pStyle w:val="9"/>
        <w:adjustRightInd w:val="0"/>
        <w:snapToGrid w:val="0"/>
        <w:spacing w:line="360" w:lineRule="auto"/>
        <w:jc w:val="both"/>
        <w:outlineLvl w:val="9"/>
        <w:rPr>
          <w:rFonts w:hint="eastAsia" w:ascii="宋体" w:hAnsi="宋体" w:eastAsia="宋体" w:cs="宋体"/>
          <w:b/>
          <w:color w:val="auto"/>
          <w:lang w:eastAsia="zh-CN"/>
        </w:rPr>
      </w:pPr>
    </w:p>
    <w:p w14:paraId="040EFDE1">
      <w:pPr>
        <w:pStyle w:val="9"/>
        <w:adjustRightInd w:val="0"/>
        <w:snapToGrid w:val="0"/>
        <w:spacing w:line="360" w:lineRule="auto"/>
        <w:jc w:val="both"/>
        <w:outlineLvl w:val="9"/>
        <w:rPr>
          <w:rFonts w:hint="eastAsia" w:ascii="宋体" w:hAnsi="宋体" w:eastAsia="宋体" w:cs="宋体"/>
          <w:b/>
          <w:color w:val="auto"/>
          <w:lang w:eastAsia="zh-CN"/>
        </w:rPr>
      </w:pPr>
    </w:p>
    <w:p w14:paraId="5E0A221D">
      <w:pPr>
        <w:bidi w:val="0"/>
        <w:jc w:val="center"/>
        <w:outlineLvl w:val="9"/>
        <w:rPr>
          <w:rFonts w:hint="eastAsia" w:ascii="宋体" w:hAnsi="宋体" w:eastAsia="宋体" w:cs="宋体"/>
          <w:b/>
          <w:bCs/>
          <w:color w:val="auto"/>
          <w:lang w:eastAsia="zh-CN"/>
        </w:rPr>
      </w:pPr>
    </w:p>
    <w:p w14:paraId="76061FB5">
      <w:pPr>
        <w:bidi w:val="0"/>
        <w:jc w:val="center"/>
        <w:outlineLvl w:val="9"/>
        <w:rPr>
          <w:rFonts w:hint="eastAsia" w:ascii="宋体" w:hAnsi="宋体" w:eastAsia="宋体" w:cs="宋体"/>
          <w:b/>
          <w:bCs/>
          <w:color w:val="auto"/>
          <w:lang w:eastAsia="zh-CN"/>
        </w:rPr>
      </w:pPr>
    </w:p>
    <w:bookmarkEnd w:id="140"/>
    <w:bookmarkEnd w:id="141"/>
    <w:bookmarkEnd w:id="147"/>
    <w:bookmarkEnd w:id="148"/>
    <w:p w14:paraId="173DB835">
      <w:pPr>
        <w:bidi w:val="0"/>
        <w:jc w:val="center"/>
        <w:outlineLvl w:val="9"/>
        <w:rPr>
          <w:rFonts w:hint="eastAsia" w:ascii="宋体" w:hAnsi="宋体" w:eastAsia="宋体" w:cs="宋体"/>
          <w:b/>
          <w:bCs/>
          <w:color w:val="auto"/>
          <w:sz w:val="32"/>
          <w:szCs w:val="22"/>
          <w:lang w:val="en-US" w:eastAsia="zh-CN"/>
        </w:rPr>
      </w:pPr>
    </w:p>
    <w:p w14:paraId="3023FCF3">
      <w:pPr>
        <w:bidi w:val="0"/>
        <w:jc w:val="center"/>
        <w:outlineLvl w:val="9"/>
        <w:rPr>
          <w:rFonts w:hint="eastAsia" w:ascii="宋体" w:hAnsi="宋体" w:eastAsia="宋体" w:cs="宋体"/>
          <w:b/>
          <w:bCs/>
          <w:color w:val="auto"/>
          <w:sz w:val="32"/>
          <w:szCs w:val="22"/>
          <w:lang w:val="en-US" w:eastAsia="zh-CN"/>
        </w:rPr>
      </w:pPr>
    </w:p>
    <w:p w14:paraId="2DDFF286">
      <w:pPr>
        <w:bidi w:val="0"/>
        <w:jc w:val="center"/>
        <w:outlineLvl w:val="9"/>
        <w:rPr>
          <w:rFonts w:hint="eastAsia" w:ascii="宋体" w:hAnsi="宋体" w:eastAsia="宋体" w:cs="宋体"/>
          <w:b/>
          <w:bCs/>
          <w:color w:val="auto"/>
          <w:sz w:val="32"/>
          <w:szCs w:val="22"/>
          <w:lang w:val="en-US" w:eastAsia="zh-CN"/>
        </w:rPr>
      </w:pPr>
    </w:p>
    <w:p w14:paraId="552291E1">
      <w:pPr>
        <w:bidi w:val="0"/>
        <w:jc w:val="center"/>
        <w:outlineLvl w:val="9"/>
        <w:rPr>
          <w:rFonts w:hint="eastAsia" w:ascii="宋体" w:hAnsi="宋体" w:eastAsia="宋体" w:cs="宋体"/>
          <w:b/>
          <w:bCs/>
          <w:color w:val="auto"/>
          <w:sz w:val="32"/>
          <w:szCs w:val="22"/>
          <w:lang w:val="en-US" w:eastAsia="zh-CN"/>
        </w:rPr>
      </w:pPr>
    </w:p>
    <w:p w14:paraId="68BED2C4">
      <w:pPr>
        <w:bidi w:val="0"/>
        <w:jc w:val="center"/>
        <w:outlineLvl w:val="9"/>
        <w:rPr>
          <w:rFonts w:hint="eastAsia" w:ascii="宋体" w:hAnsi="宋体" w:eastAsia="宋体" w:cs="宋体"/>
          <w:b/>
          <w:bCs/>
          <w:color w:val="auto"/>
          <w:sz w:val="32"/>
          <w:szCs w:val="22"/>
          <w:lang w:val="en-US" w:eastAsia="zh-CN"/>
        </w:rPr>
      </w:pPr>
    </w:p>
    <w:p w14:paraId="5496DDB1">
      <w:pPr>
        <w:bidi w:val="0"/>
        <w:jc w:val="center"/>
        <w:outlineLvl w:val="9"/>
        <w:rPr>
          <w:rFonts w:hint="eastAsia" w:ascii="宋体" w:hAnsi="宋体" w:eastAsia="宋体" w:cs="宋体"/>
          <w:b/>
          <w:bCs/>
          <w:color w:val="auto"/>
          <w:sz w:val="32"/>
          <w:szCs w:val="22"/>
          <w:lang w:val="en-US" w:eastAsia="zh-CN"/>
        </w:rPr>
      </w:pPr>
    </w:p>
    <w:p w14:paraId="25BAEF5D">
      <w:pPr>
        <w:bidi w:val="0"/>
        <w:jc w:val="center"/>
        <w:outlineLvl w:val="9"/>
        <w:rPr>
          <w:rFonts w:hint="eastAsia" w:ascii="宋体" w:hAnsi="宋体" w:eastAsia="宋体" w:cs="宋体"/>
          <w:b/>
          <w:bCs/>
          <w:color w:val="auto"/>
          <w:sz w:val="32"/>
          <w:szCs w:val="22"/>
          <w:lang w:val="en-US" w:eastAsia="zh-CN"/>
        </w:rPr>
      </w:pPr>
    </w:p>
    <w:p w14:paraId="60AF4915">
      <w:pPr>
        <w:bidi w:val="0"/>
        <w:jc w:val="center"/>
        <w:outlineLvl w:val="9"/>
        <w:rPr>
          <w:rFonts w:hint="eastAsia" w:ascii="宋体" w:hAnsi="宋体" w:eastAsia="宋体" w:cs="宋体"/>
          <w:b/>
          <w:bCs/>
          <w:color w:val="auto"/>
          <w:sz w:val="32"/>
          <w:szCs w:val="22"/>
          <w:lang w:val="en-US" w:eastAsia="zh-CN"/>
        </w:rPr>
      </w:pPr>
    </w:p>
    <w:p w14:paraId="23AB9A76">
      <w:pPr>
        <w:bidi w:val="0"/>
        <w:jc w:val="center"/>
        <w:outlineLvl w:val="9"/>
        <w:rPr>
          <w:rFonts w:hint="eastAsia" w:ascii="宋体" w:hAnsi="宋体" w:eastAsia="宋体" w:cs="宋体"/>
          <w:b/>
          <w:bCs/>
          <w:color w:val="auto"/>
          <w:sz w:val="32"/>
          <w:szCs w:val="22"/>
          <w:lang w:val="en-US" w:eastAsia="zh-CN"/>
        </w:rPr>
      </w:pPr>
    </w:p>
    <w:p w14:paraId="151F7EF7">
      <w:pPr>
        <w:bidi w:val="0"/>
        <w:jc w:val="center"/>
        <w:outlineLvl w:val="9"/>
        <w:rPr>
          <w:rFonts w:hint="eastAsia" w:ascii="宋体" w:hAnsi="宋体" w:eastAsia="宋体" w:cs="宋体"/>
          <w:b/>
          <w:bCs/>
          <w:color w:val="auto"/>
          <w:sz w:val="32"/>
          <w:szCs w:val="22"/>
          <w:lang w:val="en-US" w:eastAsia="zh-CN"/>
        </w:rPr>
      </w:pPr>
    </w:p>
    <w:p w14:paraId="448951EB">
      <w:pPr>
        <w:bidi w:val="0"/>
        <w:jc w:val="center"/>
        <w:outlineLvl w:val="9"/>
        <w:rPr>
          <w:rFonts w:hint="eastAsia" w:ascii="宋体" w:hAnsi="宋体" w:eastAsia="宋体" w:cs="宋体"/>
          <w:b/>
          <w:bCs/>
          <w:color w:val="auto"/>
          <w:sz w:val="32"/>
          <w:szCs w:val="22"/>
          <w:lang w:val="en-US" w:eastAsia="zh-CN"/>
        </w:rPr>
      </w:pPr>
    </w:p>
    <w:p w14:paraId="56E36649">
      <w:pPr>
        <w:bidi w:val="0"/>
        <w:jc w:val="center"/>
        <w:outlineLvl w:val="9"/>
        <w:rPr>
          <w:rFonts w:hint="eastAsia" w:ascii="宋体" w:hAnsi="宋体" w:eastAsia="宋体" w:cs="宋体"/>
          <w:b/>
          <w:bCs/>
          <w:color w:val="auto"/>
          <w:sz w:val="32"/>
          <w:szCs w:val="22"/>
          <w:lang w:val="en-US" w:eastAsia="zh-CN"/>
        </w:rPr>
      </w:pPr>
    </w:p>
    <w:p w14:paraId="7AC81676">
      <w:pPr>
        <w:rPr>
          <w:rFonts w:hint="eastAsia" w:ascii="宋体" w:hAnsi="宋体" w:eastAsia="宋体" w:cs="宋体"/>
          <w:b/>
          <w:bCs/>
          <w:color w:val="auto"/>
          <w:sz w:val="32"/>
          <w:szCs w:val="22"/>
          <w:lang w:val="en-US" w:eastAsia="zh-CN"/>
        </w:rPr>
      </w:pPr>
      <w:r>
        <w:rPr>
          <w:rFonts w:hint="eastAsia" w:ascii="宋体" w:hAnsi="宋体" w:eastAsia="宋体" w:cs="宋体"/>
          <w:b/>
          <w:bCs/>
          <w:color w:val="auto"/>
          <w:sz w:val="32"/>
          <w:szCs w:val="22"/>
          <w:lang w:val="en-US" w:eastAsia="zh-CN"/>
        </w:rPr>
        <w:br w:type="page"/>
      </w:r>
    </w:p>
    <w:p w14:paraId="55C23E17">
      <w:pPr>
        <w:bidi w:val="0"/>
        <w:jc w:val="center"/>
        <w:outlineLvl w:val="9"/>
        <w:rPr>
          <w:rFonts w:hint="eastAsia" w:ascii="宋体" w:hAnsi="宋体" w:eastAsia="宋体" w:cs="宋体"/>
          <w:color w:val="auto"/>
          <w:sz w:val="32"/>
          <w:szCs w:val="32"/>
        </w:rPr>
      </w:pPr>
      <w:r>
        <w:rPr>
          <w:rFonts w:hint="eastAsia" w:ascii="宋体" w:hAnsi="宋体" w:eastAsia="宋体" w:cs="宋体"/>
          <w:b/>
          <w:bCs/>
          <w:color w:val="auto"/>
          <w:sz w:val="32"/>
          <w:szCs w:val="22"/>
          <w:lang w:val="en-US" w:eastAsia="zh-CN"/>
        </w:rPr>
        <w:t>1</w:t>
      </w:r>
      <w:r>
        <w:rPr>
          <w:rFonts w:hint="eastAsia" w:ascii="宋体" w:hAnsi="宋体" w:eastAsia="宋体" w:cs="宋体"/>
          <w:b/>
          <w:bCs/>
          <w:color w:val="auto"/>
          <w:sz w:val="32"/>
          <w:szCs w:val="22"/>
          <w:lang w:eastAsia="zh-CN"/>
        </w:rPr>
        <w:t>、</w:t>
      </w:r>
      <w:r>
        <w:rPr>
          <w:rFonts w:hint="eastAsia" w:ascii="宋体" w:hAnsi="宋体" w:eastAsia="宋体" w:cs="宋体"/>
          <w:b/>
          <w:bCs/>
          <w:color w:val="auto"/>
          <w:sz w:val="32"/>
          <w:szCs w:val="32"/>
        </w:rPr>
        <w:t>投标函</w:t>
      </w:r>
    </w:p>
    <w:p w14:paraId="650D26D5">
      <w:pPr>
        <w:spacing w:line="360" w:lineRule="auto"/>
        <w:outlineLvl w:val="9"/>
        <w:rPr>
          <w:rFonts w:hint="eastAsia" w:ascii="宋体" w:hAnsi="宋体" w:eastAsia="宋体" w:cs="宋体"/>
          <w:color w:val="auto"/>
          <w:sz w:val="24"/>
        </w:rPr>
      </w:pPr>
      <w:r>
        <w:rPr>
          <w:rFonts w:hint="eastAsia" w:ascii="宋体" w:hAnsi="宋体" w:cs="宋体"/>
          <w:color w:val="auto"/>
          <w:kern w:val="0"/>
          <w:sz w:val="24"/>
          <w:szCs w:val="24"/>
          <w:lang w:eastAsia="zh-CN"/>
        </w:rPr>
        <w:t>府谷县住房和城乡建设局</w:t>
      </w:r>
      <w:r>
        <w:rPr>
          <w:rFonts w:hint="eastAsia" w:ascii="宋体" w:hAnsi="宋体" w:eastAsia="宋体" w:cs="宋体"/>
          <w:color w:val="auto"/>
          <w:kern w:val="0"/>
          <w:sz w:val="24"/>
          <w:szCs w:val="24"/>
        </w:rPr>
        <w:t>：</w:t>
      </w:r>
    </w:p>
    <w:p w14:paraId="2C3BF0C6">
      <w:pPr>
        <w:spacing w:line="360" w:lineRule="auto"/>
        <w:ind w:firstLine="540" w:firstLineChars="225"/>
        <w:outlineLvl w:val="9"/>
        <w:rPr>
          <w:rFonts w:hint="eastAsia" w:ascii="宋体" w:hAnsi="宋体" w:eastAsia="宋体" w:cs="宋体"/>
          <w:color w:val="auto"/>
          <w:sz w:val="24"/>
        </w:rPr>
      </w:pPr>
      <w:bookmarkStart w:id="157" w:name="_Hlt491573407"/>
      <w:bookmarkEnd w:id="157"/>
      <w:r>
        <w:rPr>
          <w:rFonts w:hint="eastAsia" w:ascii="宋体" w:hAnsi="宋体" w:eastAsia="宋体" w:cs="宋体"/>
          <w:color w:val="auto"/>
          <w:sz w:val="24"/>
        </w:rPr>
        <w:t>我单位收到贵公司</w:t>
      </w:r>
      <w:r>
        <w:rPr>
          <w:rFonts w:hint="eastAsia" w:ascii="宋体" w:hAnsi="宋体" w:eastAsia="宋体" w:cs="宋体"/>
          <w:color w:val="auto"/>
          <w:sz w:val="24"/>
          <w:u w:val="single"/>
        </w:rPr>
        <w:t xml:space="preserve">            （采购项目名称）</w:t>
      </w:r>
      <w:r>
        <w:rPr>
          <w:rFonts w:hint="eastAsia" w:ascii="宋体" w:hAnsi="宋体" w:eastAsia="宋体" w:cs="宋体"/>
          <w:color w:val="auto"/>
          <w:sz w:val="24"/>
        </w:rPr>
        <w:t>招标文件，经详细研究，决定参加本次投标活动，签字代表</w:t>
      </w:r>
      <w:r>
        <w:rPr>
          <w:rFonts w:hint="eastAsia" w:ascii="宋体" w:hAnsi="宋体" w:eastAsia="宋体" w:cs="宋体"/>
          <w:color w:val="auto"/>
          <w:sz w:val="24"/>
          <w:u w:val="single"/>
        </w:rPr>
        <w:t xml:space="preserve"> (全名、职务)</w:t>
      </w:r>
      <w:r>
        <w:rPr>
          <w:rFonts w:hint="eastAsia" w:ascii="宋体" w:hAnsi="宋体" w:eastAsia="宋体" w:cs="宋体"/>
          <w:color w:val="auto"/>
          <w:sz w:val="24"/>
        </w:rPr>
        <w:t>经正式授权并代表</w:t>
      </w:r>
      <w:r>
        <w:rPr>
          <w:rFonts w:hint="eastAsia" w:ascii="宋体" w:hAnsi="宋体" w:eastAsia="宋体" w:cs="宋体"/>
          <w:color w:val="auto"/>
          <w:sz w:val="24"/>
          <w:u w:val="single"/>
        </w:rPr>
        <w:t xml:space="preserve">（投标单位名称、地址、统一社会信用代码 </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，我方郑重声明以下几点，并愿负法律责任。</w:t>
      </w:r>
    </w:p>
    <w:p w14:paraId="4A8372C7">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1、按照招标文件中的一切要求，提供完全满足采购内容及要求的合格产品、全面技术和售后服务保障。</w:t>
      </w:r>
    </w:p>
    <w:p w14:paraId="4961348A">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2、如若中标，将根据招标文件的要求、投标文件及承诺条件，全面签约并履行合同规定的责任和义务。</w:t>
      </w:r>
    </w:p>
    <w:p w14:paraId="6CE673B3">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3、我方提交的投标文件包括：</w:t>
      </w:r>
      <w:r>
        <w:rPr>
          <w:rFonts w:hint="eastAsia" w:ascii="宋体" w:hAnsi="宋体" w:eastAsia="宋体" w:cs="宋体"/>
          <w:color w:val="auto"/>
          <w:sz w:val="24"/>
          <w:lang w:eastAsia="zh-CN"/>
        </w:rPr>
        <w:t>一式</w:t>
      </w:r>
      <w:r>
        <w:rPr>
          <w:rFonts w:hint="eastAsia" w:ascii="宋体" w:hAnsi="宋体" w:eastAsia="宋体" w:cs="宋体"/>
          <w:color w:val="auto"/>
          <w:sz w:val="24"/>
          <w:u w:val="single"/>
        </w:rPr>
        <w:t xml:space="preserve">   </w:t>
      </w:r>
      <w:r>
        <w:rPr>
          <w:rFonts w:hint="eastAsia" w:ascii="宋体" w:hAnsi="宋体" w:eastAsia="宋体" w:cs="宋体"/>
          <w:color w:val="auto"/>
          <w:sz w:val="24"/>
        </w:rPr>
        <w:t>份、电子版</w:t>
      </w:r>
      <w:r>
        <w:rPr>
          <w:rFonts w:hint="eastAsia" w:ascii="宋体" w:hAnsi="宋体" w:eastAsia="宋体" w:cs="宋体"/>
          <w:color w:val="auto"/>
          <w:sz w:val="24"/>
          <w:u w:val="single"/>
        </w:rPr>
        <w:t xml:space="preserve">   </w:t>
      </w:r>
      <w:r>
        <w:rPr>
          <w:rFonts w:hint="eastAsia" w:ascii="宋体" w:hAnsi="宋体" w:eastAsia="宋体" w:cs="宋体"/>
          <w:color w:val="auto"/>
          <w:sz w:val="24"/>
        </w:rPr>
        <w:t>份。</w:t>
      </w:r>
    </w:p>
    <w:p w14:paraId="1BF7ECA3">
      <w:pPr>
        <w:kinsoku w:val="0"/>
        <w:spacing w:line="500" w:lineRule="exact"/>
        <w:ind w:left="479" w:leftChars="228"/>
        <w:outlineLvl w:val="9"/>
        <w:rPr>
          <w:rFonts w:hint="eastAsia" w:ascii="宋体" w:hAnsi="宋体" w:eastAsia="宋体" w:cs="宋体"/>
          <w:color w:val="auto"/>
          <w:sz w:val="24"/>
        </w:rPr>
      </w:pPr>
      <w:r>
        <w:rPr>
          <w:rFonts w:hint="eastAsia" w:ascii="宋体" w:hAnsi="宋体" w:eastAsia="宋体" w:cs="宋体"/>
          <w:color w:val="auto"/>
          <w:sz w:val="24"/>
        </w:rPr>
        <w:t>4、我方按招标文件要求</w:t>
      </w:r>
      <w:r>
        <w:rPr>
          <w:rFonts w:hint="eastAsia" w:ascii="宋体" w:hAnsi="宋体" w:eastAsia="宋体" w:cs="宋体"/>
          <w:color w:val="auto"/>
          <w:sz w:val="24"/>
          <w:lang w:eastAsia="zh-CN"/>
        </w:rPr>
        <w:t>履行投标信用承诺</w:t>
      </w:r>
      <w:r>
        <w:rPr>
          <w:rFonts w:hint="eastAsia" w:ascii="宋体" w:hAnsi="宋体" w:eastAsia="宋体" w:cs="宋体"/>
          <w:color w:val="auto"/>
          <w:sz w:val="24"/>
        </w:rPr>
        <w:t>。</w:t>
      </w:r>
    </w:p>
    <w:p w14:paraId="5287A63E">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5、我方已详细阅读并完全理解招标文件内容，同意放弃有不明及误解的权利。</w:t>
      </w:r>
    </w:p>
    <w:p w14:paraId="39680AF1">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6、我方同意提供与本次招标有关的任何证明资料，并为资料的真实性承担法律责任。</w:t>
      </w:r>
    </w:p>
    <w:p w14:paraId="60237DE6">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7、我方的投标文件在开标之日起有效期为</w:t>
      </w:r>
      <w:r>
        <w:rPr>
          <w:rFonts w:hint="eastAsia" w:ascii="宋体" w:hAnsi="宋体" w:eastAsia="宋体" w:cs="宋体"/>
          <w:color w:val="auto"/>
          <w:sz w:val="24"/>
          <w:u w:val="single"/>
        </w:rPr>
        <w:t xml:space="preserve">         </w:t>
      </w:r>
      <w:r>
        <w:rPr>
          <w:rFonts w:hint="eastAsia" w:ascii="宋体" w:hAnsi="宋体" w:eastAsia="宋体" w:cs="宋体"/>
          <w:color w:val="auto"/>
          <w:sz w:val="24"/>
        </w:rPr>
        <w:t>天。</w:t>
      </w:r>
    </w:p>
    <w:p w14:paraId="3F71A747">
      <w:pPr>
        <w:kinsoku w:val="0"/>
        <w:spacing w:line="500" w:lineRule="exac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8、所有关于本次投标的函电，请按下列地址、方式联系：</w:t>
      </w:r>
    </w:p>
    <w:p w14:paraId="64221B38">
      <w:pPr>
        <w:kinsoku w:val="0"/>
        <w:spacing w:line="500" w:lineRule="exact"/>
        <w:ind w:firstLine="840"/>
        <w:outlineLvl w:val="9"/>
        <w:rPr>
          <w:rFonts w:hint="eastAsia" w:ascii="宋体" w:hAnsi="宋体" w:eastAsia="宋体" w:cs="宋体"/>
          <w:color w:val="auto"/>
          <w:sz w:val="24"/>
        </w:rPr>
      </w:pPr>
    </w:p>
    <w:p w14:paraId="6779952A">
      <w:pPr>
        <w:kinsoku w:val="0"/>
        <w:spacing w:line="500" w:lineRule="exact"/>
        <w:ind w:firstLine="840"/>
        <w:outlineLvl w:val="9"/>
        <w:rPr>
          <w:rFonts w:hint="eastAsia" w:ascii="宋体" w:hAnsi="宋体" w:eastAsia="宋体" w:cs="宋体"/>
          <w:color w:val="auto"/>
          <w:sz w:val="24"/>
        </w:rPr>
      </w:pPr>
      <w:r>
        <w:rPr>
          <w:rFonts w:hint="eastAsia" w:ascii="宋体" w:hAnsi="宋体" w:eastAsia="宋体" w:cs="宋体"/>
          <w:color w:val="auto"/>
          <w:sz w:val="24"/>
        </w:rPr>
        <w:t>地    址：</w:t>
      </w:r>
      <w:r>
        <w:rPr>
          <w:rFonts w:hint="eastAsia" w:ascii="宋体" w:hAnsi="宋体" w:eastAsia="宋体" w:cs="宋体"/>
          <w:color w:val="auto"/>
          <w:sz w:val="24"/>
          <w:u w:val="single"/>
        </w:rPr>
        <w:t xml:space="preserve">                                                     </w:t>
      </w:r>
    </w:p>
    <w:p w14:paraId="74BDDE2B">
      <w:pPr>
        <w:kinsoku w:val="0"/>
        <w:spacing w:line="500" w:lineRule="exact"/>
        <w:ind w:firstLine="840"/>
        <w:outlineLvl w:val="9"/>
        <w:rPr>
          <w:rFonts w:hint="eastAsia" w:ascii="宋体" w:hAnsi="宋体" w:eastAsia="宋体" w:cs="宋体"/>
          <w:color w:val="auto"/>
          <w:sz w:val="24"/>
          <w:u w:val="single"/>
        </w:rPr>
      </w:pPr>
      <w:r>
        <w:rPr>
          <w:rFonts w:hint="eastAsia" w:ascii="宋体" w:hAnsi="宋体" w:eastAsia="宋体" w:cs="宋体"/>
          <w:color w:val="auto"/>
          <w:sz w:val="24"/>
        </w:rPr>
        <w:t>电    话：</w:t>
      </w:r>
      <w:r>
        <w:rPr>
          <w:rFonts w:hint="eastAsia" w:ascii="宋体" w:hAnsi="宋体" w:eastAsia="宋体" w:cs="宋体"/>
          <w:color w:val="auto"/>
          <w:sz w:val="24"/>
          <w:u w:val="single"/>
        </w:rPr>
        <w:t xml:space="preserve">                                                     </w:t>
      </w:r>
    </w:p>
    <w:p w14:paraId="759ED3E4">
      <w:pPr>
        <w:kinsoku w:val="0"/>
        <w:spacing w:line="500" w:lineRule="exact"/>
        <w:ind w:firstLine="840"/>
        <w:outlineLvl w:val="9"/>
        <w:rPr>
          <w:rFonts w:hint="eastAsia" w:ascii="宋体" w:hAnsi="宋体" w:eastAsia="宋体" w:cs="宋体"/>
          <w:color w:val="auto"/>
          <w:sz w:val="24"/>
          <w:u w:val="single"/>
        </w:rPr>
      </w:pPr>
      <w:r>
        <w:rPr>
          <w:rFonts w:hint="eastAsia" w:ascii="宋体" w:hAnsi="宋体" w:eastAsia="宋体" w:cs="宋体"/>
          <w:color w:val="auto"/>
          <w:sz w:val="24"/>
        </w:rPr>
        <w:t>邮    编：</w:t>
      </w:r>
      <w:r>
        <w:rPr>
          <w:rFonts w:hint="eastAsia" w:ascii="宋体" w:hAnsi="宋体" w:eastAsia="宋体" w:cs="宋体"/>
          <w:color w:val="auto"/>
          <w:sz w:val="24"/>
          <w:u w:val="single"/>
        </w:rPr>
        <w:t xml:space="preserve">                                                     </w:t>
      </w:r>
    </w:p>
    <w:p w14:paraId="26BF56BF">
      <w:pPr>
        <w:kinsoku w:val="0"/>
        <w:spacing w:line="500" w:lineRule="exact"/>
        <w:ind w:firstLine="808" w:firstLineChars="337"/>
        <w:outlineLvl w:val="9"/>
        <w:rPr>
          <w:rFonts w:hint="eastAsia" w:ascii="宋体" w:hAnsi="宋体" w:eastAsia="宋体" w:cs="宋体"/>
          <w:b w:val="0"/>
          <w:bCs/>
          <w:color w:val="auto"/>
          <w:sz w:val="22"/>
          <w:szCs w:val="18"/>
        </w:rPr>
      </w:pPr>
      <w:r>
        <w:rPr>
          <w:rFonts w:hint="eastAsia" w:ascii="宋体" w:hAnsi="宋体" w:eastAsia="宋体" w:cs="宋体"/>
          <w:b w:val="0"/>
          <w:bCs/>
          <w:color w:val="auto"/>
          <w:sz w:val="24"/>
          <w:szCs w:val="18"/>
          <w:lang w:eastAsia="zh-CN"/>
        </w:rPr>
        <w:t>供应商</w:t>
      </w:r>
      <w:r>
        <w:rPr>
          <w:rFonts w:hint="eastAsia" w:ascii="宋体" w:hAnsi="宋体" w:eastAsia="宋体" w:cs="宋体"/>
          <w:b w:val="0"/>
          <w:bCs/>
          <w:color w:val="auto"/>
          <w:sz w:val="24"/>
          <w:szCs w:val="18"/>
        </w:rPr>
        <w:t>：</w:t>
      </w:r>
      <w:r>
        <w:rPr>
          <w:rFonts w:hint="eastAsia" w:ascii="宋体" w:hAnsi="宋体" w:eastAsia="宋体" w:cs="宋体"/>
          <w:b w:val="0"/>
          <w:bCs/>
          <w:color w:val="auto"/>
          <w:sz w:val="24"/>
          <w:szCs w:val="18"/>
          <w:u w:val="single"/>
        </w:rPr>
        <w:t xml:space="preserve">                  </w:t>
      </w:r>
      <w:r>
        <w:rPr>
          <w:rFonts w:hint="eastAsia" w:ascii="宋体" w:hAnsi="宋体" w:eastAsia="宋体" w:cs="宋体"/>
          <w:b w:val="0"/>
          <w:bCs/>
          <w:color w:val="auto"/>
          <w:sz w:val="24"/>
          <w:szCs w:val="18"/>
          <w:u w:val="single"/>
          <w:lang w:val="en-US" w:eastAsia="zh-CN"/>
        </w:rPr>
        <w:t xml:space="preserve">            </w:t>
      </w:r>
      <w:r>
        <w:rPr>
          <w:rFonts w:hint="eastAsia" w:ascii="宋体" w:hAnsi="宋体" w:eastAsia="宋体" w:cs="宋体"/>
          <w:b w:val="0"/>
          <w:bCs/>
          <w:color w:val="auto"/>
          <w:sz w:val="24"/>
          <w:szCs w:val="18"/>
          <w:u w:val="none"/>
        </w:rPr>
        <w:t xml:space="preserve"> (</w:t>
      </w:r>
      <w:r>
        <w:rPr>
          <w:rFonts w:hint="eastAsia" w:ascii="宋体" w:hAnsi="宋体" w:eastAsia="宋体" w:cs="宋体"/>
          <w:b w:val="0"/>
          <w:bCs/>
          <w:color w:val="auto"/>
          <w:sz w:val="24"/>
          <w:szCs w:val="18"/>
          <w:u w:val="none"/>
          <w:lang w:eastAsia="zh-CN"/>
        </w:rPr>
        <w:t>盖公章</w:t>
      </w:r>
      <w:r>
        <w:rPr>
          <w:rFonts w:hint="eastAsia" w:ascii="宋体" w:hAnsi="宋体" w:eastAsia="宋体" w:cs="宋体"/>
          <w:b w:val="0"/>
          <w:bCs/>
          <w:color w:val="auto"/>
          <w:sz w:val="24"/>
          <w:szCs w:val="18"/>
          <w:u w:val="none"/>
        </w:rPr>
        <w:t xml:space="preserve">) </w:t>
      </w:r>
      <w:r>
        <w:rPr>
          <w:rFonts w:hint="eastAsia" w:ascii="宋体" w:hAnsi="宋体" w:eastAsia="宋体" w:cs="宋体"/>
          <w:b w:val="0"/>
          <w:bCs/>
          <w:color w:val="auto"/>
          <w:sz w:val="22"/>
          <w:szCs w:val="18"/>
          <w:u w:val="none"/>
        </w:rPr>
        <w:t xml:space="preserve"> </w:t>
      </w:r>
    </w:p>
    <w:p w14:paraId="02BB45A7">
      <w:pPr>
        <w:kinsoku w:val="0"/>
        <w:spacing w:line="500" w:lineRule="exact"/>
        <w:ind w:firstLine="808" w:firstLineChars="337"/>
        <w:outlineLvl w:val="9"/>
        <w:rPr>
          <w:rFonts w:hint="eastAsia" w:ascii="宋体" w:hAnsi="宋体" w:eastAsia="宋体" w:cs="宋体"/>
          <w:color w:val="auto"/>
          <w:sz w:val="24"/>
          <w:u w:val="single"/>
        </w:rPr>
      </w:pPr>
      <w:r>
        <w:rPr>
          <w:rFonts w:hint="eastAsia" w:ascii="宋体" w:hAnsi="宋体" w:eastAsia="宋体" w:cs="宋体"/>
          <w:color w:val="auto"/>
          <w:sz w:val="24"/>
        </w:rPr>
        <w:t>法定代表人</w:t>
      </w:r>
      <w:r>
        <w:rPr>
          <w:rFonts w:hint="eastAsia" w:ascii="宋体" w:hAnsi="宋体" w:eastAsia="宋体" w:cs="宋体"/>
          <w:color w:val="auto"/>
          <w:sz w:val="24"/>
          <w:lang w:eastAsia="zh-CN"/>
        </w:rPr>
        <w:t>或</w:t>
      </w:r>
      <w:r>
        <w:rPr>
          <w:rFonts w:hint="eastAsia" w:ascii="宋体" w:hAnsi="宋体" w:eastAsia="宋体" w:cs="宋体"/>
          <w:color w:val="auto"/>
          <w:sz w:val="24"/>
        </w:rPr>
        <w:t>被授权人</w:t>
      </w:r>
      <w:r>
        <w:rPr>
          <w:rFonts w:hint="eastAsia" w:ascii="宋体" w:hAnsi="宋体" w:eastAsia="宋体" w:cs="宋体"/>
          <w:color w:val="auto"/>
          <w:sz w:val="24"/>
          <w:lang w:eastAsia="zh-CN"/>
        </w:rPr>
        <w:t>：</w:t>
      </w:r>
      <w:r>
        <w:rPr>
          <w:rFonts w:hint="eastAsia" w:ascii="宋体" w:hAnsi="宋体" w:eastAsia="宋体" w:cs="宋体"/>
          <w:color w:val="auto"/>
          <w:sz w:val="24"/>
          <w:u w:val="single"/>
        </w:rPr>
        <w:t xml:space="preserve">      </w:t>
      </w:r>
      <w:r>
        <w:rPr>
          <w:rFonts w:hint="eastAsia" w:ascii="宋体" w:hAnsi="宋体" w:eastAsia="宋体" w:cs="宋体"/>
          <w:b/>
          <w:color w:val="auto"/>
          <w:sz w:val="28"/>
          <w:u w:val="single"/>
        </w:rPr>
        <w:t xml:space="preserve">      </w:t>
      </w:r>
      <w:r>
        <w:rPr>
          <w:rFonts w:hint="eastAsia" w:ascii="宋体" w:hAnsi="宋体" w:eastAsia="宋体" w:cs="宋体"/>
          <w:b w:val="0"/>
          <w:bCs/>
          <w:color w:val="auto"/>
          <w:sz w:val="24"/>
          <w:szCs w:val="18"/>
          <w:u w:val="none"/>
          <w:lang w:eastAsia="zh-CN"/>
        </w:rPr>
        <w:t>（</w:t>
      </w:r>
      <w:r>
        <w:rPr>
          <w:rFonts w:hint="eastAsia" w:ascii="宋体" w:hAnsi="宋体" w:eastAsia="宋体" w:cs="宋体"/>
          <w:b w:val="0"/>
          <w:bCs/>
          <w:color w:val="auto"/>
          <w:sz w:val="24"/>
          <w:szCs w:val="18"/>
          <w:u w:val="none"/>
        </w:rPr>
        <w:t>签字或盖章</w:t>
      </w:r>
      <w:r>
        <w:rPr>
          <w:rFonts w:hint="eastAsia" w:ascii="宋体" w:hAnsi="宋体" w:eastAsia="宋体" w:cs="宋体"/>
          <w:b w:val="0"/>
          <w:bCs/>
          <w:color w:val="auto"/>
          <w:sz w:val="24"/>
          <w:szCs w:val="18"/>
          <w:u w:val="none"/>
          <w:lang w:eastAsia="zh-CN"/>
        </w:rPr>
        <w:t>）</w:t>
      </w:r>
    </w:p>
    <w:p w14:paraId="4BCE3780">
      <w:pPr>
        <w:kinsoku w:val="0"/>
        <w:spacing w:line="500" w:lineRule="exact"/>
        <w:ind w:firstLine="570"/>
        <w:outlineLvl w:val="9"/>
        <w:rPr>
          <w:rFonts w:hint="eastAsia" w:ascii="宋体" w:hAnsi="宋体" w:eastAsia="宋体" w:cs="宋体"/>
          <w:color w:val="auto"/>
          <w:sz w:val="24"/>
        </w:rPr>
      </w:pPr>
      <w:r>
        <w:rPr>
          <w:rFonts w:hint="eastAsia" w:ascii="宋体" w:hAnsi="宋体" w:eastAsia="宋体" w:cs="宋体"/>
          <w:color w:val="auto"/>
          <w:sz w:val="24"/>
        </w:rPr>
        <w:t xml:space="preserve">                                             </w:t>
      </w:r>
    </w:p>
    <w:p w14:paraId="53D39EBA">
      <w:pPr>
        <w:kinsoku w:val="0"/>
        <w:spacing w:line="500" w:lineRule="exact"/>
        <w:ind w:firstLine="570"/>
        <w:jc w:val="right"/>
        <w:outlineLvl w:val="9"/>
        <w:rPr>
          <w:rFonts w:hint="eastAsia" w:ascii="宋体" w:hAnsi="宋体" w:eastAsia="宋体" w:cs="宋体"/>
          <w:color w:val="auto"/>
          <w:sz w:val="24"/>
        </w:rPr>
      </w:pPr>
      <w:r>
        <w:rPr>
          <w:rFonts w:hint="eastAsia" w:ascii="宋体" w:hAnsi="宋体" w:eastAsia="宋体" w:cs="宋体"/>
          <w:color w:val="auto"/>
          <w:sz w:val="24"/>
        </w:rPr>
        <w:t xml:space="preserve">   年   月   日</w:t>
      </w:r>
    </w:p>
    <w:p w14:paraId="125EB256">
      <w:pPr>
        <w:pStyle w:val="20"/>
        <w:outlineLvl w:val="9"/>
        <w:rPr>
          <w:rFonts w:hint="eastAsia" w:ascii="宋体" w:hAnsi="宋体" w:eastAsia="宋体" w:cs="宋体"/>
          <w:color w:val="auto"/>
          <w:sz w:val="24"/>
        </w:rPr>
      </w:pPr>
    </w:p>
    <w:p w14:paraId="0E5825B3">
      <w:pPr>
        <w:pStyle w:val="19"/>
        <w:outlineLvl w:val="9"/>
        <w:rPr>
          <w:rFonts w:hint="eastAsia" w:ascii="宋体" w:hAnsi="宋体" w:eastAsia="宋体" w:cs="宋体"/>
          <w:color w:val="auto"/>
          <w:sz w:val="24"/>
        </w:rPr>
      </w:pPr>
    </w:p>
    <w:p w14:paraId="45490CCF">
      <w:pPr>
        <w:pStyle w:val="19"/>
        <w:outlineLvl w:val="9"/>
        <w:rPr>
          <w:rFonts w:hint="eastAsia" w:ascii="宋体" w:hAnsi="宋体" w:eastAsia="宋体" w:cs="宋体"/>
          <w:color w:val="auto"/>
          <w:sz w:val="24"/>
        </w:rPr>
      </w:pPr>
    </w:p>
    <w:p w14:paraId="69C6B710">
      <w:pPr>
        <w:pStyle w:val="19"/>
        <w:outlineLvl w:val="9"/>
        <w:rPr>
          <w:rFonts w:hint="eastAsia" w:ascii="宋体" w:hAnsi="宋体" w:eastAsia="宋体" w:cs="宋体"/>
          <w:color w:val="auto"/>
          <w:sz w:val="24"/>
        </w:rPr>
      </w:pPr>
    </w:p>
    <w:p w14:paraId="65734A4F">
      <w:pPr>
        <w:pStyle w:val="19"/>
        <w:outlineLvl w:val="9"/>
        <w:rPr>
          <w:rFonts w:hint="eastAsia" w:ascii="宋体" w:hAnsi="宋体" w:eastAsia="宋体" w:cs="宋体"/>
          <w:color w:val="auto"/>
          <w:sz w:val="24"/>
        </w:rPr>
      </w:pPr>
    </w:p>
    <w:p w14:paraId="54CC5432">
      <w:pPr>
        <w:spacing w:line="360" w:lineRule="atLeast"/>
        <w:jc w:val="center"/>
        <w:outlineLvl w:val="9"/>
        <w:rPr>
          <w:rFonts w:hint="eastAsia" w:ascii="宋体" w:hAnsi="宋体" w:eastAsia="宋体" w:cs="宋体"/>
          <w:b/>
          <w:color w:val="auto"/>
          <w:sz w:val="32"/>
          <w:szCs w:val="32"/>
          <w:lang w:val="en-US"/>
        </w:rPr>
      </w:pPr>
      <w:r>
        <w:rPr>
          <w:rFonts w:hint="eastAsia" w:ascii="宋体" w:hAnsi="宋体" w:eastAsia="宋体" w:cs="宋体"/>
          <w:b/>
          <w:bCs/>
          <w:color w:val="auto"/>
          <w:sz w:val="32"/>
          <w:szCs w:val="22"/>
          <w:lang w:val="en-US" w:eastAsia="zh-CN"/>
        </w:rPr>
        <w:t>2</w:t>
      </w:r>
      <w:r>
        <w:rPr>
          <w:rFonts w:hint="eastAsia" w:ascii="宋体" w:hAnsi="宋体" w:eastAsia="宋体" w:cs="宋体"/>
          <w:b/>
          <w:bCs/>
          <w:color w:val="auto"/>
          <w:sz w:val="32"/>
          <w:szCs w:val="22"/>
          <w:lang w:eastAsia="zh-CN"/>
        </w:rPr>
        <w:t>、</w:t>
      </w:r>
      <w:r>
        <w:rPr>
          <w:rFonts w:hint="eastAsia" w:ascii="宋体" w:hAnsi="宋体" w:eastAsia="宋体" w:cs="宋体"/>
          <w:b/>
          <w:bCs/>
          <w:color w:val="auto"/>
          <w:sz w:val="32"/>
          <w:szCs w:val="22"/>
          <w:lang w:val="en-US" w:eastAsia="zh-CN"/>
        </w:rPr>
        <w:t xml:space="preserve"> </w:t>
      </w:r>
      <w:r>
        <w:rPr>
          <w:rFonts w:hint="eastAsia" w:ascii="宋体" w:hAnsi="宋体" w:eastAsia="宋体" w:cs="宋体"/>
          <w:b/>
          <w:color w:val="auto"/>
          <w:sz w:val="32"/>
          <w:szCs w:val="32"/>
          <w:lang w:eastAsia="zh-CN"/>
        </w:rPr>
        <w:t>开标一览表</w:t>
      </w:r>
    </w:p>
    <w:p w14:paraId="265F55B1">
      <w:pPr>
        <w:pStyle w:val="19"/>
        <w:tabs>
          <w:tab w:val="left" w:pos="567"/>
          <w:tab w:val="left" w:pos="6060"/>
        </w:tabs>
        <w:ind w:firstLine="960" w:firstLineChars="400"/>
        <w:outlineLvl w:val="9"/>
        <w:rPr>
          <w:rFonts w:hint="eastAsia" w:ascii="宋体" w:hAnsi="宋体" w:eastAsia="宋体" w:cs="宋体"/>
          <w:color w:val="auto"/>
          <w:sz w:val="24"/>
          <w:u w:val="single"/>
        </w:rPr>
      </w:pPr>
      <w:r>
        <w:rPr>
          <w:rFonts w:hint="eastAsia" w:ascii="宋体" w:hAnsi="宋体" w:eastAsia="宋体" w:cs="宋体"/>
          <w:color w:val="auto"/>
          <w:sz w:val="24"/>
        </w:rPr>
        <w:t xml:space="preserve">         </w:t>
      </w:r>
    </w:p>
    <w:p w14:paraId="7158FA53">
      <w:pPr>
        <w:pStyle w:val="19"/>
        <w:tabs>
          <w:tab w:val="left" w:pos="567"/>
          <w:tab w:val="left" w:pos="6060"/>
        </w:tabs>
        <w:ind w:firstLine="960" w:firstLineChars="400"/>
        <w:outlineLvl w:val="9"/>
        <w:rPr>
          <w:rFonts w:hint="eastAsia" w:ascii="宋体" w:hAnsi="宋体" w:eastAsia="宋体" w:cs="宋体"/>
          <w:color w:val="auto"/>
          <w:sz w:val="24"/>
          <w:u w:val="single"/>
        </w:rPr>
      </w:pPr>
    </w:p>
    <w:p w14:paraId="644739D8">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xml:space="preserve">项目编号： </w:t>
      </w:r>
    </w:p>
    <w:p w14:paraId="44AEEFBD">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xml:space="preserve">项目名称： </w:t>
      </w:r>
    </w:p>
    <w:p w14:paraId="24AEEFC2">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p>
    <w:tbl>
      <w:tblPr>
        <w:tblStyle w:val="21"/>
        <w:tblW w:w="8565" w:type="dxa"/>
        <w:jc w:val="center"/>
        <w:tblBorders>
          <w:top w:val="double" w:color="auto" w:sz="4" w:space="0"/>
          <w:left w:val="double" w:color="auto" w:sz="4" w:space="0"/>
          <w:bottom w:val="double" w:color="auto" w:sz="4" w:space="0"/>
          <w:right w:val="double" w:color="auto" w:sz="4" w:space="0"/>
          <w:insideH w:val="none" w:color="auto" w:sz="0" w:space="0"/>
          <w:insideV w:val="none" w:color="auto" w:sz="0" w:space="0"/>
        </w:tblBorders>
        <w:tblLayout w:type="autofit"/>
        <w:tblCellMar>
          <w:top w:w="0" w:type="dxa"/>
          <w:left w:w="0" w:type="dxa"/>
          <w:bottom w:w="0" w:type="dxa"/>
          <w:right w:w="0" w:type="dxa"/>
        </w:tblCellMar>
      </w:tblPr>
      <w:tblGrid>
        <w:gridCol w:w="4282"/>
        <w:gridCol w:w="4283"/>
      </w:tblGrid>
      <w:tr w14:paraId="321C978B">
        <w:tblPrEx>
          <w:tblBorders>
            <w:top w:val="double" w:color="auto" w:sz="4" w:space="0"/>
            <w:left w:val="double" w:color="auto" w:sz="4" w:space="0"/>
            <w:bottom w:val="double" w:color="auto" w:sz="4" w:space="0"/>
            <w:right w:val="double" w:color="auto" w:sz="4" w:space="0"/>
            <w:insideH w:val="none" w:color="auto" w:sz="0" w:space="0"/>
            <w:insideV w:val="none" w:color="auto" w:sz="0" w:space="0"/>
          </w:tblBorders>
          <w:tblCellMar>
            <w:top w:w="0" w:type="dxa"/>
            <w:left w:w="0" w:type="dxa"/>
            <w:bottom w:w="0" w:type="dxa"/>
            <w:right w:w="0" w:type="dxa"/>
          </w:tblCellMar>
        </w:tblPrEx>
        <w:trPr>
          <w:trHeight w:val="900" w:hRule="atLeast"/>
          <w:jc w:val="center"/>
        </w:trPr>
        <w:tc>
          <w:tcPr>
            <w:tcW w:w="4282" w:type="dxa"/>
            <w:tcBorders>
              <w:top w:val="single" w:color="auto" w:sz="4" w:space="0"/>
              <w:left w:val="single" w:color="auto" w:sz="4" w:space="0"/>
              <w:bottom w:val="single" w:color="auto" w:sz="4" w:space="0"/>
              <w:right w:val="single" w:color="auto" w:sz="4" w:space="0"/>
            </w:tcBorders>
            <w:noWrap w:val="0"/>
            <w:vAlign w:val="center"/>
          </w:tcPr>
          <w:p w14:paraId="21C021FA">
            <w:pPr>
              <w:keepNext w:val="0"/>
              <w:keepLines w:val="0"/>
              <w:widowControl/>
              <w:suppressLineNumbers w:val="0"/>
              <w:spacing w:before="0" w:beforeAutospacing="0" w:after="0" w:afterAutospacing="0" w:line="390" w:lineRule="atLeast"/>
              <w:ind w:left="0" w:right="0"/>
              <w:jc w:val="center"/>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xml:space="preserve">标题  </w:t>
            </w:r>
          </w:p>
        </w:tc>
        <w:tc>
          <w:tcPr>
            <w:tcW w:w="4283" w:type="dxa"/>
            <w:tcBorders>
              <w:top w:val="single" w:color="auto" w:sz="4" w:space="0"/>
              <w:left w:val="single" w:color="auto" w:sz="4" w:space="0"/>
              <w:bottom w:val="single" w:color="auto" w:sz="4" w:space="0"/>
              <w:right w:val="single" w:color="auto" w:sz="4" w:space="0"/>
            </w:tcBorders>
            <w:noWrap w:val="0"/>
            <w:vAlign w:val="center"/>
          </w:tcPr>
          <w:p w14:paraId="57ED714D">
            <w:pPr>
              <w:keepNext w:val="0"/>
              <w:keepLines w:val="0"/>
              <w:widowControl/>
              <w:suppressLineNumbers w:val="0"/>
              <w:spacing w:before="0" w:beforeAutospacing="0" w:after="0" w:afterAutospacing="0" w:line="390" w:lineRule="atLeast"/>
              <w:ind w:left="0" w:right="0"/>
              <w:jc w:val="center"/>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xml:space="preserve">内容 </w:t>
            </w:r>
          </w:p>
        </w:tc>
      </w:tr>
      <w:tr w14:paraId="624EA0D1">
        <w:tblPrEx>
          <w:tblBorders>
            <w:top w:val="double" w:color="auto" w:sz="4" w:space="0"/>
            <w:left w:val="double" w:color="auto" w:sz="4" w:space="0"/>
            <w:bottom w:val="double" w:color="auto" w:sz="4" w:space="0"/>
            <w:right w:val="double" w:color="auto" w:sz="4" w:space="0"/>
            <w:insideH w:val="none" w:color="auto" w:sz="0" w:space="0"/>
            <w:insideV w:val="none" w:color="auto" w:sz="0" w:space="0"/>
          </w:tblBorders>
          <w:tblCellMar>
            <w:top w:w="0" w:type="dxa"/>
            <w:left w:w="0" w:type="dxa"/>
            <w:bottom w:w="0" w:type="dxa"/>
            <w:right w:w="0" w:type="dxa"/>
          </w:tblCellMar>
        </w:tblPrEx>
        <w:trPr>
          <w:trHeight w:val="900" w:hRule="atLeast"/>
          <w:jc w:val="center"/>
        </w:trPr>
        <w:tc>
          <w:tcPr>
            <w:tcW w:w="4282" w:type="dxa"/>
            <w:tcBorders>
              <w:top w:val="single" w:color="auto" w:sz="4" w:space="0"/>
              <w:left w:val="single" w:color="auto" w:sz="4" w:space="0"/>
              <w:bottom w:val="single" w:color="auto" w:sz="4" w:space="0"/>
              <w:right w:val="single" w:color="auto" w:sz="4" w:space="0"/>
            </w:tcBorders>
            <w:noWrap w:val="0"/>
            <w:vAlign w:val="center"/>
          </w:tcPr>
          <w:p w14:paraId="4B035B27">
            <w:pPr>
              <w:keepNext w:val="0"/>
              <w:keepLines w:val="0"/>
              <w:widowControl/>
              <w:suppressLineNumbers w:val="0"/>
              <w:spacing w:before="0" w:beforeAutospacing="0" w:after="0" w:afterAutospacing="0" w:line="390" w:lineRule="atLeast"/>
              <w:ind w:left="0" w:right="0"/>
              <w:jc w:val="center"/>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投标报价</w:t>
            </w:r>
          </w:p>
        </w:tc>
        <w:tc>
          <w:tcPr>
            <w:tcW w:w="4283" w:type="dxa"/>
            <w:tcBorders>
              <w:top w:val="single" w:color="auto" w:sz="4" w:space="0"/>
              <w:left w:val="single" w:color="auto" w:sz="4" w:space="0"/>
              <w:bottom w:val="single" w:color="auto" w:sz="4" w:space="0"/>
              <w:right w:val="single" w:color="auto" w:sz="4" w:space="0"/>
            </w:tcBorders>
            <w:noWrap w:val="0"/>
            <w:vAlign w:val="center"/>
          </w:tcPr>
          <w:p w14:paraId="72A34554">
            <w:pPr>
              <w:jc w:val="center"/>
              <w:outlineLvl w:val="9"/>
              <w:rPr>
                <w:rFonts w:hint="eastAsia" w:ascii="宋体" w:hAnsi="宋体" w:eastAsia="宋体" w:cs="宋体"/>
                <w:color w:val="auto"/>
                <w:kern w:val="2"/>
                <w:sz w:val="24"/>
                <w:lang w:val="en-US" w:eastAsia="zh-CN" w:bidi="ar-SA"/>
              </w:rPr>
            </w:pPr>
          </w:p>
        </w:tc>
      </w:tr>
      <w:tr w14:paraId="5AE32CEE">
        <w:tblPrEx>
          <w:tblBorders>
            <w:top w:val="double" w:color="auto" w:sz="4" w:space="0"/>
            <w:left w:val="double" w:color="auto" w:sz="4" w:space="0"/>
            <w:bottom w:val="double" w:color="auto" w:sz="4" w:space="0"/>
            <w:right w:val="double" w:color="auto" w:sz="4" w:space="0"/>
            <w:insideH w:val="none" w:color="auto" w:sz="0" w:space="0"/>
            <w:insideV w:val="none" w:color="auto" w:sz="0" w:space="0"/>
          </w:tblBorders>
          <w:tblCellMar>
            <w:top w:w="0" w:type="dxa"/>
            <w:left w:w="0" w:type="dxa"/>
            <w:bottom w:w="0" w:type="dxa"/>
            <w:right w:w="0" w:type="dxa"/>
          </w:tblCellMar>
        </w:tblPrEx>
        <w:trPr>
          <w:trHeight w:val="900" w:hRule="atLeast"/>
          <w:jc w:val="center"/>
        </w:trPr>
        <w:tc>
          <w:tcPr>
            <w:tcW w:w="4282" w:type="dxa"/>
            <w:tcBorders>
              <w:top w:val="single" w:color="auto" w:sz="4" w:space="0"/>
              <w:left w:val="single" w:color="auto" w:sz="4" w:space="0"/>
              <w:bottom w:val="single" w:color="auto" w:sz="4" w:space="0"/>
              <w:right w:val="single" w:color="auto" w:sz="4" w:space="0"/>
            </w:tcBorders>
            <w:noWrap w:val="0"/>
            <w:vAlign w:val="center"/>
          </w:tcPr>
          <w:p w14:paraId="252CE904">
            <w:pPr>
              <w:keepNext w:val="0"/>
              <w:keepLines w:val="0"/>
              <w:widowControl/>
              <w:suppressLineNumbers w:val="0"/>
              <w:spacing w:before="0" w:beforeAutospacing="0" w:after="0" w:afterAutospacing="0" w:line="390" w:lineRule="atLeast"/>
              <w:ind w:left="0" w:right="0"/>
              <w:jc w:val="center"/>
              <w:outlineLvl w:val="9"/>
              <w:rPr>
                <w:rFonts w:hint="eastAsia" w:ascii="宋体" w:hAnsi="宋体" w:eastAsia="宋体" w:cs="宋体"/>
                <w:color w:val="auto"/>
                <w:kern w:val="2"/>
                <w:sz w:val="24"/>
                <w:lang w:val="en-US" w:eastAsia="zh-CN" w:bidi="ar-SA"/>
              </w:rPr>
            </w:pPr>
            <w:r>
              <w:rPr>
                <w:rFonts w:hint="eastAsia" w:ascii="宋体" w:hAnsi="宋体" w:cs="宋体"/>
                <w:color w:val="auto"/>
                <w:kern w:val="2"/>
                <w:sz w:val="24"/>
                <w:lang w:val="en-US" w:eastAsia="zh-CN" w:bidi="ar-SA"/>
              </w:rPr>
              <w:t>服务</w:t>
            </w:r>
            <w:r>
              <w:rPr>
                <w:rFonts w:hint="eastAsia" w:ascii="宋体" w:hAnsi="宋体" w:eastAsia="宋体" w:cs="宋体"/>
                <w:color w:val="auto"/>
                <w:kern w:val="2"/>
                <w:sz w:val="24"/>
                <w:lang w:val="en-US" w:eastAsia="zh-CN" w:bidi="ar-SA"/>
              </w:rPr>
              <w:t>期</w:t>
            </w:r>
          </w:p>
        </w:tc>
        <w:tc>
          <w:tcPr>
            <w:tcW w:w="4283" w:type="dxa"/>
            <w:tcBorders>
              <w:top w:val="single" w:color="auto" w:sz="4" w:space="0"/>
              <w:left w:val="single" w:color="auto" w:sz="4" w:space="0"/>
              <w:bottom w:val="single" w:color="auto" w:sz="4" w:space="0"/>
              <w:right w:val="single" w:color="auto" w:sz="4" w:space="0"/>
            </w:tcBorders>
            <w:noWrap w:val="0"/>
            <w:vAlign w:val="center"/>
          </w:tcPr>
          <w:p w14:paraId="7AA091C7">
            <w:pPr>
              <w:jc w:val="center"/>
              <w:outlineLvl w:val="9"/>
              <w:rPr>
                <w:rFonts w:hint="eastAsia" w:ascii="宋体" w:hAnsi="宋体" w:eastAsia="宋体" w:cs="宋体"/>
                <w:color w:val="auto"/>
                <w:kern w:val="2"/>
                <w:sz w:val="24"/>
                <w:lang w:val="en-US" w:eastAsia="zh-CN" w:bidi="ar-SA"/>
              </w:rPr>
            </w:pPr>
          </w:p>
        </w:tc>
      </w:tr>
      <w:tr w14:paraId="73EB297E">
        <w:tblPrEx>
          <w:tblBorders>
            <w:top w:val="double" w:color="auto" w:sz="4" w:space="0"/>
            <w:left w:val="double" w:color="auto" w:sz="4" w:space="0"/>
            <w:bottom w:val="double" w:color="auto" w:sz="4" w:space="0"/>
            <w:right w:val="double" w:color="auto" w:sz="4" w:space="0"/>
            <w:insideH w:val="none" w:color="auto" w:sz="0" w:space="0"/>
            <w:insideV w:val="none" w:color="auto" w:sz="0" w:space="0"/>
          </w:tblBorders>
          <w:tblCellMar>
            <w:top w:w="0" w:type="dxa"/>
            <w:left w:w="0" w:type="dxa"/>
            <w:bottom w:w="0" w:type="dxa"/>
            <w:right w:w="0" w:type="dxa"/>
          </w:tblCellMar>
        </w:tblPrEx>
        <w:trPr>
          <w:trHeight w:val="900" w:hRule="atLeast"/>
          <w:jc w:val="center"/>
        </w:trPr>
        <w:tc>
          <w:tcPr>
            <w:tcW w:w="4282" w:type="dxa"/>
            <w:tcBorders>
              <w:top w:val="single" w:color="auto" w:sz="4" w:space="0"/>
              <w:left w:val="single" w:color="auto" w:sz="4" w:space="0"/>
              <w:bottom w:val="single" w:color="auto" w:sz="4" w:space="0"/>
              <w:right w:val="single" w:color="auto" w:sz="4" w:space="0"/>
            </w:tcBorders>
            <w:noWrap w:val="0"/>
            <w:vAlign w:val="center"/>
          </w:tcPr>
          <w:p w14:paraId="1DEACE91">
            <w:pPr>
              <w:keepNext w:val="0"/>
              <w:keepLines w:val="0"/>
              <w:widowControl/>
              <w:suppressLineNumbers w:val="0"/>
              <w:spacing w:before="0" w:beforeAutospacing="0" w:after="0" w:afterAutospacing="0" w:line="390" w:lineRule="atLeast"/>
              <w:ind w:left="0" w:right="0"/>
              <w:jc w:val="center"/>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备注</w:t>
            </w:r>
          </w:p>
        </w:tc>
        <w:tc>
          <w:tcPr>
            <w:tcW w:w="4283" w:type="dxa"/>
            <w:tcBorders>
              <w:top w:val="single" w:color="auto" w:sz="4" w:space="0"/>
              <w:left w:val="single" w:color="auto" w:sz="4" w:space="0"/>
              <w:bottom w:val="single" w:color="auto" w:sz="4" w:space="0"/>
              <w:right w:val="single" w:color="auto" w:sz="4" w:space="0"/>
            </w:tcBorders>
            <w:noWrap w:val="0"/>
            <w:vAlign w:val="center"/>
          </w:tcPr>
          <w:p w14:paraId="00681544">
            <w:pPr>
              <w:jc w:val="center"/>
              <w:outlineLvl w:val="9"/>
              <w:rPr>
                <w:rFonts w:hint="eastAsia" w:ascii="宋体" w:hAnsi="宋体" w:eastAsia="宋体" w:cs="宋体"/>
                <w:color w:val="auto"/>
                <w:kern w:val="2"/>
                <w:sz w:val="24"/>
                <w:lang w:val="en-US" w:eastAsia="zh-CN" w:bidi="ar-SA"/>
              </w:rPr>
            </w:pPr>
          </w:p>
        </w:tc>
      </w:tr>
    </w:tbl>
    <w:p w14:paraId="4A8B612F">
      <w:pPr>
        <w:keepNext w:val="0"/>
        <w:keepLines w:val="0"/>
        <w:widowControl/>
        <w:suppressLineNumbers w:val="0"/>
        <w:pBdr>
          <w:top w:val="none" w:color="auto" w:sz="0" w:space="0"/>
          <w:left w:val="none" w:color="auto" w:sz="0" w:space="0"/>
          <w:bottom w:val="none" w:color="auto" w:sz="0" w:space="0"/>
          <w:right w:val="none" w:color="auto" w:sz="0" w:space="0"/>
        </w:pBdr>
        <w:shd w:val="clear" w:color="auto"/>
        <w:wordWrap w:val="0"/>
        <w:spacing w:before="0" w:beforeAutospacing="0" w:after="195" w:afterAutospacing="0" w:line="390" w:lineRule="atLeast"/>
        <w:ind w:left="0" w:right="0"/>
        <w:jc w:val="left"/>
        <w:outlineLvl w:val="9"/>
        <w:rPr>
          <w:rFonts w:hint="eastAsia" w:ascii="宋体" w:hAnsi="宋体" w:eastAsia="宋体" w:cs="宋体"/>
          <w:color w:val="auto"/>
          <w:kern w:val="2"/>
          <w:sz w:val="24"/>
          <w:lang w:val="en-US" w:eastAsia="zh-CN" w:bidi="ar-SA"/>
        </w:rPr>
      </w:pPr>
    </w:p>
    <w:p w14:paraId="3D1EB20B">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供应商：（加盖公章）</w:t>
      </w:r>
    </w:p>
    <w:p w14:paraId="0AAF44A8">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日期：</w:t>
      </w:r>
    </w:p>
    <w:p w14:paraId="4622007B">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w:t>
      </w:r>
    </w:p>
    <w:p w14:paraId="51C74DEE">
      <w:pPr>
        <w:pStyle w:val="18"/>
        <w:keepNext w:val="0"/>
        <w:keepLines w:val="0"/>
        <w:widowControl/>
        <w:suppressLineNumbers w:val="0"/>
        <w:wordWrap w:val="0"/>
        <w:spacing w:before="0" w:beforeAutospacing="0" w:after="0" w:afterAutospacing="0" w:line="390" w:lineRule="atLeast"/>
        <w:ind w:left="0" w:right="0"/>
        <w:outlineLvl w:val="9"/>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 xml:space="preserve"> 备注: </w:t>
      </w:r>
      <w:r>
        <w:rPr>
          <w:rFonts w:hint="eastAsia" w:ascii="宋体" w:hAnsi="宋体" w:eastAsia="宋体" w:cs="宋体"/>
          <w:color w:val="auto"/>
          <w:kern w:val="2"/>
          <w:sz w:val="24"/>
          <w:lang w:val="zh-CN" w:eastAsia="zh-CN" w:bidi="ar-SA"/>
        </w:rPr>
        <w:t>“投标报价”为投标总价。投标报价必须包括本项目所需全部费用。</w:t>
      </w:r>
    </w:p>
    <w:p w14:paraId="2162641D">
      <w:pPr>
        <w:pStyle w:val="19"/>
        <w:tabs>
          <w:tab w:val="left" w:pos="567"/>
          <w:tab w:val="left" w:pos="6060"/>
        </w:tabs>
        <w:ind w:firstLine="960" w:firstLineChars="400"/>
        <w:outlineLvl w:val="9"/>
        <w:rPr>
          <w:rFonts w:hint="eastAsia" w:ascii="宋体" w:hAnsi="宋体" w:eastAsia="宋体" w:cs="宋体"/>
          <w:color w:val="auto"/>
          <w:kern w:val="2"/>
          <w:sz w:val="24"/>
          <w:lang w:val="en-US" w:eastAsia="zh-CN" w:bidi="ar-SA"/>
        </w:rPr>
      </w:pPr>
    </w:p>
    <w:p w14:paraId="1CB496C7">
      <w:pPr>
        <w:pStyle w:val="19"/>
        <w:tabs>
          <w:tab w:val="left" w:pos="567"/>
          <w:tab w:val="left" w:pos="6060"/>
        </w:tabs>
        <w:ind w:firstLine="960" w:firstLineChars="400"/>
        <w:outlineLvl w:val="9"/>
        <w:rPr>
          <w:rFonts w:hint="eastAsia" w:ascii="宋体" w:hAnsi="宋体" w:eastAsia="宋体" w:cs="宋体"/>
          <w:color w:val="auto"/>
          <w:kern w:val="2"/>
          <w:sz w:val="24"/>
          <w:lang w:val="en-US" w:eastAsia="zh-CN" w:bidi="ar-SA"/>
        </w:rPr>
      </w:pPr>
    </w:p>
    <w:p w14:paraId="385AABE0">
      <w:pPr>
        <w:pStyle w:val="19"/>
        <w:tabs>
          <w:tab w:val="left" w:pos="567"/>
          <w:tab w:val="left" w:pos="6060"/>
        </w:tabs>
        <w:ind w:firstLine="960" w:firstLineChars="400"/>
        <w:outlineLvl w:val="9"/>
        <w:rPr>
          <w:rFonts w:hint="eastAsia" w:ascii="宋体" w:hAnsi="宋体" w:eastAsia="宋体" w:cs="宋体"/>
          <w:color w:val="auto"/>
          <w:sz w:val="24"/>
          <w:u w:val="single"/>
        </w:rPr>
      </w:pPr>
    </w:p>
    <w:p w14:paraId="62E6C800">
      <w:pPr>
        <w:pStyle w:val="19"/>
        <w:tabs>
          <w:tab w:val="left" w:pos="567"/>
          <w:tab w:val="left" w:pos="6060"/>
        </w:tabs>
        <w:ind w:firstLine="960" w:firstLineChars="400"/>
        <w:outlineLvl w:val="9"/>
        <w:rPr>
          <w:rFonts w:hint="eastAsia" w:ascii="宋体" w:hAnsi="宋体" w:eastAsia="宋体" w:cs="宋体"/>
          <w:color w:val="auto"/>
          <w:sz w:val="24"/>
          <w:u w:val="single"/>
        </w:rPr>
      </w:pPr>
    </w:p>
    <w:p w14:paraId="7214EC82">
      <w:pPr>
        <w:pStyle w:val="19"/>
        <w:tabs>
          <w:tab w:val="left" w:pos="567"/>
          <w:tab w:val="left" w:pos="6060"/>
        </w:tabs>
        <w:ind w:firstLine="960" w:firstLineChars="400"/>
        <w:outlineLvl w:val="9"/>
        <w:rPr>
          <w:rFonts w:hint="eastAsia" w:ascii="宋体" w:hAnsi="宋体" w:eastAsia="宋体" w:cs="宋体"/>
          <w:color w:val="auto"/>
          <w:sz w:val="24"/>
          <w:u w:val="single"/>
        </w:rPr>
      </w:pPr>
    </w:p>
    <w:p w14:paraId="15290612">
      <w:pPr>
        <w:pStyle w:val="19"/>
        <w:tabs>
          <w:tab w:val="left" w:pos="567"/>
          <w:tab w:val="left" w:pos="6060"/>
        </w:tabs>
        <w:ind w:firstLine="960" w:firstLineChars="400"/>
        <w:outlineLvl w:val="9"/>
        <w:rPr>
          <w:rFonts w:hint="eastAsia" w:ascii="宋体" w:hAnsi="宋体" w:eastAsia="宋体" w:cs="宋体"/>
          <w:color w:val="auto"/>
          <w:sz w:val="24"/>
          <w:u w:val="single"/>
        </w:rPr>
      </w:pPr>
    </w:p>
    <w:p w14:paraId="185C3533">
      <w:pPr>
        <w:pStyle w:val="19"/>
        <w:tabs>
          <w:tab w:val="left" w:pos="567"/>
          <w:tab w:val="left" w:pos="6060"/>
        </w:tabs>
        <w:ind w:firstLine="960" w:firstLineChars="400"/>
        <w:outlineLvl w:val="9"/>
        <w:rPr>
          <w:rFonts w:hint="eastAsia" w:ascii="宋体" w:hAnsi="宋体" w:eastAsia="宋体" w:cs="宋体"/>
          <w:color w:val="auto"/>
          <w:sz w:val="24"/>
          <w:u w:val="single"/>
        </w:rPr>
      </w:pPr>
    </w:p>
    <w:p w14:paraId="0511F0D8">
      <w:pPr>
        <w:pStyle w:val="19"/>
        <w:tabs>
          <w:tab w:val="left" w:pos="567"/>
          <w:tab w:val="left" w:pos="6060"/>
        </w:tabs>
        <w:ind w:firstLine="960" w:firstLineChars="400"/>
        <w:outlineLvl w:val="9"/>
        <w:rPr>
          <w:rFonts w:hint="eastAsia" w:ascii="宋体" w:hAnsi="宋体" w:eastAsia="宋体" w:cs="宋体"/>
          <w:color w:val="auto"/>
          <w:sz w:val="24"/>
          <w:u w:val="single"/>
        </w:rPr>
      </w:pPr>
    </w:p>
    <w:p w14:paraId="045BE231">
      <w:pPr>
        <w:pStyle w:val="19"/>
        <w:tabs>
          <w:tab w:val="left" w:pos="567"/>
          <w:tab w:val="left" w:pos="6060"/>
        </w:tabs>
        <w:ind w:firstLine="964" w:firstLineChars="400"/>
        <w:outlineLvl w:val="9"/>
        <w:rPr>
          <w:rFonts w:hint="eastAsia" w:ascii="宋体" w:hAnsi="宋体" w:eastAsia="宋体" w:cs="宋体"/>
          <w:b/>
          <w:bCs/>
          <w:color w:val="auto"/>
          <w:sz w:val="24"/>
          <w:u w:val="single"/>
          <w:lang w:eastAsia="zh-CN"/>
        </w:rPr>
      </w:pPr>
      <w:r>
        <w:rPr>
          <w:rFonts w:hint="eastAsia" w:ascii="宋体" w:hAnsi="宋体" w:eastAsia="宋体" w:cs="宋体"/>
          <w:b/>
          <w:bCs/>
          <w:color w:val="auto"/>
          <w:sz w:val="24"/>
          <w:u w:val="single"/>
          <w:lang w:eastAsia="zh-CN"/>
        </w:rPr>
        <w:t>此页电脑自动录入</w:t>
      </w:r>
    </w:p>
    <w:p w14:paraId="2BDCB494">
      <w:pPr>
        <w:pStyle w:val="19"/>
        <w:tabs>
          <w:tab w:val="left" w:pos="567"/>
          <w:tab w:val="left" w:pos="6060"/>
        </w:tabs>
        <w:ind w:firstLine="960" w:firstLineChars="400"/>
        <w:outlineLvl w:val="9"/>
        <w:rPr>
          <w:rFonts w:hint="eastAsia" w:ascii="宋体" w:hAnsi="宋体" w:eastAsia="宋体" w:cs="宋体"/>
          <w:color w:val="auto"/>
          <w:sz w:val="24"/>
          <w:u w:val="single"/>
        </w:rPr>
      </w:pPr>
    </w:p>
    <w:p w14:paraId="429CDC85">
      <w:pPr>
        <w:pStyle w:val="19"/>
        <w:tabs>
          <w:tab w:val="left" w:pos="567"/>
          <w:tab w:val="left" w:pos="6060"/>
        </w:tabs>
        <w:ind w:firstLine="960" w:firstLineChars="400"/>
        <w:outlineLvl w:val="9"/>
        <w:rPr>
          <w:rFonts w:hint="eastAsia" w:ascii="宋体" w:hAnsi="宋体" w:eastAsia="宋体" w:cs="宋体"/>
          <w:color w:val="auto"/>
          <w:sz w:val="24"/>
          <w:u w:val="single"/>
        </w:rPr>
      </w:pPr>
    </w:p>
    <w:p w14:paraId="679B7195">
      <w:pPr>
        <w:pStyle w:val="19"/>
        <w:tabs>
          <w:tab w:val="left" w:pos="567"/>
          <w:tab w:val="left" w:pos="6060"/>
        </w:tabs>
        <w:ind w:firstLine="960" w:firstLineChars="400"/>
        <w:outlineLvl w:val="9"/>
        <w:rPr>
          <w:rFonts w:hint="eastAsia" w:ascii="宋体" w:hAnsi="宋体" w:eastAsia="宋体" w:cs="宋体"/>
          <w:color w:val="auto"/>
          <w:sz w:val="24"/>
          <w:u w:val="single"/>
        </w:rPr>
      </w:pPr>
    </w:p>
    <w:p w14:paraId="60736DE5">
      <w:pPr>
        <w:pStyle w:val="19"/>
        <w:tabs>
          <w:tab w:val="left" w:pos="567"/>
          <w:tab w:val="left" w:pos="6060"/>
        </w:tabs>
        <w:ind w:firstLine="960" w:firstLineChars="400"/>
        <w:outlineLvl w:val="9"/>
        <w:rPr>
          <w:rFonts w:hint="eastAsia" w:ascii="宋体" w:hAnsi="宋体" w:eastAsia="宋体" w:cs="宋体"/>
          <w:color w:val="auto"/>
          <w:sz w:val="24"/>
          <w:u w:val="single"/>
        </w:rPr>
      </w:pPr>
    </w:p>
    <w:p w14:paraId="07B56176">
      <w:pPr>
        <w:pStyle w:val="19"/>
        <w:tabs>
          <w:tab w:val="left" w:pos="567"/>
          <w:tab w:val="left" w:pos="6060"/>
        </w:tabs>
        <w:ind w:firstLine="960" w:firstLineChars="400"/>
        <w:outlineLvl w:val="9"/>
        <w:rPr>
          <w:rFonts w:hint="eastAsia" w:ascii="宋体" w:hAnsi="宋体" w:eastAsia="宋体" w:cs="宋体"/>
          <w:color w:val="auto"/>
          <w:sz w:val="24"/>
          <w:u w:val="single"/>
        </w:rPr>
      </w:pPr>
    </w:p>
    <w:p w14:paraId="1CA5024B">
      <w:pPr>
        <w:pStyle w:val="19"/>
        <w:tabs>
          <w:tab w:val="left" w:pos="567"/>
          <w:tab w:val="left" w:pos="6060"/>
        </w:tabs>
        <w:ind w:firstLine="960" w:firstLineChars="400"/>
        <w:outlineLvl w:val="9"/>
        <w:rPr>
          <w:rFonts w:hint="eastAsia" w:ascii="宋体" w:hAnsi="宋体" w:eastAsia="宋体" w:cs="宋体"/>
          <w:color w:val="auto"/>
          <w:sz w:val="24"/>
          <w:u w:val="single"/>
        </w:rPr>
      </w:pPr>
    </w:p>
    <w:p w14:paraId="0360D7BC">
      <w:pPr>
        <w:pStyle w:val="19"/>
        <w:tabs>
          <w:tab w:val="left" w:pos="567"/>
          <w:tab w:val="left" w:pos="6060"/>
        </w:tabs>
        <w:ind w:firstLine="960" w:firstLineChars="400"/>
        <w:outlineLvl w:val="9"/>
        <w:rPr>
          <w:rFonts w:hint="eastAsia" w:ascii="宋体" w:hAnsi="宋体" w:eastAsia="宋体" w:cs="宋体"/>
          <w:color w:val="auto"/>
          <w:sz w:val="24"/>
          <w:u w:val="single"/>
        </w:rPr>
      </w:pPr>
    </w:p>
    <w:p w14:paraId="149BE64D">
      <w:pPr>
        <w:pStyle w:val="24"/>
        <w:numPr>
          <w:ilvl w:val="0"/>
          <w:numId w:val="0"/>
        </w:numPr>
        <w:outlineLvl w:val="9"/>
        <w:rPr>
          <w:rFonts w:hint="eastAsia" w:ascii="宋体" w:hAnsi="宋体" w:eastAsia="宋体" w:cs="宋体"/>
          <w:b/>
          <w:bCs/>
          <w:color w:val="auto"/>
          <w:kern w:val="2"/>
          <w:sz w:val="32"/>
          <w:szCs w:val="22"/>
          <w:lang w:val="en-US" w:eastAsia="zh-CN" w:bidi="ar-SA"/>
        </w:rPr>
      </w:pPr>
      <w:bookmarkStart w:id="158" w:name="_Toc3927"/>
      <w:bookmarkStart w:id="159" w:name="_Toc347478754"/>
      <w:bookmarkStart w:id="160" w:name="_Toc312789411"/>
      <w:bookmarkStart w:id="161" w:name="_Toc283240504"/>
      <w:bookmarkStart w:id="162" w:name="_Toc311415665"/>
      <w:bookmarkStart w:id="163" w:name="_Toc4750"/>
      <w:bookmarkStart w:id="164" w:name="_Toc334522299"/>
      <w:bookmarkStart w:id="165" w:name="_Toc15821"/>
      <w:bookmarkStart w:id="166" w:name="_Toc462325847"/>
    </w:p>
    <w:p w14:paraId="260E5F0D">
      <w:pPr>
        <w:pStyle w:val="24"/>
        <w:numPr>
          <w:ilvl w:val="0"/>
          <w:numId w:val="0"/>
        </w:numPr>
        <w:jc w:val="center"/>
        <w:outlineLvl w:val="9"/>
        <w:rPr>
          <w:rFonts w:hint="eastAsia" w:ascii="宋体" w:hAnsi="宋体" w:eastAsia="宋体" w:cs="宋体"/>
          <w:b/>
          <w:bCs/>
          <w:color w:val="auto"/>
          <w:kern w:val="2"/>
          <w:sz w:val="32"/>
          <w:szCs w:val="22"/>
          <w:lang w:val="en-US" w:eastAsia="zh-CN" w:bidi="ar-SA"/>
        </w:rPr>
      </w:pPr>
      <w:r>
        <w:rPr>
          <w:rFonts w:hint="eastAsia" w:ascii="宋体" w:hAnsi="宋体" w:eastAsia="宋体" w:cs="宋体"/>
          <w:b/>
          <w:bCs/>
          <w:color w:val="auto"/>
          <w:kern w:val="2"/>
          <w:sz w:val="32"/>
          <w:szCs w:val="22"/>
          <w:lang w:val="en-US" w:eastAsia="zh-CN" w:bidi="ar-SA"/>
        </w:rPr>
        <w:t>3、供应商承诺书</w:t>
      </w:r>
    </w:p>
    <w:p w14:paraId="7E169B0C">
      <w:pPr>
        <w:jc w:val="center"/>
        <w:outlineLvl w:val="9"/>
        <w:rPr>
          <w:rFonts w:hint="eastAsia" w:ascii="宋体" w:hAnsi="宋体" w:eastAsia="宋体" w:cs="宋体"/>
          <w:b/>
          <w:color w:val="auto"/>
          <w:sz w:val="32"/>
          <w:szCs w:val="32"/>
        </w:rPr>
      </w:pPr>
      <w:r>
        <w:rPr>
          <w:rFonts w:hint="eastAsia" w:ascii="宋体" w:hAnsi="宋体" w:eastAsia="宋体" w:cs="宋体"/>
          <w:color w:val="auto"/>
          <w:lang w:val="en-US" w:eastAsia="zh-CN"/>
        </w:rPr>
        <w:tab/>
      </w:r>
      <w:r>
        <w:rPr>
          <w:rFonts w:hint="eastAsia" w:ascii="宋体" w:hAnsi="宋体" w:eastAsia="宋体" w:cs="宋体"/>
          <w:b/>
          <w:color w:val="auto"/>
          <w:sz w:val="32"/>
          <w:szCs w:val="32"/>
        </w:rPr>
        <w:t>承诺书（</w:t>
      </w:r>
      <w:r>
        <w:rPr>
          <w:rFonts w:hint="eastAsia" w:ascii="宋体" w:hAnsi="宋体" w:cs="宋体"/>
          <w:b/>
          <w:color w:val="auto"/>
          <w:sz w:val="32"/>
          <w:szCs w:val="32"/>
          <w:lang w:val="en-US" w:eastAsia="zh-CN"/>
        </w:rPr>
        <w:t>一</w:t>
      </w:r>
      <w:r>
        <w:rPr>
          <w:rFonts w:hint="eastAsia" w:ascii="宋体" w:hAnsi="宋体" w:eastAsia="宋体" w:cs="宋体"/>
          <w:b/>
          <w:color w:val="auto"/>
          <w:sz w:val="32"/>
          <w:szCs w:val="32"/>
        </w:rPr>
        <w:t>）</w:t>
      </w:r>
    </w:p>
    <w:p w14:paraId="2E3956E3">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为响应党中央、国务院关于治理政府采购领域商业贿赂行为的号召，我单位在此庄严承诺： </w:t>
      </w:r>
    </w:p>
    <w:p w14:paraId="004B4AC1">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1、在参与政府采购活动中遵纪守法、诚信经营、公平竞标。 </w:t>
      </w:r>
    </w:p>
    <w:p w14:paraId="20C59045">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2、不向政府采购人、采购代理机构和政府采购评审专家进行任何形式的商业贿赂以谋取交易机会。 </w:t>
      </w:r>
    </w:p>
    <w:p w14:paraId="5F887871">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3、不向政府采购代理机构和采购人提供虚假资质文件或采用虚假应标方式参与政府采购市场竞争并谋取中标、成交。 </w:t>
      </w:r>
    </w:p>
    <w:p w14:paraId="3DCB539D">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4、不采取“围标、陪标”等商业欺诈手段获得政府采购定单。 </w:t>
      </w:r>
    </w:p>
    <w:p w14:paraId="58D1CE07">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5、不采取不正当手段低毁、排挤其他供应商。 </w:t>
      </w:r>
    </w:p>
    <w:p w14:paraId="789FF333">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6、不在提供商品和服务时“偷梁换柱、以次充好”损害采购人的合法权益。 </w:t>
      </w:r>
    </w:p>
    <w:p w14:paraId="4AB5D20F">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7、不与采购人、采购代理机构政府采购评审专家或其它供应商恶意串通，进行质疑和投诉，维护政府采购市场秩序。 </w:t>
      </w:r>
    </w:p>
    <w:p w14:paraId="52759B15">
      <w:pPr>
        <w:widowControl/>
        <w:spacing w:line="52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  8、尊重和接受政府</w:t>
      </w:r>
    </w:p>
    <w:p w14:paraId="35B48B27">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采购监督管理部门的监督和政府采购代理机构招标采购要求，承担因违约行为给采购人造成的损失。 </w:t>
      </w:r>
    </w:p>
    <w:p w14:paraId="3E98629B">
      <w:pPr>
        <w:widowControl/>
        <w:spacing w:line="520" w:lineRule="exact"/>
        <w:ind w:firstLine="480" w:firstLineChars="200"/>
        <w:jc w:val="left"/>
        <w:outlineLvl w:val="9"/>
        <w:rPr>
          <w:rFonts w:hint="eastAsia" w:ascii="宋体" w:hAnsi="宋体" w:eastAsia="宋体" w:cs="宋体"/>
          <w:color w:val="auto"/>
          <w:kern w:val="0"/>
          <w:sz w:val="24"/>
          <w:lang w:eastAsia="zh-CN"/>
        </w:rPr>
      </w:pPr>
      <w:r>
        <w:rPr>
          <w:rFonts w:hint="eastAsia" w:ascii="宋体" w:hAnsi="宋体" w:eastAsia="宋体" w:cs="宋体"/>
          <w:color w:val="auto"/>
          <w:kern w:val="0"/>
          <w:sz w:val="24"/>
        </w:rPr>
        <w:t xml:space="preserve">　　9、不发生其他有悖于政府采购公开、公平、公正和诚信原则的行为。 </w:t>
      </w:r>
    </w:p>
    <w:p w14:paraId="0AD502DA">
      <w:pPr>
        <w:widowControl/>
        <w:spacing w:line="520" w:lineRule="exact"/>
        <w:ind w:firstLine="480" w:firstLineChars="2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 </w:t>
      </w:r>
    </w:p>
    <w:p w14:paraId="3C6F46F2">
      <w:pPr>
        <w:widowControl/>
        <w:spacing w:line="520" w:lineRule="exact"/>
        <w:ind w:firstLine="720" w:firstLineChars="3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承诺单位：</w:t>
      </w:r>
      <w:r>
        <w:rPr>
          <w:rFonts w:hint="eastAsia" w:ascii="宋体" w:hAnsi="宋体" w:eastAsia="宋体" w:cs="宋体"/>
          <w:color w:val="auto"/>
          <w:kern w:val="0"/>
          <w:sz w:val="24"/>
          <w:u w:val="single"/>
        </w:rPr>
        <w:t>　　                        　</w:t>
      </w:r>
      <w:r>
        <w:rPr>
          <w:rFonts w:hint="eastAsia" w:ascii="宋体" w:hAnsi="宋体" w:eastAsia="宋体" w:cs="宋体"/>
          <w:color w:val="auto"/>
          <w:kern w:val="0"/>
          <w:sz w:val="24"/>
        </w:rPr>
        <w:t>（盖章）</w:t>
      </w:r>
    </w:p>
    <w:p w14:paraId="23DDD8D6">
      <w:pPr>
        <w:widowControl/>
        <w:spacing w:line="520" w:lineRule="exact"/>
        <w:ind w:firstLine="720" w:firstLineChars="3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法定代表人</w:t>
      </w:r>
      <w:r>
        <w:rPr>
          <w:rFonts w:hint="eastAsia" w:ascii="宋体" w:hAnsi="宋体" w:eastAsia="宋体" w:cs="宋体"/>
          <w:color w:val="auto"/>
          <w:kern w:val="0"/>
          <w:sz w:val="24"/>
          <w:lang w:eastAsia="zh-CN"/>
        </w:rPr>
        <w:t>或</w:t>
      </w:r>
      <w:r>
        <w:rPr>
          <w:rFonts w:hint="eastAsia" w:ascii="宋体" w:hAnsi="宋体" w:eastAsia="宋体" w:cs="宋体"/>
          <w:color w:val="auto"/>
          <w:kern w:val="0"/>
          <w:sz w:val="24"/>
        </w:rPr>
        <w:t>被授权人（签字</w:t>
      </w:r>
      <w:r>
        <w:rPr>
          <w:rFonts w:hint="eastAsia" w:ascii="宋体" w:hAnsi="宋体" w:eastAsia="宋体" w:cs="宋体"/>
          <w:color w:val="auto"/>
          <w:kern w:val="0"/>
          <w:sz w:val="24"/>
          <w:lang w:val="en-US" w:eastAsia="zh-CN"/>
        </w:rPr>
        <w:t>或盖章</w:t>
      </w:r>
      <w:r>
        <w:rPr>
          <w:rFonts w:hint="eastAsia" w:ascii="宋体" w:hAnsi="宋体" w:eastAsia="宋体" w:cs="宋体"/>
          <w:color w:val="auto"/>
          <w:kern w:val="0"/>
          <w:sz w:val="24"/>
        </w:rPr>
        <w:t>）：</w:t>
      </w:r>
      <w:r>
        <w:rPr>
          <w:rFonts w:hint="eastAsia" w:ascii="宋体" w:hAnsi="宋体" w:eastAsia="宋体" w:cs="宋体"/>
          <w:color w:val="auto"/>
          <w:kern w:val="0"/>
          <w:sz w:val="24"/>
          <w:u w:val="single"/>
        </w:rPr>
        <w:t xml:space="preserve">　　　　　     </w:t>
      </w:r>
    </w:p>
    <w:p w14:paraId="24D18599">
      <w:pPr>
        <w:widowControl/>
        <w:spacing w:line="520" w:lineRule="exact"/>
        <w:ind w:firstLine="720" w:firstLineChars="3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地　　址：</w:t>
      </w:r>
      <w:r>
        <w:rPr>
          <w:rFonts w:hint="eastAsia" w:ascii="宋体" w:hAnsi="宋体" w:eastAsia="宋体" w:cs="宋体"/>
          <w:color w:val="auto"/>
          <w:kern w:val="0"/>
          <w:sz w:val="24"/>
          <w:u w:val="single"/>
        </w:rPr>
        <w:t xml:space="preserve">                              </w:t>
      </w:r>
    </w:p>
    <w:p w14:paraId="3CD561A8">
      <w:pPr>
        <w:widowControl/>
        <w:spacing w:line="520" w:lineRule="exact"/>
        <w:ind w:firstLine="720" w:firstLineChars="300"/>
        <w:jc w:val="left"/>
        <w:outlineLvl w:val="9"/>
        <w:rPr>
          <w:rFonts w:hint="eastAsia" w:ascii="宋体" w:hAnsi="宋体" w:eastAsia="宋体" w:cs="宋体"/>
          <w:color w:val="auto"/>
          <w:kern w:val="0"/>
          <w:sz w:val="24"/>
          <w:u w:val="single"/>
        </w:rPr>
      </w:pPr>
      <w:r>
        <w:rPr>
          <w:rFonts w:hint="eastAsia" w:ascii="宋体" w:hAnsi="宋体" w:eastAsia="宋体" w:cs="宋体"/>
          <w:color w:val="auto"/>
          <w:kern w:val="0"/>
          <w:sz w:val="24"/>
        </w:rPr>
        <w:t>邮    编：</w:t>
      </w:r>
      <w:r>
        <w:rPr>
          <w:rFonts w:hint="eastAsia" w:ascii="宋体" w:hAnsi="宋体" w:eastAsia="宋体" w:cs="宋体"/>
          <w:color w:val="auto"/>
          <w:kern w:val="0"/>
          <w:sz w:val="24"/>
          <w:u w:val="single"/>
        </w:rPr>
        <w:t xml:space="preserve">　　                     　　 </w:t>
      </w:r>
    </w:p>
    <w:p w14:paraId="11712612">
      <w:pPr>
        <w:widowControl/>
        <w:spacing w:line="520" w:lineRule="exact"/>
        <w:ind w:firstLine="720" w:firstLineChars="300"/>
        <w:jc w:val="left"/>
        <w:outlineLvl w:val="9"/>
        <w:rPr>
          <w:rFonts w:hint="eastAsia" w:ascii="宋体" w:hAnsi="宋体" w:eastAsia="宋体" w:cs="宋体"/>
          <w:color w:val="auto"/>
          <w:kern w:val="0"/>
          <w:sz w:val="24"/>
          <w:u w:val="single"/>
          <w:lang w:eastAsia="zh-CN"/>
        </w:rPr>
      </w:pPr>
      <w:r>
        <w:rPr>
          <w:rFonts w:hint="eastAsia" w:ascii="宋体" w:hAnsi="宋体" w:eastAsia="宋体" w:cs="宋体"/>
          <w:color w:val="auto"/>
          <w:kern w:val="0"/>
          <w:sz w:val="24"/>
        </w:rPr>
        <w:t>电　　话：</w:t>
      </w:r>
      <w:r>
        <w:rPr>
          <w:rFonts w:hint="eastAsia" w:ascii="宋体" w:hAnsi="宋体" w:eastAsia="宋体" w:cs="宋体"/>
          <w:color w:val="auto"/>
          <w:kern w:val="0"/>
          <w:sz w:val="24"/>
          <w:u w:val="single"/>
        </w:rPr>
        <w:t>　　　                　　　　</w:t>
      </w:r>
    </w:p>
    <w:p w14:paraId="784B5139">
      <w:pPr>
        <w:widowControl/>
        <w:spacing w:line="520" w:lineRule="exact"/>
        <w:ind w:firstLine="720" w:firstLineChars="300"/>
        <w:jc w:val="left"/>
        <w:outlineLvl w:val="9"/>
        <w:rPr>
          <w:rFonts w:hint="eastAsia" w:ascii="宋体" w:hAnsi="宋体" w:eastAsia="宋体" w:cs="宋体"/>
          <w:color w:val="auto"/>
          <w:kern w:val="0"/>
          <w:sz w:val="24"/>
        </w:rPr>
      </w:pPr>
      <w:r>
        <w:rPr>
          <w:rFonts w:hint="eastAsia" w:ascii="宋体" w:hAnsi="宋体" w:eastAsia="宋体" w:cs="宋体"/>
          <w:color w:val="auto"/>
          <w:kern w:val="0"/>
          <w:sz w:val="24"/>
        </w:rPr>
        <w:t xml:space="preserve">　　　　                                    </w:t>
      </w:r>
    </w:p>
    <w:p w14:paraId="1B04DD99">
      <w:pPr>
        <w:widowControl/>
        <w:spacing w:line="520" w:lineRule="exact"/>
        <w:ind w:firstLine="720" w:firstLineChars="300"/>
        <w:jc w:val="right"/>
        <w:outlineLvl w:val="9"/>
        <w:rPr>
          <w:rFonts w:hint="eastAsia" w:ascii="宋体" w:hAnsi="宋体" w:eastAsia="宋体" w:cs="宋体"/>
          <w:color w:val="auto"/>
          <w:kern w:val="0"/>
          <w:sz w:val="28"/>
          <w:szCs w:val="28"/>
        </w:rPr>
      </w:pPr>
      <w:r>
        <w:rPr>
          <w:rFonts w:hint="eastAsia" w:ascii="宋体" w:hAnsi="宋体" w:eastAsia="宋体" w:cs="宋体"/>
          <w:color w:val="auto"/>
          <w:kern w:val="0"/>
          <w:sz w:val="24"/>
        </w:rPr>
        <w:t xml:space="preserve">  年　　月　　日   </w:t>
      </w:r>
      <w:r>
        <w:rPr>
          <w:rFonts w:hint="eastAsia" w:ascii="宋体" w:hAnsi="宋体" w:eastAsia="宋体" w:cs="宋体"/>
          <w:color w:val="auto"/>
          <w:kern w:val="0"/>
          <w:sz w:val="28"/>
          <w:szCs w:val="28"/>
        </w:rPr>
        <w:t xml:space="preserve">     </w:t>
      </w:r>
    </w:p>
    <w:p w14:paraId="369472FF">
      <w:pPr>
        <w:rPr>
          <w:rFonts w:hint="eastAsia" w:ascii="宋体" w:hAnsi="宋体" w:eastAsia="宋体" w:cs="宋体"/>
          <w:b/>
          <w:color w:val="auto"/>
          <w:sz w:val="32"/>
          <w:szCs w:val="32"/>
        </w:rPr>
      </w:pPr>
      <w:r>
        <w:rPr>
          <w:rFonts w:hint="eastAsia" w:ascii="宋体" w:hAnsi="宋体" w:eastAsia="宋体" w:cs="宋体"/>
          <w:b/>
          <w:color w:val="auto"/>
          <w:sz w:val="32"/>
          <w:szCs w:val="32"/>
        </w:rPr>
        <w:br w:type="page"/>
      </w:r>
    </w:p>
    <w:p w14:paraId="58414137">
      <w:pPr>
        <w:widowControl/>
        <w:spacing w:line="520" w:lineRule="exact"/>
        <w:jc w:val="center"/>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承诺书（</w:t>
      </w:r>
      <w:r>
        <w:rPr>
          <w:rFonts w:hint="eastAsia" w:ascii="宋体" w:hAnsi="宋体" w:cs="宋体"/>
          <w:b/>
          <w:color w:val="auto"/>
          <w:sz w:val="32"/>
          <w:szCs w:val="32"/>
          <w:lang w:val="en-US" w:eastAsia="zh-CN"/>
        </w:rPr>
        <w:t>二</w:t>
      </w:r>
      <w:r>
        <w:rPr>
          <w:rFonts w:hint="eastAsia" w:ascii="宋体" w:hAnsi="宋体" w:eastAsia="宋体" w:cs="宋体"/>
          <w:b/>
          <w:color w:val="auto"/>
          <w:sz w:val="32"/>
          <w:szCs w:val="32"/>
        </w:rPr>
        <w:t>）</w:t>
      </w:r>
    </w:p>
    <w:p w14:paraId="1D7A5E4B">
      <w:pPr>
        <w:spacing w:line="360" w:lineRule="atLeast"/>
        <w:jc w:val="center"/>
        <w:outlineLvl w:val="9"/>
        <w:rPr>
          <w:rFonts w:hint="eastAsia" w:ascii="宋体" w:hAnsi="宋体" w:eastAsia="宋体" w:cs="宋体"/>
          <w:b/>
          <w:color w:val="auto"/>
          <w:sz w:val="24"/>
        </w:rPr>
      </w:pP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2E966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4F64DEFA">
            <w:pPr>
              <w:spacing w:line="360" w:lineRule="atLeast"/>
              <w:outlineLvl w:val="9"/>
              <w:rPr>
                <w:rFonts w:hint="eastAsia" w:ascii="宋体" w:hAnsi="宋体" w:eastAsia="宋体" w:cs="宋体"/>
                <w:color w:val="auto"/>
                <w:sz w:val="24"/>
                <w:lang w:eastAsia="zh-CN"/>
              </w:rPr>
            </w:pPr>
            <w:r>
              <w:rPr>
                <w:rFonts w:hint="eastAsia" w:ascii="宋体" w:hAnsi="宋体" w:eastAsia="宋体" w:cs="宋体"/>
                <w:color w:val="auto"/>
                <w:sz w:val="24"/>
              </w:rPr>
              <w:t>致：</w:t>
            </w:r>
            <w:r>
              <w:rPr>
                <w:rFonts w:hint="eastAsia" w:ascii="宋体" w:hAnsi="宋体" w:cs="宋体"/>
                <w:color w:val="auto"/>
                <w:sz w:val="24"/>
                <w:lang w:eastAsia="zh-CN"/>
              </w:rPr>
              <w:t>府谷县住房和城乡建设局</w:t>
            </w:r>
            <w:r>
              <w:rPr>
                <w:rFonts w:hint="eastAsia" w:ascii="宋体" w:hAnsi="宋体" w:eastAsia="宋体" w:cs="宋体"/>
                <w:color w:val="auto"/>
                <w:sz w:val="24"/>
                <w:lang w:eastAsia="zh-CN"/>
              </w:rPr>
              <w:t>（</w:t>
            </w:r>
            <w:r>
              <w:rPr>
                <w:rFonts w:hint="eastAsia" w:ascii="宋体" w:hAnsi="宋体" w:eastAsia="宋体" w:cs="宋体"/>
                <w:color w:val="auto"/>
                <w:sz w:val="24"/>
                <w:lang w:val="en-US" w:eastAsia="zh-CN"/>
              </w:rPr>
              <w:t>采购人名称</w:t>
            </w:r>
            <w:r>
              <w:rPr>
                <w:rFonts w:hint="eastAsia" w:ascii="宋体" w:hAnsi="宋体" w:eastAsia="宋体" w:cs="宋体"/>
                <w:color w:val="auto"/>
                <w:sz w:val="24"/>
                <w:lang w:eastAsia="zh-CN"/>
              </w:rPr>
              <w:t>）</w:t>
            </w:r>
          </w:p>
        </w:tc>
      </w:tr>
      <w:tr w14:paraId="3091E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3E1D78CA">
            <w:pPr>
              <w:spacing w:line="360" w:lineRule="atLeas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作为参加贵公司组织的本次招标项目的供应商，本公司承诺：在参加本项目招标之前不存在被依法禁止经营行为、财产被接管或冻结的情况，如有隐瞒实情，愿承担一切责任及后果。</w:t>
            </w:r>
          </w:p>
        </w:tc>
      </w:tr>
      <w:tr w14:paraId="43A2C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3240" w:type="dxa"/>
            <w:noWrap w:val="0"/>
            <w:vAlign w:val="center"/>
          </w:tcPr>
          <w:p w14:paraId="27FC723D">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 xml:space="preserve"> 供应商</w:t>
            </w:r>
          </w:p>
        </w:tc>
        <w:tc>
          <w:tcPr>
            <w:tcW w:w="3420" w:type="dxa"/>
            <w:noWrap w:val="0"/>
            <w:vAlign w:val="center"/>
          </w:tcPr>
          <w:p w14:paraId="17341839">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法定代表人</w:t>
            </w:r>
          </w:p>
        </w:tc>
        <w:tc>
          <w:tcPr>
            <w:tcW w:w="2340" w:type="dxa"/>
            <w:noWrap w:val="0"/>
            <w:vAlign w:val="center"/>
          </w:tcPr>
          <w:p w14:paraId="55BA08A1">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日  期</w:t>
            </w:r>
          </w:p>
        </w:tc>
      </w:tr>
      <w:tr w14:paraId="549FB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7F1FEFB4">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（公章）</w:t>
            </w:r>
          </w:p>
        </w:tc>
        <w:tc>
          <w:tcPr>
            <w:tcW w:w="3420" w:type="dxa"/>
            <w:noWrap w:val="0"/>
            <w:vAlign w:val="center"/>
          </w:tcPr>
          <w:p w14:paraId="067F29C1">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（签字或盖章）</w:t>
            </w:r>
          </w:p>
        </w:tc>
        <w:tc>
          <w:tcPr>
            <w:tcW w:w="2340" w:type="dxa"/>
            <w:noWrap w:val="0"/>
            <w:vAlign w:val="center"/>
          </w:tcPr>
          <w:p w14:paraId="6154ED32">
            <w:pPr>
              <w:spacing w:line="360" w:lineRule="atLeast"/>
              <w:ind w:firstLine="240" w:firstLineChars="100"/>
              <w:jc w:val="center"/>
              <w:outlineLvl w:val="9"/>
              <w:rPr>
                <w:rFonts w:hint="eastAsia" w:ascii="宋体" w:hAnsi="宋体" w:eastAsia="宋体" w:cs="宋体"/>
                <w:color w:val="auto"/>
                <w:sz w:val="24"/>
              </w:rPr>
            </w:pPr>
            <w:r>
              <w:rPr>
                <w:rFonts w:hint="eastAsia" w:ascii="宋体" w:hAnsi="宋体" w:eastAsia="宋体" w:cs="宋体"/>
                <w:color w:val="auto"/>
                <w:sz w:val="24"/>
              </w:rPr>
              <w:t>年  月  日</w:t>
            </w:r>
          </w:p>
        </w:tc>
      </w:tr>
    </w:tbl>
    <w:p w14:paraId="360E4312">
      <w:pPr>
        <w:spacing w:line="360" w:lineRule="atLeast"/>
        <w:outlineLvl w:val="9"/>
        <w:rPr>
          <w:rFonts w:hint="eastAsia" w:ascii="宋体" w:hAnsi="宋体" w:eastAsia="宋体" w:cs="宋体"/>
          <w:b/>
          <w:color w:val="auto"/>
          <w:sz w:val="42"/>
          <w:szCs w:val="42"/>
        </w:rPr>
      </w:pPr>
    </w:p>
    <w:p w14:paraId="2BF4D912">
      <w:pPr>
        <w:spacing w:line="360" w:lineRule="atLeast"/>
        <w:jc w:val="center"/>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承诺书（</w:t>
      </w:r>
      <w:r>
        <w:rPr>
          <w:rFonts w:hint="eastAsia" w:ascii="宋体" w:hAnsi="宋体" w:cs="宋体"/>
          <w:b/>
          <w:color w:val="auto"/>
          <w:sz w:val="32"/>
          <w:szCs w:val="32"/>
          <w:lang w:val="en-US" w:eastAsia="zh-CN"/>
        </w:rPr>
        <w:t>三</w:t>
      </w:r>
      <w:r>
        <w:rPr>
          <w:rFonts w:hint="eastAsia" w:ascii="宋体" w:hAnsi="宋体" w:eastAsia="宋体" w:cs="宋体"/>
          <w:b/>
          <w:color w:val="auto"/>
          <w:sz w:val="32"/>
          <w:szCs w:val="32"/>
        </w:rPr>
        <w:t>）</w:t>
      </w:r>
    </w:p>
    <w:p w14:paraId="55E25B5D">
      <w:pPr>
        <w:spacing w:line="360" w:lineRule="atLeast"/>
        <w:jc w:val="center"/>
        <w:outlineLvl w:val="9"/>
        <w:rPr>
          <w:rFonts w:hint="eastAsia" w:ascii="宋体" w:hAnsi="宋体" w:eastAsia="宋体" w:cs="宋体"/>
          <w:b/>
          <w:color w:val="auto"/>
          <w:sz w:val="24"/>
        </w:rPr>
      </w:pP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71412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4E478E7D">
            <w:pPr>
              <w:spacing w:line="360" w:lineRule="atLeast"/>
              <w:outlineLvl w:val="9"/>
              <w:rPr>
                <w:rFonts w:hint="eastAsia" w:ascii="宋体" w:hAnsi="宋体" w:eastAsia="宋体" w:cs="宋体"/>
                <w:color w:val="auto"/>
                <w:sz w:val="24"/>
                <w:lang w:eastAsia="zh-CN"/>
              </w:rPr>
            </w:pPr>
            <w:r>
              <w:rPr>
                <w:rFonts w:hint="eastAsia" w:ascii="宋体" w:hAnsi="宋体" w:eastAsia="宋体" w:cs="宋体"/>
                <w:color w:val="auto"/>
                <w:sz w:val="24"/>
              </w:rPr>
              <w:t>致：</w:t>
            </w:r>
            <w:r>
              <w:rPr>
                <w:rFonts w:hint="eastAsia" w:ascii="宋体" w:hAnsi="宋体" w:cs="宋体"/>
                <w:color w:val="auto"/>
                <w:sz w:val="24"/>
                <w:lang w:eastAsia="zh-CN"/>
              </w:rPr>
              <w:t>府谷县住房和城乡建设局</w:t>
            </w:r>
            <w:r>
              <w:rPr>
                <w:rFonts w:hint="eastAsia" w:ascii="宋体" w:hAnsi="宋体" w:eastAsia="宋体" w:cs="宋体"/>
                <w:color w:val="auto"/>
                <w:sz w:val="24"/>
                <w:lang w:eastAsia="zh-CN"/>
              </w:rPr>
              <w:t>（</w:t>
            </w:r>
            <w:r>
              <w:rPr>
                <w:rFonts w:hint="eastAsia" w:ascii="宋体" w:hAnsi="宋体" w:eastAsia="宋体" w:cs="宋体"/>
                <w:color w:val="auto"/>
                <w:sz w:val="24"/>
                <w:lang w:val="en-US" w:eastAsia="zh-CN"/>
              </w:rPr>
              <w:t>采购人名称</w:t>
            </w:r>
            <w:r>
              <w:rPr>
                <w:rFonts w:hint="eastAsia" w:ascii="宋体" w:hAnsi="宋体" w:eastAsia="宋体" w:cs="宋体"/>
                <w:color w:val="auto"/>
                <w:sz w:val="24"/>
                <w:lang w:eastAsia="zh-CN"/>
              </w:rPr>
              <w:t>）</w:t>
            </w:r>
          </w:p>
        </w:tc>
      </w:tr>
      <w:tr w14:paraId="5BDA2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1E5441FA">
            <w:pPr>
              <w:spacing w:line="360" w:lineRule="atLeas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作为参加贵公司组织的本次招标项目的供应商，本公司郑重申告并承诺：近三年受到有关行政主管部门的行政处理、不良行为记录为</w:t>
            </w:r>
            <w:r>
              <w:rPr>
                <w:rFonts w:hint="eastAsia" w:ascii="宋体" w:hAnsi="宋体" w:eastAsia="宋体" w:cs="宋体"/>
                <w:color w:val="auto"/>
                <w:sz w:val="24"/>
                <w:u w:val="single"/>
              </w:rPr>
              <w:t xml:space="preserve">    </w:t>
            </w:r>
            <w:r>
              <w:rPr>
                <w:rFonts w:hint="eastAsia" w:ascii="宋体" w:hAnsi="宋体" w:eastAsia="宋体" w:cs="宋体"/>
                <w:color w:val="auto"/>
                <w:sz w:val="24"/>
              </w:rPr>
              <w:t>次（没有填零），如有隐瞒实情，愿承担一切责任及后果。</w:t>
            </w:r>
          </w:p>
        </w:tc>
      </w:tr>
      <w:tr w14:paraId="6F33E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8" w:hRule="atLeast"/>
          <w:jc w:val="center"/>
        </w:trPr>
        <w:tc>
          <w:tcPr>
            <w:tcW w:w="3240" w:type="dxa"/>
            <w:noWrap w:val="0"/>
            <w:vAlign w:val="center"/>
          </w:tcPr>
          <w:p w14:paraId="1180C7F4">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供应商</w:t>
            </w:r>
          </w:p>
        </w:tc>
        <w:tc>
          <w:tcPr>
            <w:tcW w:w="3420" w:type="dxa"/>
            <w:noWrap w:val="0"/>
            <w:vAlign w:val="center"/>
          </w:tcPr>
          <w:p w14:paraId="7B107E8E">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法定代表人</w:t>
            </w:r>
          </w:p>
        </w:tc>
        <w:tc>
          <w:tcPr>
            <w:tcW w:w="2340" w:type="dxa"/>
            <w:noWrap w:val="0"/>
            <w:vAlign w:val="center"/>
          </w:tcPr>
          <w:p w14:paraId="3D52ABAC">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日  期</w:t>
            </w:r>
          </w:p>
        </w:tc>
      </w:tr>
      <w:tr w14:paraId="22C69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0" w:hRule="atLeast"/>
          <w:jc w:val="center"/>
        </w:trPr>
        <w:tc>
          <w:tcPr>
            <w:tcW w:w="3240" w:type="dxa"/>
            <w:noWrap w:val="0"/>
            <w:vAlign w:val="center"/>
          </w:tcPr>
          <w:p w14:paraId="06282021">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（公章）</w:t>
            </w:r>
          </w:p>
        </w:tc>
        <w:tc>
          <w:tcPr>
            <w:tcW w:w="3420" w:type="dxa"/>
            <w:noWrap w:val="0"/>
            <w:vAlign w:val="center"/>
          </w:tcPr>
          <w:p w14:paraId="25B2C0A7">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（签字或盖章）</w:t>
            </w:r>
          </w:p>
        </w:tc>
        <w:tc>
          <w:tcPr>
            <w:tcW w:w="2340" w:type="dxa"/>
            <w:noWrap w:val="0"/>
            <w:vAlign w:val="center"/>
          </w:tcPr>
          <w:p w14:paraId="4825E3FE">
            <w:pPr>
              <w:spacing w:line="360" w:lineRule="atLeast"/>
              <w:ind w:firstLine="240" w:firstLineChars="100"/>
              <w:jc w:val="center"/>
              <w:outlineLvl w:val="9"/>
              <w:rPr>
                <w:rFonts w:hint="eastAsia" w:ascii="宋体" w:hAnsi="宋体" w:eastAsia="宋体" w:cs="宋体"/>
                <w:color w:val="auto"/>
                <w:sz w:val="24"/>
              </w:rPr>
            </w:pPr>
            <w:r>
              <w:rPr>
                <w:rFonts w:hint="eastAsia" w:ascii="宋体" w:hAnsi="宋体" w:eastAsia="宋体" w:cs="宋体"/>
                <w:color w:val="auto"/>
                <w:sz w:val="24"/>
              </w:rPr>
              <w:t>年  月  日</w:t>
            </w:r>
          </w:p>
        </w:tc>
      </w:tr>
    </w:tbl>
    <w:p w14:paraId="657D757E">
      <w:pPr>
        <w:spacing w:line="360" w:lineRule="atLeast"/>
        <w:jc w:val="center"/>
        <w:outlineLvl w:val="9"/>
        <w:rPr>
          <w:rFonts w:hint="eastAsia" w:ascii="宋体" w:hAnsi="宋体" w:eastAsia="宋体" w:cs="宋体"/>
          <w:b/>
          <w:color w:val="auto"/>
          <w:sz w:val="32"/>
          <w:szCs w:val="32"/>
        </w:rPr>
      </w:pPr>
    </w:p>
    <w:p w14:paraId="22C9986B">
      <w:pPr>
        <w:spacing w:line="360" w:lineRule="atLeast"/>
        <w:jc w:val="center"/>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承诺书（</w:t>
      </w:r>
      <w:r>
        <w:rPr>
          <w:rFonts w:hint="eastAsia" w:ascii="宋体" w:hAnsi="宋体" w:cs="宋体"/>
          <w:b/>
          <w:color w:val="auto"/>
          <w:sz w:val="32"/>
          <w:szCs w:val="32"/>
          <w:lang w:val="en-US" w:eastAsia="zh-CN"/>
        </w:rPr>
        <w:t>四</w:t>
      </w:r>
      <w:r>
        <w:rPr>
          <w:rFonts w:hint="eastAsia" w:ascii="宋体" w:hAnsi="宋体" w:eastAsia="宋体" w:cs="宋体"/>
          <w:b/>
          <w:color w:val="auto"/>
          <w:sz w:val="32"/>
          <w:szCs w:val="32"/>
        </w:rPr>
        <w:t>）</w:t>
      </w:r>
    </w:p>
    <w:p w14:paraId="36613266">
      <w:pPr>
        <w:spacing w:line="360" w:lineRule="atLeast"/>
        <w:jc w:val="center"/>
        <w:outlineLvl w:val="9"/>
        <w:rPr>
          <w:rFonts w:hint="eastAsia" w:ascii="宋体" w:hAnsi="宋体" w:eastAsia="宋体" w:cs="宋体"/>
          <w:b/>
          <w:color w:val="auto"/>
          <w:sz w:val="24"/>
        </w:rPr>
      </w:pP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73664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66345C1C">
            <w:pPr>
              <w:spacing w:line="360" w:lineRule="atLeast"/>
              <w:outlineLvl w:val="9"/>
              <w:rPr>
                <w:rFonts w:hint="eastAsia" w:ascii="宋体" w:hAnsi="宋体" w:eastAsia="宋体" w:cs="宋体"/>
                <w:color w:val="auto"/>
                <w:sz w:val="24"/>
                <w:lang w:eastAsia="zh-CN"/>
              </w:rPr>
            </w:pPr>
            <w:r>
              <w:rPr>
                <w:rFonts w:hint="eastAsia" w:ascii="宋体" w:hAnsi="宋体" w:eastAsia="宋体" w:cs="宋体"/>
                <w:color w:val="auto"/>
                <w:sz w:val="24"/>
              </w:rPr>
              <w:t>致：</w:t>
            </w:r>
            <w:r>
              <w:rPr>
                <w:rFonts w:hint="eastAsia" w:ascii="宋体" w:hAnsi="宋体" w:cs="宋体"/>
                <w:color w:val="auto"/>
                <w:sz w:val="24"/>
                <w:lang w:eastAsia="zh-CN"/>
              </w:rPr>
              <w:t>府谷县住房和城乡建设局</w:t>
            </w:r>
            <w:r>
              <w:rPr>
                <w:rFonts w:hint="eastAsia" w:ascii="宋体" w:hAnsi="宋体" w:eastAsia="宋体" w:cs="宋体"/>
                <w:color w:val="auto"/>
                <w:sz w:val="24"/>
                <w:lang w:eastAsia="zh-CN"/>
              </w:rPr>
              <w:t>（</w:t>
            </w:r>
            <w:r>
              <w:rPr>
                <w:rFonts w:hint="eastAsia" w:ascii="宋体" w:hAnsi="宋体" w:eastAsia="宋体" w:cs="宋体"/>
                <w:color w:val="auto"/>
                <w:sz w:val="24"/>
                <w:lang w:val="en-US" w:eastAsia="zh-CN"/>
              </w:rPr>
              <w:t>采购人名称</w:t>
            </w:r>
            <w:r>
              <w:rPr>
                <w:rFonts w:hint="eastAsia" w:ascii="宋体" w:hAnsi="宋体" w:eastAsia="宋体" w:cs="宋体"/>
                <w:color w:val="auto"/>
                <w:sz w:val="24"/>
                <w:lang w:eastAsia="zh-CN"/>
              </w:rPr>
              <w:t>）</w:t>
            </w:r>
          </w:p>
        </w:tc>
      </w:tr>
      <w:tr w14:paraId="2AB868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53E94F2D">
            <w:pPr>
              <w:spacing w:line="360" w:lineRule="atLeas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作为参加贵单位组织的政府采购项目的供应商，本公司郑重申告：近三年因服务质量的不法行为记录为</w:t>
            </w:r>
            <w:r>
              <w:rPr>
                <w:rFonts w:hint="eastAsia" w:ascii="宋体" w:hAnsi="宋体" w:eastAsia="宋体" w:cs="宋体"/>
                <w:color w:val="auto"/>
                <w:sz w:val="24"/>
                <w:u w:val="single"/>
                <w:lang w:val="en-US" w:eastAsia="zh-CN"/>
              </w:rPr>
              <w:t xml:space="preserve">     </w:t>
            </w:r>
            <w:r>
              <w:rPr>
                <w:rFonts w:hint="eastAsia" w:ascii="宋体" w:hAnsi="宋体" w:eastAsia="宋体" w:cs="宋体"/>
                <w:color w:val="auto"/>
                <w:sz w:val="24"/>
              </w:rPr>
              <w:t>次（没有填零），如有隐瞒实情，愿承担一切责任及后果。</w:t>
            </w:r>
          </w:p>
        </w:tc>
      </w:tr>
      <w:tr w14:paraId="136E7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049E1F63">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供应商</w:t>
            </w:r>
          </w:p>
        </w:tc>
        <w:tc>
          <w:tcPr>
            <w:tcW w:w="3420" w:type="dxa"/>
            <w:noWrap w:val="0"/>
            <w:vAlign w:val="center"/>
          </w:tcPr>
          <w:p w14:paraId="3C5568F5">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法定代表人</w:t>
            </w:r>
          </w:p>
        </w:tc>
        <w:tc>
          <w:tcPr>
            <w:tcW w:w="2340" w:type="dxa"/>
            <w:noWrap w:val="0"/>
            <w:vAlign w:val="center"/>
          </w:tcPr>
          <w:p w14:paraId="10A38CFE">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日   期</w:t>
            </w:r>
          </w:p>
        </w:tc>
      </w:tr>
      <w:tr w14:paraId="4477A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45" w:hRule="atLeast"/>
          <w:jc w:val="center"/>
        </w:trPr>
        <w:tc>
          <w:tcPr>
            <w:tcW w:w="3240" w:type="dxa"/>
            <w:noWrap w:val="0"/>
            <w:vAlign w:val="center"/>
          </w:tcPr>
          <w:p w14:paraId="1B2F668E">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（公章）</w:t>
            </w:r>
          </w:p>
        </w:tc>
        <w:tc>
          <w:tcPr>
            <w:tcW w:w="3420" w:type="dxa"/>
            <w:noWrap w:val="0"/>
            <w:vAlign w:val="center"/>
          </w:tcPr>
          <w:p w14:paraId="3A5633F5">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（签字或盖章）</w:t>
            </w:r>
          </w:p>
        </w:tc>
        <w:tc>
          <w:tcPr>
            <w:tcW w:w="2340" w:type="dxa"/>
            <w:noWrap w:val="0"/>
            <w:vAlign w:val="center"/>
          </w:tcPr>
          <w:p w14:paraId="13A2921B">
            <w:pPr>
              <w:spacing w:line="360" w:lineRule="atLeast"/>
              <w:ind w:firstLine="240" w:firstLineChars="100"/>
              <w:jc w:val="center"/>
              <w:outlineLvl w:val="9"/>
              <w:rPr>
                <w:rFonts w:hint="eastAsia" w:ascii="宋体" w:hAnsi="宋体" w:eastAsia="宋体" w:cs="宋体"/>
                <w:color w:val="auto"/>
                <w:sz w:val="24"/>
              </w:rPr>
            </w:pPr>
            <w:r>
              <w:rPr>
                <w:rFonts w:hint="eastAsia" w:ascii="宋体" w:hAnsi="宋体" w:eastAsia="宋体" w:cs="宋体"/>
                <w:color w:val="auto"/>
                <w:sz w:val="24"/>
              </w:rPr>
              <w:t>年  月  日</w:t>
            </w:r>
          </w:p>
        </w:tc>
      </w:tr>
    </w:tbl>
    <w:p w14:paraId="58AA91F8">
      <w:pPr>
        <w:spacing w:line="360" w:lineRule="atLeast"/>
        <w:jc w:val="center"/>
        <w:outlineLvl w:val="9"/>
        <w:rPr>
          <w:rFonts w:hint="eastAsia" w:ascii="宋体" w:hAnsi="宋体" w:eastAsia="宋体" w:cs="宋体"/>
          <w:b/>
          <w:color w:val="auto"/>
          <w:sz w:val="32"/>
          <w:szCs w:val="32"/>
        </w:rPr>
      </w:pPr>
    </w:p>
    <w:p w14:paraId="1CE2A5B2">
      <w:pPr>
        <w:spacing w:line="360" w:lineRule="atLeast"/>
        <w:jc w:val="center"/>
        <w:outlineLvl w:val="9"/>
        <w:rPr>
          <w:rFonts w:hint="eastAsia" w:ascii="宋体" w:hAnsi="宋体" w:eastAsia="宋体" w:cs="宋体"/>
          <w:b/>
          <w:color w:val="auto"/>
          <w:sz w:val="32"/>
          <w:szCs w:val="32"/>
        </w:rPr>
      </w:pPr>
      <w:r>
        <w:rPr>
          <w:rFonts w:hint="eastAsia" w:ascii="宋体" w:hAnsi="宋体" w:eastAsia="宋体" w:cs="宋体"/>
          <w:b/>
          <w:color w:val="auto"/>
          <w:sz w:val="32"/>
          <w:szCs w:val="32"/>
        </w:rPr>
        <w:t>承诺书（</w:t>
      </w:r>
      <w:r>
        <w:rPr>
          <w:rFonts w:hint="eastAsia" w:ascii="宋体" w:hAnsi="宋体" w:cs="宋体"/>
          <w:b/>
          <w:color w:val="auto"/>
          <w:sz w:val="32"/>
          <w:szCs w:val="32"/>
          <w:lang w:val="en-US" w:eastAsia="zh-CN"/>
        </w:rPr>
        <w:t>五</w:t>
      </w:r>
      <w:r>
        <w:rPr>
          <w:rFonts w:hint="eastAsia" w:ascii="宋体" w:hAnsi="宋体" w:eastAsia="宋体" w:cs="宋体"/>
          <w:b/>
          <w:color w:val="auto"/>
          <w:sz w:val="32"/>
          <w:szCs w:val="32"/>
        </w:rPr>
        <w:t>）</w:t>
      </w:r>
    </w:p>
    <w:p w14:paraId="602C2484">
      <w:pPr>
        <w:spacing w:line="360" w:lineRule="atLeast"/>
        <w:jc w:val="center"/>
        <w:outlineLvl w:val="9"/>
        <w:rPr>
          <w:rFonts w:hint="eastAsia" w:ascii="宋体" w:hAnsi="宋体" w:eastAsia="宋体" w:cs="宋体"/>
          <w:b/>
          <w:color w:val="auto"/>
          <w:sz w:val="24"/>
        </w:rPr>
      </w:pP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0"/>
        <w:gridCol w:w="3420"/>
        <w:gridCol w:w="2340"/>
      </w:tblGrid>
      <w:tr w14:paraId="24955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13B48F54">
            <w:pPr>
              <w:spacing w:line="360" w:lineRule="atLeast"/>
              <w:outlineLvl w:val="9"/>
              <w:rPr>
                <w:rFonts w:hint="eastAsia" w:ascii="宋体" w:hAnsi="宋体" w:eastAsia="宋体" w:cs="宋体"/>
                <w:color w:val="auto"/>
                <w:sz w:val="24"/>
                <w:lang w:eastAsia="zh-CN"/>
              </w:rPr>
            </w:pPr>
            <w:r>
              <w:rPr>
                <w:rFonts w:hint="eastAsia" w:ascii="宋体" w:hAnsi="宋体" w:eastAsia="宋体" w:cs="宋体"/>
                <w:color w:val="auto"/>
                <w:sz w:val="24"/>
              </w:rPr>
              <w:t>致：</w:t>
            </w:r>
            <w:r>
              <w:rPr>
                <w:rFonts w:hint="eastAsia" w:ascii="宋体" w:hAnsi="宋体" w:cs="宋体"/>
                <w:color w:val="auto"/>
                <w:sz w:val="24"/>
                <w:lang w:eastAsia="zh-CN"/>
              </w:rPr>
              <w:t>府谷县住房和城乡建设局</w:t>
            </w:r>
            <w:r>
              <w:rPr>
                <w:rFonts w:hint="eastAsia" w:ascii="宋体" w:hAnsi="宋体" w:eastAsia="宋体" w:cs="宋体"/>
                <w:color w:val="auto"/>
                <w:sz w:val="24"/>
                <w:lang w:eastAsia="zh-CN"/>
              </w:rPr>
              <w:t>（</w:t>
            </w:r>
            <w:r>
              <w:rPr>
                <w:rFonts w:hint="eastAsia" w:ascii="宋体" w:hAnsi="宋体" w:eastAsia="宋体" w:cs="宋体"/>
                <w:color w:val="auto"/>
                <w:sz w:val="24"/>
                <w:lang w:val="en-US" w:eastAsia="zh-CN"/>
              </w:rPr>
              <w:t>采购人名称</w:t>
            </w:r>
            <w:r>
              <w:rPr>
                <w:rFonts w:hint="eastAsia" w:ascii="宋体" w:hAnsi="宋体" w:eastAsia="宋体" w:cs="宋体"/>
                <w:color w:val="auto"/>
                <w:sz w:val="24"/>
                <w:lang w:eastAsia="zh-CN"/>
              </w:rPr>
              <w:t>）</w:t>
            </w:r>
          </w:p>
        </w:tc>
      </w:tr>
      <w:tr w14:paraId="212F8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1615FB54">
            <w:pPr>
              <w:spacing w:line="360" w:lineRule="atLeast"/>
              <w:ind w:firstLine="480" w:firstLineChars="200"/>
              <w:outlineLvl w:val="9"/>
              <w:rPr>
                <w:rFonts w:hint="eastAsia" w:ascii="宋体" w:hAnsi="宋体" w:eastAsia="宋体" w:cs="宋体"/>
                <w:color w:val="auto"/>
                <w:sz w:val="24"/>
              </w:rPr>
            </w:pPr>
            <w:r>
              <w:rPr>
                <w:rFonts w:hint="eastAsia" w:ascii="宋体" w:hAnsi="宋体" w:eastAsia="宋体" w:cs="宋体"/>
                <w:color w:val="auto"/>
                <w:sz w:val="24"/>
              </w:rPr>
              <w:t>作为参加贵公司组织的本次招标项目的供应商，本公司承诺：参加本次招标提交的所有资质证明文件及业绩证明文件是真实的、有效的，如有隐瞒实情，愿承担一切责任及后果。</w:t>
            </w:r>
          </w:p>
        </w:tc>
      </w:tr>
      <w:tr w14:paraId="7C4DA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240" w:type="dxa"/>
            <w:noWrap w:val="0"/>
            <w:vAlign w:val="center"/>
          </w:tcPr>
          <w:p w14:paraId="05EED163">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供应商</w:t>
            </w:r>
          </w:p>
        </w:tc>
        <w:tc>
          <w:tcPr>
            <w:tcW w:w="3420" w:type="dxa"/>
            <w:noWrap w:val="0"/>
            <w:vAlign w:val="center"/>
          </w:tcPr>
          <w:p w14:paraId="6D539B90">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法定代表人</w:t>
            </w:r>
          </w:p>
        </w:tc>
        <w:tc>
          <w:tcPr>
            <w:tcW w:w="2340" w:type="dxa"/>
            <w:noWrap w:val="0"/>
            <w:vAlign w:val="center"/>
          </w:tcPr>
          <w:p w14:paraId="55907A03">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日   期</w:t>
            </w:r>
          </w:p>
        </w:tc>
      </w:tr>
      <w:tr w14:paraId="07540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3" w:hRule="atLeast"/>
          <w:jc w:val="center"/>
        </w:trPr>
        <w:tc>
          <w:tcPr>
            <w:tcW w:w="3240" w:type="dxa"/>
            <w:noWrap w:val="0"/>
            <w:vAlign w:val="center"/>
          </w:tcPr>
          <w:p w14:paraId="67B833D1">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（公章）</w:t>
            </w:r>
          </w:p>
        </w:tc>
        <w:tc>
          <w:tcPr>
            <w:tcW w:w="3420" w:type="dxa"/>
            <w:noWrap w:val="0"/>
            <w:vAlign w:val="center"/>
          </w:tcPr>
          <w:p w14:paraId="23953FEA">
            <w:pPr>
              <w:spacing w:line="360" w:lineRule="atLeast"/>
              <w:jc w:val="center"/>
              <w:outlineLvl w:val="9"/>
              <w:rPr>
                <w:rFonts w:hint="eastAsia" w:ascii="宋体" w:hAnsi="宋体" w:eastAsia="宋体" w:cs="宋体"/>
                <w:color w:val="auto"/>
                <w:sz w:val="24"/>
              </w:rPr>
            </w:pPr>
            <w:r>
              <w:rPr>
                <w:rFonts w:hint="eastAsia" w:ascii="宋体" w:hAnsi="宋体" w:eastAsia="宋体" w:cs="宋体"/>
                <w:color w:val="auto"/>
                <w:sz w:val="24"/>
              </w:rPr>
              <w:t>（签字或盖章）</w:t>
            </w:r>
          </w:p>
        </w:tc>
        <w:tc>
          <w:tcPr>
            <w:tcW w:w="2340" w:type="dxa"/>
            <w:noWrap w:val="0"/>
            <w:vAlign w:val="center"/>
          </w:tcPr>
          <w:p w14:paraId="3D368862">
            <w:pPr>
              <w:spacing w:line="360" w:lineRule="atLeast"/>
              <w:ind w:firstLine="240" w:firstLineChars="100"/>
              <w:jc w:val="center"/>
              <w:outlineLvl w:val="9"/>
              <w:rPr>
                <w:rFonts w:hint="eastAsia" w:ascii="宋体" w:hAnsi="宋体" w:eastAsia="宋体" w:cs="宋体"/>
                <w:color w:val="auto"/>
                <w:sz w:val="24"/>
              </w:rPr>
            </w:pPr>
            <w:r>
              <w:rPr>
                <w:rFonts w:hint="eastAsia" w:ascii="宋体" w:hAnsi="宋体" w:eastAsia="宋体" w:cs="宋体"/>
                <w:color w:val="auto"/>
                <w:sz w:val="24"/>
              </w:rPr>
              <w:t>年  月  日</w:t>
            </w:r>
          </w:p>
        </w:tc>
      </w:tr>
    </w:tbl>
    <w:p w14:paraId="64C81EB2">
      <w:pPr>
        <w:jc w:val="both"/>
        <w:outlineLvl w:val="9"/>
        <w:rPr>
          <w:rFonts w:hint="eastAsia" w:ascii="宋体" w:hAnsi="宋体" w:eastAsia="宋体" w:cs="宋体"/>
          <w:color w:val="auto"/>
        </w:rPr>
        <w:sectPr>
          <w:footerReference r:id="rId7" w:type="default"/>
          <w:pgSz w:w="11905" w:h="16838"/>
          <w:pgMar w:top="1417" w:right="1667" w:bottom="1417" w:left="1417" w:header="850" w:footer="992" w:gutter="0"/>
          <w:pgNumType w:fmt="decimal" w:start="1"/>
          <w:cols w:space="720" w:num="1"/>
          <w:rtlGutter w:val="0"/>
          <w:docGrid w:type="lines" w:linePitch="317" w:charSpace="0"/>
        </w:sectPr>
      </w:pPr>
    </w:p>
    <w:p w14:paraId="31900B2A">
      <w:pPr>
        <w:pStyle w:val="9"/>
        <w:adjustRightInd w:val="0"/>
        <w:snapToGrid w:val="0"/>
        <w:spacing w:line="360" w:lineRule="auto"/>
        <w:jc w:val="both"/>
        <w:outlineLvl w:val="9"/>
        <w:rPr>
          <w:rFonts w:hint="eastAsia" w:ascii="宋体" w:hAnsi="宋体" w:eastAsia="宋体" w:cs="宋体"/>
          <w:b w:val="0"/>
          <w:bCs/>
          <w:color w:val="auto"/>
          <w:sz w:val="24"/>
          <w:szCs w:val="24"/>
          <w:lang w:eastAsia="zh-CN"/>
        </w:rPr>
      </w:pPr>
      <w:r>
        <w:rPr>
          <w:rFonts w:hint="eastAsia" w:ascii="宋体" w:hAnsi="宋体" w:eastAsia="宋体" w:cs="宋体"/>
          <w:b/>
          <w:color w:val="auto"/>
          <w:sz w:val="32"/>
          <w:szCs w:val="22"/>
          <w:lang w:val="en-US" w:eastAsia="zh-CN"/>
        </w:rPr>
        <w:t>5</w:t>
      </w:r>
      <w:r>
        <w:rPr>
          <w:rFonts w:hint="eastAsia" w:ascii="宋体" w:hAnsi="宋体" w:eastAsia="宋体" w:cs="宋体"/>
          <w:b/>
          <w:color w:val="auto"/>
          <w:lang w:val="en-US" w:eastAsia="zh-CN"/>
        </w:rPr>
        <w:t>、技术/服务</w:t>
      </w:r>
      <w:r>
        <w:rPr>
          <w:rFonts w:hint="eastAsia" w:ascii="宋体" w:hAnsi="宋体" w:eastAsia="宋体" w:cs="宋体"/>
          <w:b/>
          <w:color w:val="auto"/>
          <w:lang w:eastAsia="zh-CN"/>
        </w:rPr>
        <w:t>偏差表</w:t>
      </w:r>
      <w:bookmarkStart w:id="167" w:name="_Toc28455"/>
      <w:bookmarkStart w:id="168" w:name="_Toc6403"/>
      <w:bookmarkStart w:id="169" w:name="_Toc462325844"/>
    </w:p>
    <w:p w14:paraId="45C2CB68">
      <w:pPr>
        <w:jc w:val="center"/>
        <w:rPr>
          <w:rFonts w:hint="eastAsia" w:ascii="宋体" w:hAnsi="宋体" w:eastAsia="宋体" w:cs="宋体"/>
          <w:b w:val="0"/>
          <w:bCs/>
          <w:color w:val="auto"/>
          <w:szCs w:val="32"/>
        </w:rPr>
      </w:pPr>
      <w:r>
        <w:rPr>
          <w:rFonts w:hint="eastAsia" w:ascii="宋体" w:hAnsi="宋体" w:eastAsia="宋体" w:cs="宋体"/>
          <w:b/>
          <w:bCs w:val="0"/>
          <w:color w:val="auto"/>
          <w:kern w:val="2"/>
          <w:sz w:val="32"/>
          <w:szCs w:val="20"/>
          <w:u w:val="none"/>
          <w:lang w:val="en-US" w:eastAsia="zh-CN" w:bidi="ar-SA"/>
        </w:rPr>
        <w:t>技术/服务</w:t>
      </w:r>
      <w:bookmarkEnd w:id="167"/>
      <w:bookmarkEnd w:id="168"/>
      <w:bookmarkEnd w:id="169"/>
      <w:r>
        <w:rPr>
          <w:rFonts w:hint="eastAsia" w:ascii="宋体" w:hAnsi="宋体" w:eastAsia="宋体" w:cs="宋体"/>
          <w:b/>
          <w:bCs w:val="0"/>
          <w:color w:val="auto"/>
          <w:kern w:val="2"/>
          <w:sz w:val="32"/>
          <w:szCs w:val="20"/>
          <w:u w:val="none"/>
          <w:lang w:val="en-US" w:eastAsia="zh-CN" w:bidi="ar-SA"/>
        </w:rPr>
        <w:t>偏差表</w:t>
      </w:r>
    </w:p>
    <w:p w14:paraId="3AAAEBC2">
      <w:pPr>
        <w:spacing w:line="360" w:lineRule="auto"/>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lang w:eastAsia="zh-CN"/>
        </w:rPr>
        <w:t>项目</w:t>
      </w:r>
      <w:r>
        <w:rPr>
          <w:rFonts w:hint="eastAsia" w:ascii="宋体" w:hAnsi="宋体" w:eastAsia="宋体" w:cs="宋体"/>
          <w:b w:val="0"/>
          <w:bCs/>
          <w:color w:val="auto"/>
          <w:sz w:val="24"/>
          <w:szCs w:val="24"/>
        </w:rPr>
        <w:t>名</w:t>
      </w:r>
      <w:r>
        <w:rPr>
          <w:rFonts w:hint="eastAsia" w:ascii="宋体" w:hAnsi="宋体" w:eastAsia="宋体" w:cs="宋体"/>
          <w:b w:val="0"/>
          <w:bCs/>
          <w:color w:val="auto"/>
          <w:sz w:val="24"/>
          <w:szCs w:val="24"/>
          <w:lang w:eastAsia="zh-CN"/>
        </w:rPr>
        <w:t>称</w:t>
      </w:r>
      <w:r>
        <w:rPr>
          <w:rFonts w:hint="eastAsia" w:ascii="宋体" w:hAnsi="宋体" w:eastAsia="宋体" w:cs="宋体"/>
          <w:b w:val="0"/>
          <w:bCs/>
          <w:color w:val="auto"/>
          <w:sz w:val="24"/>
          <w:szCs w:val="24"/>
        </w:rPr>
        <w:t>：</w:t>
      </w:r>
      <w:r>
        <w:rPr>
          <w:rFonts w:hint="eastAsia" w:ascii="宋体" w:hAnsi="宋体" w:eastAsia="宋体" w:cs="宋体"/>
          <w:b w:val="0"/>
          <w:bCs/>
          <w:color w:val="auto"/>
          <w:sz w:val="24"/>
          <w:szCs w:val="24"/>
          <w:u w:val="single"/>
        </w:rPr>
        <w:t xml:space="preserve">         </w:t>
      </w:r>
      <w:r>
        <w:rPr>
          <w:rFonts w:hint="eastAsia" w:ascii="宋体" w:hAnsi="宋体" w:eastAsia="宋体" w:cs="宋体"/>
          <w:b w:val="0"/>
          <w:bCs/>
          <w:color w:val="auto"/>
          <w:sz w:val="24"/>
          <w:szCs w:val="24"/>
          <w:u w:val="single"/>
          <w:lang w:val="en-US" w:eastAsia="zh-CN"/>
        </w:rPr>
        <w:t xml:space="preserve">  </w:t>
      </w:r>
      <w:r>
        <w:rPr>
          <w:rFonts w:hint="eastAsia" w:ascii="宋体" w:hAnsi="宋体" w:eastAsia="宋体" w:cs="宋体"/>
          <w:b w:val="0"/>
          <w:bCs/>
          <w:color w:val="auto"/>
          <w:sz w:val="24"/>
          <w:szCs w:val="24"/>
          <w:u w:val="single"/>
        </w:rPr>
        <w:t xml:space="preserve">   </w:t>
      </w:r>
      <w:r>
        <w:rPr>
          <w:rFonts w:hint="eastAsia" w:ascii="宋体" w:hAnsi="宋体" w:eastAsia="宋体" w:cs="宋体"/>
          <w:b w:val="0"/>
          <w:bCs/>
          <w:color w:val="auto"/>
          <w:sz w:val="24"/>
          <w:szCs w:val="24"/>
        </w:rPr>
        <w:t xml:space="preserve">                       项目编号：</w:t>
      </w:r>
      <w:r>
        <w:rPr>
          <w:rFonts w:hint="eastAsia" w:ascii="宋体" w:hAnsi="宋体" w:eastAsia="宋体" w:cs="宋体"/>
          <w:b w:val="0"/>
          <w:bCs/>
          <w:color w:val="auto"/>
          <w:sz w:val="24"/>
          <w:szCs w:val="24"/>
          <w:u w:val="single"/>
        </w:rPr>
        <w:t xml:space="preserve">       </w:t>
      </w:r>
      <w:r>
        <w:rPr>
          <w:rFonts w:hint="eastAsia" w:ascii="宋体" w:hAnsi="宋体" w:eastAsia="宋体" w:cs="宋体"/>
          <w:b w:val="0"/>
          <w:bCs/>
          <w:color w:val="auto"/>
          <w:sz w:val="24"/>
          <w:szCs w:val="24"/>
          <w:u w:val="single"/>
          <w:lang w:val="en-US" w:eastAsia="zh-CN"/>
        </w:rPr>
        <w:t xml:space="preserve">   </w:t>
      </w:r>
      <w:r>
        <w:rPr>
          <w:rFonts w:hint="eastAsia" w:ascii="宋体" w:hAnsi="宋体" w:eastAsia="宋体" w:cs="宋体"/>
          <w:b w:val="0"/>
          <w:bCs/>
          <w:color w:val="auto"/>
          <w:sz w:val="24"/>
          <w:szCs w:val="24"/>
          <w:u w:val="single"/>
        </w:rPr>
        <w:t xml:space="preserve">     </w:t>
      </w:r>
      <w:r>
        <w:rPr>
          <w:rFonts w:hint="eastAsia" w:ascii="宋体" w:hAnsi="宋体" w:eastAsia="宋体" w:cs="宋体"/>
          <w:b w:val="0"/>
          <w:bCs/>
          <w:color w:val="auto"/>
          <w:sz w:val="24"/>
          <w:szCs w:val="24"/>
        </w:rPr>
        <w:t xml:space="preserve">                          </w:t>
      </w:r>
    </w:p>
    <w:tbl>
      <w:tblPr>
        <w:tblStyle w:val="21"/>
        <w:tblW w:w="0" w:type="auto"/>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28" w:type="dxa"/>
          <w:bottom w:w="0" w:type="dxa"/>
          <w:right w:w="28" w:type="dxa"/>
        </w:tblCellMar>
      </w:tblPr>
      <w:tblGrid>
        <w:gridCol w:w="619"/>
        <w:gridCol w:w="2629"/>
        <w:gridCol w:w="2678"/>
        <w:gridCol w:w="1157"/>
        <w:gridCol w:w="1709"/>
      </w:tblGrid>
      <w:tr w14:paraId="7384B9A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trHeight w:val="620" w:hRule="atLeast"/>
          <w:jc w:val="center"/>
        </w:trPr>
        <w:tc>
          <w:tcPr>
            <w:tcW w:w="619" w:type="dxa"/>
            <w:noWrap w:val="0"/>
            <w:vAlign w:val="center"/>
          </w:tcPr>
          <w:p w14:paraId="0F6D7E84">
            <w:pPr>
              <w:spacing w:line="360" w:lineRule="auto"/>
              <w:jc w:val="center"/>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rPr>
              <w:t>序号</w:t>
            </w:r>
          </w:p>
        </w:tc>
        <w:tc>
          <w:tcPr>
            <w:tcW w:w="2629" w:type="dxa"/>
            <w:noWrap w:val="0"/>
            <w:vAlign w:val="center"/>
          </w:tcPr>
          <w:p w14:paraId="3922BA16">
            <w:pPr>
              <w:spacing w:line="360" w:lineRule="auto"/>
              <w:jc w:val="center"/>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rPr>
              <w:t>招标文件</w:t>
            </w:r>
            <w:r>
              <w:rPr>
                <w:rFonts w:hint="eastAsia" w:ascii="宋体" w:hAnsi="宋体" w:eastAsia="宋体" w:cs="宋体"/>
                <w:b w:val="0"/>
                <w:bCs/>
                <w:color w:val="auto"/>
                <w:sz w:val="24"/>
                <w:szCs w:val="24"/>
                <w:lang w:val="en-US" w:eastAsia="zh-CN"/>
              </w:rPr>
              <w:t>技术/服务</w:t>
            </w:r>
            <w:r>
              <w:rPr>
                <w:rFonts w:hint="eastAsia" w:ascii="宋体" w:hAnsi="宋体" w:eastAsia="宋体" w:cs="宋体"/>
                <w:b w:val="0"/>
                <w:bCs/>
                <w:color w:val="auto"/>
                <w:sz w:val="24"/>
                <w:szCs w:val="24"/>
              </w:rPr>
              <w:t>要求</w:t>
            </w:r>
          </w:p>
        </w:tc>
        <w:tc>
          <w:tcPr>
            <w:tcW w:w="2678" w:type="dxa"/>
            <w:noWrap w:val="0"/>
            <w:vAlign w:val="center"/>
          </w:tcPr>
          <w:p w14:paraId="1AB9461D">
            <w:pPr>
              <w:spacing w:line="360" w:lineRule="auto"/>
              <w:jc w:val="center"/>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rPr>
              <w:t>投标文件</w:t>
            </w:r>
            <w:r>
              <w:rPr>
                <w:rFonts w:hint="eastAsia" w:ascii="宋体" w:hAnsi="宋体" w:eastAsia="宋体" w:cs="宋体"/>
                <w:b w:val="0"/>
                <w:bCs/>
                <w:color w:val="auto"/>
                <w:sz w:val="24"/>
                <w:szCs w:val="24"/>
                <w:lang w:val="en-US" w:eastAsia="zh-CN"/>
              </w:rPr>
              <w:t>技术/服务</w:t>
            </w:r>
            <w:r>
              <w:rPr>
                <w:rFonts w:hint="eastAsia" w:ascii="宋体" w:hAnsi="宋体" w:eastAsia="宋体" w:cs="宋体"/>
                <w:b w:val="0"/>
                <w:bCs/>
                <w:color w:val="auto"/>
                <w:sz w:val="24"/>
                <w:szCs w:val="24"/>
              </w:rPr>
              <w:t>响应</w:t>
            </w:r>
          </w:p>
        </w:tc>
        <w:tc>
          <w:tcPr>
            <w:tcW w:w="1157" w:type="dxa"/>
            <w:noWrap w:val="0"/>
            <w:vAlign w:val="center"/>
          </w:tcPr>
          <w:p w14:paraId="42B09D65">
            <w:pPr>
              <w:spacing w:line="360" w:lineRule="auto"/>
              <w:jc w:val="center"/>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rPr>
              <w:t>偏</w:t>
            </w:r>
            <w:r>
              <w:rPr>
                <w:rFonts w:hint="eastAsia" w:ascii="宋体" w:hAnsi="宋体" w:eastAsia="宋体" w:cs="宋体"/>
                <w:b w:val="0"/>
                <w:bCs/>
                <w:color w:val="auto"/>
                <w:sz w:val="24"/>
                <w:szCs w:val="24"/>
                <w:lang w:eastAsia="zh-CN"/>
              </w:rPr>
              <w:t>差</w:t>
            </w:r>
            <w:r>
              <w:rPr>
                <w:rFonts w:hint="eastAsia" w:ascii="宋体" w:hAnsi="宋体" w:eastAsia="宋体" w:cs="宋体"/>
                <w:b w:val="0"/>
                <w:bCs/>
                <w:color w:val="auto"/>
                <w:sz w:val="24"/>
                <w:szCs w:val="24"/>
              </w:rPr>
              <w:t>情况</w:t>
            </w:r>
          </w:p>
        </w:tc>
        <w:tc>
          <w:tcPr>
            <w:tcW w:w="1709" w:type="dxa"/>
            <w:noWrap w:val="0"/>
            <w:vAlign w:val="center"/>
          </w:tcPr>
          <w:p w14:paraId="372A8AD4">
            <w:pPr>
              <w:spacing w:line="360" w:lineRule="auto"/>
              <w:jc w:val="center"/>
              <w:outlineLvl w:val="9"/>
              <w:rPr>
                <w:rFonts w:hint="eastAsia" w:ascii="宋体" w:hAnsi="宋体" w:eastAsia="宋体" w:cs="宋体"/>
                <w:b w:val="0"/>
                <w:bCs/>
                <w:color w:val="auto"/>
                <w:sz w:val="24"/>
                <w:szCs w:val="24"/>
              </w:rPr>
            </w:pPr>
            <w:r>
              <w:rPr>
                <w:rFonts w:hint="eastAsia" w:ascii="宋体" w:hAnsi="宋体" w:eastAsia="宋体" w:cs="宋体"/>
                <w:b w:val="0"/>
                <w:bCs/>
                <w:color w:val="auto"/>
                <w:sz w:val="24"/>
                <w:szCs w:val="24"/>
              </w:rPr>
              <w:t>响应说明</w:t>
            </w:r>
          </w:p>
        </w:tc>
      </w:tr>
      <w:tr w14:paraId="26B5221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71EB4BDC">
            <w:pPr>
              <w:spacing w:line="360" w:lineRule="auto"/>
              <w:jc w:val="center"/>
              <w:outlineLvl w:val="9"/>
              <w:rPr>
                <w:rFonts w:hint="eastAsia" w:ascii="宋体" w:hAnsi="宋体" w:eastAsia="宋体" w:cs="宋体"/>
                <w:b w:val="0"/>
                <w:bCs/>
                <w:color w:val="auto"/>
                <w:sz w:val="24"/>
                <w:szCs w:val="24"/>
                <w:lang w:val="en-US" w:eastAsia="zh-CN"/>
              </w:rPr>
            </w:pPr>
          </w:p>
        </w:tc>
        <w:tc>
          <w:tcPr>
            <w:tcW w:w="2629" w:type="dxa"/>
            <w:noWrap w:val="0"/>
            <w:vAlign w:val="center"/>
          </w:tcPr>
          <w:p w14:paraId="0D5DDFF2">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5B7FDE5D">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47304A23">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79A60B9E">
            <w:pPr>
              <w:spacing w:line="360" w:lineRule="auto"/>
              <w:jc w:val="center"/>
              <w:outlineLvl w:val="9"/>
              <w:rPr>
                <w:rFonts w:hint="eastAsia" w:ascii="宋体" w:hAnsi="宋体" w:eastAsia="宋体" w:cs="宋体"/>
                <w:b w:val="0"/>
                <w:bCs/>
                <w:color w:val="auto"/>
                <w:sz w:val="24"/>
                <w:szCs w:val="24"/>
              </w:rPr>
            </w:pPr>
          </w:p>
        </w:tc>
      </w:tr>
      <w:tr w14:paraId="47A4B9B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1A95F9C0">
            <w:pPr>
              <w:spacing w:line="360" w:lineRule="auto"/>
              <w:jc w:val="center"/>
              <w:outlineLvl w:val="9"/>
              <w:rPr>
                <w:rFonts w:hint="eastAsia" w:ascii="宋体" w:hAnsi="宋体" w:eastAsia="宋体" w:cs="宋体"/>
                <w:b w:val="0"/>
                <w:bCs/>
                <w:color w:val="auto"/>
                <w:sz w:val="24"/>
                <w:szCs w:val="24"/>
                <w:lang w:val="en-US" w:eastAsia="zh-CN"/>
              </w:rPr>
            </w:pPr>
          </w:p>
        </w:tc>
        <w:tc>
          <w:tcPr>
            <w:tcW w:w="2629" w:type="dxa"/>
            <w:noWrap w:val="0"/>
            <w:vAlign w:val="center"/>
          </w:tcPr>
          <w:p w14:paraId="10D4BA1E">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46A1A141">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54F412C9">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0AF335BB">
            <w:pPr>
              <w:spacing w:line="360" w:lineRule="auto"/>
              <w:jc w:val="center"/>
              <w:outlineLvl w:val="9"/>
              <w:rPr>
                <w:rFonts w:hint="eastAsia" w:ascii="宋体" w:hAnsi="宋体" w:eastAsia="宋体" w:cs="宋体"/>
                <w:b w:val="0"/>
                <w:bCs/>
                <w:color w:val="auto"/>
                <w:sz w:val="24"/>
                <w:szCs w:val="24"/>
              </w:rPr>
            </w:pPr>
          </w:p>
        </w:tc>
      </w:tr>
      <w:tr w14:paraId="0EB741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90" w:hRule="atLeast"/>
          <w:jc w:val="center"/>
        </w:trPr>
        <w:tc>
          <w:tcPr>
            <w:tcW w:w="619" w:type="dxa"/>
            <w:noWrap w:val="0"/>
            <w:vAlign w:val="center"/>
          </w:tcPr>
          <w:p w14:paraId="65DF84BC">
            <w:pPr>
              <w:spacing w:line="360" w:lineRule="auto"/>
              <w:jc w:val="center"/>
              <w:outlineLvl w:val="9"/>
              <w:rPr>
                <w:rFonts w:hint="eastAsia" w:ascii="宋体" w:hAnsi="宋体" w:eastAsia="宋体" w:cs="宋体"/>
                <w:b w:val="0"/>
                <w:bCs/>
                <w:color w:val="auto"/>
                <w:sz w:val="24"/>
                <w:szCs w:val="24"/>
                <w:lang w:val="en-US" w:eastAsia="zh-CN"/>
              </w:rPr>
            </w:pPr>
          </w:p>
        </w:tc>
        <w:tc>
          <w:tcPr>
            <w:tcW w:w="2629" w:type="dxa"/>
            <w:noWrap w:val="0"/>
            <w:vAlign w:val="center"/>
          </w:tcPr>
          <w:p w14:paraId="02956E62">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7809AFBF">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40270D92">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74A138BF">
            <w:pPr>
              <w:spacing w:line="360" w:lineRule="auto"/>
              <w:jc w:val="center"/>
              <w:outlineLvl w:val="9"/>
              <w:rPr>
                <w:rFonts w:hint="eastAsia" w:ascii="宋体" w:hAnsi="宋体" w:eastAsia="宋体" w:cs="宋体"/>
                <w:b w:val="0"/>
                <w:bCs/>
                <w:color w:val="auto"/>
                <w:sz w:val="24"/>
                <w:szCs w:val="24"/>
              </w:rPr>
            </w:pPr>
          </w:p>
        </w:tc>
      </w:tr>
      <w:tr w14:paraId="1807948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61B78503">
            <w:pPr>
              <w:spacing w:line="360" w:lineRule="auto"/>
              <w:jc w:val="center"/>
              <w:outlineLvl w:val="9"/>
              <w:rPr>
                <w:rFonts w:hint="eastAsia" w:ascii="宋体" w:hAnsi="宋体" w:eastAsia="宋体" w:cs="宋体"/>
                <w:b w:val="0"/>
                <w:bCs/>
                <w:color w:val="auto"/>
                <w:sz w:val="24"/>
                <w:szCs w:val="24"/>
                <w:lang w:val="en-US" w:eastAsia="zh-CN"/>
              </w:rPr>
            </w:pPr>
          </w:p>
        </w:tc>
        <w:tc>
          <w:tcPr>
            <w:tcW w:w="2629" w:type="dxa"/>
            <w:noWrap w:val="0"/>
            <w:vAlign w:val="center"/>
          </w:tcPr>
          <w:p w14:paraId="53F10D8B">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696F4190">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4670F513">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4EB09665">
            <w:pPr>
              <w:spacing w:line="360" w:lineRule="auto"/>
              <w:jc w:val="center"/>
              <w:outlineLvl w:val="9"/>
              <w:rPr>
                <w:rFonts w:hint="eastAsia" w:ascii="宋体" w:hAnsi="宋体" w:eastAsia="宋体" w:cs="宋体"/>
                <w:b w:val="0"/>
                <w:bCs/>
                <w:color w:val="auto"/>
                <w:sz w:val="24"/>
                <w:szCs w:val="24"/>
              </w:rPr>
            </w:pPr>
          </w:p>
        </w:tc>
      </w:tr>
      <w:tr w14:paraId="574E226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36EB739D">
            <w:pPr>
              <w:spacing w:line="360" w:lineRule="auto"/>
              <w:jc w:val="center"/>
              <w:outlineLvl w:val="9"/>
              <w:rPr>
                <w:rFonts w:hint="eastAsia" w:ascii="宋体" w:hAnsi="宋体" w:eastAsia="宋体" w:cs="宋体"/>
                <w:b w:val="0"/>
                <w:bCs/>
                <w:color w:val="auto"/>
                <w:sz w:val="24"/>
                <w:szCs w:val="24"/>
                <w:lang w:val="en-US" w:eastAsia="zh-CN"/>
              </w:rPr>
            </w:pPr>
          </w:p>
        </w:tc>
        <w:tc>
          <w:tcPr>
            <w:tcW w:w="2629" w:type="dxa"/>
            <w:noWrap w:val="0"/>
            <w:vAlign w:val="center"/>
          </w:tcPr>
          <w:p w14:paraId="37F538D4">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73C7F219">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24C3876F">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60211352">
            <w:pPr>
              <w:spacing w:line="360" w:lineRule="auto"/>
              <w:jc w:val="center"/>
              <w:outlineLvl w:val="9"/>
              <w:rPr>
                <w:rFonts w:hint="eastAsia" w:ascii="宋体" w:hAnsi="宋体" w:eastAsia="宋体" w:cs="宋体"/>
                <w:b w:val="0"/>
                <w:bCs/>
                <w:color w:val="auto"/>
                <w:sz w:val="24"/>
                <w:szCs w:val="24"/>
              </w:rPr>
            </w:pPr>
          </w:p>
        </w:tc>
      </w:tr>
      <w:tr w14:paraId="17F4F7B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73E771CC">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13DA539B">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4AC1DC79">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06AAD84E">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4554260D">
            <w:pPr>
              <w:spacing w:line="360" w:lineRule="auto"/>
              <w:jc w:val="center"/>
              <w:outlineLvl w:val="9"/>
              <w:rPr>
                <w:rFonts w:hint="eastAsia" w:ascii="宋体" w:hAnsi="宋体" w:eastAsia="宋体" w:cs="宋体"/>
                <w:b w:val="0"/>
                <w:bCs/>
                <w:color w:val="auto"/>
                <w:sz w:val="24"/>
                <w:szCs w:val="24"/>
              </w:rPr>
            </w:pPr>
          </w:p>
        </w:tc>
      </w:tr>
      <w:tr w14:paraId="395313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0CFC0F73">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0B54FE52">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6575FCF8">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58311CD6">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548EE95A">
            <w:pPr>
              <w:spacing w:line="360" w:lineRule="auto"/>
              <w:jc w:val="center"/>
              <w:outlineLvl w:val="9"/>
              <w:rPr>
                <w:rFonts w:hint="eastAsia" w:ascii="宋体" w:hAnsi="宋体" w:eastAsia="宋体" w:cs="宋体"/>
                <w:b w:val="0"/>
                <w:bCs/>
                <w:color w:val="auto"/>
                <w:sz w:val="24"/>
                <w:szCs w:val="24"/>
              </w:rPr>
            </w:pPr>
          </w:p>
        </w:tc>
      </w:tr>
      <w:tr w14:paraId="37DD6D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7B0D417F">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76C387B3">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6480E138">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7E09BAC4">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7809A83C">
            <w:pPr>
              <w:spacing w:line="360" w:lineRule="auto"/>
              <w:jc w:val="center"/>
              <w:outlineLvl w:val="9"/>
              <w:rPr>
                <w:rFonts w:hint="eastAsia" w:ascii="宋体" w:hAnsi="宋体" w:eastAsia="宋体" w:cs="宋体"/>
                <w:b w:val="0"/>
                <w:bCs/>
                <w:color w:val="auto"/>
                <w:sz w:val="24"/>
                <w:szCs w:val="24"/>
              </w:rPr>
            </w:pPr>
          </w:p>
        </w:tc>
      </w:tr>
      <w:tr w14:paraId="7D018F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689DA308">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02578689">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1583E307">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0CE5BC7D">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3D9AFE70">
            <w:pPr>
              <w:spacing w:line="360" w:lineRule="auto"/>
              <w:jc w:val="center"/>
              <w:outlineLvl w:val="9"/>
              <w:rPr>
                <w:rFonts w:hint="eastAsia" w:ascii="宋体" w:hAnsi="宋体" w:eastAsia="宋体" w:cs="宋体"/>
                <w:b w:val="0"/>
                <w:bCs/>
                <w:color w:val="auto"/>
                <w:sz w:val="24"/>
                <w:szCs w:val="24"/>
              </w:rPr>
            </w:pPr>
          </w:p>
        </w:tc>
      </w:tr>
      <w:tr w14:paraId="3480310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4AAEA367">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4AB6150F">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0F9991F3">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70DCDFF2">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374FA59C">
            <w:pPr>
              <w:spacing w:line="360" w:lineRule="auto"/>
              <w:jc w:val="center"/>
              <w:outlineLvl w:val="9"/>
              <w:rPr>
                <w:rFonts w:hint="eastAsia" w:ascii="宋体" w:hAnsi="宋体" w:eastAsia="宋体" w:cs="宋体"/>
                <w:b w:val="0"/>
                <w:bCs/>
                <w:color w:val="auto"/>
                <w:sz w:val="24"/>
                <w:szCs w:val="24"/>
              </w:rPr>
            </w:pPr>
          </w:p>
        </w:tc>
      </w:tr>
      <w:tr w14:paraId="2C58023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28" w:type="dxa"/>
            <w:bottom w:w="0" w:type="dxa"/>
            <w:right w:w="28" w:type="dxa"/>
          </w:tblCellMar>
        </w:tblPrEx>
        <w:trPr>
          <w:cantSplit/>
          <w:trHeight w:val="620" w:hRule="atLeast"/>
          <w:jc w:val="center"/>
        </w:trPr>
        <w:tc>
          <w:tcPr>
            <w:tcW w:w="619" w:type="dxa"/>
            <w:noWrap w:val="0"/>
            <w:vAlign w:val="center"/>
          </w:tcPr>
          <w:p w14:paraId="04D07194">
            <w:pPr>
              <w:spacing w:line="360" w:lineRule="auto"/>
              <w:jc w:val="center"/>
              <w:outlineLvl w:val="9"/>
              <w:rPr>
                <w:rFonts w:hint="eastAsia" w:ascii="宋体" w:hAnsi="宋体" w:eastAsia="宋体" w:cs="宋体"/>
                <w:b w:val="0"/>
                <w:bCs/>
                <w:color w:val="auto"/>
                <w:sz w:val="24"/>
                <w:szCs w:val="24"/>
              </w:rPr>
            </w:pPr>
          </w:p>
        </w:tc>
        <w:tc>
          <w:tcPr>
            <w:tcW w:w="2629" w:type="dxa"/>
            <w:noWrap w:val="0"/>
            <w:vAlign w:val="center"/>
          </w:tcPr>
          <w:p w14:paraId="56CE2247">
            <w:pPr>
              <w:spacing w:line="360" w:lineRule="auto"/>
              <w:jc w:val="center"/>
              <w:outlineLvl w:val="9"/>
              <w:rPr>
                <w:rFonts w:hint="eastAsia" w:ascii="宋体" w:hAnsi="宋体" w:eastAsia="宋体" w:cs="宋体"/>
                <w:b w:val="0"/>
                <w:bCs/>
                <w:color w:val="auto"/>
                <w:sz w:val="24"/>
                <w:szCs w:val="24"/>
              </w:rPr>
            </w:pPr>
          </w:p>
        </w:tc>
        <w:tc>
          <w:tcPr>
            <w:tcW w:w="2678" w:type="dxa"/>
            <w:noWrap w:val="0"/>
            <w:vAlign w:val="center"/>
          </w:tcPr>
          <w:p w14:paraId="05D91AEB">
            <w:pPr>
              <w:spacing w:line="360" w:lineRule="auto"/>
              <w:jc w:val="center"/>
              <w:outlineLvl w:val="9"/>
              <w:rPr>
                <w:rFonts w:hint="eastAsia" w:ascii="宋体" w:hAnsi="宋体" w:eastAsia="宋体" w:cs="宋体"/>
                <w:b w:val="0"/>
                <w:bCs/>
                <w:color w:val="auto"/>
                <w:sz w:val="24"/>
                <w:szCs w:val="24"/>
              </w:rPr>
            </w:pPr>
          </w:p>
        </w:tc>
        <w:tc>
          <w:tcPr>
            <w:tcW w:w="1157" w:type="dxa"/>
            <w:noWrap w:val="0"/>
            <w:vAlign w:val="center"/>
          </w:tcPr>
          <w:p w14:paraId="5B9F6D1D">
            <w:pPr>
              <w:spacing w:line="360" w:lineRule="auto"/>
              <w:jc w:val="center"/>
              <w:outlineLvl w:val="9"/>
              <w:rPr>
                <w:rFonts w:hint="eastAsia" w:ascii="宋体" w:hAnsi="宋体" w:eastAsia="宋体" w:cs="宋体"/>
                <w:b w:val="0"/>
                <w:bCs/>
                <w:color w:val="auto"/>
                <w:sz w:val="24"/>
                <w:szCs w:val="24"/>
              </w:rPr>
            </w:pPr>
          </w:p>
        </w:tc>
        <w:tc>
          <w:tcPr>
            <w:tcW w:w="1709" w:type="dxa"/>
            <w:noWrap w:val="0"/>
            <w:vAlign w:val="center"/>
          </w:tcPr>
          <w:p w14:paraId="03826A6A">
            <w:pPr>
              <w:spacing w:line="360" w:lineRule="auto"/>
              <w:jc w:val="center"/>
              <w:outlineLvl w:val="9"/>
              <w:rPr>
                <w:rFonts w:hint="eastAsia" w:ascii="宋体" w:hAnsi="宋体" w:eastAsia="宋体" w:cs="宋体"/>
                <w:b w:val="0"/>
                <w:bCs/>
                <w:color w:val="auto"/>
                <w:sz w:val="24"/>
                <w:szCs w:val="24"/>
              </w:rPr>
            </w:pPr>
          </w:p>
        </w:tc>
      </w:tr>
    </w:tbl>
    <w:p w14:paraId="46CE9E63">
      <w:pPr>
        <w:spacing w:line="360" w:lineRule="auto"/>
        <w:ind w:right="-161"/>
        <w:outlineLvl w:val="9"/>
        <w:rPr>
          <w:rFonts w:hint="eastAsia" w:ascii="宋体" w:hAnsi="宋体" w:eastAsia="宋体" w:cs="宋体"/>
          <w:b w:val="0"/>
          <w:bCs/>
          <w:color w:val="auto"/>
          <w:sz w:val="24"/>
        </w:rPr>
      </w:pPr>
      <w:bookmarkStart w:id="170" w:name="_Toc312789407"/>
      <w:bookmarkStart w:id="171" w:name="_Toc347478750"/>
      <w:bookmarkStart w:id="172" w:name="_Toc283240500"/>
      <w:bookmarkStart w:id="173" w:name="_Toc311415661"/>
      <w:bookmarkStart w:id="174" w:name="_Toc334522295"/>
      <w:r>
        <w:rPr>
          <w:rFonts w:hint="eastAsia" w:ascii="宋体" w:hAnsi="宋体" w:eastAsia="宋体" w:cs="宋体"/>
          <w:b w:val="0"/>
          <w:bCs/>
          <w:color w:val="auto"/>
          <w:sz w:val="24"/>
        </w:rPr>
        <w:t>说明：</w:t>
      </w:r>
    </w:p>
    <w:p w14:paraId="063A7419">
      <w:pPr>
        <w:spacing w:line="360" w:lineRule="auto"/>
        <w:ind w:right="-161" w:firstLine="480" w:firstLineChars="200"/>
        <w:outlineLvl w:val="9"/>
        <w:rPr>
          <w:rFonts w:hint="eastAsia" w:ascii="宋体" w:hAnsi="宋体" w:eastAsia="宋体" w:cs="宋体"/>
          <w:b w:val="0"/>
          <w:bCs/>
          <w:color w:val="auto"/>
          <w:sz w:val="24"/>
        </w:rPr>
      </w:pPr>
      <w:r>
        <w:rPr>
          <w:rFonts w:hint="eastAsia" w:ascii="宋体" w:hAnsi="宋体" w:eastAsia="宋体" w:cs="宋体"/>
          <w:b w:val="0"/>
          <w:bCs/>
          <w:color w:val="auto"/>
          <w:sz w:val="24"/>
        </w:rPr>
        <w:t>1、投标文件根据招标文件要求如实填写。</w:t>
      </w:r>
    </w:p>
    <w:p w14:paraId="3996626C">
      <w:pPr>
        <w:spacing w:line="360" w:lineRule="auto"/>
        <w:ind w:right="-161" w:firstLine="480" w:firstLineChars="200"/>
        <w:outlineLvl w:val="9"/>
        <w:rPr>
          <w:rFonts w:hint="eastAsia" w:ascii="宋体" w:hAnsi="宋体" w:eastAsia="宋体" w:cs="宋体"/>
          <w:b w:val="0"/>
          <w:bCs/>
          <w:color w:val="auto"/>
          <w:sz w:val="24"/>
          <w:lang w:eastAsia="zh-CN"/>
        </w:rPr>
      </w:pPr>
      <w:r>
        <w:rPr>
          <w:rFonts w:hint="eastAsia" w:ascii="宋体" w:hAnsi="宋体" w:eastAsia="宋体" w:cs="宋体"/>
          <w:b w:val="0"/>
          <w:bCs/>
          <w:color w:val="auto"/>
          <w:sz w:val="24"/>
        </w:rPr>
        <w:t>2、偏离情况填写：优于、相同</w:t>
      </w:r>
      <w:r>
        <w:rPr>
          <w:rFonts w:hint="eastAsia" w:ascii="宋体" w:hAnsi="宋体" w:eastAsia="宋体" w:cs="宋体"/>
          <w:b w:val="0"/>
          <w:bCs/>
          <w:color w:val="auto"/>
          <w:sz w:val="24"/>
          <w:lang w:eastAsia="zh-CN"/>
        </w:rPr>
        <w:t>，不允许负偏离。</w:t>
      </w:r>
    </w:p>
    <w:p w14:paraId="105F485B">
      <w:pPr>
        <w:spacing w:line="360" w:lineRule="auto"/>
        <w:ind w:right="-161" w:firstLine="480" w:firstLineChars="200"/>
        <w:outlineLvl w:val="9"/>
        <w:rPr>
          <w:rFonts w:hint="eastAsia" w:ascii="宋体" w:hAnsi="宋体" w:eastAsia="宋体" w:cs="宋体"/>
          <w:b w:val="0"/>
          <w:bCs/>
          <w:color w:val="auto"/>
          <w:sz w:val="24"/>
          <w:lang w:val="en-US" w:eastAsia="zh-CN"/>
        </w:rPr>
      </w:pPr>
      <w:r>
        <w:rPr>
          <w:rFonts w:hint="eastAsia" w:ascii="宋体" w:hAnsi="宋体" w:eastAsia="宋体" w:cs="宋体"/>
          <w:b w:val="0"/>
          <w:bCs/>
          <w:color w:val="auto"/>
          <w:sz w:val="24"/>
          <w:lang w:val="en-US" w:eastAsia="zh-CN"/>
        </w:rPr>
        <w:t>3、如无任何偏差可直接填“无任何偏差”，视为完全响应招标文件全部要求。</w:t>
      </w:r>
    </w:p>
    <w:p w14:paraId="7E254690">
      <w:pPr>
        <w:kinsoku w:val="0"/>
        <w:spacing w:line="500" w:lineRule="exact"/>
        <w:ind w:firstLine="808" w:firstLineChars="337"/>
        <w:outlineLvl w:val="9"/>
        <w:rPr>
          <w:rFonts w:hint="eastAsia" w:ascii="宋体" w:hAnsi="宋体" w:eastAsia="宋体" w:cs="宋体"/>
          <w:b w:val="0"/>
          <w:bCs/>
          <w:color w:val="auto"/>
          <w:sz w:val="22"/>
          <w:szCs w:val="18"/>
        </w:rPr>
      </w:pPr>
      <w:r>
        <w:rPr>
          <w:rFonts w:hint="eastAsia" w:ascii="宋体" w:hAnsi="宋体" w:eastAsia="宋体" w:cs="宋体"/>
          <w:b w:val="0"/>
          <w:bCs/>
          <w:color w:val="auto"/>
          <w:sz w:val="24"/>
          <w:szCs w:val="18"/>
          <w:lang w:eastAsia="zh-CN"/>
        </w:rPr>
        <w:t>供应商</w:t>
      </w:r>
      <w:r>
        <w:rPr>
          <w:rFonts w:hint="eastAsia" w:ascii="宋体" w:hAnsi="宋体" w:eastAsia="宋体" w:cs="宋体"/>
          <w:b w:val="0"/>
          <w:bCs/>
          <w:color w:val="auto"/>
          <w:sz w:val="24"/>
          <w:szCs w:val="18"/>
        </w:rPr>
        <w:t>：</w:t>
      </w:r>
      <w:r>
        <w:rPr>
          <w:rFonts w:hint="eastAsia" w:ascii="宋体" w:hAnsi="宋体" w:eastAsia="宋体" w:cs="宋体"/>
          <w:b w:val="0"/>
          <w:bCs/>
          <w:color w:val="auto"/>
          <w:sz w:val="24"/>
          <w:szCs w:val="18"/>
          <w:u w:val="single"/>
        </w:rPr>
        <w:t xml:space="preserve">                  </w:t>
      </w:r>
      <w:r>
        <w:rPr>
          <w:rFonts w:hint="eastAsia" w:ascii="宋体" w:hAnsi="宋体" w:eastAsia="宋体" w:cs="宋体"/>
          <w:b w:val="0"/>
          <w:bCs/>
          <w:color w:val="auto"/>
          <w:sz w:val="24"/>
          <w:szCs w:val="18"/>
          <w:u w:val="single"/>
          <w:lang w:val="en-US" w:eastAsia="zh-CN"/>
        </w:rPr>
        <w:t xml:space="preserve">            </w:t>
      </w:r>
      <w:r>
        <w:rPr>
          <w:rFonts w:hint="eastAsia" w:ascii="宋体" w:hAnsi="宋体" w:eastAsia="宋体" w:cs="宋体"/>
          <w:b w:val="0"/>
          <w:bCs/>
          <w:color w:val="auto"/>
          <w:sz w:val="24"/>
          <w:szCs w:val="18"/>
          <w:u w:val="none"/>
        </w:rPr>
        <w:t xml:space="preserve"> (</w:t>
      </w:r>
      <w:r>
        <w:rPr>
          <w:rFonts w:hint="eastAsia" w:ascii="宋体" w:hAnsi="宋体" w:eastAsia="宋体" w:cs="宋体"/>
          <w:b w:val="0"/>
          <w:bCs/>
          <w:color w:val="auto"/>
          <w:sz w:val="24"/>
          <w:szCs w:val="18"/>
          <w:u w:val="none"/>
          <w:lang w:eastAsia="zh-CN"/>
        </w:rPr>
        <w:t>盖公章</w:t>
      </w:r>
      <w:r>
        <w:rPr>
          <w:rFonts w:hint="eastAsia" w:ascii="宋体" w:hAnsi="宋体" w:eastAsia="宋体" w:cs="宋体"/>
          <w:b w:val="0"/>
          <w:bCs/>
          <w:color w:val="auto"/>
          <w:sz w:val="24"/>
          <w:szCs w:val="18"/>
          <w:u w:val="none"/>
        </w:rPr>
        <w:t xml:space="preserve">) </w:t>
      </w:r>
      <w:r>
        <w:rPr>
          <w:rFonts w:hint="eastAsia" w:ascii="宋体" w:hAnsi="宋体" w:eastAsia="宋体" w:cs="宋体"/>
          <w:b w:val="0"/>
          <w:bCs/>
          <w:color w:val="auto"/>
          <w:sz w:val="22"/>
          <w:szCs w:val="18"/>
          <w:u w:val="none"/>
        </w:rPr>
        <w:t xml:space="preserve"> </w:t>
      </w:r>
    </w:p>
    <w:p w14:paraId="5EBD483A">
      <w:pPr>
        <w:kinsoku w:val="0"/>
        <w:spacing w:line="500" w:lineRule="exact"/>
        <w:ind w:firstLine="808" w:firstLineChars="337"/>
        <w:outlineLvl w:val="9"/>
        <w:rPr>
          <w:rFonts w:hint="eastAsia" w:ascii="宋体" w:hAnsi="宋体" w:eastAsia="宋体" w:cs="宋体"/>
          <w:b w:val="0"/>
          <w:bCs/>
          <w:color w:val="auto"/>
          <w:sz w:val="24"/>
          <w:u w:val="single"/>
        </w:rPr>
      </w:pPr>
      <w:r>
        <w:rPr>
          <w:rFonts w:hint="eastAsia" w:ascii="宋体" w:hAnsi="宋体" w:eastAsia="宋体" w:cs="宋体"/>
          <w:b w:val="0"/>
          <w:bCs/>
          <w:color w:val="auto"/>
          <w:sz w:val="24"/>
        </w:rPr>
        <w:t>法定代表人</w:t>
      </w:r>
      <w:r>
        <w:rPr>
          <w:rFonts w:hint="eastAsia" w:ascii="宋体" w:hAnsi="宋体" w:eastAsia="宋体" w:cs="宋体"/>
          <w:b w:val="0"/>
          <w:bCs/>
          <w:color w:val="auto"/>
          <w:sz w:val="24"/>
          <w:lang w:eastAsia="zh-CN"/>
        </w:rPr>
        <w:t>或</w:t>
      </w:r>
      <w:r>
        <w:rPr>
          <w:rFonts w:hint="eastAsia" w:ascii="宋体" w:hAnsi="宋体" w:eastAsia="宋体" w:cs="宋体"/>
          <w:b w:val="0"/>
          <w:bCs/>
          <w:color w:val="auto"/>
          <w:sz w:val="24"/>
        </w:rPr>
        <w:t>被授权人</w:t>
      </w:r>
      <w:r>
        <w:rPr>
          <w:rFonts w:hint="eastAsia" w:ascii="宋体" w:hAnsi="宋体" w:eastAsia="宋体" w:cs="宋体"/>
          <w:b w:val="0"/>
          <w:bCs/>
          <w:color w:val="auto"/>
          <w:sz w:val="24"/>
          <w:lang w:eastAsia="zh-CN"/>
        </w:rPr>
        <w:t>：</w:t>
      </w:r>
      <w:r>
        <w:rPr>
          <w:rFonts w:hint="eastAsia" w:ascii="宋体" w:hAnsi="宋体" w:eastAsia="宋体" w:cs="宋体"/>
          <w:b w:val="0"/>
          <w:bCs/>
          <w:color w:val="auto"/>
          <w:sz w:val="24"/>
          <w:u w:val="single"/>
        </w:rPr>
        <w:t xml:space="preserve">      </w:t>
      </w:r>
      <w:r>
        <w:rPr>
          <w:rFonts w:hint="eastAsia" w:ascii="宋体" w:hAnsi="宋体" w:eastAsia="宋体" w:cs="宋体"/>
          <w:b w:val="0"/>
          <w:bCs/>
          <w:color w:val="auto"/>
          <w:sz w:val="28"/>
          <w:u w:val="single"/>
        </w:rPr>
        <w:t xml:space="preserve">      </w:t>
      </w:r>
      <w:r>
        <w:rPr>
          <w:rFonts w:hint="eastAsia" w:ascii="宋体" w:hAnsi="宋体" w:eastAsia="宋体" w:cs="宋体"/>
          <w:b w:val="0"/>
          <w:bCs/>
          <w:color w:val="auto"/>
          <w:sz w:val="24"/>
          <w:szCs w:val="18"/>
          <w:u w:val="none"/>
          <w:lang w:eastAsia="zh-CN"/>
        </w:rPr>
        <w:t>（</w:t>
      </w:r>
      <w:r>
        <w:rPr>
          <w:rFonts w:hint="eastAsia" w:ascii="宋体" w:hAnsi="宋体" w:eastAsia="宋体" w:cs="宋体"/>
          <w:b w:val="0"/>
          <w:bCs/>
          <w:color w:val="auto"/>
          <w:sz w:val="24"/>
          <w:szCs w:val="18"/>
          <w:u w:val="none"/>
        </w:rPr>
        <w:t>签字或盖章</w:t>
      </w:r>
      <w:r>
        <w:rPr>
          <w:rFonts w:hint="eastAsia" w:ascii="宋体" w:hAnsi="宋体" w:eastAsia="宋体" w:cs="宋体"/>
          <w:b w:val="0"/>
          <w:bCs/>
          <w:color w:val="auto"/>
          <w:sz w:val="24"/>
          <w:szCs w:val="18"/>
          <w:u w:val="none"/>
          <w:lang w:eastAsia="zh-CN"/>
        </w:rPr>
        <w:t>）</w:t>
      </w:r>
    </w:p>
    <w:p w14:paraId="425A867B">
      <w:pPr>
        <w:kinsoku w:val="0"/>
        <w:spacing w:line="500" w:lineRule="exact"/>
        <w:ind w:firstLine="808" w:firstLineChars="337"/>
        <w:outlineLvl w:val="9"/>
        <w:rPr>
          <w:rFonts w:hint="eastAsia" w:ascii="宋体" w:hAnsi="宋体" w:eastAsia="宋体" w:cs="宋体"/>
          <w:b w:val="0"/>
          <w:bCs/>
          <w:color w:val="auto"/>
          <w:sz w:val="24"/>
          <w:u w:val="single"/>
        </w:rPr>
      </w:pPr>
      <w:r>
        <w:rPr>
          <w:rFonts w:hint="eastAsia" w:ascii="宋体" w:hAnsi="宋体" w:eastAsia="宋体" w:cs="宋体"/>
          <w:b w:val="0"/>
          <w:bCs/>
          <w:color w:val="auto"/>
          <w:sz w:val="24"/>
        </w:rPr>
        <w:t>日   期：</w:t>
      </w:r>
      <w:r>
        <w:rPr>
          <w:rFonts w:hint="eastAsia" w:ascii="宋体" w:hAnsi="宋体" w:eastAsia="宋体" w:cs="宋体"/>
          <w:b w:val="0"/>
          <w:bCs/>
          <w:color w:val="auto"/>
          <w:sz w:val="24"/>
          <w:szCs w:val="18"/>
          <w:lang w:val="en-US" w:eastAsia="zh-CN"/>
        </w:rPr>
        <w:t xml:space="preserve"> </w:t>
      </w:r>
      <w:r>
        <w:rPr>
          <w:rFonts w:hint="eastAsia" w:ascii="宋体" w:hAnsi="宋体" w:eastAsia="宋体" w:cs="宋体"/>
          <w:b w:val="0"/>
          <w:bCs/>
          <w:color w:val="auto"/>
          <w:sz w:val="24"/>
        </w:rPr>
        <w:t xml:space="preserve"> </w:t>
      </w:r>
      <w:r>
        <w:rPr>
          <w:rFonts w:hint="eastAsia" w:ascii="宋体" w:hAnsi="宋体" w:eastAsia="宋体" w:cs="宋体"/>
          <w:b w:val="0"/>
          <w:bCs/>
          <w:color w:val="auto"/>
          <w:sz w:val="24"/>
          <w:lang w:val="en-US" w:eastAsia="zh-CN"/>
        </w:rPr>
        <w:t xml:space="preserve">  </w:t>
      </w:r>
      <w:r>
        <w:rPr>
          <w:rFonts w:hint="eastAsia" w:ascii="宋体" w:hAnsi="宋体" w:eastAsia="宋体" w:cs="宋体"/>
          <w:b w:val="0"/>
          <w:bCs/>
          <w:color w:val="auto"/>
          <w:sz w:val="24"/>
        </w:rPr>
        <w:t xml:space="preserve">年 </w:t>
      </w:r>
      <w:r>
        <w:rPr>
          <w:rFonts w:hint="eastAsia" w:ascii="宋体" w:hAnsi="宋体" w:eastAsia="宋体" w:cs="宋体"/>
          <w:b w:val="0"/>
          <w:bCs/>
          <w:color w:val="auto"/>
          <w:sz w:val="24"/>
          <w:lang w:val="en-US" w:eastAsia="zh-CN"/>
        </w:rPr>
        <w:t xml:space="preserve">  </w:t>
      </w:r>
      <w:r>
        <w:rPr>
          <w:rFonts w:hint="eastAsia" w:ascii="宋体" w:hAnsi="宋体" w:eastAsia="宋体" w:cs="宋体"/>
          <w:b w:val="0"/>
          <w:bCs/>
          <w:color w:val="auto"/>
          <w:sz w:val="24"/>
        </w:rPr>
        <w:t xml:space="preserve">  月 </w:t>
      </w:r>
      <w:r>
        <w:rPr>
          <w:rFonts w:hint="eastAsia" w:ascii="宋体" w:hAnsi="宋体" w:eastAsia="宋体" w:cs="宋体"/>
          <w:b w:val="0"/>
          <w:bCs/>
          <w:color w:val="auto"/>
          <w:sz w:val="24"/>
          <w:lang w:val="en-US" w:eastAsia="zh-CN"/>
        </w:rPr>
        <w:t xml:space="preserve">  </w:t>
      </w:r>
      <w:r>
        <w:rPr>
          <w:rFonts w:hint="eastAsia" w:ascii="宋体" w:hAnsi="宋体" w:eastAsia="宋体" w:cs="宋体"/>
          <w:b w:val="0"/>
          <w:bCs/>
          <w:color w:val="auto"/>
          <w:sz w:val="24"/>
        </w:rPr>
        <w:t xml:space="preserve">  日</w:t>
      </w:r>
    </w:p>
    <w:bookmarkEnd w:id="170"/>
    <w:bookmarkEnd w:id="171"/>
    <w:bookmarkEnd w:id="172"/>
    <w:bookmarkEnd w:id="173"/>
    <w:bookmarkEnd w:id="174"/>
    <w:p w14:paraId="5A8A0073">
      <w:pPr>
        <w:ind w:left="465"/>
        <w:jc w:val="center"/>
        <w:outlineLvl w:val="9"/>
        <w:rPr>
          <w:rFonts w:hint="eastAsia" w:ascii="宋体" w:hAnsi="宋体" w:eastAsia="宋体" w:cs="宋体"/>
          <w:b w:val="0"/>
          <w:bCs/>
          <w:color w:val="auto"/>
          <w:sz w:val="32"/>
          <w:szCs w:val="32"/>
          <w:lang w:val="en-US" w:eastAsia="zh-CN"/>
        </w:rPr>
      </w:pPr>
    </w:p>
    <w:p w14:paraId="11DBB736">
      <w:pPr>
        <w:rPr>
          <w:rFonts w:hint="eastAsia" w:ascii="宋体" w:hAnsi="宋体" w:eastAsia="宋体" w:cs="宋体"/>
          <w:b/>
          <w:color w:val="auto"/>
          <w:kern w:val="2"/>
          <w:sz w:val="28"/>
          <w:lang w:val="en-US" w:eastAsia="zh-CN" w:bidi="ar-SA"/>
        </w:rPr>
      </w:pPr>
      <w:r>
        <w:rPr>
          <w:rFonts w:hint="eastAsia" w:ascii="宋体" w:hAnsi="宋体" w:eastAsia="宋体" w:cs="宋体"/>
          <w:b/>
          <w:color w:val="auto"/>
          <w:kern w:val="2"/>
          <w:sz w:val="28"/>
          <w:lang w:val="en-US" w:eastAsia="zh-CN" w:bidi="ar-SA"/>
        </w:rPr>
        <w:br w:type="page"/>
      </w:r>
    </w:p>
    <w:p w14:paraId="3E16E68E">
      <w:pPr>
        <w:numPr>
          <w:ilvl w:val="0"/>
          <w:numId w:val="0"/>
        </w:numPr>
        <w:outlineLvl w:val="9"/>
        <w:rPr>
          <w:rFonts w:hint="eastAsia" w:ascii="宋体" w:hAnsi="宋体" w:eastAsia="宋体" w:cs="宋体"/>
          <w:b/>
          <w:color w:val="auto"/>
          <w:kern w:val="2"/>
          <w:sz w:val="28"/>
          <w:lang w:val="en-US" w:eastAsia="zh-CN" w:bidi="ar-SA"/>
        </w:rPr>
      </w:pPr>
      <w:r>
        <w:rPr>
          <w:rFonts w:hint="eastAsia" w:ascii="宋体" w:hAnsi="宋体" w:eastAsia="宋体" w:cs="宋体"/>
          <w:b/>
          <w:color w:val="auto"/>
          <w:kern w:val="2"/>
          <w:sz w:val="28"/>
          <w:lang w:val="en-US" w:eastAsia="zh-CN" w:bidi="ar-SA"/>
        </w:rPr>
        <w:t>6、合同条款响应</w:t>
      </w:r>
    </w:p>
    <w:p w14:paraId="74879C41">
      <w:pPr>
        <w:widowControl w:val="0"/>
        <w:numPr>
          <w:ilvl w:val="0"/>
          <w:numId w:val="0"/>
        </w:numPr>
        <w:jc w:val="both"/>
        <w:outlineLvl w:val="9"/>
        <w:rPr>
          <w:rFonts w:hint="eastAsia" w:ascii="宋体" w:hAnsi="宋体" w:eastAsia="宋体" w:cs="宋体"/>
          <w:color w:val="auto"/>
          <w:lang w:val="en-US" w:eastAsia="zh-CN"/>
        </w:rPr>
      </w:pPr>
    </w:p>
    <w:p w14:paraId="2D676788">
      <w:pPr>
        <w:tabs>
          <w:tab w:val="left" w:pos="5145"/>
        </w:tabs>
        <w:spacing w:line="720" w:lineRule="auto"/>
        <w:ind w:firstLine="480" w:firstLineChars="200"/>
        <w:outlineLvl w:val="9"/>
        <w:rPr>
          <w:rFonts w:hint="eastAsia" w:ascii="宋体" w:hAnsi="宋体" w:eastAsia="宋体" w:cs="宋体"/>
          <w:b w:val="0"/>
          <w:bCs w:val="0"/>
          <w:color w:val="auto"/>
          <w:kern w:val="2"/>
          <w:sz w:val="24"/>
          <w:szCs w:val="22"/>
          <w:lang w:val="en-US" w:eastAsia="zh-CN" w:bidi="ar-SA"/>
        </w:rPr>
      </w:pPr>
      <w:r>
        <w:rPr>
          <w:rFonts w:hint="eastAsia" w:ascii="宋体" w:hAnsi="宋体" w:cs="宋体"/>
          <w:b w:val="0"/>
          <w:bCs w:val="0"/>
          <w:color w:val="auto"/>
          <w:kern w:val="2"/>
          <w:sz w:val="24"/>
          <w:szCs w:val="22"/>
          <w:lang w:val="en-US" w:eastAsia="zh-CN" w:bidi="ar-SA"/>
        </w:rPr>
        <w:t>府谷县住房和城乡建设局</w:t>
      </w:r>
      <w:r>
        <w:rPr>
          <w:rFonts w:hint="eastAsia" w:ascii="宋体" w:hAnsi="宋体" w:eastAsia="宋体" w:cs="宋体"/>
          <w:b w:val="0"/>
          <w:bCs w:val="0"/>
          <w:color w:val="auto"/>
          <w:kern w:val="2"/>
          <w:sz w:val="24"/>
          <w:szCs w:val="22"/>
          <w:lang w:val="en-US" w:eastAsia="zh-CN" w:bidi="ar-SA"/>
        </w:rPr>
        <w:t>：</w:t>
      </w:r>
    </w:p>
    <w:p w14:paraId="6D36BB1F">
      <w:pPr>
        <w:ind w:firstLine="480" w:firstLineChars="200"/>
        <w:outlineLvl w:val="9"/>
        <w:rPr>
          <w:rFonts w:hint="eastAsia" w:ascii="宋体" w:hAnsi="宋体" w:eastAsia="宋体" w:cs="宋体"/>
          <w:b w:val="0"/>
          <w:bCs w:val="0"/>
          <w:color w:val="auto"/>
          <w:kern w:val="2"/>
          <w:sz w:val="24"/>
          <w:szCs w:val="22"/>
          <w:lang w:val="en-US" w:eastAsia="zh-CN" w:bidi="ar-SA"/>
        </w:rPr>
      </w:pPr>
    </w:p>
    <w:p w14:paraId="698586DF">
      <w:pPr>
        <w:ind w:firstLine="480" w:firstLineChars="200"/>
        <w:outlineLvl w:val="9"/>
        <w:rPr>
          <w:rFonts w:hint="eastAsia" w:ascii="宋体" w:hAnsi="宋体" w:eastAsia="宋体" w:cs="宋体"/>
          <w:b w:val="0"/>
          <w:bCs w:val="0"/>
          <w:color w:val="auto"/>
          <w:kern w:val="2"/>
          <w:sz w:val="24"/>
          <w:szCs w:val="22"/>
          <w:lang w:val="en-US" w:eastAsia="zh-CN" w:bidi="ar-SA"/>
        </w:rPr>
      </w:pPr>
      <w:r>
        <w:rPr>
          <w:rFonts w:hint="eastAsia" w:ascii="宋体" w:hAnsi="宋体" w:eastAsia="宋体" w:cs="宋体"/>
          <w:b w:val="0"/>
          <w:bCs w:val="0"/>
          <w:color w:val="auto"/>
          <w:kern w:val="2"/>
          <w:sz w:val="24"/>
          <w:szCs w:val="22"/>
          <w:lang w:val="en-US" w:eastAsia="zh-CN" w:bidi="ar-SA"/>
        </w:rPr>
        <w:t>我方完全理解并接受招标文件合同基本条款的要求。</w:t>
      </w:r>
    </w:p>
    <w:p w14:paraId="34529796">
      <w:pPr>
        <w:outlineLvl w:val="9"/>
        <w:rPr>
          <w:rFonts w:hint="eastAsia" w:ascii="宋体" w:hAnsi="宋体" w:eastAsia="宋体" w:cs="宋体"/>
          <w:b w:val="0"/>
          <w:bCs w:val="0"/>
          <w:color w:val="auto"/>
          <w:lang w:val="en-US" w:eastAsia="zh-CN"/>
        </w:rPr>
      </w:pPr>
    </w:p>
    <w:p w14:paraId="494B03D9">
      <w:pPr>
        <w:kinsoku w:val="0"/>
        <w:spacing w:line="480" w:lineRule="auto"/>
        <w:ind w:firstLine="808" w:firstLineChars="337"/>
        <w:jc w:val="center"/>
        <w:outlineLvl w:val="9"/>
        <w:rPr>
          <w:rFonts w:hint="eastAsia" w:ascii="宋体" w:hAnsi="宋体" w:eastAsia="宋体" w:cs="宋体"/>
          <w:b w:val="0"/>
          <w:bCs w:val="0"/>
          <w:color w:val="auto"/>
          <w:sz w:val="24"/>
          <w:szCs w:val="18"/>
          <w:lang w:val="en-US" w:eastAsia="zh-CN"/>
        </w:rPr>
      </w:pPr>
      <w:r>
        <w:rPr>
          <w:rFonts w:hint="eastAsia" w:ascii="宋体" w:hAnsi="宋体" w:eastAsia="宋体" w:cs="宋体"/>
          <w:b w:val="0"/>
          <w:bCs w:val="0"/>
          <w:color w:val="auto"/>
          <w:sz w:val="24"/>
          <w:szCs w:val="18"/>
          <w:lang w:val="en-US" w:eastAsia="zh-CN"/>
        </w:rPr>
        <w:t xml:space="preserve">               </w:t>
      </w:r>
    </w:p>
    <w:p w14:paraId="4E681C46">
      <w:pPr>
        <w:kinsoku w:val="0"/>
        <w:spacing w:line="720" w:lineRule="auto"/>
        <w:ind w:firstLine="808" w:firstLineChars="337"/>
        <w:jc w:val="center"/>
        <w:outlineLvl w:val="9"/>
        <w:rPr>
          <w:rFonts w:hint="eastAsia" w:ascii="宋体" w:hAnsi="宋体" w:eastAsia="宋体" w:cs="宋体"/>
          <w:b w:val="0"/>
          <w:bCs w:val="0"/>
          <w:color w:val="auto"/>
          <w:sz w:val="22"/>
          <w:szCs w:val="18"/>
        </w:rPr>
      </w:pPr>
      <w:r>
        <w:rPr>
          <w:rFonts w:hint="eastAsia" w:ascii="宋体" w:hAnsi="宋体" w:eastAsia="宋体" w:cs="宋体"/>
          <w:b w:val="0"/>
          <w:bCs w:val="0"/>
          <w:color w:val="auto"/>
          <w:sz w:val="24"/>
          <w:szCs w:val="18"/>
          <w:lang w:val="en-US" w:eastAsia="zh-CN"/>
        </w:rPr>
        <w:t xml:space="preserve">                </w:t>
      </w:r>
      <w:r>
        <w:rPr>
          <w:rFonts w:hint="eastAsia" w:ascii="宋体" w:hAnsi="宋体" w:eastAsia="宋体" w:cs="宋体"/>
          <w:b w:val="0"/>
          <w:bCs w:val="0"/>
          <w:color w:val="auto"/>
          <w:sz w:val="24"/>
          <w:szCs w:val="18"/>
          <w:lang w:eastAsia="zh-CN"/>
        </w:rPr>
        <w:t>供应商</w:t>
      </w:r>
      <w:r>
        <w:rPr>
          <w:rFonts w:hint="eastAsia" w:ascii="宋体" w:hAnsi="宋体" w:eastAsia="宋体" w:cs="宋体"/>
          <w:b w:val="0"/>
          <w:bCs w:val="0"/>
          <w:color w:val="auto"/>
          <w:sz w:val="24"/>
          <w:szCs w:val="18"/>
        </w:rPr>
        <w:t>：</w:t>
      </w:r>
      <w:r>
        <w:rPr>
          <w:rFonts w:hint="eastAsia" w:ascii="宋体" w:hAnsi="宋体" w:eastAsia="宋体" w:cs="宋体"/>
          <w:b w:val="0"/>
          <w:bCs w:val="0"/>
          <w:color w:val="auto"/>
          <w:sz w:val="24"/>
          <w:szCs w:val="18"/>
          <w:u w:val="single"/>
        </w:rPr>
        <w:t xml:space="preserve">                  </w:t>
      </w:r>
      <w:r>
        <w:rPr>
          <w:rFonts w:hint="eastAsia" w:ascii="宋体" w:hAnsi="宋体" w:eastAsia="宋体" w:cs="宋体"/>
          <w:b w:val="0"/>
          <w:bCs w:val="0"/>
          <w:color w:val="auto"/>
          <w:sz w:val="24"/>
          <w:szCs w:val="18"/>
          <w:u w:val="single"/>
          <w:lang w:val="en-US" w:eastAsia="zh-CN"/>
        </w:rPr>
        <w:t xml:space="preserve">            </w:t>
      </w:r>
      <w:r>
        <w:rPr>
          <w:rFonts w:hint="eastAsia" w:ascii="宋体" w:hAnsi="宋体" w:eastAsia="宋体" w:cs="宋体"/>
          <w:b w:val="0"/>
          <w:bCs w:val="0"/>
          <w:color w:val="auto"/>
          <w:sz w:val="24"/>
          <w:szCs w:val="18"/>
          <w:u w:val="none"/>
        </w:rPr>
        <w:t xml:space="preserve"> (</w:t>
      </w:r>
      <w:r>
        <w:rPr>
          <w:rFonts w:hint="eastAsia" w:ascii="宋体" w:hAnsi="宋体" w:eastAsia="宋体" w:cs="宋体"/>
          <w:b w:val="0"/>
          <w:bCs w:val="0"/>
          <w:color w:val="auto"/>
          <w:sz w:val="24"/>
          <w:szCs w:val="18"/>
          <w:u w:val="none"/>
          <w:lang w:eastAsia="zh-CN"/>
        </w:rPr>
        <w:t>盖公章</w:t>
      </w:r>
      <w:r>
        <w:rPr>
          <w:rFonts w:hint="eastAsia" w:ascii="宋体" w:hAnsi="宋体" w:eastAsia="宋体" w:cs="宋体"/>
          <w:b w:val="0"/>
          <w:bCs w:val="0"/>
          <w:color w:val="auto"/>
          <w:sz w:val="24"/>
          <w:szCs w:val="18"/>
          <w:u w:val="none"/>
        </w:rPr>
        <w:t xml:space="preserve">) </w:t>
      </w:r>
      <w:r>
        <w:rPr>
          <w:rFonts w:hint="eastAsia" w:ascii="宋体" w:hAnsi="宋体" w:eastAsia="宋体" w:cs="宋体"/>
          <w:b w:val="0"/>
          <w:bCs w:val="0"/>
          <w:color w:val="auto"/>
          <w:sz w:val="22"/>
          <w:szCs w:val="18"/>
          <w:u w:val="none"/>
        </w:rPr>
        <w:t xml:space="preserve"> </w:t>
      </w:r>
    </w:p>
    <w:p w14:paraId="79636A1B">
      <w:pPr>
        <w:kinsoku w:val="0"/>
        <w:spacing w:line="720" w:lineRule="auto"/>
        <w:ind w:firstLine="808" w:firstLineChars="337"/>
        <w:jc w:val="right"/>
        <w:outlineLvl w:val="9"/>
        <w:rPr>
          <w:rFonts w:hint="eastAsia" w:ascii="宋体" w:hAnsi="宋体" w:eastAsia="宋体" w:cs="宋体"/>
          <w:b w:val="0"/>
          <w:bCs w:val="0"/>
          <w:color w:val="auto"/>
          <w:sz w:val="24"/>
          <w:u w:val="single"/>
        </w:rPr>
      </w:pPr>
      <w:r>
        <w:rPr>
          <w:rFonts w:hint="eastAsia" w:ascii="宋体" w:hAnsi="宋体" w:eastAsia="宋体" w:cs="宋体"/>
          <w:b w:val="0"/>
          <w:bCs w:val="0"/>
          <w:color w:val="auto"/>
          <w:sz w:val="24"/>
        </w:rPr>
        <w:t>法定代表人</w:t>
      </w:r>
      <w:r>
        <w:rPr>
          <w:rFonts w:hint="eastAsia" w:ascii="宋体" w:hAnsi="宋体" w:eastAsia="宋体" w:cs="宋体"/>
          <w:b w:val="0"/>
          <w:bCs w:val="0"/>
          <w:color w:val="auto"/>
          <w:sz w:val="24"/>
          <w:lang w:eastAsia="zh-CN"/>
        </w:rPr>
        <w:t>或</w:t>
      </w:r>
      <w:r>
        <w:rPr>
          <w:rFonts w:hint="eastAsia" w:ascii="宋体" w:hAnsi="宋体" w:eastAsia="宋体" w:cs="宋体"/>
          <w:b w:val="0"/>
          <w:bCs w:val="0"/>
          <w:color w:val="auto"/>
          <w:sz w:val="24"/>
        </w:rPr>
        <w:t>被授权人</w:t>
      </w:r>
      <w:r>
        <w:rPr>
          <w:rFonts w:hint="eastAsia" w:ascii="宋体" w:hAnsi="宋体" w:eastAsia="宋体" w:cs="宋体"/>
          <w:b w:val="0"/>
          <w:bCs w:val="0"/>
          <w:color w:val="auto"/>
          <w:sz w:val="24"/>
          <w:lang w:eastAsia="zh-CN"/>
        </w:rPr>
        <w:t>：</w:t>
      </w:r>
      <w:r>
        <w:rPr>
          <w:rFonts w:hint="eastAsia" w:ascii="宋体" w:hAnsi="宋体" w:eastAsia="宋体" w:cs="宋体"/>
          <w:b w:val="0"/>
          <w:bCs w:val="0"/>
          <w:color w:val="auto"/>
          <w:sz w:val="24"/>
          <w:u w:val="single"/>
        </w:rPr>
        <w:t xml:space="preserve">      </w:t>
      </w:r>
      <w:r>
        <w:rPr>
          <w:rFonts w:hint="eastAsia" w:ascii="宋体" w:hAnsi="宋体" w:eastAsia="宋体" w:cs="宋体"/>
          <w:b w:val="0"/>
          <w:bCs w:val="0"/>
          <w:color w:val="auto"/>
          <w:sz w:val="28"/>
          <w:u w:val="single"/>
        </w:rPr>
        <w:t xml:space="preserve">      </w:t>
      </w:r>
      <w:r>
        <w:rPr>
          <w:rFonts w:hint="eastAsia" w:ascii="宋体" w:hAnsi="宋体" w:eastAsia="宋体" w:cs="宋体"/>
          <w:b w:val="0"/>
          <w:bCs w:val="0"/>
          <w:color w:val="auto"/>
          <w:sz w:val="24"/>
          <w:szCs w:val="18"/>
          <w:u w:val="none"/>
          <w:lang w:eastAsia="zh-CN"/>
        </w:rPr>
        <w:t>（</w:t>
      </w:r>
      <w:r>
        <w:rPr>
          <w:rFonts w:hint="eastAsia" w:ascii="宋体" w:hAnsi="宋体" w:eastAsia="宋体" w:cs="宋体"/>
          <w:b w:val="0"/>
          <w:bCs w:val="0"/>
          <w:color w:val="auto"/>
          <w:sz w:val="24"/>
          <w:szCs w:val="18"/>
          <w:u w:val="none"/>
        </w:rPr>
        <w:t>签字或盖章</w:t>
      </w:r>
      <w:r>
        <w:rPr>
          <w:rFonts w:hint="eastAsia" w:ascii="宋体" w:hAnsi="宋体" w:eastAsia="宋体" w:cs="宋体"/>
          <w:b w:val="0"/>
          <w:bCs w:val="0"/>
          <w:color w:val="auto"/>
          <w:sz w:val="24"/>
          <w:szCs w:val="18"/>
          <w:u w:val="none"/>
          <w:lang w:eastAsia="zh-CN"/>
        </w:rPr>
        <w:t>）</w:t>
      </w:r>
    </w:p>
    <w:p w14:paraId="33ADEB2F">
      <w:pPr>
        <w:kinsoku w:val="0"/>
        <w:spacing w:line="720" w:lineRule="auto"/>
        <w:ind w:firstLine="808" w:firstLineChars="337"/>
        <w:jc w:val="right"/>
        <w:outlineLvl w:val="9"/>
        <w:rPr>
          <w:rFonts w:hint="eastAsia" w:ascii="宋体" w:hAnsi="宋体" w:eastAsia="宋体" w:cs="宋体"/>
          <w:b w:val="0"/>
          <w:bCs w:val="0"/>
          <w:color w:val="auto"/>
          <w:sz w:val="24"/>
          <w:u w:val="single"/>
        </w:rPr>
      </w:pPr>
      <w:r>
        <w:rPr>
          <w:rFonts w:hint="eastAsia" w:ascii="宋体" w:hAnsi="宋体" w:eastAsia="宋体" w:cs="宋体"/>
          <w:b w:val="0"/>
          <w:bCs w:val="0"/>
          <w:color w:val="auto"/>
          <w:sz w:val="24"/>
        </w:rPr>
        <w:t>日   期：</w:t>
      </w:r>
      <w:r>
        <w:rPr>
          <w:rFonts w:hint="eastAsia" w:ascii="宋体" w:hAnsi="宋体" w:eastAsia="宋体" w:cs="宋体"/>
          <w:b w:val="0"/>
          <w:bCs w:val="0"/>
          <w:color w:val="auto"/>
          <w:sz w:val="24"/>
          <w:szCs w:val="18"/>
          <w:lang w:val="en-US" w:eastAsia="zh-CN"/>
        </w:rPr>
        <w:t xml:space="preserve"> </w:t>
      </w:r>
      <w:r>
        <w:rPr>
          <w:rFonts w:hint="eastAsia" w:ascii="宋体" w:hAnsi="宋体" w:eastAsia="宋体" w:cs="宋体"/>
          <w:b w:val="0"/>
          <w:bCs w:val="0"/>
          <w:color w:val="auto"/>
          <w:sz w:val="24"/>
        </w:rPr>
        <w:t xml:space="preserve"> </w:t>
      </w:r>
      <w:r>
        <w:rPr>
          <w:rFonts w:hint="eastAsia" w:ascii="宋体" w:hAnsi="宋体" w:eastAsia="宋体" w:cs="宋体"/>
          <w:b w:val="0"/>
          <w:bCs w:val="0"/>
          <w:color w:val="auto"/>
          <w:sz w:val="24"/>
          <w:lang w:val="en-US" w:eastAsia="zh-CN"/>
        </w:rPr>
        <w:t xml:space="preserve">  </w:t>
      </w:r>
      <w:r>
        <w:rPr>
          <w:rFonts w:hint="eastAsia" w:ascii="宋体" w:hAnsi="宋体" w:eastAsia="宋体" w:cs="宋体"/>
          <w:b w:val="0"/>
          <w:bCs w:val="0"/>
          <w:color w:val="auto"/>
          <w:sz w:val="24"/>
        </w:rPr>
        <w:t xml:space="preserve">年 </w:t>
      </w:r>
      <w:r>
        <w:rPr>
          <w:rFonts w:hint="eastAsia" w:ascii="宋体" w:hAnsi="宋体" w:eastAsia="宋体" w:cs="宋体"/>
          <w:b w:val="0"/>
          <w:bCs w:val="0"/>
          <w:color w:val="auto"/>
          <w:sz w:val="24"/>
          <w:lang w:val="en-US" w:eastAsia="zh-CN"/>
        </w:rPr>
        <w:t xml:space="preserve">  </w:t>
      </w:r>
      <w:r>
        <w:rPr>
          <w:rFonts w:hint="eastAsia" w:ascii="宋体" w:hAnsi="宋体" w:eastAsia="宋体" w:cs="宋体"/>
          <w:b w:val="0"/>
          <w:bCs w:val="0"/>
          <w:color w:val="auto"/>
          <w:sz w:val="24"/>
        </w:rPr>
        <w:t xml:space="preserve">  月 </w:t>
      </w:r>
      <w:r>
        <w:rPr>
          <w:rFonts w:hint="eastAsia" w:ascii="宋体" w:hAnsi="宋体" w:eastAsia="宋体" w:cs="宋体"/>
          <w:b w:val="0"/>
          <w:bCs w:val="0"/>
          <w:color w:val="auto"/>
          <w:sz w:val="24"/>
          <w:lang w:val="en-US" w:eastAsia="zh-CN"/>
        </w:rPr>
        <w:t xml:space="preserve">  </w:t>
      </w:r>
      <w:r>
        <w:rPr>
          <w:rFonts w:hint="eastAsia" w:ascii="宋体" w:hAnsi="宋体" w:eastAsia="宋体" w:cs="宋体"/>
          <w:b w:val="0"/>
          <w:bCs w:val="0"/>
          <w:color w:val="auto"/>
          <w:sz w:val="24"/>
        </w:rPr>
        <w:t xml:space="preserve">  日</w:t>
      </w:r>
    </w:p>
    <w:p w14:paraId="797AA678">
      <w:pPr>
        <w:jc w:val="right"/>
        <w:outlineLvl w:val="9"/>
        <w:rPr>
          <w:rFonts w:hint="eastAsia" w:ascii="宋体" w:hAnsi="宋体" w:eastAsia="宋体" w:cs="宋体"/>
          <w:b w:val="0"/>
          <w:bCs w:val="0"/>
          <w:color w:val="auto"/>
          <w:lang w:val="en-US" w:eastAsia="zh-CN"/>
        </w:rPr>
      </w:pPr>
    </w:p>
    <w:p w14:paraId="76B61827">
      <w:pPr>
        <w:outlineLvl w:val="9"/>
        <w:rPr>
          <w:rFonts w:hint="eastAsia" w:ascii="宋体" w:hAnsi="宋体" w:eastAsia="宋体" w:cs="宋体"/>
          <w:b w:val="0"/>
          <w:bCs w:val="0"/>
          <w:color w:val="auto"/>
          <w:lang w:val="en-US" w:eastAsia="zh-CN"/>
        </w:rPr>
      </w:pPr>
    </w:p>
    <w:p w14:paraId="33FCC723">
      <w:pPr>
        <w:outlineLvl w:val="9"/>
        <w:rPr>
          <w:rFonts w:hint="eastAsia" w:ascii="宋体" w:hAnsi="宋体" w:eastAsia="宋体" w:cs="宋体"/>
          <w:color w:val="auto"/>
          <w:lang w:val="en-US" w:eastAsia="zh-CN"/>
        </w:rPr>
      </w:pPr>
    </w:p>
    <w:p w14:paraId="21FA65A5">
      <w:pPr>
        <w:outlineLvl w:val="9"/>
        <w:rPr>
          <w:rFonts w:hint="eastAsia" w:ascii="宋体" w:hAnsi="宋体" w:eastAsia="宋体" w:cs="宋体"/>
          <w:color w:val="auto"/>
          <w:lang w:val="en-US" w:eastAsia="zh-CN"/>
        </w:rPr>
      </w:pPr>
    </w:p>
    <w:p w14:paraId="02CA88A4">
      <w:pPr>
        <w:outlineLvl w:val="9"/>
        <w:rPr>
          <w:rFonts w:hint="eastAsia" w:ascii="宋体" w:hAnsi="宋体" w:eastAsia="宋体" w:cs="宋体"/>
          <w:color w:val="auto"/>
          <w:lang w:val="en-US" w:eastAsia="zh-CN"/>
        </w:rPr>
      </w:pPr>
    </w:p>
    <w:p w14:paraId="10ACF523">
      <w:pPr>
        <w:outlineLvl w:val="9"/>
        <w:rPr>
          <w:rFonts w:hint="eastAsia" w:ascii="宋体" w:hAnsi="宋体" w:eastAsia="宋体" w:cs="宋体"/>
          <w:color w:val="auto"/>
          <w:lang w:val="en-US" w:eastAsia="zh-CN"/>
        </w:rPr>
      </w:pPr>
    </w:p>
    <w:p w14:paraId="2C7EACB4">
      <w:pPr>
        <w:outlineLvl w:val="9"/>
        <w:rPr>
          <w:rFonts w:hint="eastAsia" w:ascii="宋体" w:hAnsi="宋体" w:eastAsia="宋体" w:cs="宋体"/>
          <w:color w:val="auto"/>
          <w:lang w:val="en-US" w:eastAsia="zh-CN"/>
        </w:rPr>
      </w:pPr>
    </w:p>
    <w:p w14:paraId="2415C77B">
      <w:pPr>
        <w:outlineLvl w:val="9"/>
        <w:rPr>
          <w:rFonts w:hint="eastAsia" w:ascii="宋体" w:hAnsi="宋体" w:eastAsia="宋体" w:cs="宋体"/>
          <w:color w:val="auto"/>
          <w:lang w:val="en-US" w:eastAsia="zh-CN"/>
        </w:rPr>
      </w:pPr>
    </w:p>
    <w:p w14:paraId="7EB4B5A0">
      <w:pPr>
        <w:outlineLvl w:val="9"/>
        <w:rPr>
          <w:rFonts w:hint="eastAsia" w:ascii="宋体" w:hAnsi="宋体" w:eastAsia="宋体" w:cs="宋体"/>
          <w:color w:val="auto"/>
          <w:lang w:val="en-US" w:eastAsia="zh-CN"/>
        </w:rPr>
      </w:pPr>
    </w:p>
    <w:p w14:paraId="4BAE4190">
      <w:pPr>
        <w:outlineLvl w:val="9"/>
        <w:rPr>
          <w:rFonts w:hint="eastAsia" w:ascii="宋体" w:hAnsi="宋体" w:eastAsia="宋体" w:cs="宋体"/>
          <w:color w:val="auto"/>
          <w:lang w:val="en-US" w:eastAsia="zh-CN"/>
        </w:rPr>
      </w:pPr>
    </w:p>
    <w:p w14:paraId="4F7E8D1B">
      <w:pPr>
        <w:outlineLvl w:val="9"/>
        <w:rPr>
          <w:rFonts w:hint="eastAsia" w:ascii="宋体" w:hAnsi="宋体" w:eastAsia="宋体" w:cs="宋体"/>
          <w:color w:val="auto"/>
          <w:lang w:val="en-US" w:eastAsia="zh-CN"/>
        </w:rPr>
      </w:pPr>
    </w:p>
    <w:p w14:paraId="7E273CFF">
      <w:pPr>
        <w:pStyle w:val="9"/>
        <w:adjustRightInd w:val="0"/>
        <w:snapToGrid w:val="0"/>
        <w:spacing w:line="360" w:lineRule="auto"/>
        <w:jc w:val="both"/>
        <w:outlineLvl w:val="9"/>
        <w:rPr>
          <w:rFonts w:hint="eastAsia" w:ascii="宋体" w:hAnsi="宋体" w:eastAsia="宋体" w:cs="宋体"/>
          <w:b/>
          <w:color w:val="auto"/>
          <w:lang w:eastAsia="zh-CN"/>
        </w:rPr>
      </w:pPr>
    </w:p>
    <w:p w14:paraId="379F1311">
      <w:pPr>
        <w:rPr>
          <w:rFonts w:hint="eastAsia" w:ascii="宋体" w:hAnsi="宋体" w:eastAsia="宋体" w:cs="宋体"/>
          <w:b/>
          <w:color w:val="auto"/>
          <w:lang w:eastAsia="zh-CN"/>
        </w:rPr>
      </w:pPr>
      <w:r>
        <w:rPr>
          <w:rFonts w:hint="eastAsia" w:ascii="宋体" w:hAnsi="宋体" w:eastAsia="宋体" w:cs="宋体"/>
          <w:b/>
          <w:color w:val="auto"/>
          <w:lang w:eastAsia="zh-CN"/>
        </w:rPr>
        <w:br w:type="page"/>
      </w:r>
    </w:p>
    <w:p w14:paraId="06551AD9">
      <w:pPr>
        <w:jc w:val="both"/>
        <w:outlineLvl w:val="9"/>
        <w:rPr>
          <w:rFonts w:hint="eastAsia" w:ascii="宋体" w:hAnsi="宋体" w:eastAsia="宋体" w:cs="宋体"/>
          <w:b/>
          <w:bCs/>
          <w:color w:val="auto"/>
          <w:kern w:val="2"/>
          <w:sz w:val="32"/>
          <w:szCs w:val="32"/>
          <w:lang w:val="en-US" w:eastAsia="zh-CN" w:bidi="ar-SA"/>
        </w:rPr>
      </w:pPr>
      <w:r>
        <w:rPr>
          <w:rFonts w:hint="eastAsia" w:ascii="宋体" w:hAnsi="宋体" w:eastAsia="宋体" w:cs="宋体"/>
          <w:b/>
          <w:bCs/>
          <w:color w:val="auto"/>
          <w:kern w:val="2"/>
          <w:sz w:val="32"/>
          <w:szCs w:val="32"/>
          <w:lang w:val="en-US" w:eastAsia="zh-CN" w:bidi="ar-SA"/>
        </w:rPr>
        <w:t>三、投标方案</w:t>
      </w:r>
    </w:p>
    <w:p w14:paraId="3978ADB7">
      <w:pPr>
        <w:pStyle w:val="9"/>
        <w:adjustRightInd w:val="0"/>
        <w:snapToGrid w:val="0"/>
        <w:spacing w:line="360" w:lineRule="auto"/>
        <w:jc w:val="both"/>
        <w:outlineLvl w:val="9"/>
        <w:rPr>
          <w:rFonts w:hint="eastAsia" w:ascii="宋体" w:hAnsi="宋体" w:eastAsia="宋体" w:cs="宋体"/>
          <w:b/>
          <w:color w:val="auto"/>
          <w:szCs w:val="22"/>
          <w:lang w:val="en-US" w:eastAsia="zh-CN"/>
        </w:rPr>
      </w:pPr>
      <w:r>
        <w:rPr>
          <w:rFonts w:hint="eastAsia" w:ascii="宋体" w:hAnsi="宋体" w:eastAsia="宋体" w:cs="宋体"/>
          <w:b/>
          <w:color w:val="auto"/>
          <w:szCs w:val="22"/>
          <w:lang w:val="en-US" w:eastAsia="zh-CN"/>
        </w:rPr>
        <w:t>1、供应商基本情况及其性质</w:t>
      </w:r>
    </w:p>
    <w:p w14:paraId="505310F0">
      <w:pPr>
        <w:pStyle w:val="9"/>
        <w:adjustRightInd w:val="0"/>
        <w:snapToGrid w:val="0"/>
        <w:spacing w:line="360" w:lineRule="auto"/>
        <w:jc w:val="both"/>
        <w:outlineLvl w:val="9"/>
        <w:rPr>
          <w:rFonts w:hint="eastAsia" w:ascii="宋体" w:hAnsi="宋体" w:eastAsia="宋体" w:cs="宋体"/>
          <w:b/>
          <w:color w:val="auto"/>
          <w:szCs w:val="22"/>
          <w:lang w:val="en-US" w:eastAsia="zh-CN"/>
        </w:rPr>
      </w:pPr>
      <w:r>
        <w:rPr>
          <w:rFonts w:hint="eastAsia" w:ascii="宋体" w:hAnsi="宋体" w:eastAsia="宋体" w:cs="宋体"/>
          <w:b/>
          <w:color w:val="auto"/>
          <w:szCs w:val="22"/>
          <w:lang w:val="en-US" w:eastAsia="zh-CN"/>
        </w:rPr>
        <w:t>2、技术方案</w:t>
      </w:r>
    </w:p>
    <w:p w14:paraId="0B079027">
      <w:pPr>
        <w:pStyle w:val="9"/>
        <w:adjustRightInd w:val="0"/>
        <w:snapToGrid w:val="0"/>
        <w:spacing w:line="360" w:lineRule="auto"/>
        <w:jc w:val="both"/>
        <w:outlineLvl w:val="9"/>
        <w:rPr>
          <w:rFonts w:hint="eastAsia" w:ascii="宋体" w:hAnsi="宋体" w:eastAsia="宋体" w:cs="宋体"/>
          <w:b/>
          <w:color w:val="auto"/>
          <w:szCs w:val="22"/>
          <w:lang w:val="en-US" w:eastAsia="zh-CN"/>
        </w:rPr>
      </w:pPr>
      <w:r>
        <w:rPr>
          <w:rFonts w:hint="eastAsia" w:ascii="宋体" w:hAnsi="宋体" w:eastAsia="宋体" w:cs="宋体"/>
          <w:b/>
          <w:color w:val="auto"/>
          <w:szCs w:val="22"/>
          <w:lang w:val="en-US" w:eastAsia="zh-CN"/>
        </w:rPr>
        <w:t>3、其他资料</w:t>
      </w:r>
    </w:p>
    <w:p w14:paraId="62EF91FA">
      <w:pPr>
        <w:outlineLvl w:val="9"/>
        <w:rPr>
          <w:rFonts w:hint="eastAsia" w:ascii="宋体" w:hAnsi="宋体" w:eastAsia="宋体" w:cs="宋体"/>
          <w:b/>
          <w:color w:val="auto"/>
          <w:sz w:val="32"/>
          <w:szCs w:val="22"/>
          <w:lang w:eastAsia="zh-CN"/>
        </w:rPr>
      </w:pPr>
    </w:p>
    <w:p w14:paraId="026B2A87">
      <w:pPr>
        <w:pStyle w:val="13"/>
        <w:outlineLvl w:val="9"/>
        <w:rPr>
          <w:rFonts w:hint="eastAsia" w:ascii="宋体" w:hAnsi="宋体" w:eastAsia="宋体" w:cs="宋体"/>
          <w:b/>
          <w:color w:val="auto"/>
          <w:sz w:val="32"/>
          <w:szCs w:val="22"/>
          <w:lang w:eastAsia="zh-CN"/>
        </w:rPr>
      </w:pPr>
    </w:p>
    <w:p w14:paraId="0688AB6D">
      <w:pPr>
        <w:outlineLvl w:val="9"/>
        <w:rPr>
          <w:rFonts w:hint="eastAsia" w:ascii="宋体" w:hAnsi="宋体" w:eastAsia="宋体" w:cs="宋体"/>
          <w:b/>
          <w:color w:val="auto"/>
          <w:sz w:val="32"/>
          <w:szCs w:val="22"/>
          <w:lang w:eastAsia="zh-CN"/>
        </w:rPr>
      </w:pPr>
    </w:p>
    <w:p w14:paraId="54708573">
      <w:pPr>
        <w:outlineLvl w:val="9"/>
        <w:rPr>
          <w:rFonts w:hint="eastAsia" w:ascii="宋体" w:hAnsi="宋体" w:eastAsia="宋体" w:cs="宋体"/>
          <w:b/>
          <w:color w:val="auto"/>
          <w:sz w:val="32"/>
          <w:szCs w:val="22"/>
          <w:lang w:eastAsia="zh-CN"/>
        </w:rPr>
      </w:pPr>
    </w:p>
    <w:p w14:paraId="4BC3EC27">
      <w:pPr>
        <w:outlineLvl w:val="9"/>
        <w:rPr>
          <w:rFonts w:hint="eastAsia" w:ascii="宋体" w:hAnsi="宋体" w:eastAsia="宋体" w:cs="宋体"/>
          <w:b/>
          <w:color w:val="auto"/>
          <w:sz w:val="32"/>
          <w:szCs w:val="22"/>
          <w:lang w:eastAsia="zh-CN"/>
        </w:rPr>
      </w:pPr>
    </w:p>
    <w:p w14:paraId="0DFB2B50">
      <w:pPr>
        <w:outlineLvl w:val="9"/>
        <w:rPr>
          <w:rFonts w:hint="eastAsia" w:ascii="宋体" w:hAnsi="宋体" w:eastAsia="宋体" w:cs="宋体"/>
          <w:b/>
          <w:color w:val="auto"/>
          <w:sz w:val="32"/>
          <w:szCs w:val="22"/>
          <w:lang w:eastAsia="zh-CN"/>
        </w:rPr>
      </w:pPr>
    </w:p>
    <w:p w14:paraId="56594982">
      <w:pPr>
        <w:outlineLvl w:val="9"/>
        <w:rPr>
          <w:rFonts w:hint="eastAsia" w:ascii="宋体" w:hAnsi="宋体" w:eastAsia="宋体" w:cs="宋体"/>
          <w:b/>
          <w:color w:val="auto"/>
          <w:sz w:val="32"/>
          <w:szCs w:val="22"/>
          <w:lang w:eastAsia="zh-CN"/>
        </w:rPr>
      </w:pPr>
    </w:p>
    <w:p w14:paraId="6FFF0939">
      <w:pPr>
        <w:outlineLvl w:val="9"/>
        <w:rPr>
          <w:rFonts w:hint="eastAsia" w:ascii="宋体" w:hAnsi="宋体" w:eastAsia="宋体" w:cs="宋体"/>
          <w:b/>
          <w:color w:val="auto"/>
          <w:sz w:val="32"/>
          <w:szCs w:val="22"/>
          <w:lang w:eastAsia="zh-CN"/>
        </w:rPr>
      </w:pPr>
    </w:p>
    <w:p w14:paraId="2D743446">
      <w:pPr>
        <w:outlineLvl w:val="9"/>
        <w:rPr>
          <w:rFonts w:hint="eastAsia" w:ascii="宋体" w:hAnsi="宋体" w:eastAsia="宋体" w:cs="宋体"/>
          <w:b/>
          <w:color w:val="auto"/>
          <w:sz w:val="32"/>
          <w:szCs w:val="22"/>
          <w:lang w:eastAsia="zh-CN"/>
        </w:rPr>
      </w:pPr>
    </w:p>
    <w:p w14:paraId="3D7BE571">
      <w:pPr>
        <w:outlineLvl w:val="9"/>
        <w:rPr>
          <w:rFonts w:hint="eastAsia" w:ascii="宋体" w:hAnsi="宋体" w:eastAsia="宋体" w:cs="宋体"/>
          <w:b/>
          <w:color w:val="auto"/>
          <w:sz w:val="32"/>
          <w:szCs w:val="22"/>
          <w:lang w:eastAsia="zh-CN"/>
        </w:rPr>
      </w:pPr>
    </w:p>
    <w:p w14:paraId="02DB5D44">
      <w:pPr>
        <w:outlineLvl w:val="9"/>
        <w:rPr>
          <w:rFonts w:hint="eastAsia" w:ascii="宋体" w:hAnsi="宋体" w:eastAsia="宋体" w:cs="宋体"/>
          <w:color w:val="auto"/>
          <w:lang w:eastAsia="zh-CN"/>
        </w:rPr>
      </w:pPr>
    </w:p>
    <w:p w14:paraId="48E8531C">
      <w:pPr>
        <w:outlineLvl w:val="9"/>
        <w:rPr>
          <w:rFonts w:hint="eastAsia" w:ascii="宋体" w:hAnsi="宋体" w:eastAsia="宋体" w:cs="宋体"/>
          <w:color w:val="auto"/>
          <w:lang w:eastAsia="zh-CN"/>
        </w:rPr>
      </w:pPr>
    </w:p>
    <w:bookmarkEnd w:id="158"/>
    <w:bookmarkEnd w:id="159"/>
    <w:bookmarkEnd w:id="160"/>
    <w:bookmarkEnd w:id="161"/>
    <w:bookmarkEnd w:id="162"/>
    <w:bookmarkEnd w:id="163"/>
    <w:bookmarkEnd w:id="164"/>
    <w:bookmarkEnd w:id="165"/>
    <w:bookmarkEnd w:id="166"/>
    <w:p w14:paraId="0CE006B8">
      <w:pPr>
        <w:numPr>
          <w:ilvl w:val="0"/>
          <w:numId w:val="0"/>
        </w:numPr>
        <w:jc w:val="center"/>
        <w:outlineLvl w:val="9"/>
        <w:rPr>
          <w:rFonts w:hint="eastAsia" w:ascii="宋体" w:hAnsi="宋体" w:eastAsia="宋体" w:cs="宋体"/>
          <w:b/>
          <w:color w:val="auto"/>
          <w:sz w:val="32"/>
          <w:szCs w:val="22"/>
          <w:lang w:eastAsia="zh-CN"/>
        </w:rPr>
      </w:pPr>
      <w:bookmarkStart w:id="175" w:name="_Toc3231"/>
    </w:p>
    <w:p w14:paraId="3A952FEC">
      <w:pPr>
        <w:numPr>
          <w:ilvl w:val="0"/>
          <w:numId w:val="0"/>
        </w:numPr>
        <w:jc w:val="center"/>
        <w:outlineLvl w:val="9"/>
        <w:rPr>
          <w:rFonts w:hint="eastAsia" w:ascii="宋体" w:hAnsi="宋体" w:eastAsia="宋体" w:cs="宋体"/>
          <w:b/>
          <w:color w:val="auto"/>
          <w:sz w:val="32"/>
          <w:szCs w:val="22"/>
          <w:lang w:eastAsia="zh-CN"/>
        </w:rPr>
      </w:pPr>
    </w:p>
    <w:p w14:paraId="43FE17B2">
      <w:pPr>
        <w:numPr>
          <w:ilvl w:val="0"/>
          <w:numId w:val="0"/>
        </w:numPr>
        <w:jc w:val="center"/>
        <w:outlineLvl w:val="9"/>
        <w:rPr>
          <w:rFonts w:hint="eastAsia" w:ascii="宋体" w:hAnsi="宋体" w:eastAsia="宋体" w:cs="宋体"/>
          <w:b/>
          <w:color w:val="auto"/>
          <w:sz w:val="32"/>
          <w:szCs w:val="22"/>
          <w:lang w:eastAsia="zh-CN"/>
        </w:rPr>
      </w:pPr>
    </w:p>
    <w:p w14:paraId="3D5F2DAD">
      <w:pPr>
        <w:rPr>
          <w:rFonts w:hint="eastAsia" w:ascii="宋体" w:hAnsi="宋体" w:eastAsia="宋体" w:cs="宋体"/>
          <w:b/>
          <w:color w:val="auto"/>
          <w:kern w:val="2"/>
          <w:sz w:val="28"/>
          <w:szCs w:val="22"/>
          <w:lang w:val="en-US" w:eastAsia="zh-CN" w:bidi="ar-SA"/>
        </w:rPr>
      </w:pPr>
      <w:r>
        <w:rPr>
          <w:rFonts w:hint="eastAsia" w:ascii="宋体" w:hAnsi="宋体" w:eastAsia="宋体" w:cs="宋体"/>
          <w:b/>
          <w:color w:val="auto"/>
          <w:kern w:val="2"/>
          <w:sz w:val="28"/>
          <w:szCs w:val="22"/>
          <w:lang w:val="en-US" w:eastAsia="zh-CN" w:bidi="ar-SA"/>
        </w:rPr>
        <w:br w:type="page"/>
      </w:r>
    </w:p>
    <w:p w14:paraId="4B454E05">
      <w:pPr>
        <w:keepNext w:val="0"/>
        <w:keepLines w:val="0"/>
        <w:pageBreakBefore w:val="0"/>
        <w:widowControl w:val="0"/>
        <w:kinsoku/>
        <w:wordWrap/>
        <w:overflowPunct/>
        <w:topLinePunct w:val="0"/>
        <w:autoSpaceDE/>
        <w:autoSpaceDN/>
        <w:bidi w:val="0"/>
        <w:adjustRightInd/>
        <w:snapToGrid/>
        <w:spacing w:line="296" w:lineRule="auto"/>
        <w:ind w:right="595"/>
        <w:jc w:val="center"/>
        <w:textAlignment w:val="auto"/>
        <w:outlineLvl w:val="9"/>
        <w:rPr>
          <w:rFonts w:hint="eastAsia" w:ascii="宋体" w:hAnsi="宋体" w:eastAsia="宋体" w:cs="宋体"/>
          <w:b/>
          <w:bCs/>
          <w:color w:val="auto"/>
          <w:spacing w:val="1"/>
          <w:sz w:val="28"/>
          <w:szCs w:val="28"/>
        </w:rPr>
      </w:pPr>
      <w:r>
        <w:rPr>
          <w:rFonts w:hint="eastAsia" w:ascii="宋体" w:hAnsi="宋体" w:eastAsia="宋体" w:cs="宋体"/>
          <w:b/>
          <w:color w:val="auto"/>
          <w:kern w:val="2"/>
          <w:sz w:val="28"/>
          <w:szCs w:val="22"/>
          <w:lang w:val="en-US" w:eastAsia="zh-CN" w:bidi="ar-SA"/>
        </w:rPr>
        <w:t>1、供应商基本情况及其性质</w:t>
      </w:r>
    </w:p>
    <w:p w14:paraId="63B3864C">
      <w:pPr>
        <w:keepNext w:val="0"/>
        <w:keepLines w:val="0"/>
        <w:pageBreakBefore w:val="0"/>
        <w:widowControl w:val="0"/>
        <w:kinsoku/>
        <w:wordWrap/>
        <w:overflowPunct/>
        <w:topLinePunct w:val="0"/>
        <w:autoSpaceDE/>
        <w:autoSpaceDN/>
        <w:bidi w:val="0"/>
        <w:adjustRightInd/>
        <w:snapToGrid/>
        <w:spacing w:line="296" w:lineRule="auto"/>
        <w:ind w:right="595"/>
        <w:jc w:val="both"/>
        <w:textAlignment w:val="auto"/>
        <w:outlineLvl w:val="9"/>
        <w:rPr>
          <w:rFonts w:hint="eastAsia" w:ascii="宋体" w:hAnsi="宋体" w:eastAsia="宋体" w:cs="宋体"/>
          <w:b/>
          <w:bCs/>
          <w:color w:val="auto"/>
          <w:spacing w:val="1"/>
          <w:sz w:val="28"/>
          <w:szCs w:val="28"/>
        </w:rPr>
      </w:pPr>
      <w:r>
        <w:rPr>
          <w:rFonts w:hint="eastAsia" w:ascii="宋体" w:hAnsi="宋体" w:eastAsia="宋体" w:cs="宋体"/>
          <w:b/>
          <w:bCs/>
          <w:color w:val="auto"/>
          <w:spacing w:val="1"/>
          <w:sz w:val="28"/>
          <w:szCs w:val="28"/>
          <w:lang w:val="en-US" w:eastAsia="zh-CN"/>
        </w:rPr>
        <w:t>1.1、</w:t>
      </w:r>
      <w:r>
        <w:rPr>
          <w:rFonts w:hint="eastAsia" w:ascii="宋体" w:hAnsi="宋体" w:eastAsia="宋体" w:cs="宋体"/>
          <w:b/>
          <w:bCs/>
          <w:color w:val="auto"/>
          <w:spacing w:val="1"/>
          <w:sz w:val="28"/>
          <w:szCs w:val="28"/>
          <w:lang w:eastAsia="zh-CN"/>
        </w:rPr>
        <w:t>供应商</w:t>
      </w:r>
      <w:r>
        <w:rPr>
          <w:rFonts w:hint="eastAsia" w:ascii="宋体" w:hAnsi="宋体" w:eastAsia="宋体" w:cs="宋体"/>
          <w:b/>
          <w:bCs/>
          <w:color w:val="auto"/>
          <w:spacing w:val="1"/>
          <w:sz w:val="28"/>
          <w:szCs w:val="28"/>
        </w:rPr>
        <w:t>基本信息</w:t>
      </w:r>
    </w:p>
    <w:p w14:paraId="4F2AA4F2">
      <w:pPr>
        <w:spacing w:line="61" w:lineRule="exact"/>
        <w:outlineLvl w:val="9"/>
        <w:rPr>
          <w:rFonts w:hint="eastAsia" w:ascii="宋体" w:hAnsi="宋体" w:eastAsia="宋体" w:cs="宋体"/>
          <w:color w:val="auto"/>
        </w:rPr>
      </w:pPr>
    </w:p>
    <w:tbl>
      <w:tblPr>
        <w:tblStyle w:val="25"/>
        <w:tblW w:w="9185"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97"/>
        <w:gridCol w:w="1580"/>
        <w:gridCol w:w="1529"/>
        <w:gridCol w:w="1415"/>
        <w:gridCol w:w="1556"/>
        <w:gridCol w:w="1408"/>
      </w:tblGrid>
      <w:tr w14:paraId="278E8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3" w:hRule="atLeast"/>
        </w:trPr>
        <w:tc>
          <w:tcPr>
            <w:tcW w:w="9185" w:type="dxa"/>
            <w:gridSpan w:val="6"/>
            <w:tcBorders>
              <w:top w:val="single" w:color="000000" w:sz="10" w:space="0"/>
              <w:left w:val="single" w:color="000000" w:sz="10" w:space="0"/>
              <w:right w:val="single" w:color="000000" w:sz="10" w:space="0"/>
            </w:tcBorders>
            <w:shd w:val="clear" w:color="auto" w:fill="E5B8B7"/>
            <w:noWrap w:val="0"/>
            <w:vAlign w:val="top"/>
          </w:tcPr>
          <w:p w14:paraId="7C60D36B">
            <w:pPr>
              <w:spacing w:before="121" w:line="185" w:lineRule="auto"/>
              <w:ind w:firstLine="118"/>
              <w:outlineLvl w:val="9"/>
              <w:rPr>
                <w:rFonts w:hint="eastAsia" w:ascii="宋体" w:hAnsi="宋体" w:eastAsia="宋体" w:cs="宋体"/>
                <w:color w:val="auto"/>
                <w:sz w:val="24"/>
                <w:szCs w:val="24"/>
              </w:rPr>
            </w:pPr>
            <w:r>
              <w:rPr>
                <w:rFonts w:hint="eastAsia" w:ascii="宋体" w:hAnsi="宋体" w:eastAsia="宋体" w:cs="宋体"/>
                <w:color w:val="auto"/>
                <w:spacing w:val="-1"/>
                <w:sz w:val="24"/>
                <w:szCs w:val="24"/>
              </w:rPr>
              <w:t>单位基本情况</w:t>
            </w:r>
          </w:p>
        </w:tc>
      </w:tr>
      <w:tr w14:paraId="58FF91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1697" w:type="dxa"/>
            <w:tcBorders>
              <w:left w:val="single" w:color="000000" w:sz="10" w:space="0"/>
            </w:tcBorders>
            <w:noWrap w:val="0"/>
            <w:vAlign w:val="top"/>
          </w:tcPr>
          <w:p w14:paraId="0C0F74FD">
            <w:pPr>
              <w:spacing w:before="163" w:line="185" w:lineRule="auto"/>
              <w:ind w:firstLine="114"/>
              <w:outlineLvl w:val="9"/>
              <w:rPr>
                <w:rFonts w:hint="eastAsia" w:ascii="宋体" w:hAnsi="宋体" w:eastAsia="宋体" w:cs="宋体"/>
                <w:color w:val="auto"/>
                <w:sz w:val="24"/>
                <w:szCs w:val="24"/>
              </w:rPr>
            </w:pPr>
            <w:r>
              <w:rPr>
                <w:rFonts w:hint="eastAsia" w:ascii="宋体" w:hAnsi="宋体" w:eastAsia="宋体" w:cs="宋体"/>
                <w:color w:val="auto"/>
                <w:spacing w:val="-2"/>
                <w:sz w:val="24"/>
                <w:szCs w:val="24"/>
                <w:lang w:val="en-US" w:eastAsia="zh-CN"/>
              </w:rPr>
              <w:t>供应商</w:t>
            </w:r>
            <w:r>
              <w:rPr>
                <w:rFonts w:hint="eastAsia" w:ascii="宋体" w:hAnsi="宋体" w:eastAsia="宋体" w:cs="宋体"/>
                <w:color w:val="auto"/>
                <w:spacing w:val="-2"/>
                <w:sz w:val="24"/>
                <w:szCs w:val="24"/>
              </w:rPr>
              <w:t>全称</w:t>
            </w:r>
          </w:p>
        </w:tc>
        <w:tc>
          <w:tcPr>
            <w:tcW w:w="7488" w:type="dxa"/>
            <w:gridSpan w:val="5"/>
            <w:tcBorders>
              <w:right w:val="single" w:color="000000" w:sz="10" w:space="0"/>
            </w:tcBorders>
            <w:noWrap w:val="0"/>
            <w:vAlign w:val="top"/>
          </w:tcPr>
          <w:p w14:paraId="5BF0FC46">
            <w:pPr>
              <w:outlineLvl w:val="9"/>
              <w:rPr>
                <w:rFonts w:hint="eastAsia" w:ascii="宋体" w:hAnsi="宋体" w:eastAsia="宋体" w:cs="宋体"/>
                <w:color w:val="auto"/>
                <w:sz w:val="21"/>
              </w:rPr>
            </w:pPr>
          </w:p>
        </w:tc>
      </w:tr>
      <w:tr w14:paraId="015318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8" w:hRule="atLeast"/>
        </w:trPr>
        <w:tc>
          <w:tcPr>
            <w:tcW w:w="1697" w:type="dxa"/>
            <w:tcBorders>
              <w:left w:val="single" w:color="000000" w:sz="10" w:space="0"/>
            </w:tcBorders>
            <w:noWrap w:val="0"/>
            <w:vAlign w:val="top"/>
          </w:tcPr>
          <w:p w14:paraId="4F21C71C">
            <w:pPr>
              <w:spacing w:before="161" w:line="185" w:lineRule="auto"/>
              <w:ind w:firstLine="119"/>
              <w:outlineLvl w:val="9"/>
              <w:rPr>
                <w:rFonts w:hint="eastAsia" w:ascii="宋体" w:hAnsi="宋体" w:eastAsia="宋体" w:cs="宋体"/>
                <w:color w:val="auto"/>
                <w:sz w:val="24"/>
                <w:szCs w:val="24"/>
              </w:rPr>
            </w:pPr>
            <w:r>
              <w:rPr>
                <w:rFonts w:hint="eastAsia" w:ascii="宋体" w:hAnsi="宋体" w:eastAsia="宋体" w:cs="宋体"/>
                <w:color w:val="auto"/>
                <w:spacing w:val="-4"/>
                <w:sz w:val="24"/>
                <w:szCs w:val="24"/>
              </w:rPr>
              <w:t>注册地址</w:t>
            </w:r>
          </w:p>
        </w:tc>
        <w:tc>
          <w:tcPr>
            <w:tcW w:w="3109" w:type="dxa"/>
            <w:gridSpan w:val="2"/>
            <w:noWrap w:val="0"/>
            <w:vAlign w:val="top"/>
          </w:tcPr>
          <w:p w14:paraId="36C48832">
            <w:pPr>
              <w:outlineLvl w:val="9"/>
              <w:rPr>
                <w:rFonts w:hint="eastAsia" w:ascii="宋体" w:hAnsi="宋体" w:eastAsia="宋体" w:cs="宋体"/>
                <w:color w:val="auto"/>
                <w:sz w:val="21"/>
              </w:rPr>
            </w:pPr>
          </w:p>
        </w:tc>
        <w:tc>
          <w:tcPr>
            <w:tcW w:w="1415" w:type="dxa"/>
            <w:noWrap w:val="0"/>
            <w:vAlign w:val="top"/>
          </w:tcPr>
          <w:p w14:paraId="63F323AB">
            <w:pPr>
              <w:spacing w:before="161" w:line="185" w:lineRule="auto"/>
              <w:ind w:firstLine="123"/>
              <w:outlineLvl w:val="9"/>
              <w:rPr>
                <w:rFonts w:hint="eastAsia" w:ascii="宋体" w:hAnsi="宋体" w:eastAsia="宋体" w:cs="宋体"/>
                <w:color w:val="auto"/>
                <w:sz w:val="24"/>
                <w:szCs w:val="24"/>
              </w:rPr>
            </w:pPr>
            <w:r>
              <w:rPr>
                <w:rFonts w:hint="eastAsia" w:ascii="宋体" w:hAnsi="宋体" w:eastAsia="宋体" w:cs="宋体"/>
                <w:color w:val="auto"/>
                <w:spacing w:val="-3"/>
                <w:sz w:val="24"/>
                <w:szCs w:val="24"/>
              </w:rPr>
              <w:t>成立时间</w:t>
            </w:r>
          </w:p>
        </w:tc>
        <w:tc>
          <w:tcPr>
            <w:tcW w:w="2964" w:type="dxa"/>
            <w:gridSpan w:val="2"/>
            <w:tcBorders>
              <w:right w:val="single" w:color="000000" w:sz="10" w:space="0"/>
            </w:tcBorders>
            <w:noWrap w:val="0"/>
            <w:vAlign w:val="top"/>
          </w:tcPr>
          <w:p w14:paraId="1635772B">
            <w:pPr>
              <w:outlineLvl w:val="9"/>
              <w:rPr>
                <w:rFonts w:hint="eastAsia" w:ascii="宋体" w:hAnsi="宋体" w:eastAsia="宋体" w:cs="宋体"/>
                <w:color w:val="auto"/>
                <w:sz w:val="21"/>
              </w:rPr>
            </w:pPr>
          </w:p>
        </w:tc>
      </w:tr>
      <w:tr w14:paraId="07C7C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6" w:hRule="atLeast"/>
        </w:trPr>
        <w:tc>
          <w:tcPr>
            <w:tcW w:w="1697" w:type="dxa"/>
            <w:tcBorders>
              <w:left w:val="single" w:color="000000" w:sz="10" w:space="0"/>
            </w:tcBorders>
            <w:noWrap w:val="0"/>
            <w:vAlign w:val="top"/>
          </w:tcPr>
          <w:p w14:paraId="66E18507">
            <w:pPr>
              <w:spacing w:before="154" w:line="185" w:lineRule="auto"/>
              <w:ind w:firstLine="118"/>
              <w:outlineLvl w:val="9"/>
              <w:rPr>
                <w:rFonts w:hint="eastAsia" w:ascii="宋体" w:hAnsi="宋体" w:eastAsia="宋体" w:cs="宋体"/>
                <w:color w:val="auto"/>
                <w:sz w:val="24"/>
                <w:szCs w:val="24"/>
              </w:rPr>
            </w:pPr>
            <w:r>
              <w:rPr>
                <w:rFonts w:hint="eastAsia" w:ascii="宋体" w:hAnsi="宋体" w:eastAsia="宋体" w:cs="宋体"/>
                <w:color w:val="auto"/>
                <w:spacing w:val="-3"/>
                <w:sz w:val="24"/>
                <w:szCs w:val="24"/>
              </w:rPr>
              <w:t>登记证号</w:t>
            </w:r>
          </w:p>
        </w:tc>
        <w:tc>
          <w:tcPr>
            <w:tcW w:w="3109" w:type="dxa"/>
            <w:gridSpan w:val="2"/>
            <w:noWrap w:val="0"/>
            <w:vAlign w:val="top"/>
          </w:tcPr>
          <w:p w14:paraId="5B6DFFA4">
            <w:pPr>
              <w:outlineLvl w:val="9"/>
              <w:rPr>
                <w:rFonts w:hint="eastAsia" w:ascii="宋体" w:hAnsi="宋体" w:eastAsia="宋体" w:cs="宋体"/>
                <w:color w:val="auto"/>
                <w:sz w:val="21"/>
              </w:rPr>
            </w:pPr>
          </w:p>
        </w:tc>
        <w:tc>
          <w:tcPr>
            <w:tcW w:w="1415" w:type="dxa"/>
            <w:noWrap w:val="0"/>
            <w:vAlign w:val="top"/>
          </w:tcPr>
          <w:p w14:paraId="44047A5E">
            <w:pPr>
              <w:spacing w:before="154" w:line="185" w:lineRule="auto"/>
              <w:ind w:firstLine="124"/>
              <w:outlineLvl w:val="9"/>
              <w:rPr>
                <w:rFonts w:hint="eastAsia" w:ascii="宋体" w:hAnsi="宋体" w:eastAsia="宋体" w:cs="宋体"/>
                <w:color w:val="auto"/>
                <w:sz w:val="24"/>
                <w:szCs w:val="24"/>
              </w:rPr>
            </w:pPr>
            <w:r>
              <w:rPr>
                <w:rFonts w:hint="eastAsia" w:ascii="宋体" w:hAnsi="宋体" w:eastAsia="宋体" w:cs="宋体"/>
                <w:color w:val="auto"/>
                <w:spacing w:val="-3"/>
                <w:sz w:val="24"/>
                <w:szCs w:val="24"/>
              </w:rPr>
              <w:t>单位性质</w:t>
            </w:r>
          </w:p>
        </w:tc>
        <w:tc>
          <w:tcPr>
            <w:tcW w:w="2964" w:type="dxa"/>
            <w:gridSpan w:val="2"/>
            <w:tcBorders>
              <w:right w:val="single" w:color="000000" w:sz="10" w:space="0"/>
            </w:tcBorders>
            <w:noWrap w:val="0"/>
            <w:vAlign w:val="top"/>
          </w:tcPr>
          <w:p w14:paraId="156AEF34">
            <w:pPr>
              <w:outlineLvl w:val="9"/>
              <w:rPr>
                <w:rFonts w:hint="eastAsia" w:ascii="宋体" w:hAnsi="宋体" w:eastAsia="宋体" w:cs="宋体"/>
                <w:color w:val="auto"/>
                <w:sz w:val="21"/>
              </w:rPr>
            </w:pPr>
          </w:p>
        </w:tc>
      </w:tr>
      <w:tr w14:paraId="0A9546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0" w:hRule="atLeast"/>
        </w:trPr>
        <w:tc>
          <w:tcPr>
            <w:tcW w:w="1697" w:type="dxa"/>
            <w:tcBorders>
              <w:left w:val="single" w:color="000000" w:sz="10" w:space="0"/>
            </w:tcBorders>
            <w:noWrap w:val="0"/>
            <w:vAlign w:val="top"/>
          </w:tcPr>
          <w:p w14:paraId="2B4AE8F1">
            <w:pPr>
              <w:spacing w:before="28" w:line="216" w:lineRule="auto"/>
              <w:ind w:left="147" w:right="125" w:hanging="27"/>
              <w:outlineLvl w:val="9"/>
              <w:rPr>
                <w:rFonts w:hint="eastAsia" w:ascii="宋体" w:hAnsi="宋体" w:eastAsia="宋体" w:cs="宋体"/>
                <w:color w:val="auto"/>
                <w:sz w:val="24"/>
                <w:szCs w:val="24"/>
              </w:rPr>
            </w:pPr>
            <w:r>
              <w:rPr>
                <w:rFonts w:hint="eastAsia" w:ascii="宋体" w:hAnsi="宋体" w:eastAsia="宋体" w:cs="宋体"/>
                <w:color w:val="auto"/>
                <w:spacing w:val="-3"/>
                <w:sz w:val="24"/>
                <w:szCs w:val="24"/>
              </w:rPr>
              <w:t>法定代表人</w:t>
            </w:r>
            <w:r>
              <w:rPr>
                <w:rFonts w:hint="eastAsia" w:ascii="宋体" w:hAnsi="宋体" w:eastAsia="宋体" w:cs="宋体"/>
                <w:color w:val="auto"/>
                <w:w w:val="101"/>
                <w:sz w:val="24"/>
                <w:szCs w:val="24"/>
              </w:rPr>
              <w:t xml:space="preserve">   </w:t>
            </w:r>
            <w:r>
              <w:rPr>
                <w:rFonts w:hint="eastAsia" w:ascii="宋体" w:hAnsi="宋体" w:eastAsia="宋体" w:cs="宋体"/>
                <w:color w:val="auto"/>
                <w:spacing w:val="-5"/>
                <w:sz w:val="24"/>
                <w:szCs w:val="24"/>
              </w:rPr>
              <w:t>(主要负责人)</w:t>
            </w:r>
          </w:p>
        </w:tc>
        <w:tc>
          <w:tcPr>
            <w:tcW w:w="3109" w:type="dxa"/>
            <w:gridSpan w:val="2"/>
            <w:noWrap w:val="0"/>
            <w:vAlign w:val="top"/>
          </w:tcPr>
          <w:p w14:paraId="47A1195D">
            <w:pPr>
              <w:outlineLvl w:val="9"/>
              <w:rPr>
                <w:rFonts w:hint="eastAsia" w:ascii="宋体" w:hAnsi="宋体" w:eastAsia="宋体" w:cs="宋体"/>
                <w:color w:val="auto"/>
                <w:sz w:val="21"/>
              </w:rPr>
            </w:pPr>
          </w:p>
        </w:tc>
        <w:tc>
          <w:tcPr>
            <w:tcW w:w="1415" w:type="dxa"/>
            <w:noWrap w:val="0"/>
            <w:vAlign w:val="top"/>
          </w:tcPr>
          <w:p w14:paraId="7C5F5AE2">
            <w:pPr>
              <w:spacing w:before="349" w:line="185" w:lineRule="auto"/>
              <w:ind w:firstLine="121"/>
              <w:outlineLvl w:val="9"/>
              <w:rPr>
                <w:rFonts w:hint="eastAsia" w:ascii="宋体" w:hAnsi="宋体" w:eastAsia="宋体" w:cs="宋体"/>
                <w:color w:val="auto"/>
                <w:sz w:val="24"/>
                <w:szCs w:val="24"/>
              </w:rPr>
            </w:pPr>
            <w:r>
              <w:rPr>
                <w:rFonts w:hint="eastAsia" w:ascii="宋体" w:hAnsi="宋体" w:eastAsia="宋体" w:cs="宋体"/>
                <w:color w:val="auto"/>
                <w:spacing w:val="-2"/>
                <w:sz w:val="24"/>
                <w:szCs w:val="24"/>
              </w:rPr>
              <w:t>所属行业</w:t>
            </w:r>
          </w:p>
        </w:tc>
        <w:tc>
          <w:tcPr>
            <w:tcW w:w="2964" w:type="dxa"/>
            <w:gridSpan w:val="2"/>
            <w:tcBorders>
              <w:right w:val="single" w:color="000000" w:sz="10" w:space="0"/>
            </w:tcBorders>
            <w:noWrap w:val="0"/>
            <w:vAlign w:val="top"/>
          </w:tcPr>
          <w:p w14:paraId="476A5908">
            <w:pPr>
              <w:outlineLvl w:val="9"/>
              <w:rPr>
                <w:rFonts w:hint="eastAsia" w:ascii="宋体" w:hAnsi="宋体" w:eastAsia="宋体" w:cs="宋体"/>
                <w:color w:val="auto"/>
                <w:sz w:val="21"/>
              </w:rPr>
            </w:pPr>
          </w:p>
        </w:tc>
      </w:tr>
      <w:tr w14:paraId="1911B5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1" w:hRule="atLeast"/>
        </w:trPr>
        <w:tc>
          <w:tcPr>
            <w:tcW w:w="1697" w:type="dxa"/>
            <w:tcBorders>
              <w:left w:val="single" w:color="000000" w:sz="10" w:space="0"/>
            </w:tcBorders>
            <w:noWrap w:val="0"/>
            <w:vAlign w:val="top"/>
          </w:tcPr>
          <w:p w14:paraId="48F93010">
            <w:pPr>
              <w:spacing w:before="23" w:line="322" w:lineRule="exact"/>
              <w:ind w:firstLine="115"/>
              <w:outlineLvl w:val="9"/>
              <w:rPr>
                <w:rFonts w:hint="eastAsia" w:ascii="宋体" w:hAnsi="宋体" w:eastAsia="宋体" w:cs="宋体"/>
                <w:color w:val="auto"/>
                <w:sz w:val="24"/>
                <w:szCs w:val="24"/>
              </w:rPr>
            </w:pPr>
            <w:r>
              <w:rPr>
                <w:rFonts w:hint="eastAsia" w:ascii="宋体" w:hAnsi="宋体" w:eastAsia="宋体" w:cs="宋体"/>
                <w:color w:val="auto"/>
                <w:spacing w:val="-3"/>
                <w:position w:val="5"/>
                <w:sz w:val="24"/>
                <w:szCs w:val="24"/>
              </w:rPr>
              <w:t>上年度</w:t>
            </w:r>
          </w:p>
          <w:p w14:paraId="251819C2">
            <w:pPr>
              <w:spacing w:line="204" w:lineRule="auto"/>
              <w:ind w:firstLine="119"/>
              <w:outlineLvl w:val="9"/>
              <w:rPr>
                <w:rFonts w:hint="eastAsia" w:ascii="宋体" w:hAnsi="宋体" w:eastAsia="宋体" w:cs="宋体"/>
                <w:color w:val="auto"/>
                <w:sz w:val="24"/>
                <w:szCs w:val="24"/>
              </w:rPr>
            </w:pPr>
            <w:r>
              <w:rPr>
                <w:rFonts w:hint="eastAsia" w:ascii="宋体" w:hAnsi="宋体" w:eastAsia="宋体" w:cs="宋体"/>
                <w:color w:val="auto"/>
                <w:spacing w:val="-4"/>
                <w:sz w:val="24"/>
                <w:szCs w:val="24"/>
              </w:rPr>
              <w:t>营业收入</w:t>
            </w:r>
          </w:p>
        </w:tc>
        <w:tc>
          <w:tcPr>
            <w:tcW w:w="3109" w:type="dxa"/>
            <w:gridSpan w:val="2"/>
            <w:noWrap w:val="0"/>
            <w:vAlign w:val="top"/>
          </w:tcPr>
          <w:p w14:paraId="6FEC5B8A">
            <w:pPr>
              <w:outlineLvl w:val="9"/>
              <w:rPr>
                <w:rFonts w:hint="eastAsia" w:ascii="宋体" w:hAnsi="宋体" w:eastAsia="宋体" w:cs="宋体"/>
                <w:color w:val="auto"/>
                <w:sz w:val="21"/>
              </w:rPr>
            </w:pPr>
          </w:p>
        </w:tc>
        <w:tc>
          <w:tcPr>
            <w:tcW w:w="1415" w:type="dxa"/>
            <w:noWrap w:val="0"/>
            <w:vAlign w:val="top"/>
          </w:tcPr>
          <w:p w14:paraId="552EF3CA">
            <w:pPr>
              <w:spacing w:before="183" w:line="185" w:lineRule="auto"/>
              <w:ind w:firstLine="132"/>
              <w:outlineLvl w:val="9"/>
              <w:rPr>
                <w:rFonts w:hint="eastAsia" w:ascii="宋体" w:hAnsi="宋体" w:eastAsia="宋体" w:cs="宋体"/>
                <w:color w:val="auto"/>
                <w:sz w:val="24"/>
                <w:szCs w:val="24"/>
              </w:rPr>
            </w:pPr>
            <w:r>
              <w:rPr>
                <w:rFonts w:hint="eastAsia" w:ascii="宋体" w:hAnsi="宋体" w:eastAsia="宋体" w:cs="宋体"/>
                <w:color w:val="auto"/>
                <w:spacing w:val="-5"/>
                <w:sz w:val="24"/>
                <w:szCs w:val="24"/>
              </w:rPr>
              <w:t>资产总额</w:t>
            </w:r>
          </w:p>
        </w:tc>
        <w:tc>
          <w:tcPr>
            <w:tcW w:w="2964" w:type="dxa"/>
            <w:gridSpan w:val="2"/>
            <w:tcBorders>
              <w:right w:val="single" w:color="000000" w:sz="10" w:space="0"/>
            </w:tcBorders>
            <w:noWrap w:val="0"/>
            <w:vAlign w:val="top"/>
          </w:tcPr>
          <w:p w14:paraId="13C0B39E">
            <w:pPr>
              <w:outlineLvl w:val="9"/>
              <w:rPr>
                <w:rFonts w:hint="eastAsia" w:ascii="宋体" w:hAnsi="宋体" w:eastAsia="宋体" w:cs="宋体"/>
                <w:color w:val="auto"/>
                <w:sz w:val="21"/>
              </w:rPr>
            </w:pPr>
          </w:p>
        </w:tc>
      </w:tr>
      <w:tr w14:paraId="59C83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3" w:hRule="atLeast"/>
        </w:trPr>
        <w:tc>
          <w:tcPr>
            <w:tcW w:w="1697" w:type="dxa"/>
            <w:tcBorders>
              <w:left w:val="single" w:color="000000" w:sz="10" w:space="0"/>
              <w:bottom w:val="single" w:color="auto" w:sz="4" w:space="0"/>
            </w:tcBorders>
            <w:noWrap w:val="0"/>
            <w:vAlign w:val="top"/>
          </w:tcPr>
          <w:p w14:paraId="4DE196BE">
            <w:pPr>
              <w:spacing w:before="17" w:line="226" w:lineRule="auto"/>
              <w:ind w:left="114" w:right="116"/>
              <w:outlineLvl w:val="9"/>
              <w:rPr>
                <w:rFonts w:hint="eastAsia" w:ascii="宋体" w:hAnsi="宋体" w:eastAsia="宋体" w:cs="宋体"/>
                <w:color w:val="auto"/>
                <w:sz w:val="24"/>
                <w:szCs w:val="24"/>
              </w:rPr>
            </w:pPr>
            <w:r>
              <w:rPr>
                <w:rFonts w:hint="eastAsia" w:ascii="宋体" w:hAnsi="宋体" w:eastAsia="宋体" w:cs="宋体"/>
                <w:color w:val="auto"/>
                <w:spacing w:val="1"/>
                <w:sz w:val="24"/>
                <w:szCs w:val="24"/>
              </w:rPr>
              <w:t>所获得资质及</w:t>
            </w:r>
            <w:r>
              <w:rPr>
                <w:rFonts w:hint="eastAsia" w:ascii="宋体" w:hAnsi="宋体" w:eastAsia="宋体" w:cs="宋体"/>
                <w:color w:val="auto"/>
                <w:spacing w:val="-12"/>
                <w:sz w:val="24"/>
                <w:szCs w:val="24"/>
              </w:rPr>
              <w:t>等级</w:t>
            </w:r>
            <w:r>
              <w:rPr>
                <w:rFonts w:hint="eastAsia" w:ascii="宋体" w:hAnsi="宋体" w:eastAsia="宋体" w:cs="宋体"/>
                <w:color w:val="auto"/>
                <w:spacing w:val="-40"/>
                <w:sz w:val="24"/>
                <w:szCs w:val="24"/>
              </w:rPr>
              <w:t xml:space="preserve"> </w:t>
            </w:r>
            <w:r>
              <w:rPr>
                <w:rFonts w:hint="eastAsia" w:ascii="宋体" w:hAnsi="宋体" w:eastAsia="宋体" w:cs="宋体"/>
                <w:color w:val="auto"/>
                <w:spacing w:val="-12"/>
                <w:sz w:val="24"/>
                <w:szCs w:val="24"/>
              </w:rPr>
              <w:t>(</w:t>
            </w:r>
            <w:r>
              <w:rPr>
                <w:rFonts w:hint="eastAsia" w:ascii="宋体" w:hAnsi="宋体" w:eastAsia="宋体" w:cs="宋体"/>
                <w:color w:val="auto"/>
                <w:spacing w:val="-48"/>
                <w:sz w:val="24"/>
                <w:szCs w:val="24"/>
              </w:rPr>
              <w:t xml:space="preserve"> </w:t>
            </w:r>
            <w:r>
              <w:rPr>
                <w:rFonts w:hint="eastAsia" w:ascii="宋体" w:hAnsi="宋体" w:eastAsia="宋体" w:cs="宋体"/>
                <w:color w:val="auto"/>
                <w:spacing w:val="-12"/>
                <w:sz w:val="24"/>
                <w:szCs w:val="24"/>
              </w:rPr>
              <w:t>国家</w:t>
            </w:r>
            <w:r>
              <w:rPr>
                <w:rFonts w:hint="eastAsia" w:ascii="宋体" w:hAnsi="宋体" w:eastAsia="宋体" w:cs="宋体"/>
                <w:color w:val="auto"/>
                <w:spacing w:val="-71"/>
                <w:sz w:val="24"/>
                <w:szCs w:val="24"/>
              </w:rPr>
              <w:t xml:space="preserve"> </w:t>
            </w:r>
            <w:r>
              <w:rPr>
                <w:rFonts w:hint="eastAsia" w:ascii="宋体" w:hAnsi="宋体" w:eastAsia="宋体" w:cs="宋体"/>
                <w:color w:val="auto"/>
                <w:spacing w:val="-12"/>
                <w:sz w:val="24"/>
                <w:szCs w:val="24"/>
              </w:rPr>
              <w:t>行</w:t>
            </w:r>
            <w:r>
              <w:rPr>
                <w:rFonts w:hint="eastAsia" w:ascii="宋体" w:hAnsi="宋体" w:eastAsia="宋体" w:cs="宋体"/>
                <w:color w:val="auto"/>
                <w:spacing w:val="-1"/>
                <w:sz w:val="24"/>
                <w:szCs w:val="24"/>
              </w:rPr>
              <w:t>政部门颁发)</w:t>
            </w:r>
          </w:p>
        </w:tc>
        <w:tc>
          <w:tcPr>
            <w:tcW w:w="7488" w:type="dxa"/>
            <w:gridSpan w:val="5"/>
            <w:tcBorders>
              <w:bottom w:val="single" w:color="auto" w:sz="4" w:space="0"/>
              <w:right w:val="single" w:color="000000" w:sz="10" w:space="0"/>
            </w:tcBorders>
            <w:noWrap w:val="0"/>
            <w:vAlign w:val="top"/>
          </w:tcPr>
          <w:p w14:paraId="29909778">
            <w:pPr>
              <w:outlineLvl w:val="9"/>
              <w:rPr>
                <w:rFonts w:hint="eastAsia" w:ascii="宋体" w:hAnsi="宋体" w:eastAsia="宋体" w:cs="宋体"/>
                <w:color w:val="auto"/>
                <w:sz w:val="21"/>
              </w:rPr>
            </w:pPr>
          </w:p>
        </w:tc>
      </w:tr>
      <w:tr w14:paraId="517E68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7" w:hRule="atLeast"/>
        </w:trPr>
        <w:tc>
          <w:tcPr>
            <w:tcW w:w="1697" w:type="dxa"/>
            <w:tcBorders>
              <w:top w:val="single" w:color="auto" w:sz="4" w:space="0"/>
              <w:left w:val="single" w:color="auto" w:sz="4" w:space="0"/>
              <w:bottom w:val="single" w:color="auto" w:sz="4" w:space="0"/>
              <w:right w:val="single" w:color="auto" w:sz="4" w:space="0"/>
            </w:tcBorders>
            <w:noWrap w:val="0"/>
            <w:vAlign w:val="top"/>
          </w:tcPr>
          <w:p w14:paraId="605471E0">
            <w:pPr>
              <w:spacing w:before="162" w:line="185" w:lineRule="auto"/>
              <w:ind w:firstLine="113"/>
              <w:outlineLvl w:val="9"/>
              <w:rPr>
                <w:rFonts w:hint="eastAsia" w:ascii="宋体" w:hAnsi="宋体" w:eastAsia="宋体" w:cs="宋体"/>
                <w:color w:val="auto"/>
                <w:sz w:val="24"/>
                <w:szCs w:val="24"/>
              </w:rPr>
            </w:pPr>
            <w:r>
              <w:rPr>
                <w:rFonts w:hint="eastAsia" w:ascii="宋体" w:hAnsi="宋体" w:eastAsia="宋体" w:cs="宋体"/>
                <w:color w:val="auto"/>
                <w:spacing w:val="-2"/>
                <w:sz w:val="24"/>
                <w:szCs w:val="24"/>
              </w:rPr>
              <w:t>经营范围</w:t>
            </w:r>
          </w:p>
        </w:tc>
        <w:tc>
          <w:tcPr>
            <w:tcW w:w="7488" w:type="dxa"/>
            <w:gridSpan w:val="5"/>
            <w:tcBorders>
              <w:top w:val="single" w:color="auto" w:sz="4" w:space="0"/>
              <w:left w:val="single" w:color="auto" w:sz="4" w:space="0"/>
              <w:bottom w:val="single" w:color="auto" w:sz="4" w:space="0"/>
              <w:right w:val="single" w:color="auto" w:sz="4" w:space="0"/>
            </w:tcBorders>
            <w:noWrap w:val="0"/>
            <w:vAlign w:val="top"/>
          </w:tcPr>
          <w:p w14:paraId="30A76699">
            <w:pPr>
              <w:outlineLvl w:val="9"/>
              <w:rPr>
                <w:rFonts w:hint="eastAsia" w:ascii="宋体" w:hAnsi="宋体" w:eastAsia="宋体" w:cs="宋体"/>
                <w:color w:val="auto"/>
                <w:sz w:val="21"/>
              </w:rPr>
            </w:pPr>
          </w:p>
        </w:tc>
      </w:tr>
      <w:tr w14:paraId="56F7D5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9185" w:type="dxa"/>
            <w:gridSpan w:val="6"/>
            <w:tcBorders>
              <w:top w:val="single" w:color="auto" w:sz="4" w:space="0"/>
              <w:left w:val="single" w:color="000000" w:sz="10" w:space="0"/>
              <w:bottom w:val="single" w:color="auto" w:sz="4" w:space="0"/>
              <w:right w:val="single" w:color="000000" w:sz="10" w:space="0"/>
            </w:tcBorders>
            <w:shd w:val="clear" w:color="auto" w:fill="E5B8B7"/>
            <w:noWrap w:val="0"/>
            <w:vAlign w:val="top"/>
          </w:tcPr>
          <w:p w14:paraId="13CDCF3A">
            <w:pPr>
              <w:spacing w:line="204" w:lineRule="auto"/>
              <w:ind w:firstLine="117"/>
              <w:outlineLvl w:val="9"/>
              <w:rPr>
                <w:rFonts w:hint="eastAsia" w:ascii="宋体" w:hAnsi="宋体" w:eastAsia="宋体" w:cs="宋体"/>
                <w:color w:val="auto"/>
                <w:sz w:val="22"/>
                <w:szCs w:val="22"/>
              </w:rPr>
            </w:pPr>
            <w:r>
              <w:rPr>
                <w:rFonts w:hint="eastAsia" w:ascii="宋体" w:hAnsi="宋体" w:eastAsia="宋体" w:cs="宋体"/>
                <w:color w:val="auto"/>
                <w:spacing w:val="17"/>
                <w:sz w:val="22"/>
                <w:szCs w:val="22"/>
              </w:rPr>
              <w:t>人员情况</w:t>
            </w:r>
          </w:p>
        </w:tc>
      </w:tr>
      <w:tr w14:paraId="1AE99A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0" w:hRule="atLeast"/>
        </w:trPr>
        <w:tc>
          <w:tcPr>
            <w:tcW w:w="1697" w:type="dxa"/>
            <w:vMerge w:val="restart"/>
            <w:tcBorders>
              <w:top w:val="single" w:color="auto" w:sz="4" w:space="0"/>
              <w:left w:val="single" w:color="auto" w:sz="4" w:space="0"/>
              <w:bottom w:val="single" w:color="auto" w:sz="4" w:space="0"/>
              <w:right w:val="single" w:color="auto" w:sz="4" w:space="0"/>
            </w:tcBorders>
            <w:noWrap w:val="0"/>
            <w:vAlign w:val="top"/>
          </w:tcPr>
          <w:p w14:paraId="6F0CBCB6">
            <w:pPr>
              <w:spacing w:line="371" w:lineRule="auto"/>
              <w:outlineLvl w:val="9"/>
              <w:rPr>
                <w:rFonts w:hint="eastAsia" w:ascii="宋体" w:hAnsi="宋体" w:eastAsia="宋体" w:cs="宋体"/>
                <w:color w:val="auto"/>
                <w:sz w:val="21"/>
              </w:rPr>
            </w:pPr>
          </w:p>
          <w:p w14:paraId="5026BCF8">
            <w:pPr>
              <w:spacing w:before="78" w:line="185" w:lineRule="auto"/>
              <w:ind w:firstLine="112"/>
              <w:outlineLvl w:val="9"/>
              <w:rPr>
                <w:rFonts w:hint="eastAsia" w:ascii="宋体" w:hAnsi="宋体" w:eastAsia="宋体" w:cs="宋体"/>
                <w:color w:val="auto"/>
                <w:sz w:val="24"/>
                <w:szCs w:val="24"/>
              </w:rPr>
            </w:pPr>
            <w:r>
              <w:rPr>
                <w:rFonts w:hint="eastAsia" w:ascii="宋体" w:hAnsi="宋体" w:eastAsia="宋体" w:cs="宋体"/>
                <w:color w:val="auto"/>
                <w:sz w:val="24"/>
                <w:szCs w:val="24"/>
              </w:rPr>
              <w:t>从业人员总数</w:t>
            </w:r>
          </w:p>
        </w:tc>
        <w:tc>
          <w:tcPr>
            <w:tcW w:w="1580" w:type="dxa"/>
            <w:vMerge w:val="restart"/>
            <w:tcBorders>
              <w:top w:val="single" w:color="auto" w:sz="4" w:space="0"/>
              <w:left w:val="single" w:color="auto" w:sz="4" w:space="0"/>
              <w:bottom w:val="single" w:color="auto" w:sz="4" w:space="0"/>
              <w:right w:val="single" w:color="auto" w:sz="4" w:space="0"/>
            </w:tcBorders>
            <w:noWrap w:val="0"/>
            <w:vAlign w:val="top"/>
          </w:tcPr>
          <w:p w14:paraId="1AD82735">
            <w:pPr>
              <w:outlineLvl w:val="9"/>
              <w:rPr>
                <w:rFonts w:hint="eastAsia" w:ascii="宋体" w:hAnsi="宋体" w:eastAsia="宋体" w:cs="宋体"/>
                <w:color w:val="auto"/>
                <w:sz w:val="21"/>
              </w:rPr>
            </w:pPr>
          </w:p>
        </w:tc>
        <w:tc>
          <w:tcPr>
            <w:tcW w:w="1529" w:type="dxa"/>
            <w:tcBorders>
              <w:top w:val="single" w:color="auto" w:sz="4" w:space="0"/>
              <w:left w:val="single" w:color="auto" w:sz="4" w:space="0"/>
              <w:bottom w:val="single" w:color="auto" w:sz="4" w:space="0"/>
              <w:right w:val="single" w:color="auto" w:sz="4" w:space="0"/>
            </w:tcBorders>
            <w:noWrap w:val="0"/>
            <w:vAlign w:val="top"/>
          </w:tcPr>
          <w:p w14:paraId="223B2D98">
            <w:pPr>
              <w:spacing w:before="14" w:line="215" w:lineRule="auto"/>
              <w:ind w:left="119" w:right="107" w:firstLine="9"/>
              <w:outlineLvl w:val="9"/>
              <w:rPr>
                <w:rFonts w:hint="eastAsia" w:ascii="宋体" w:hAnsi="宋体" w:eastAsia="宋体" w:cs="宋体"/>
                <w:color w:val="auto"/>
                <w:sz w:val="24"/>
                <w:szCs w:val="24"/>
              </w:rPr>
            </w:pPr>
            <w:r>
              <w:rPr>
                <w:rFonts w:hint="eastAsia" w:ascii="宋体" w:hAnsi="宋体" w:eastAsia="宋体" w:cs="宋体"/>
                <w:color w:val="auto"/>
                <w:spacing w:val="16"/>
                <w:sz w:val="24"/>
                <w:szCs w:val="24"/>
              </w:rPr>
              <w:t>管理人员数</w:t>
            </w:r>
            <w:r>
              <w:rPr>
                <w:rFonts w:hint="eastAsia" w:ascii="宋体" w:hAnsi="宋体" w:eastAsia="宋体" w:cs="宋体"/>
                <w:color w:val="auto"/>
                <w:spacing w:val="2"/>
                <w:sz w:val="24"/>
                <w:szCs w:val="24"/>
              </w:rPr>
              <w:t xml:space="preserve"> </w:t>
            </w:r>
            <w:r>
              <w:rPr>
                <w:rFonts w:hint="eastAsia" w:ascii="宋体" w:hAnsi="宋体" w:eastAsia="宋体" w:cs="宋体"/>
                <w:color w:val="auto"/>
                <w:sz w:val="24"/>
                <w:szCs w:val="24"/>
              </w:rPr>
              <w:t>量</w:t>
            </w:r>
          </w:p>
        </w:tc>
        <w:tc>
          <w:tcPr>
            <w:tcW w:w="1415" w:type="dxa"/>
            <w:tcBorders>
              <w:top w:val="single" w:color="auto" w:sz="4" w:space="0"/>
              <w:left w:val="single" w:color="auto" w:sz="4" w:space="0"/>
              <w:bottom w:val="single" w:color="auto" w:sz="4" w:space="0"/>
              <w:right w:val="single" w:color="auto" w:sz="4" w:space="0"/>
            </w:tcBorders>
            <w:noWrap w:val="0"/>
            <w:vAlign w:val="top"/>
          </w:tcPr>
          <w:p w14:paraId="0B8DBD71">
            <w:pPr>
              <w:outlineLvl w:val="9"/>
              <w:rPr>
                <w:rFonts w:hint="eastAsia" w:ascii="宋体" w:hAnsi="宋体" w:eastAsia="宋体" w:cs="宋体"/>
                <w:color w:val="auto"/>
                <w:sz w:val="21"/>
              </w:rPr>
            </w:pPr>
          </w:p>
        </w:tc>
        <w:tc>
          <w:tcPr>
            <w:tcW w:w="1556" w:type="dxa"/>
            <w:tcBorders>
              <w:top w:val="single" w:color="auto" w:sz="4" w:space="0"/>
              <w:left w:val="single" w:color="auto" w:sz="4" w:space="0"/>
              <w:bottom w:val="single" w:color="auto" w:sz="4" w:space="0"/>
              <w:right w:val="single" w:color="auto" w:sz="4" w:space="0"/>
            </w:tcBorders>
            <w:noWrap w:val="0"/>
            <w:vAlign w:val="top"/>
          </w:tcPr>
          <w:p w14:paraId="20E91081">
            <w:pPr>
              <w:spacing w:before="14" w:line="319" w:lineRule="exact"/>
              <w:ind w:firstLine="124"/>
              <w:outlineLvl w:val="9"/>
              <w:rPr>
                <w:rFonts w:hint="eastAsia" w:ascii="宋体" w:hAnsi="宋体" w:eastAsia="宋体" w:cs="宋体"/>
                <w:color w:val="auto"/>
                <w:sz w:val="24"/>
                <w:szCs w:val="24"/>
              </w:rPr>
            </w:pPr>
            <w:r>
              <w:rPr>
                <w:rFonts w:hint="eastAsia" w:ascii="宋体" w:hAnsi="宋体" w:eastAsia="宋体" w:cs="宋体"/>
                <w:color w:val="auto"/>
                <w:spacing w:val="-3"/>
                <w:position w:val="4"/>
                <w:sz w:val="24"/>
                <w:szCs w:val="24"/>
              </w:rPr>
              <w:t>专业技术</w:t>
            </w:r>
          </w:p>
          <w:p w14:paraId="042291DC">
            <w:pPr>
              <w:spacing w:line="204" w:lineRule="auto"/>
              <w:ind w:firstLine="125"/>
              <w:outlineLvl w:val="9"/>
              <w:rPr>
                <w:rFonts w:hint="eastAsia" w:ascii="宋体" w:hAnsi="宋体" w:eastAsia="宋体" w:cs="宋体"/>
                <w:color w:val="auto"/>
                <w:sz w:val="24"/>
                <w:szCs w:val="24"/>
              </w:rPr>
            </w:pPr>
            <w:r>
              <w:rPr>
                <w:rFonts w:hint="eastAsia" w:ascii="宋体" w:hAnsi="宋体" w:eastAsia="宋体" w:cs="宋体"/>
                <w:color w:val="auto"/>
                <w:spacing w:val="-3"/>
                <w:sz w:val="24"/>
                <w:szCs w:val="24"/>
              </w:rPr>
              <w:t>人员数量</w:t>
            </w:r>
          </w:p>
        </w:tc>
        <w:tc>
          <w:tcPr>
            <w:tcW w:w="1408" w:type="dxa"/>
            <w:tcBorders>
              <w:top w:val="single" w:color="auto" w:sz="4" w:space="0"/>
              <w:left w:val="single" w:color="auto" w:sz="4" w:space="0"/>
              <w:bottom w:val="single" w:color="auto" w:sz="4" w:space="0"/>
              <w:right w:val="single" w:color="auto" w:sz="4" w:space="0"/>
            </w:tcBorders>
            <w:noWrap w:val="0"/>
            <w:vAlign w:val="top"/>
          </w:tcPr>
          <w:p w14:paraId="7A17581C">
            <w:pPr>
              <w:outlineLvl w:val="9"/>
              <w:rPr>
                <w:rFonts w:hint="eastAsia" w:ascii="宋体" w:hAnsi="宋体" w:eastAsia="宋体" w:cs="宋体"/>
                <w:color w:val="auto"/>
                <w:sz w:val="21"/>
              </w:rPr>
            </w:pPr>
          </w:p>
        </w:tc>
      </w:tr>
      <w:tr w14:paraId="49FB2F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1" w:hRule="atLeast"/>
        </w:trPr>
        <w:tc>
          <w:tcPr>
            <w:tcW w:w="1697" w:type="dxa"/>
            <w:vMerge w:val="continue"/>
            <w:tcBorders>
              <w:top w:val="single" w:color="auto" w:sz="4" w:space="0"/>
              <w:left w:val="single" w:color="auto" w:sz="4" w:space="0"/>
              <w:bottom w:val="single" w:color="auto" w:sz="4" w:space="0"/>
              <w:right w:val="single" w:color="auto" w:sz="4" w:space="0"/>
            </w:tcBorders>
            <w:noWrap w:val="0"/>
            <w:vAlign w:val="top"/>
          </w:tcPr>
          <w:p w14:paraId="69E17492">
            <w:pPr>
              <w:outlineLvl w:val="9"/>
              <w:rPr>
                <w:rFonts w:hint="eastAsia" w:ascii="宋体" w:hAnsi="宋体" w:eastAsia="宋体" w:cs="宋体"/>
                <w:color w:val="auto"/>
                <w:sz w:val="21"/>
              </w:rPr>
            </w:pPr>
          </w:p>
        </w:tc>
        <w:tc>
          <w:tcPr>
            <w:tcW w:w="1580" w:type="dxa"/>
            <w:vMerge w:val="continue"/>
            <w:tcBorders>
              <w:top w:val="single" w:color="auto" w:sz="4" w:space="0"/>
              <w:left w:val="single" w:color="auto" w:sz="4" w:space="0"/>
              <w:bottom w:val="single" w:color="auto" w:sz="4" w:space="0"/>
              <w:right w:val="single" w:color="auto" w:sz="4" w:space="0"/>
            </w:tcBorders>
            <w:noWrap w:val="0"/>
            <w:vAlign w:val="top"/>
          </w:tcPr>
          <w:p w14:paraId="3F24C212">
            <w:pPr>
              <w:outlineLvl w:val="9"/>
              <w:rPr>
                <w:rFonts w:hint="eastAsia" w:ascii="宋体" w:hAnsi="宋体" w:eastAsia="宋体" w:cs="宋体"/>
                <w:color w:val="auto"/>
                <w:sz w:val="21"/>
              </w:rPr>
            </w:pPr>
          </w:p>
        </w:tc>
        <w:tc>
          <w:tcPr>
            <w:tcW w:w="1529" w:type="dxa"/>
            <w:tcBorders>
              <w:top w:val="single" w:color="auto" w:sz="4" w:space="0"/>
              <w:left w:val="single" w:color="auto" w:sz="4" w:space="0"/>
              <w:bottom w:val="single" w:color="auto" w:sz="4" w:space="0"/>
              <w:right w:val="single" w:color="auto" w:sz="4" w:space="0"/>
            </w:tcBorders>
            <w:noWrap w:val="0"/>
            <w:vAlign w:val="top"/>
          </w:tcPr>
          <w:p w14:paraId="4EEEEF10">
            <w:pPr>
              <w:spacing w:before="209" w:line="185" w:lineRule="auto"/>
              <w:ind w:firstLine="116"/>
              <w:outlineLvl w:val="9"/>
              <w:rPr>
                <w:rFonts w:hint="eastAsia" w:ascii="宋体" w:hAnsi="宋体" w:eastAsia="宋体" w:cs="宋体"/>
                <w:color w:val="auto"/>
                <w:sz w:val="24"/>
                <w:szCs w:val="24"/>
              </w:rPr>
            </w:pPr>
            <w:r>
              <w:rPr>
                <w:rFonts w:hint="eastAsia" w:ascii="宋体" w:hAnsi="宋体" w:eastAsia="宋体" w:cs="宋体"/>
                <w:color w:val="auto"/>
                <w:spacing w:val="-2"/>
                <w:sz w:val="24"/>
                <w:szCs w:val="24"/>
              </w:rPr>
              <w:t>残疾人人数</w:t>
            </w:r>
          </w:p>
        </w:tc>
        <w:tc>
          <w:tcPr>
            <w:tcW w:w="1415" w:type="dxa"/>
            <w:tcBorders>
              <w:top w:val="single" w:color="auto" w:sz="4" w:space="0"/>
              <w:left w:val="single" w:color="auto" w:sz="4" w:space="0"/>
              <w:bottom w:val="single" w:color="auto" w:sz="4" w:space="0"/>
              <w:right w:val="single" w:color="auto" w:sz="4" w:space="0"/>
            </w:tcBorders>
            <w:noWrap w:val="0"/>
            <w:vAlign w:val="top"/>
          </w:tcPr>
          <w:p w14:paraId="6265035A">
            <w:pPr>
              <w:outlineLvl w:val="9"/>
              <w:rPr>
                <w:rFonts w:hint="eastAsia" w:ascii="宋体" w:hAnsi="宋体" w:eastAsia="宋体" w:cs="宋体"/>
                <w:color w:val="auto"/>
                <w:sz w:val="21"/>
              </w:rPr>
            </w:pPr>
          </w:p>
        </w:tc>
        <w:tc>
          <w:tcPr>
            <w:tcW w:w="1556" w:type="dxa"/>
            <w:tcBorders>
              <w:top w:val="single" w:color="auto" w:sz="4" w:space="0"/>
              <w:left w:val="single" w:color="auto" w:sz="4" w:space="0"/>
              <w:bottom w:val="single" w:color="auto" w:sz="4" w:space="0"/>
              <w:right w:val="single" w:color="auto" w:sz="4" w:space="0"/>
            </w:tcBorders>
            <w:noWrap w:val="0"/>
            <w:vAlign w:val="top"/>
          </w:tcPr>
          <w:p w14:paraId="3FD287DD">
            <w:pPr>
              <w:spacing w:before="49" w:line="215" w:lineRule="auto"/>
              <w:ind w:left="120" w:right="102"/>
              <w:outlineLvl w:val="9"/>
              <w:rPr>
                <w:rFonts w:hint="eastAsia" w:ascii="宋体" w:hAnsi="宋体" w:eastAsia="宋体" w:cs="宋体"/>
                <w:color w:val="auto"/>
                <w:sz w:val="24"/>
                <w:szCs w:val="24"/>
              </w:rPr>
            </w:pPr>
            <w:r>
              <w:rPr>
                <w:rFonts w:hint="eastAsia" w:ascii="宋体" w:hAnsi="宋体" w:eastAsia="宋体" w:cs="宋体"/>
                <w:color w:val="auto"/>
                <w:spacing w:val="-23"/>
                <w:sz w:val="24"/>
                <w:szCs w:val="24"/>
              </w:rPr>
              <w:t>少</w:t>
            </w:r>
            <w:r>
              <w:rPr>
                <w:rFonts w:hint="eastAsia" w:ascii="宋体" w:hAnsi="宋体" w:eastAsia="宋体" w:cs="宋体"/>
                <w:color w:val="auto"/>
                <w:spacing w:val="-71"/>
                <w:sz w:val="24"/>
                <w:szCs w:val="24"/>
              </w:rPr>
              <w:t xml:space="preserve"> </w:t>
            </w:r>
            <w:r>
              <w:rPr>
                <w:rFonts w:hint="eastAsia" w:ascii="宋体" w:hAnsi="宋体" w:eastAsia="宋体" w:cs="宋体"/>
                <w:color w:val="auto"/>
                <w:spacing w:val="-23"/>
                <w:sz w:val="24"/>
                <w:szCs w:val="24"/>
              </w:rPr>
              <w:t>数</w:t>
            </w:r>
            <w:r>
              <w:rPr>
                <w:rFonts w:hint="eastAsia" w:ascii="宋体" w:hAnsi="宋体" w:eastAsia="宋体" w:cs="宋体"/>
                <w:color w:val="auto"/>
                <w:spacing w:val="-38"/>
                <w:sz w:val="24"/>
                <w:szCs w:val="24"/>
              </w:rPr>
              <w:t xml:space="preserve"> </w:t>
            </w:r>
            <w:r>
              <w:rPr>
                <w:rFonts w:hint="eastAsia" w:ascii="宋体" w:hAnsi="宋体" w:eastAsia="宋体" w:cs="宋体"/>
                <w:color w:val="auto"/>
                <w:spacing w:val="-23"/>
                <w:sz w:val="24"/>
                <w:szCs w:val="24"/>
              </w:rPr>
              <w:t>民</w:t>
            </w:r>
            <w:r>
              <w:rPr>
                <w:rFonts w:hint="eastAsia" w:ascii="宋体" w:hAnsi="宋体" w:eastAsia="宋体" w:cs="宋体"/>
                <w:color w:val="auto"/>
                <w:spacing w:val="-67"/>
                <w:sz w:val="24"/>
                <w:szCs w:val="24"/>
              </w:rPr>
              <w:t xml:space="preserve"> </w:t>
            </w:r>
            <w:r>
              <w:rPr>
                <w:rFonts w:hint="eastAsia" w:ascii="宋体" w:hAnsi="宋体" w:eastAsia="宋体" w:cs="宋体"/>
                <w:color w:val="auto"/>
                <w:spacing w:val="-23"/>
                <w:sz w:val="24"/>
                <w:szCs w:val="24"/>
              </w:rPr>
              <w:t>族</w:t>
            </w:r>
            <w:r>
              <w:rPr>
                <w:rFonts w:hint="eastAsia" w:ascii="宋体" w:hAnsi="宋体" w:eastAsia="宋体" w:cs="宋体"/>
                <w:color w:val="auto"/>
                <w:spacing w:val="-67"/>
                <w:sz w:val="24"/>
                <w:szCs w:val="24"/>
              </w:rPr>
              <w:t xml:space="preserve"> </w:t>
            </w:r>
            <w:r>
              <w:rPr>
                <w:rFonts w:hint="eastAsia" w:ascii="宋体" w:hAnsi="宋体" w:eastAsia="宋体" w:cs="宋体"/>
                <w:color w:val="auto"/>
                <w:spacing w:val="-23"/>
                <w:sz w:val="24"/>
                <w:szCs w:val="24"/>
              </w:rPr>
              <w:t>人</w:t>
            </w:r>
            <w:r>
              <w:rPr>
                <w:rFonts w:hint="eastAsia" w:ascii="宋体" w:hAnsi="宋体" w:eastAsia="宋体" w:cs="宋体"/>
                <w:color w:val="auto"/>
                <w:sz w:val="24"/>
                <w:szCs w:val="24"/>
              </w:rPr>
              <w:t xml:space="preserve"> 数</w:t>
            </w:r>
          </w:p>
        </w:tc>
        <w:tc>
          <w:tcPr>
            <w:tcW w:w="1408" w:type="dxa"/>
            <w:tcBorders>
              <w:top w:val="single" w:color="auto" w:sz="4" w:space="0"/>
              <w:left w:val="single" w:color="auto" w:sz="4" w:space="0"/>
              <w:bottom w:val="single" w:color="auto" w:sz="4" w:space="0"/>
              <w:right w:val="single" w:color="auto" w:sz="4" w:space="0"/>
            </w:tcBorders>
            <w:noWrap w:val="0"/>
            <w:vAlign w:val="top"/>
          </w:tcPr>
          <w:p w14:paraId="25C4D34C">
            <w:pPr>
              <w:outlineLvl w:val="9"/>
              <w:rPr>
                <w:rFonts w:hint="eastAsia" w:ascii="宋体" w:hAnsi="宋体" w:eastAsia="宋体" w:cs="宋体"/>
                <w:color w:val="auto"/>
                <w:sz w:val="21"/>
              </w:rPr>
            </w:pPr>
          </w:p>
        </w:tc>
      </w:tr>
      <w:tr w14:paraId="395C8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8" w:hRule="atLeast"/>
        </w:trPr>
        <w:tc>
          <w:tcPr>
            <w:tcW w:w="9185" w:type="dxa"/>
            <w:gridSpan w:val="6"/>
            <w:tcBorders>
              <w:top w:val="single" w:color="auto" w:sz="4" w:space="0"/>
              <w:left w:val="single" w:color="000000" w:sz="10" w:space="0"/>
              <w:right w:val="single" w:color="000000" w:sz="10" w:space="0"/>
            </w:tcBorders>
            <w:shd w:val="clear" w:color="auto" w:fill="E5B8B7"/>
            <w:noWrap w:val="0"/>
            <w:vAlign w:val="top"/>
          </w:tcPr>
          <w:p w14:paraId="528B9D8E">
            <w:pPr>
              <w:spacing w:before="55" w:line="185" w:lineRule="auto"/>
              <w:ind w:firstLine="117"/>
              <w:outlineLvl w:val="9"/>
              <w:rPr>
                <w:rFonts w:hint="eastAsia" w:ascii="宋体" w:hAnsi="宋体" w:eastAsia="宋体" w:cs="宋体"/>
                <w:color w:val="auto"/>
                <w:sz w:val="24"/>
                <w:szCs w:val="24"/>
              </w:rPr>
            </w:pPr>
            <w:r>
              <w:rPr>
                <w:rFonts w:hint="eastAsia" w:ascii="宋体" w:hAnsi="宋体" w:eastAsia="宋体" w:cs="宋体"/>
                <w:color w:val="auto"/>
                <w:spacing w:val="1"/>
                <w:sz w:val="24"/>
                <w:szCs w:val="24"/>
              </w:rPr>
              <w:t>存在直接控股、管理关系的相关供应商</w:t>
            </w:r>
          </w:p>
        </w:tc>
      </w:tr>
      <w:tr w14:paraId="56D9F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trPr>
        <w:tc>
          <w:tcPr>
            <w:tcW w:w="1697" w:type="dxa"/>
            <w:tcBorders>
              <w:left w:val="single" w:color="000000" w:sz="10" w:space="0"/>
            </w:tcBorders>
            <w:noWrap w:val="0"/>
            <w:vAlign w:val="top"/>
          </w:tcPr>
          <w:p w14:paraId="20DE1BFE">
            <w:pPr>
              <w:spacing w:before="175" w:line="185" w:lineRule="auto"/>
              <w:ind w:firstLine="119"/>
              <w:outlineLvl w:val="9"/>
              <w:rPr>
                <w:rFonts w:hint="eastAsia" w:ascii="宋体" w:hAnsi="宋体" w:eastAsia="宋体" w:cs="宋体"/>
                <w:color w:val="auto"/>
                <w:sz w:val="24"/>
                <w:szCs w:val="24"/>
              </w:rPr>
            </w:pPr>
            <w:r>
              <w:rPr>
                <w:rFonts w:hint="eastAsia" w:ascii="宋体" w:hAnsi="宋体" w:eastAsia="宋体" w:cs="宋体"/>
                <w:color w:val="auto"/>
                <w:spacing w:val="-6"/>
                <w:sz w:val="24"/>
                <w:szCs w:val="24"/>
              </w:rPr>
              <w:t>关系</w:t>
            </w:r>
          </w:p>
        </w:tc>
        <w:tc>
          <w:tcPr>
            <w:tcW w:w="7488" w:type="dxa"/>
            <w:gridSpan w:val="5"/>
            <w:tcBorders>
              <w:right w:val="single" w:color="000000" w:sz="10" w:space="0"/>
            </w:tcBorders>
            <w:noWrap w:val="0"/>
            <w:vAlign w:val="top"/>
          </w:tcPr>
          <w:p w14:paraId="5E3EB8BF">
            <w:pPr>
              <w:spacing w:before="175" w:line="185" w:lineRule="auto"/>
              <w:ind w:firstLine="109"/>
              <w:outlineLvl w:val="9"/>
              <w:rPr>
                <w:rFonts w:hint="eastAsia" w:ascii="宋体" w:hAnsi="宋体" w:eastAsia="宋体" w:cs="宋体"/>
                <w:color w:val="auto"/>
                <w:sz w:val="24"/>
                <w:szCs w:val="24"/>
              </w:rPr>
            </w:pPr>
            <w:r>
              <w:rPr>
                <w:rFonts w:hint="eastAsia" w:ascii="宋体" w:hAnsi="宋体" w:eastAsia="宋体" w:cs="宋体"/>
                <w:color w:val="auto"/>
                <w:spacing w:val="-2"/>
                <w:sz w:val="24"/>
                <w:szCs w:val="24"/>
              </w:rPr>
              <w:t>供应商名称</w:t>
            </w:r>
          </w:p>
        </w:tc>
      </w:tr>
      <w:tr w14:paraId="2664F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697" w:type="dxa"/>
            <w:tcBorders>
              <w:left w:val="single" w:color="000000" w:sz="10" w:space="0"/>
            </w:tcBorders>
            <w:noWrap w:val="0"/>
            <w:vAlign w:val="top"/>
          </w:tcPr>
          <w:p w14:paraId="51B114DC">
            <w:pPr>
              <w:outlineLvl w:val="9"/>
              <w:rPr>
                <w:rFonts w:hint="eastAsia" w:ascii="宋体" w:hAnsi="宋体" w:eastAsia="宋体" w:cs="宋体"/>
                <w:color w:val="auto"/>
                <w:sz w:val="21"/>
              </w:rPr>
            </w:pPr>
          </w:p>
        </w:tc>
        <w:tc>
          <w:tcPr>
            <w:tcW w:w="7488" w:type="dxa"/>
            <w:gridSpan w:val="5"/>
            <w:tcBorders>
              <w:right w:val="single" w:color="000000" w:sz="10" w:space="0"/>
            </w:tcBorders>
            <w:noWrap w:val="0"/>
            <w:vAlign w:val="top"/>
          </w:tcPr>
          <w:p w14:paraId="1BF6955A">
            <w:pPr>
              <w:outlineLvl w:val="9"/>
              <w:rPr>
                <w:rFonts w:hint="eastAsia" w:ascii="宋体" w:hAnsi="宋体" w:eastAsia="宋体" w:cs="宋体"/>
                <w:color w:val="auto"/>
                <w:sz w:val="21"/>
              </w:rPr>
            </w:pPr>
          </w:p>
        </w:tc>
      </w:tr>
      <w:tr w14:paraId="626C64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trPr>
        <w:tc>
          <w:tcPr>
            <w:tcW w:w="1697" w:type="dxa"/>
            <w:tcBorders>
              <w:left w:val="single" w:color="000000" w:sz="10" w:space="0"/>
            </w:tcBorders>
            <w:noWrap w:val="0"/>
            <w:vAlign w:val="top"/>
          </w:tcPr>
          <w:p w14:paraId="4A13DA99">
            <w:pPr>
              <w:outlineLvl w:val="9"/>
              <w:rPr>
                <w:rFonts w:hint="eastAsia" w:ascii="宋体" w:hAnsi="宋体" w:eastAsia="宋体" w:cs="宋体"/>
                <w:color w:val="auto"/>
                <w:sz w:val="21"/>
              </w:rPr>
            </w:pPr>
          </w:p>
        </w:tc>
        <w:tc>
          <w:tcPr>
            <w:tcW w:w="7488" w:type="dxa"/>
            <w:gridSpan w:val="5"/>
            <w:tcBorders>
              <w:right w:val="single" w:color="000000" w:sz="10" w:space="0"/>
            </w:tcBorders>
            <w:noWrap w:val="0"/>
            <w:vAlign w:val="top"/>
          </w:tcPr>
          <w:p w14:paraId="71F85FC6">
            <w:pPr>
              <w:outlineLvl w:val="9"/>
              <w:rPr>
                <w:rFonts w:hint="eastAsia" w:ascii="宋体" w:hAnsi="宋体" w:eastAsia="宋体" w:cs="宋体"/>
                <w:color w:val="auto"/>
                <w:sz w:val="21"/>
              </w:rPr>
            </w:pPr>
          </w:p>
        </w:tc>
      </w:tr>
      <w:tr w14:paraId="06D585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697" w:type="dxa"/>
            <w:tcBorders>
              <w:left w:val="single" w:color="000000" w:sz="10" w:space="0"/>
            </w:tcBorders>
            <w:noWrap w:val="0"/>
            <w:vAlign w:val="top"/>
          </w:tcPr>
          <w:p w14:paraId="04344D4C">
            <w:pPr>
              <w:outlineLvl w:val="9"/>
              <w:rPr>
                <w:rFonts w:hint="eastAsia" w:ascii="宋体" w:hAnsi="宋体" w:eastAsia="宋体" w:cs="宋体"/>
                <w:color w:val="auto"/>
                <w:sz w:val="21"/>
              </w:rPr>
            </w:pPr>
          </w:p>
        </w:tc>
        <w:tc>
          <w:tcPr>
            <w:tcW w:w="7488" w:type="dxa"/>
            <w:gridSpan w:val="5"/>
            <w:tcBorders>
              <w:right w:val="single" w:color="000000" w:sz="10" w:space="0"/>
            </w:tcBorders>
            <w:noWrap w:val="0"/>
            <w:vAlign w:val="top"/>
          </w:tcPr>
          <w:p w14:paraId="11ACA4A5">
            <w:pPr>
              <w:outlineLvl w:val="9"/>
              <w:rPr>
                <w:rFonts w:hint="eastAsia" w:ascii="宋体" w:hAnsi="宋体" w:eastAsia="宋体" w:cs="宋体"/>
                <w:color w:val="auto"/>
                <w:sz w:val="21"/>
              </w:rPr>
            </w:pPr>
          </w:p>
        </w:tc>
      </w:tr>
      <w:tr w14:paraId="1CB0D9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44" w:hRule="atLeast"/>
        </w:trPr>
        <w:tc>
          <w:tcPr>
            <w:tcW w:w="1697" w:type="dxa"/>
            <w:tcBorders>
              <w:left w:val="single" w:color="000000" w:sz="10" w:space="0"/>
              <w:bottom w:val="single" w:color="000000" w:sz="10" w:space="0"/>
            </w:tcBorders>
            <w:noWrap w:val="0"/>
            <w:vAlign w:val="top"/>
          </w:tcPr>
          <w:p w14:paraId="629FEEFE">
            <w:pPr>
              <w:spacing w:line="265" w:lineRule="auto"/>
              <w:outlineLvl w:val="9"/>
              <w:rPr>
                <w:rFonts w:hint="eastAsia" w:ascii="宋体" w:hAnsi="宋体" w:eastAsia="宋体" w:cs="宋体"/>
                <w:color w:val="auto"/>
                <w:sz w:val="21"/>
              </w:rPr>
            </w:pPr>
          </w:p>
          <w:p w14:paraId="10379D78">
            <w:pPr>
              <w:spacing w:line="265" w:lineRule="auto"/>
              <w:outlineLvl w:val="9"/>
              <w:rPr>
                <w:rFonts w:hint="eastAsia" w:ascii="宋体" w:hAnsi="宋体" w:eastAsia="宋体" w:cs="宋体"/>
                <w:color w:val="auto"/>
                <w:sz w:val="21"/>
              </w:rPr>
            </w:pPr>
          </w:p>
          <w:p w14:paraId="5A019595">
            <w:pPr>
              <w:spacing w:line="266" w:lineRule="auto"/>
              <w:outlineLvl w:val="9"/>
              <w:rPr>
                <w:rFonts w:hint="eastAsia" w:ascii="宋体" w:hAnsi="宋体" w:eastAsia="宋体" w:cs="宋体"/>
                <w:color w:val="auto"/>
                <w:sz w:val="21"/>
              </w:rPr>
            </w:pPr>
          </w:p>
          <w:p w14:paraId="7BDA5A89">
            <w:pPr>
              <w:spacing w:before="78" w:line="185" w:lineRule="auto"/>
              <w:ind w:firstLine="114"/>
              <w:outlineLvl w:val="9"/>
              <w:rPr>
                <w:rFonts w:hint="eastAsia" w:ascii="宋体" w:hAnsi="宋体" w:eastAsia="宋体" w:cs="宋体"/>
                <w:color w:val="auto"/>
                <w:sz w:val="24"/>
                <w:szCs w:val="24"/>
              </w:rPr>
            </w:pPr>
            <w:r>
              <w:rPr>
                <w:rFonts w:hint="eastAsia" w:ascii="宋体" w:hAnsi="宋体" w:eastAsia="宋体" w:cs="宋体"/>
                <w:color w:val="auto"/>
                <w:spacing w:val="-4"/>
                <w:sz w:val="24"/>
                <w:szCs w:val="24"/>
              </w:rPr>
              <w:t>说明</w:t>
            </w:r>
          </w:p>
        </w:tc>
        <w:tc>
          <w:tcPr>
            <w:tcW w:w="7488" w:type="dxa"/>
            <w:gridSpan w:val="5"/>
            <w:tcBorders>
              <w:bottom w:val="single" w:color="000000" w:sz="10" w:space="0"/>
              <w:right w:val="single" w:color="000000" w:sz="10" w:space="0"/>
            </w:tcBorders>
            <w:noWrap w:val="0"/>
            <w:vAlign w:val="top"/>
          </w:tcPr>
          <w:p w14:paraId="6734F287">
            <w:pPr>
              <w:spacing w:before="185" w:line="215" w:lineRule="auto"/>
              <w:ind w:left="466" w:right="104" w:hanging="348"/>
              <w:outlineLvl w:val="9"/>
              <w:rPr>
                <w:rFonts w:hint="eastAsia" w:ascii="宋体" w:hAnsi="宋体" w:eastAsia="宋体" w:cs="宋体"/>
                <w:color w:val="auto"/>
                <w:sz w:val="24"/>
                <w:szCs w:val="24"/>
              </w:rPr>
            </w:pPr>
            <w:r>
              <w:rPr>
                <w:rFonts w:hint="eastAsia" w:ascii="宋体" w:hAnsi="宋体" w:eastAsia="宋体" w:cs="宋体"/>
                <w:color w:val="auto"/>
                <w:spacing w:val="5"/>
                <w:sz w:val="24"/>
                <w:szCs w:val="24"/>
              </w:rPr>
              <w:t>1、登记证号指营业执照/事业单位法人证书/专业服务机构执业许可</w:t>
            </w:r>
            <w:r>
              <w:rPr>
                <w:rFonts w:hint="eastAsia" w:ascii="宋体" w:hAnsi="宋体" w:eastAsia="宋体" w:cs="宋体"/>
                <w:color w:val="auto"/>
                <w:spacing w:val="2"/>
                <w:sz w:val="24"/>
                <w:szCs w:val="24"/>
              </w:rPr>
              <w:t>证/民办非企业单位登记证书中的登记号。</w:t>
            </w:r>
          </w:p>
          <w:p w14:paraId="68A2E16B">
            <w:pPr>
              <w:spacing w:before="79" w:line="216" w:lineRule="auto"/>
              <w:ind w:left="474" w:right="104" w:hanging="371"/>
              <w:outlineLvl w:val="9"/>
              <w:rPr>
                <w:rFonts w:hint="eastAsia" w:ascii="宋体" w:hAnsi="宋体" w:eastAsia="宋体" w:cs="宋体"/>
                <w:color w:val="auto"/>
                <w:sz w:val="24"/>
                <w:szCs w:val="24"/>
              </w:rPr>
            </w:pPr>
            <w:r>
              <w:rPr>
                <w:rFonts w:hint="eastAsia" w:ascii="宋体" w:hAnsi="宋体" w:eastAsia="宋体" w:cs="宋体"/>
                <w:color w:val="auto"/>
                <w:spacing w:val="6"/>
                <w:sz w:val="24"/>
                <w:szCs w:val="24"/>
              </w:rPr>
              <w:t>2、成立时间至提交响应文件截止时间不足一年的可不提供“上年度</w:t>
            </w:r>
            <w:r>
              <w:rPr>
                <w:rFonts w:hint="eastAsia" w:ascii="宋体" w:hAnsi="宋体" w:eastAsia="宋体" w:cs="宋体"/>
                <w:color w:val="auto"/>
                <w:spacing w:val="-1"/>
                <w:sz w:val="24"/>
                <w:szCs w:val="24"/>
              </w:rPr>
              <w:t>营业收入”。</w:t>
            </w:r>
          </w:p>
          <w:p w14:paraId="592CF029">
            <w:pPr>
              <w:spacing w:before="79" w:line="215" w:lineRule="auto"/>
              <w:ind w:left="468" w:right="112" w:hanging="363"/>
              <w:outlineLvl w:val="9"/>
              <w:rPr>
                <w:rFonts w:hint="eastAsia" w:ascii="宋体" w:hAnsi="宋体" w:eastAsia="宋体" w:cs="宋体"/>
                <w:color w:val="auto"/>
                <w:sz w:val="24"/>
                <w:szCs w:val="24"/>
              </w:rPr>
            </w:pPr>
            <w:r>
              <w:rPr>
                <w:rFonts w:hint="eastAsia" w:ascii="宋体" w:hAnsi="宋体" w:eastAsia="宋体" w:cs="宋体"/>
                <w:color w:val="auto"/>
                <w:spacing w:val="-1"/>
                <w:sz w:val="24"/>
                <w:szCs w:val="24"/>
              </w:rPr>
              <w:t>3、供应商应如实填写上述信息。</w:t>
            </w:r>
            <w:r>
              <w:rPr>
                <w:rFonts w:hint="eastAsia" w:ascii="宋体" w:hAnsi="宋体" w:eastAsia="宋体" w:cs="宋体"/>
                <w:color w:val="auto"/>
                <w:spacing w:val="-1"/>
                <w:sz w:val="24"/>
                <w:szCs w:val="24"/>
                <w:lang w:val="en-US" w:eastAsia="zh-CN"/>
              </w:rPr>
              <w:t>招标</w:t>
            </w:r>
            <w:r>
              <w:rPr>
                <w:rFonts w:hint="eastAsia" w:ascii="宋体" w:hAnsi="宋体" w:eastAsia="宋体" w:cs="宋体"/>
                <w:color w:val="auto"/>
                <w:spacing w:val="-1"/>
                <w:sz w:val="24"/>
                <w:szCs w:val="24"/>
              </w:rPr>
              <w:t>文件允许联合体投标的，联合</w:t>
            </w:r>
            <w:r>
              <w:rPr>
                <w:rFonts w:hint="eastAsia" w:ascii="宋体" w:hAnsi="宋体" w:eastAsia="宋体" w:cs="宋体"/>
                <w:color w:val="auto"/>
                <w:sz w:val="24"/>
                <w:szCs w:val="24"/>
              </w:rPr>
              <w:t>体各方均应提供。</w:t>
            </w:r>
          </w:p>
        </w:tc>
      </w:tr>
    </w:tbl>
    <w:p w14:paraId="54B096E8">
      <w:pPr>
        <w:keepNext w:val="0"/>
        <w:keepLines w:val="0"/>
        <w:pageBreakBefore w:val="0"/>
        <w:widowControl w:val="0"/>
        <w:kinsoku/>
        <w:wordWrap/>
        <w:overflowPunct/>
        <w:topLinePunct w:val="0"/>
        <w:autoSpaceDE/>
        <w:autoSpaceDN/>
        <w:bidi w:val="0"/>
        <w:adjustRightInd/>
        <w:snapToGrid/>
        <w:spacing w:line="296" w:lineRule="auto"/>
        <w:ind w:right="595"/>
        <w:jc w:val="both"/>
        <w:textAlignment w:val="auto"/>
        <w:outlineLvl w:val="9"/>
        <w:rPr>
          <w:rFonts w:hint="eastAsia" w:ascii="宋体" w:hAnsi="宋体" w:eastAsia="宋体" w:cs="宋体"/>
          <w:b/>
          <w:bCs/>
          <w:color w:val="auto"/>
          <w:spacing w:val="1"/>
          <w:sz w:val="28"/>
          <w:szCs w:val="28"/>
          <w:lang w:val="en-US" w:eastAsia="zh-CN"/>
        </w:rPr>
      </w:pPr>
    </w:p>
    <w:p w14:paraId="396B9700">
      <w:pPr>
        <w:keepNext w:val="0"/>
        <w:keepLines w:val="0"/>
        <w:pageBreakBefore w:val="0"/>
        <w:widowControl w:val="0"/>
        <w:kinsoku/>
        <w:wordWrap/>
        <w:overflowPunct/>
        <w:topLinePunct w:val="0"/>
        <w:autoSpaceDE/>
        <w:autoSpaceDN/>
        <w:bidi w:val="0"/>
        <w:adjustRightInd/>
        <w:snapToGrid/>
        <w:spacing w:line="296" w:lineRule="auto"/>
        <w:ind w:right="595"/>
        <w:jc w:val="both"/>
        <w:textAlignment w:val="auto"/>
        <w:outlineLvl w:val="9"/>
        <w:rPr>
          <w:rFonts w:hint="eastAsia" w:ascii="宋体" w:hAnsi="宋体" w:eastAsia="宋体" w:cs="宋体"/>
          <w:b/>
          <w:bCs/>
          <w:color w:val="auto"/>
          <w:spacing w:val="1"/>
          <w:sz w:val="28"/>
          <w:szCs w:val="28"/>
          <w:lang w:val="en-US" w:eastAsia="zh-CN"/>
        </w:rPr>
      </w:pPr>
      <w:r>
        <w:rPr>
          <w:rFonts w:hint="eastAsia" w:ascii="宋体" w:hAnsi="宋体" w:eastAsia="宋体" w:cs="宋体"/>
          <w:b/>
          <w:bCs/>
          <w:color w:val="auto"/>
          <w:spacing w:val="1"/>
          <w:sz w:val="28"/>
          <w:szCs w:val="28"/>
          <w:lang w:val="en-US" w:eastAsia="zh-CN"/>
        </w:rPr>
        <w:t>1.2、投标人符合政府采购优惠政策（如有）</w:t>
      </w:r>
    </w:p>
    <w:p w14:paraId="27820CF1">
      <w:pPr>
        <w:spacing w:before="120" w:beforeLines="50" w:after="240" w:afterLines="100"/>
        <w:ind w:firstLine="852" w:firstLineChars="300"/>
        <w:jc w:val="left"/>
        <w:outlineLvl w:val="9"/>
        <w:rPr>
          <w:rFonts w:hint="eastAsia" w:ascii="宋体" w:hAnsi="宋体" w:eastAsia="宋体" w:cs="宋体"/>
          <w:b/>
          <w:color w:val="auto"/>
          <w:spacing w:val="4"/>
          <w:sz w:val="30"/>
          <w:szCs w:val="30"/>
          <w:lang w:eastAsia="zh-CN"/>
        </w:rPr>
      </w:pPr>
      <w:r>
        <w:rPr>
          <w:rFonts w:hint="eastAsia" w:ascii="宋体" w:hAnsi="宋体" w:eastAsia="宋体" w:cs="宋体"/>
          <w:color w:val="auto"/>
          <w:spacing w:val="2"/>
          <w:sz w:val="28"/>
          <w:szCs w:val="28"/>
          <w:lang w:eastAsia="zh-CN"/>
        </w:rPr>
        <w:t>如投标人符合招标文件规定的国家相关政府采购优惠政策的，提供相关声明函。不提供的投标企业将不能享受</w:t>
      </w:r>
      <w:r>
        <w:rPr>
          <w:rFonts w:hint="eastAsia" w:ascii="宋体" w:hAnsi="宋体" w:eastAsia="宋体" w:cs="宋体"/>
          <w:color w:val="auto"/>
          <w:spacing w:val="2"/>
          <w:sz w:val="28"/>
          <w:szCs w:val="28"/>
          <w:lang w:val="en-US" w:eastAsia="zh-CN"/>
        </w:rPr>
        <w:t>招标</w:t>
      </w:r>
      <w:r>
        <w:rPr>
          <w:rFonts w:hint="eastAsia" w:ascii="宋体" w:hAnsi="宋体" w:eastAsia="宋体" w:cs="宋体"/>
          <w:color w:val="auto"/>
          <w:spacing w:val="2"/>
          <w:sz w:val="28"/>
          <w:szCs w:val="28"/>
          <w:lang w:eastAsia="zh-CN"/>
        </w:rPr>
        <w:t>文件规定的价格扣除，但不影响响应文件的有效性。</w:t>
      </w:r>
    </w:p>
    <w:p w14:paraId="50973CFE">
      <w:pPr>
        <w:spacing w:before="120" w:beforeLines="50" w:after="240" w:afterLines="100"/>
        <w:jc w:val="center"/>
        <w:outlineLvl w:val="9"/>
        <w:rPr>
          <w:rFonts w:hint="eastAsia" w:ascii="宋体" w:hAnsi="宋体" w:eastAsia="宋体" w:cs="宋体"/>
          <w:b/>
          <w:color w:val="auto"/>
          <w:spacing w:val="4"/>
          <w:sz w:val="30"/>
          <w:szCs w:val="30"/>
        </w:rPr>
      </w:pPr>
    </w:p>
    <w:p w14:paraId="56DDFCBE">
      <w:pPr>
        <w:pStyle w:val="19"/>
        <w:outlineLvl w:val="9"/>
        <w:rPr>
          <w:rFonts w:hint="eastAsia" w:ascii="宋体" w:hAnsi="宋体" w:eastAsia="宋体" w:cs="宋体"/>
          <w:b/>
          <w:color w:val="auto"/>
          <w:spacing w:val="4"/>
          <w:sz w:val="30"/>
          <w:szCs w:val="30"/>
        </w:rPr>
      </w:pPr>
    </w:p>
    <w:p w14:paraId="0E056C6B">
      <w:pPr>
        <w:outlineLvl w:val="9"/>
        <w:rPr>
          <w:rFonts w:hint="eastAsia" w:ascii="宋体" w:hAnsi="宋体" w:eastAsia="宋体" w:cs="宋体"/>
          <w:b/>
          <w:color w:val="auto"/>
          <w:spacing w:val="4"/>
          <w:sz w:val="30"/>
          <w:szCs w:val="30"/>
        </w:rPr>
      </w:pPr>
      <w:r>
        <w:rPr>
          <w:rFonts w:hint="eastAsia" w:ascii="宋体" w:hAnsi="宋体" w:eastAsia="宋体" w:cs="宋体"/>
          <w:b/>
          <w:color w:val="auto"/>
          <w:spacing w:val="4"/>
          <w:sz w:val="30"/>
          <w:szCs w:val="30"/>
          <w:lang w:eastAsia="zh-CN"/>
        </w:rPr>
        <w:t>注：</w:t>
      </w:r>
      <w:r>
        <w:rPr>
          <w:rFonts w:hint="eastAsia" w:ascii="宋体" w:hAnsi="宋体" w:eastAsia="宋体" w:cs="宋体"/>
          <w:b/>
          <w:color w:val="auto"/>
          <w:spacing w:val="4"/>
          <w:sz w:val="30"/>
          <w:szCs w:val="30"/>
          <w:lang w:val="en-US" w:eastAsia="zh-CN"/>
        </w:rPr>
        <w:t>1、</w:t>
      </w:r>
      <w:r>
        <w:rPr>
          <w:rFonts w:hint="eastAsia" w:ascii="宋体" w:hAnsi="宋体" w:eastAsia="宋体" w:cs="宋体"/>
          <w:b/>
          <w:color w:val="auto"/>
          <w:spacing w:val="4"/>
          <w:sz w:val="30"/>
          <w:szCs w:val="30"/>
          <w:lang w:eastAsia="zh-CN"/>
        </w:rPr>
        <w:t>投标人</w:t>
      </w:r>
      <w:r>
        <w:rPr>
          <w:rFonts w:hint="eastAsia" w:ascii="宋体" w:hAnsi="宋体" w:eastAsia="宋体" w:cs="宋体"/>
          <w:b/>
          <w:color w:val="auto"/>
          <w:spacing w:val="4"/>
          <w:sz w:val="30"/>
          <w:szCs w:val="30"/>
        </w:rPr>
        <w:t>提供《声明函》</w:t>
      </w:r>
      <w:r>
        <w:rPr>
          <w:rFonts w:hint="eastAsia" w:ascii="宋体" w:hAnsi="宋体" w:eastAsia="宋体" w:cs="宋体"/>
          <w:b/>
          <w:color w:val="auto"/>
          <w:spacing w:val="4"/>
          <w:sz w:val="30"/>
          <w:szCs w:val="30"/>
          <w:lang w:eastAsia="zh-CN"/>
        </w:rPr>
        <w:t>及相关证明材料</w:t>
      </w:r>
      <w:r>
        <w:rPr>
          <w:rFonts w:hint="eastAsia" w:ascii="宋体" w:hAnsi="宋体" w:eastAsia="宋体" w:cs="宋体"/>
          <w:b/>
          <w:color w:val="auto"/>
          <w:spacing w:val="4"/>
          <w:sz w:val="30"/>
          <w:szCs w:val="30"/>
        </w:rPr>
        <w:t>的需保证其真实性，如经查实存在虚假证明的情况，由</w:t>
      </w:r>
      <w:r>
        <w:rPr>
          <w:rFonts w:hint="eastAsia" w:ascii="宋体" w:hAnsi="宋体" w:eastAsia="宋体" w:cs="宋体"/>
          <w:b/>
          <w:color w:val="auto"/>
          <w:spacing w:val="4"/>
          <w:sz w:val="30"/>
          <w:szCs w:val="30"/>
          <w:lang w:eastAsia="zh-CN"/>
        </w:rPr>
        <w:t>供应商</w:t>
      </w:r>
      <w:r>
        <w:rPr>
          <w:rFonts w:hint="eastAsia" w:ascii="宋体" w:hAnsi="宋体" w:eastAsia="宋体" w:cs="宋体"/>
          <w:b/>
          <w:color w:val="auto"/>
          <w:spacing w:val="4"/>
          <w:sz w:val="30"/>
          <w:szCs w:val="30"/>
        </w:rPr>
        <w:t>自行承担相应不良影响及法律责任。</w:t>
      </w:r>
    </w:p>
    <w:p w14:paraId="12CD5339">
      <w:pPr>
        <w:pStyle w:val="19"/>
        <w:outlineLvl w:val="9"/>
        <w:rPr>
          <w:rFonts w:hint="eastAsia" w:ascii="宋体" w:hAnsi="宋体" w:eastAsia="宋体" w:cs="宋体"/>
          <w:b/>
          <w:color w:val="auto"/>
          <w:spacing w:val="4"/>
          <w:sz w:val="30"/>
          <w:szCs w:val="30"/>
        </w:rPr>
      </w:pPr>
      <w:r>
        <w:rPr>
          <w:rFonts w:hint="eastAsia" w:ascii="宋体" w:hAnsi="宋体" w:eastAsia="宋体" w:cs="宋体"/>
          <w:b/>
          <w:color w:val="auto"/>
          <w:spacing w:val="4"/>
          <w:sz w:val="30"/>
          <w:szCs w:val="30"/>
          <w:lang w:val="en-US" w:eastAsia="zh-CN"/>
        </w:rPr>
        <w:t>2、如不享受政府采购优惠的投标企业可不提供此项内容</w:t>
      </w:r>
      <w:r>
        <w:rPr>
          <w:rFonts w:hint="eastAsia" w:ascii="宋体" w:hAnsi="宋体" w:eastAsia="宋体" w:cs="宋体"/>
          <w:color w:val="auto"/>
          <w:lang w:val="en-US" w:eastAsia="zh-CN"/>
        </w:rPr>
        <w:t>。</w:t>
      </w:r>
    </w:p>
    <w:p w14:paraId="498C1D38">
      <w:pPr>
        <w:pStyle w:val="19"/>
        <w:outlineLvl w:val="9"/>
        <w:rPr>
          <w:rFonts w:hint="eastAsia" w:ascii="宋体" w:hAnsi="宋体" w:eastAsia="宋体" w:cs="宋体"/>
          <w:b/>
          <w:color w:val="auto"/>
          <w:spacing w:val="4"/>
          <w:sz w:val="30"/>
          <w:szCs w:val="30"/>
        </w:rPr>
      </w:pPr>
    </w:p>
    <w:p w14:paraId="1E2C2F7A">
      <w:pPr>
        <w:outlineLvl w:val="9"/>
        <w:rPr>
          <w:rFonts w:hint="eastAsia" w:ascii="宋体" w:hAnsi="宋体" w:eastAsia="宋体" w:cs="宋体"/>
          <w:b/>
          <w:color w:val="auto"/>
          <w:spacing w:val="4"/>
          <w:sz w:val="30"/>
          <w:szCs w:val="30"/>
        </w:rPr>
      </w:pPr>
    </w:p>
    <w:p w14:paraId="642775DB">
      <w:pPr>
        <w:pStyle w:val="19"/>
        <w:outlineLvl w:val="9"/>
        <w:rPr>
          <w:rFonts w:hint="eastAsia" w:ascii="宋体" w:hAnsi="宋体" w:eastAsia="宋体" w:cs="宋体"/>
          <w:b/>
          <w:color w:val="auto"/>
          <w:spacing w:val="4"/>
          <w:sz w:val="30"/>
          <w:szCs w:val="30"/>
        </w:rPr>
      </w:pPr>
    </w:p>
    <w:p w14:paraId="03E9BEE8">
      <w:pPr>
        <w:outlineLvl w:val="9"/>
        <w:rPr>
          <w:rFonts w:hint="eastAsia" w:ascii="宋体" w:hAnsi="宋体" w:eastAsia="宋体" w:cs="宋体"/>
          <w:b/>
          <w:color w:val="auto"/>
          <w:spacing w:val="4"/>
          <w:sz w:val="30"/>
          <w:szCs w:val="30"/>
        </w:rPr>
      </w:pPr>
    </w:p>
    <w:p w14:paraId="376B9CDB">
      <w:pPr>
        <w:pStyle w:val="19"/>
        <w:outlineLvl w:val="9"/>
        <w:rPr>
          <w:rFonts w:hint="eastAsia" w:ascii="宋体" w:hAnsi="宋体" w:eastAsia="宋体" w:cs="宋体"/>
          <w:b/>
          <w:color w:val="auto"/>
          <w:spacing w:val="4"/>
          <w:sz w:val="30"/>
          <w:szCs w:val="30"/>
        </w:rPr>
      </w:pPr>
    </w:p>
    <w:p w14:paraId="7CB2F598">
      <w:pPr>
        <w:outlineLvl w:val="9"/>
        <w:rPr>
          <w:rFonts w:hint="eastAsia" w:ascii="宋体" w:hAnsi="宋体" w:eastAsia="宋体" w:cs="宋体"/>
          <w:b/>
          <w:color w:val="auto"/>
          <w:spacing w:val="4"/>
          <w:sz w:val="30"/>
          <w:szCs w:val="30"/>
        </w:rPr>
      </w:pPr>
    </w:p>
    <w:p w14:paraId="6425653E">
      <w:pPr>
        <w:pStyle w:val="19"/>
        <w:outlineLvl w:val="9"/>
        <w:rPr>
          <w:rFonts w:hint="eastAsia" w:ascii="宋体" w:hAnsi="宋体" w:eastAsia="宋体" w:cs="宋体"/>
          <w:b/>
          <w:color w:val="auto"/>
          <w:spacing w:val="4"/>
          <w:sz w:val="30"/>
          <w:szCs w:val="30"/>
        </w:rPr>
      </w:pPr>
    </w:p>
    <w:p w14:paraId="59AB4062">
      <w:pPr>
        <w:outlineLvl w:val="9"/>
        <w:rPr>
          <w:rFonts w:hint="eastAsia" w:ascii="宋体" w:hAnsi="宋体" w:eastAsia="宋体" w:cs="宋体"/>
          <w:b/>
          <w:color w:val="auto"/>
          <w:spacing w:val="4"/>
          <w:sz w:val="30"/>
          <w:szCs w:val="30"/>
        </w:rPr>
      </w:pPr>
    </w:p>
    <w:p w14:paraId="2E002F32">
      <w:pPr>
        <w:pStyle w:val="19"/>
        <w:outlineLvl w:val="9"/>
        <w:rPr>
          <w:rFonts w:hint="eastAsia" w:ascii="宋体" w:hAnsi="宋体" w:eastAsia="宋体" w:cs="宋体"/>
          <w:b/>
          <w:color w:val="auto"/>
          <w:spacing w:val="4"/>
          <w:sz w:val="30"/>
          <w:szCs w:val="30"/>
        </w:rPr>
      </w:pPr>
    </w:p>
    <w:p w14:paraId="2BC66261">
      <w:pPr>
        <w:pStyle w:val="19"/>
        <w:outlineLvl w:val="9"/>
        <w:rPr>
          <w:rFonts w:hint="eastAsia" w:ascii="宋体" w:hAnsi="宋体" w:eastAsia="宋体" w:cs="宋体"/>
          <w:b/>
          <w:color w:val="auto"/>
          <w:spacing w:val="4"/>
          <w:sz w:val="30"/>
          <w:szCs w:val="30"/>
        </w:rPr>
      </w:pPr>
    </w:p>
    <w:p w14:paraId="2B34DDE9">
      <w:pPr>
        <w:outlineLvl w:val="9"/>
        <w:rPr>
          <w:rFonts w:hint="eastAsia" w:ascii="宋体" w:hAnsi="宋体" w:eastAsia="宋体" w:cs="宋体"/>
          <w:b/>
          <w:color w:val="auto"/>
          <w:spacing w:val="4"/>
          <w:sz w:val="30"/>
          <w:szCs w:val="30"/>
        </w:rPr>
      </w:pPr>
    </w:p>
    <w:p w14:paraId="2B2F94F4">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420" w:lineRule="exact"/>
        <w:ind w:left="0" w:right="0"/>
        <w:jc w:val="center"/>
        <w:textAlignment w:val="auto"/>
        <w:rPr>
          <w:rFonts w:hint="eastAsia" w:ascii="宋体" w:hAnsi="宋体" w:eastAsia="宋体" w:cs="宋体"/>
          <w:color w:val="auto"/>
          <w:sz w:val="24"/>
          <w:szCs w:val="24"/>
        </w:rPr>
      </w:pPr>
      <w:r>
        <w:rPr>
          <w:rFonts w:hint="eastAsia" w:ascii="宋体" w:hAnsi="宋体" w:eastAsia="宋体" w:cs="宋体"/>
          <w:b/>
          <w:color w:val="auto"/>
          <w:sz w:val="32"/>
          <w:szCs w:val="22"/>
          <w:lang w:val="en-US" w:eastAsia="zh-CN"/>
        </w:rPr>
        <w:t>中小企业声明函</w:t>
      </w:r>
    </w:p>
    <w:p w14:paraId="2BA20A60">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本公司（联合体）郑重声明，根据《政府采购促进中小企业发展管理办法》（财库﹝2020﹞46 号）的规定，本公司（联合体）参加</w:t>
      </w:r>
      <w:r>
        <w:rPr>
          <w:rFonts w:hint="eastAsia" w:ascii="宋体" w:hAnsi="宋体" w:eastAsia="宋体" w:cs="宋体"/>
          <w:color w:val="auto"/>
          <w:sz w:val="24"/>
          <w:szCs w:val="24"/>
          <w:u w:val="single"/>
        </w:rPr>
        <w:t>（单位名称）</w:t>
      </w:r>
      <w:r>
        <w:rPr>
          <w:rFonts w:hint="eastAsia" w:ascii="宋体" w:hAnsi="宋体" w:eastAsia="宋体" w:cs="宋体"/>
          <w:color w:val="auto"/>
          <w:sz w:val="24"/>
          <w:szCs w:val="24"/>
        </w:rPr>
        <w:t>的</w:t>
      </w:r>
      <w:r>
        <w:rPr>
          <w:rFonts w:hint="eastAsia" w:ascii="宋体" w:hAnsi="宋体" w:eastAsia="宋体" w:cs="宋体"/>
          <w:color w:val="auto"/>
          <w:sz w:val="24"/>
          <w:szCs w:val="24"/>
          <w:u w:val="single"/>
        </w:rPr>
        <w:t>（项目名称）</w:t>
      </w:r>
      <w:r>
        <w:rPr>
          <w:rFonts w:hint="eastAsia" w:ascii="宋体" w:hAnsi="宋体" w:eastAsia="宋体" w:cs="宋体"/>
          <w:color w:val="auto"/>
          <w:sz w:val="24"/>
          <w:szCs w:val="24"/>
        </w:rPr>
        <w:t>采购活动，</w:t>
      </w:r>
      <w:r>
        <w:rPr>
          <w:rFonts w:hint="eastAsia" w:ascii="宋体" w:hAnsi="宋体" w:eastAsia="宋体" w:cs="宋体"/>
          <w:color w:val="auto"/>
          <w:sz w:val="24"/>
          <w:szCs w:val="24"/>
          <w:lang w:val="en-US" w:eastAsia="zh-CN"/>
        </w:rPr>
        <w:t>工程的施工单位全部为符合政策要求的中小企业（或者：服务全部由符合政策要求的中小企业承接）</w:t>
      </w:r>
      <w:r>
        <w:rPr>
          <w:rFonts w:hint="eastAsia" w:ascii="宋体" w:hAnsi="宋体" w:eastAsia="宋体" w:cs="宋体"/>
          <w:color w:val="auto"/>
          <w:sz w:val="24"/>
          <w:szCs w:val="24"/>
        </w:rPr>
        <w:t>。相关企业（含联合体中的中小企业、签订分包意向协议的中小企业）的具体情况如下：</w:t>
      </w:r>
    </w:p>
    <w:p w14:paraId="14F83E8F">
      <w:pPr>
        <w:pStyle w:val="23"/>
        <w:keepNext w:val="0"/>
        <w:keepLines w:val="0"/>
        <w:pageBreakBefore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p>
    <w:p w14:paraId="2CF97A94">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u w:val="none"/>
          <w:lang w:val="en-US" w:eastAsia="zh-CN"/>
        </w:rPr>
        <w:t>1.</w:t>
      </w:r>
      <w:r>
        <w:rPr>
          <w:rFonts w:hint="eastAsia" w:ascii="宋体" w:hAnsi="宋体" w:eastAsia="宋体" w:cs="宋体"/>
          <w:color w:val="auto"/>
          <w:sz w:val="24"/>
          <w:szCs w:val="24"/>
          <w:u w:val="single"/>
        </w:rPr>
        <w:t xml:space="preserve">（标的名称） </w:t>
      </w:r>
      <w:r>
        <w:rPr>
          <w:rFonts w:hint="eastAsia" w:ascii="宋体" w:hAnsi="宋体" w:eastAsia="宋体" w:cs="宋体"/>
          <w:color w:val="auto"/>
          <w:sz w:val="24"/>
          <w:szCs w:val="24"/>
        </w:rPr>
        <w:t>，属于</w:t>
      </w:r>
      <w:r>
        <w:rPr>
          <w:rFonts w:hint="eastAsia" w:ascii="宋体" w:hAnsi="宋体" w:eastAsia="宋体" w:cs="宋体"/>
          <w:color w:val="auto"/>
          <w:sz w:val="24"/>
          <w:szCs w:val="24"/>
          <w:u w:val="single"/>
        </w:rPr>
        <w:t>（采购文件中明确的所属行业）</w:t>
      </w:r>
      <w:r>
        <w:rPr>
          <w:rFonts w:hint="eastAsia" w:ascii="宋体" w:hAnsi="宋体" w:eastAsia="宋体" w:cs="宋体"/>
          <w:color w:val="auto"/>
          <w:sz w:val="24"/>
          <w:szCs w:val="24"/>
        </w:rPr>
        <w:t>； 承建（承接）企业为</w:t>
      </w:r>
      <w:r>
        <w:rPr>
          <w:rFonts w:hint="eastAsia" w:ascii="宋体" w:hAnsi="宋体" w:eastAsia="宋体" w:cs="宋体"/>
          <w:color w:val="auto"/>
          <w:sz w:val="24"/>
          <w:szCs w:val="24"/>
          <w:u w:val="single"/>
        </w:rPr>
        <w:t>（企业名称）</w:t>
      </w:r>
      <w:r>
        <w:rPr>
          <w:rFonts w:hint="eastAsia" w:ascii="宋体" w:hAnsi="宋体" w:eastAsia="宋体" w:cs="宋体"/>
          <w:color w:val="auto"/>
          <w:sz w:val="24"/>
          <w:szCs w:val="24"/>
        </w:rPr>
        <w:t>，从业人员</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人，营业收入为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万元，资产总额为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万元，属于（</w:t>
      </w:r>
      <w:r>
        <w:rPr>
          <w:rFonts w:hint="eastAsia" w:ascii="宋体" w:hAnsi="宋体" w:eastAsia="宋体" w:cs="宋体"/>
          <w:color w:val="auto"/>
          <w:sz w:val="24"/>
          <w:szCs w:val="24"/>
          <w:u w:val="single"/>
        </w:rPr>
        <w:t>中型企业、 小型企业、微型企业</w:t>
      </w:r>
      <w:r>
        <w:rPr>
          <w:rFonts w:hint="eastAsia" w:ascii="宋体" w:hAnsi="宋体" w:eastAsia="宋体" w:cs="宋体"/>
          <w:color w:val="auto"/>
          <w:sz w:val="24"/>
          <w:szCs w:val="24"/>
        </w:rPr>
        <w:t xml:space="preserve">）； </w:t>
      </w:r>
    </w:p>
    <w:p w14:paraId="090FDD70">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u w:val="none"/>
          <w:lang w:val="en-US" w:eastAsia="zh-CN"/>
        </w:rPr>
        <w:t>2.</w:t>
      </w:r>
      <w:r>
        <w:rPr>
          <w:rFonts w:hint="eastAsia" w:ascii="宋体" w:hAnsi="宋体" w:eastAsia="宋体" w:cs="宋体"/>
          <w:color w:val="auto"/>
          <w:sz w:val="24"/>
          <w:szCs w:val="24"/>
          <w:u w:val="single"/>
        </w:rPr>
        <w:t>（标的名称）</w:t>
      </w:r>
      <w:r>
        <w:rPr>
          <w:rFonts w:hint="eastAsia" w:ascii="宋体" w:hAnsi="宋体" w:eastAsia="宋体" w:cs="宋体"/>
          <w:color w:val="auto"/>
          <w:sz w:val="24"/>
          <w:szCs w:val="24"/>
        </w:rPr>
        <w:t xml:space="preserve"> ，属于</w:t>
      </w:r>
      <w:r>
        <w:rPr>
          <w:rFonts w:hint="eastAsia" w:ascii="宋体" w:hAnsi="宋体" w:eastAsia="宋体" w:cs="宋体"/>
          <w:color w:val="auto"/>
          <w:sz w:val="24"/>
          <w:szCs w:val="24"/>
          <w:u w:val="single"/>
        </w:rPr>
        <w:t>（采购文件中明确的所属行业）</w:t>
      </w:r>
      <w:r>
        <w:rPr>
          <w:rFonts w:hint="eastAsia" w:ascii="宋体" w:hAnsi="宋体" w:eastAsia="宋体" w:cs="宋体"/>
          <w:color w:val="auto"/>
          <w:sz w:val="24"/>
          <w:szCs w:val="24"/>
        </w:rPr>
        <w:t>； 承建（承接）企业为</w:t>
      </w:r>
      <w:r>
        <w:rPr>
          <w:rFonts w:hint="eastAsia" w:ascii="宋体" w:hAnsi="宋体" w:eastAsia="宋体" w:cs="宋体"/>
          <w:color w:val="auto"/>
          <w:sz w:val="24"/>
          <w:szCs w:val="24"/>
          <w:u w:val="single"/>
        </w:rPr>
        <w:t>（企业名称）</w:t>
      </w:r>
      <w:r>
        <w:rPr>
          <w:rFonts w:hint="eastAsia" w:ascii="宋体" w:hAnsi="宋体" w:eastAsia="宋体" w:cs="宋体"/>
          <w:color w:val="auto"/>
          <w:sz w:val="24"/>
          <w:szCs w:val="24"/>
        </w:rPr>
        <w:t>，从业人员</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rPr>
        <w:t>人，营业收入为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万元，资产总额为</w:t>
      </w:r>
      <w:r>
        <w:rPr>
          <w:rFonts w:hint="eastAsia" w:ascii="宋体" w:hAnsi="宋体" w:eastAsia="宋体" w:cs="宋体"/>
          <w:color w:val="auto"/>
          <w:sz w:val="24"/>
          <w:szCs w:val="24"/>
          <w:u w:val="single"/>
          <w:lang w:val="en-US" w:eastAsia="zh-CN"/>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万元，属于（</w:t>
      </w:r>
      <w:r>
        <w:rPr>
          <w:rFonts w:hint="eastAsia" w:ascii="宋体" w:hAnsi="宋体" w:eastAsia="宋体" w:cs="宋体"/>
          <w:color w:val="auto"/>
          <w:sz w:val="24"/>
          <w:szCs w:val="24"/>
          <w:u w:val="single"/>
        </w:rPr>
        <w:t>中型企业、 小型企业、微型企业</w:t>
      </w:r>
      <w:r>
        <w:rPr>
          <w:rFonts w:hint="eastAsia" w:ascii="宋体" w:hAnsi="宋体" w:eastAsia="宋体" w:cs="宋体"/>
          <w:color w:val="auto"/>
          <w:sz w:val="24"/>
          <w:szCs w:val="24"/>
        </w:rPr>
        <w:t>）；</w:t>
      </w:r>
    </w:p>
    <w:p w14:paraId="5EE4C44F">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 ……</w:t>
      </w:r>
    </w:p>
    <w:p w14:paraId="5C90BF80">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以上企业，不属于大企业的分支机构，不存在控股股东为大企业的情形，也不存在与大企业的负责人为同一人的情形。</w:t>
      </w:r>
    </w:p>
    <w:p w14:paraId="42A986C7">
      <w:pPr>
        <w:pStyle w:val="19"/>
        <w:keepNext w:val="0"/>
        <w:keepLines w:val="0"/>
        <w:pageBreakBefore w:val="0"/>
        <w:numPr>
          <w:ilvl w:val="0"/>
          <w:numId w:val="0"/>
        </w:numPr>
        <w:tabs>
          <w:tab w:val="left" w:pos="567"/>
          <w:tab w:val="left" w:pos="6060"/>
        </w:tabs>
        <w:kinsoku/>
        <w:wordWrap/>
        <w:overflowPunct/>
        <w:topLinePunct w:val="0"/>
        <w:autoSpaceDE/>
        <w:autoSpaceDN/>
        <w:bidi w:val="0"/>
        <w:adjustRightInd/>
        <w:snapToGrid/>
        <w:spacing w:line="500" w:lineRule="exact"/>
        <w:ind w:leftChars="100"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本企业对上述声明内容的真实性负责。如有虚假，将依法承担相应责任。 </w:t>
      </w:r>
    </w:p>
    <w:p w14:paraId="545C4644">
      <w:pPr>
        <w:pStyle w:val="19"/>
        <w:numPr>
          <w:ilvl w:val="0"/>
          <w:numId w:val="0"/>
        </w:numPr>
        <w:spacing w:line="500" w:lineRule="exact"/>
        <w:ind w:firstLine="5040" w:firstLineChars="2100"/>
        <w:rPr>
          <w:rFonts w:hint="eastAsia" w:ascii="宋体" w:hAnsi="宋体" w:eastAsia="宋体" w:cs="宋体"/>
          <w:color w:val="auto"/>
          <w:sz w:val="24"/>
          <w:szCs w:val="24"/>
        </w:rPr>
      </w:pPr>
      <w:r>
        <w:rPr>
          <w:rFonts w:hint="eastAsia" w:ascii="宋体" w:hAnsi="宋体" w:eastAsia="宋体" w:cs="宋体"/>
          <w:color w:val="auto"/>
          <w:sz w:val="24"/>
          <w:szCs w:val="24"/>
        </w:rPr>
        <w:t>企业名称（盖章）：</w:t>
      </w:r>
    </w:p>
    <w:p w14:paraId="6207D53D">
      <w:pPr>
        <w:tabs>
          <w:tab w:val="left" w:pos="5670"/>
        </w:tabs>
        <w:spacing w:line="240" w:lineRule="auto"/>
        <w:ind w:firstLine="480" w:firstLineChars="200"/>
        <w:jc w:val="left"/>
        <w:rPr>
          <w:rFonts w:hint="eastAsia" w:ascii="宋体" w:hAnsi="宋体" w:eastAsia="宋体" w:cs="宋体"/>
          <w:color w:val="auto"/>
          <w:sz w:val="24"/>
          <w:szCs w:val="24"/>
          <w:lang w:eastAsia="zh-CN"/>
        </w:rPr>
      </w:pPr>
      <w:r>
        <w:rPr>
          <w:rFonts w:hint="eastAsia" w:ascii="宋体" w:hAnsi="宋体" w:eastAsia="宋体" w:cs="宋体"/>
          <w:color w:val="auto"/>
          <w:sz w:val="24"/>
          <w:szCs w:val="24"/>
        </w:rPr>
        <w:t xml:space="preserve"> </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日 期</w:t>
      </w:r>
      <w:r>
        <w:rPr>
          <w:rFonts w:hint="eastAsia" w:ascii="宋体" w:hAnsi="宋体" w:eastAsia="宋体" w:cs="宋体"/>
          <w:color w:val="auto"/>
          <w:sz w:val="24"/>
          <w:szCs w:val="24"/>
          <w:lang w:eastAsia="zh-CN"/>
        </w:rPr>
        <w:t>：</w:t>
      </w:r>
    </w:p>
    <w:p w14:paraId="76358F92">
      <w:pPr>
        <w:tabs>
          <w:tab w:val="left" w:pos="5670"/>
        </w:tabs>
        <w:spacing w:line="240" w:lineRule="auto"/>
        <w:ind w:firstLine="482" w:firstLineChars="200"/>
        <w:jc w:val="left"/>
        <w:rPr>
          <w:rFonts w:hint="eastAsia" w:ascii="宋体" w:hAnsi="宋体" w:eastAsia="宋体" w:cs="宋体"/>
          <w:b/>
          <w:color w:val="auto"/>
          <w:sz w:val="24"/>
          <w:szCs w:val="24"/>
          <w:highlight w:val="none"/>
        </w:rPr>
      </w:pPr>
    </w:p>
    <w:p w14:paraId="37AE7CB7">
      <w:pPr>
        <w:tabs>
          <w:tab w:val="left" w:pos="5670"/>
        </w:tabs>
        <w:spacing w:line="240" w:lineRule="auto"/>
        <w:ind w:firstLine="482" w:firstLineChars="200"/>
        <w:jc w:val="left"/>
        <w:rPr>
          <w:rFonts w:hint="eastAsia" w:ascii="宋体" w:hAnsi="宋体" w:eastAsia="宋体" w:cs="宋体"/>
          <w:b/>
          <w:color w:val="auto"/>
          <w:sz w:val="24"/>
          <w:szCs w:val="24"/>
          <w:highlight w:val="none"/>
        </w:rPr>
      </w:pPr>
    </w:p>
    <w:p w14:paraId="6C2E4281">
      <w:pPr>
        <w:tabs>
          <w:tab w:val="left" w:pos="5670"/>
        </w:tabs>
        <w:spacing w:line="240" w:lineRule="auto"/>
        <w:ind w:firstLine="482" w:firstLineChars="200"/>
        <w:jc w:val="left"/>
        <w:rPr>
          <w:rFonts w:hint="eastAsia" w:ascii="宋体" w:hAnsi="宋体" w:eastAsia="宋体" w:cs="宋体"/>
          <w:b/>
          <w:color w:val="auto"/>
          <w:sz w:val="24"/>
          <w:szCs w:val="24"/>
          <w:highlight w:val="none"/>
        </w:rPr>
      </w:pPr>
    </w:p>
    <w:p w14:paraId="3E1E30FB">
      <w:pPr>
        <w:tabs>
          <w:tab w:val="left" w:pos="5670"/>
        </w:tabs>
        <w:spacing w:line="240" w:lineRule="auto"/>
        <w:ind w:firstLine="482" w:firstLineChars="200"/>
        <w:jc w:val="left"/>
        <w:rPr>
          <w:rFonts w:hint="eastAsia" w:ascii="宋体" w:hAnsi="宋体" w:eastAsia="宋体" w:cs="宋体"/>
          <w:b/>
          <w:color w:val="auto"/>
          <w:sz w:val="24"/>
          <w:szCs w:val="24"/>
          <w:highlight w:val="none"/>
        </w:rPr>
      </w:pPr>
    </w:p>
    <w:p w14:paraId="39D2A72B">
      <w:pPr>
        <w:tabs>
          <w:tab w:val="left" w:pos="5670"/>
        </w:tabs>
        <w:spacing w:line="240" w:lineRule="auto"/>
        <w:ind w:firstLine="482" w:firstLineChars="200"/>
        <w:jc w:val="left"/>
        <w:rPr>
          <w:rFonts w:hint="eastAsia" w:ascii="宋体" w:hAnsi="宋体" w:eastAsia="宋体" w:cs="宋体"/>
          <w:b w:val="0"/>
          <w:bCs/>
          <w:color w:val="auto"/>
          <w:sz w:val="24"/>
          <w:szCs w:val="24"/>
          <w:highlight w:val="none"/>
        </w:rPr>
      </w:pPr>
      <w:r>
        <w:rPr>
          <w:rFonts w:hint="eastAsia" w:ascii="宋体" w:hAnsi="宋体" w:eastAsia="宋体" w:cs="宋体"/>
          <w:b/>
          <w:color w:val="auto"/>
          <w:sz w:val="24"/>
          <w:szCs w:val="24"/>
          <w:highlight w:val="none"/>
        </w:rPr>
        <w:t>注：</w:t>
      </w:r>
      <w:r>
        <w:rPr>
          <w:rFonts w:hint="eastAsia" w:ascii="宋体" w:hAnsi="宋体" w:eastAsia="宋体" w:cs="宋体"/>
          <w:b w:val="0"/>
          <w:bCs/>
          <w:color w:val="auto"/>
          <w:sz w:val="24"/>
          <w:szCs w:val="24"/>
          <w:highlight w:val="none"/>
        </w:rPr>
        <w:t>1、从业人员、营业收入、资产总额填报上一年度数据，无上一年度数据的新成立企业可不填报；</w:t>
      </w:r>
    </w:p>
    <w:p w14:paraId="1CEFB148">
      <w:pPr>
        <w:tabs>
          <w:tab w:val="left" w:pos="5670"/>
        </w:tabs>
        <w:spacing w:line="240" w:lineRule="auto"/>
        <w:ind w:firstLine="480" w:firstLineChars="200"/>
        <w:jc w:val="left"/>
        <w:rPr>
          <w:rFonts w:hint="eastAsia" w:ascii="宋体" w:hAnsi="宋体" w:eastAsia="宋体" w:cs="宋体"/>
          <w:b w:val="0"/>
          <w:bCs/>
          <w:color w:val="auto"/>
          <w:sz w:val="24"/>
          <w:szCs w:val="24"/>
          <w:highlight w:val="none"/>
        </w:rPr>
      </w:pPr>
      <w:r>
        <w:rPr>
          <w:rFonts w:hint="eastAsia" w:ascii="宋体" w:hAnsi="宋体" w:eastAsia="宋体" w:cs="宋体"/>
          <w:b w:val="0"/>
          <w:bCs/>
          <w:color w:val="auto"/>
          <w:sz w:val="24"/>
          <w:szCs w:val="24"/>
          <w:highlight w:val="none"/>
        </w:rPr>
        <w:t>2、填写前请认真阅读《工业和信息化部、国家统计局、国家发展和改革委员会、财政部关于印发中小企业划型标准规定的通知》（工信部联企业[2011]300号）和《财政部 工业和信息化部关于印发政府采购促进中小企业发展管理办法的通知》(财库[2020]46号)相关规定；</w:t>
      </w:r>
    </w:p>
    <w:p w14:paraId="0199ED91">
      <w:pPr>
        <w:pStyle w:val="9"/>
        <w:rPr>
          <w:rFonts w:hint="eastAsia" w:ascii="宋体" w:hAnsi="宋体" w:eastAsia="宋体" w:cs="宋体"/>
          <w:color w:val="auto"/>
        </w:rPr>
      </w:pPr>
    </w:p>
    <w:p w14:paraId="626DBEAF">
      <w:pPr>
        <w:rPr>
          <w:rFonts w:hint="eastAsia" w:ascii="宋体" w:hAnsi="宋体" w:eastAsia="宋体" w:cs="宋体"/>
          <w:color w:val="auto"/>
        </w:rPr>
      </w:pPr>
    </w:p>
    <w:p w14:paraId="57642FDA">
      <w:pPr>
        <w:jc w:val="center"/>
        <w:rPr>
          <w:rFonts w:hint="eastAsia" w:ascii="宋体" w:hAnsi="宋体" w:eastAsia="宋体" w:cs="宋体"/>
          <w:b/>
          <w:bCs/>
          <w:color w:val="auto"/>
          <w:sz w:val="44"/>
          <w:szCs w:val="44"/>
          <w:highlight w:val="none"/>
        </w:rPr>
      </w:pPr>
      <w:bookmarkStart w:id="176" w:name="_Hlk17733230"/>
      <w:r>
        <w:rPr>
          <w:rFonts w:hint="eastAsia" w:ascii="宋体" w:hAnsi="宋体" w:eastAsia="宋体" w:cs="宋体"/>
          <w:b/>
          <w:color w:val="auto"/>
          <w:sz w:val="32"/>
          <w:szCs w:val="22"/>
          <w:lang w:val="zh-CN"/>
        </w:rPr>
        <w:t>《</w:t>
      </w:r>
      <w:bookmarkStart w:id="177" w:name="_Hlk17707343"/>
      <w:r>
        <w:rPr>
          <w:rFonts w:hint="eastAsia" w:ascii="宋体" w:hAnsi="宋体" w:eastAsia="宋体" w:cs="宋体"/>
          <w:b/>
          <w:color w:val="auto"/>
          <w:sz w:val="32"/>
          <w:szCs w:val="22"/>
          <w:lang w:val="zh-CN"/>
        </w:rPr>
        <w:t>监狱企业声明函</w:t>
      </w:r>
      <w:bookmarkEnd w:id="177"/>
      <w:r>
        <w:rPr>
          <w:rFonts w:hint="eastAsia" w:ascii="宋体" w:hAnsi="宋体" w:eastAsia="宋体" w:cs="宋体"/>
          <w:b/>
          <w:color w:val="auto"/>
          <w:sz w:val="32"/>
          <w:szCs w:val="22"/>
          <w:lang w:val="zh-CN"/>
        </w:rPr>
        <w:t>》</w:t>
      </w:r>
    </w:p>
    <w:p w14:paraId="17864BC8">
      <w:pPr>
        <w:spacing w:line="360" w:lineRule="auto"/>
        <w:ind w:firstLine="475" w:firstLineChars="198"/>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本公司郑重声明，根据</w:t>
      </w:r>
      <w:r>
        <w:rPr>
          <w:rFonts w:hint="eastAsia" w:ascii="宋体" w:hAnsi="宋体" w:eastAsia="宋体" w:cs="宋体"/>
          <w:bCs/>
          <w:color w:val="auto"/>
          <w:sz w:val="24"/>
          <w:szCs w:val="24"/>
          <w:highlight w:val="none"/>
        </w:rPr>
        <w:t>《财政部司法部关于政府采购支持监狱企业发展有关问题的通知》（财库</w:t>
      </w:r>
      <w:r>
        <w:rPr>
          <w:rFonts w:hint="eastAsia" w:ascii="宋体" w:hAnsi="宋体" w:eastAsia="宋体" w:cs="宋体"/>
          <w:color w:val="auto"/>
          <w:sz w:val="24"/>
          <w:szCs w:val="24"/>
          <w:highlight w:val="none"/>
        </w:rPr>
        <w:t>〔2014〕</w:t>
      </w:r>
      <w:r>
        <w:rPr>
          <w:rFonts w:hint="eastAsia" w:ascii="宋体" w:hAnsi="宋体" w:eastAsia="宋体" w:cs="宋体"/>
          <w:bCs/>
          <w:color w:val="auto"/>
          <w:sz w:val="24"/>
          <w:szCs w:val="24"/>
          <w:highlight w:val="none"/>
        </w:rPr>
        <w:t>68号）</w:t>
      </w:r>
      <w:r>
        <w:rPr>
          <w:rFonts w:hint="eastAsia" w:ascii="宋体" w:hAnsi="宋体" w:eastAsia="宋体" w:cs="宋体"/>
          <w:bCs/>
          <w:color w:val="auto"/>
          <w:sz w:val="24"/>
          <w:highlight w:val="none"/>
        </w:rPr>
        <w:t>的规定，本公司为</w:t>
      </w:r>
      <w:r>
        <w:rPr>
          <w:rFonts w:hint="eastAsia" w:ascii="宋体" w:hAnsi="宋体" w:eastAsia="宋体" w:cs="宋体"/>
          <w:bCs/>
          <w:color w:val="auto"/>
          <w:sz w:val="24"/>
          <w:highlight w:val="none"/>
          <w:u w:val="single"/>
        </w:rPr>
        <w:t xml:space="preserve">        </w:t>
      </w:r>
      <w:r>
        <w:rPr>
          <w:rFonts w:hint="eastAsia" w:ascii="宋体" w:hAnsi="宋体" w:eastAsia="宋体" w:cs="宋体"/>
          <w:bCs/>
          <w:color w:val="auto"/>
          <w:sz w:val="24"/>
          <w:highlight w:val="none"/>
        </w:rPr>
        <w:t>（请填写：监狱）企业。</w:t>
      </w:r>
    </w:p>
    <w:p w14:paraId="7F6C828A">
      <w:pPr>
        <w:spacing w:line="360" w:lineRule="auto"/>
        <w:ind w:firstLine="235" w:firstLineChars="98"/>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 xml:space="preserve">   本单位为符合条件的监狱企业，且本单位参加______单位的</w:t>
      </w:r>
      <w:r>
        <w:rPr>
          <w:rFonts w:hint="eastAsia" w:ascii="宋体" w:hAnsi="宋体" w:eastAsia="宋体" w:cs="宋体"/>
          <w:bCs/>
          <w:color w:val="auto"/>
          <w:sz w:val="24"/>
          <w:highlight w:val="none"/>
          <w:u w:val="single"/>
          <w:lang w:val="en-US" w:eastAsia="zh-CN"/>
        </w:rPr>
        <w:t xml:space="preserve">    </w:t>
      </w:r>
      <w:r>
        <w:rPr>
          <w:rFonts w:hint="eastAsia" w:ascii="宋体" w:hAnsi="宋体" w:eastAsia="宋体" w:cs="宋体"/>
          <w:bCs/>
          <w:color w:val="auto"/>
          <w:sz w:val="24"/>
          <w:highlight w:val="none"/>
        </w:rPr>
        <w:t>项目采购活动提供提供服务（由本单位承担工程/制造的货物）。</w:t>
      </w:r>
    </w:p>
    <w:p w14:paraId="2472CCD7">
      <w:pPr>
        <w:spacing w:line="360" w:lineRule="auto"/>
        <w:ind w:firstLine="480" w:firstLineChars="200"/>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本公司对上述声明的真实性负责，若有虚假，将依法承担相应责任。</w:t>
      </w:r>
    </w:p>
    <w:p w14:paraId="7737F292">
      <w:pPr>
        <w:spacing w:line="360" w:lineRule="auto"/>
        <w:ind w:firstLine="480" w:firstLineChars="200"/>
        <w:outlineLvl w:val="9"/>
        <w:rPr>
          <w:rFonts w:hint="eastAsia" w:ascii="宋体" w:hAnsi="宋体" w:eastAsia="宋体" w:cs="宋体"/>
          <w:bCs/>
          <w:color w:val="auto"/>
          <w:sz w:val="24"/>
          <w:highlight w:val="none"/>
        </w:rPr>
      </w:pPr>
    </w:p>
    <w:p w14:paraId="2335ECA8">
      <w:pPr>
        <w:spacing w:line="360" w:lineRule="auto"/>
        <w:ind w:firstLine="480" w:firstLineChars="200"/>
        <w:outlineLvl w:val="9"/>
        <w:rPr>
          <w:rFonts w:hint="eastAsia" w:ascii="宋体" w:hAnsi="宋体" w:eastAsia="宋体" w:cs="宋体"/>
          <w:bCs/>
          <w:color w:val="auto"/>
          <w:sz w:val="24"/>
          <w:highlight w:val="none"/>
        </w:rPr>
      </w:pPr>
    </w:p>
    <w:p w14:paraId="1F2EF1E0">
      <w:pPr>
        <w:wordWrap w:val="0"/>
        <w:spacing w:line="360" w:lineRule="auto"/>
        <w:ind w:firstLine="235" w:firstLineChars="98"/>
        <w:jc w:val="right"/>
        <w:outlineLvl w:val="9"/>
        <w:rPr>
          <w:rFonts w:hint="eastAsia" w:ascii="宋体" w:hAnsi="宋体" w:eastAsia="宋体" w:cs="宋体"/>
          <w:bCs/>
          <w:color w:val="auto"/>
          <w:sz w:val="24"/>
          <w:highlight w:val="none"/>
          <w:u w:val="single"/>
          <w:lang w:val="en-US" w:eastAsia="zh-CN"/>
        </w:rPr>
      </w:pPr>
      <w:r>
        <w:rPr>
          <w:rFonts w:hint="eastAsia" w:ascii="宋体" w:hAnsi="宋体" w:eastAsia="宋体" w:cs="宋体"/>
          <w:bCs/>
          <w:color w:val="auto"/>
          <w:sz w:val="24"/>
          <w:highlight w:val="none"/>
        </w:rPr>
        <w:t xml:space="preserve">  </w:t>
      </w:r>
      <w:r>
        <w:rPr>
          <w:rFonts w:hint="eastAsia" w:ascii="宋体" w:hAnsi="宋体" w:eastAsia="宋体" w:cs="宋体"/>
          <w:bCs/>
          <w:color w:val="auto"/>
          <w:sz w:val="24"/>
          <w:highlight w:val="none"/>
          <w:lang w:val="en-US" w:eastAsia="zh-CN"/>
        </w:rPr>
        <w:t>投标供应商</w:t>
      </w:r>
      <w:r>
        <w:rPr>
          <w:rFonts w:hint="eastAsia" w:ascii="宋体" w:hAnsi="宋体" w:eastAsia="宋体" w:cs="宋体"/>
          <w:bCs/>
          <w:color w:val="auto"/>
          <w:sz w:val="24"/>
          <w:highlight w:val="none"/>
        </w:rPr>
        <w:t>名称：（盖章）</w:t>
      </w:r>
      <w:r>
        <w:rPr>
          <w:rFonts w:hint="eastAsia" w:ascii="宋体" w:hAnsi="宋体" w:eastAsia="宋体" w:cs="宋体"/>
          <w:bCs/>
          <w:color w:val="auto"/>
          <w:sz w:val="24"/>
          <w:highlight w:val="none"/>
          <w:u w:val="single"/>
          <w:lang w:val="en-US" w:eastAsia="zh-CN"/>
        </w:rPr>
        <w:t xml:space="preserve">                           </w:t>
      </w:r>
    </w:p>
    <w:p w14:paraId="4B680192">
      <w:pPr>
        <w:spacing w:line="360" w:lineRule="auto"/>
        <w:ind w:firstLine="235" w:firstLineChars="98"/>
        <w:jc w:val="right"/>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 xml:space="preserve"> </w:t>
      </w:r>
    </w:p>
    <w:p w14:paraId="17135A37">
      <w:pPr>
        <w:wordWrap w:val="0"/>
        <w:spacing w:line="360" w:lineRule="auto"/>
        <w:ind w:firstLine="235" w:firstLineChars="98"/>
        <w:jc w:val="right"/>
        <w:outlineLvl w:val="9"/>
        <w:rPr>
          <w:rFonts w:hint="eastAsia" w:ascii="宋体" w:hAnsi="宋体" w:eastAsia="宋体" w:cs="宋体"/>
          <w:bCs/>
          <w:color w:val="auto"/>
          <w:sz w:val="24"/>
          <w:highlight w:val="none"/>
          <w:u w:val="single"/>
          <w:lang w:val="en-US" w:eastAsia="zh-CN"/>
        </w:rPr>
      </w:pPr>
      <w:r>
        <w:rPr>
          <w:rFonts w:hint="eastAsia" w:ascii="宋体" w:hAnsi="宋体" w:eastAsia="宋体" w:cs="宋体"/>
          <w:bCs/>
          <w:color w:val="auto"/>
          <w:sz w:val="24"/>
          <w:highlight w:val="none"/>
        </w:rPr>
        <w:t xml:space="preserve">  法定代表人</w:t>
      </w:r>
      <w:r>
        <w:rPr>
          <w:rFonts w:hint="eastAsia" w:ascii="宋体" w:hAnsi="宋体" w:eastAsia="宋体" w:cs="宋体"/>
          <w:bCs/>
          <w:color w:val="auto"/>
          <w:sz w:val="24"/>
          <w:highlight w:val="none"/>
          <w:lang w:eastAsia="zh-CN"/>
        </w:rPr>
        <w:t>或</w:t>
      </w:r>
      <w:r>
        <w:rPr>
          <w:rFonts w:hint="eastAsia" w:ascii="宋体" w:hAnsi="宋体" w:eastAsia="宋体" w:cs="宋体"/>
          <w:bCs/>
          <w:color w:val="auto"/>
          <w:sz w:val="24"/>
          <w:highlight w:val="none"/>
        </w:rPr>
        <w:t>被授权人：（签字或盖章）</w:t>
      </w:r>
      <w:r>
        <w:rPr>
          <w:rFonts w:hint="eastAsia" w:ascii="宋体" w:hAnsi="宋体" w:eastAsia="宋体" w:cs="宋体"/>
          <w:bCs/>
          <w:color w:val="auto"/>
          <w:sz w:val="24"/>
          <w:highlight w:val="none"/>
          <w:u w:val="single"/>
          <w:lang w:val="en-US" w:eastAsia="zh-CN"/>
        </w:rPr>
        <w:t xml:space="preserve">                      </w:t>
      </w:r>
    </w:p>
    <w:p w14:paraId="53E8EBDD">
      <w:pPr>
        <w:spacing w:line="360" w:lineRule="auto"/>
        <w:ind w:firstLine="235" w:firstLineChars="98"/>
        <w:jc w:val="right"/>
        <w:outlineLvl w:val="9"/>
        <w:rPr>
          <w:rFonts w:hint="eastAsia" w:ascii="宋体" w:hAnsi="宋体" w:eastAsia="宋体" w:cs="宋体"/>
          <w:bCs/>
          <w:color w:val="auto"/>
          <w:sz w:val="24"/>
          <w:highlight w:val="none"/>
        </w:rPr>
      </w:pPr>
    </w:p>
    <w:p w14:paraId="21BABB22">
      <w:pPr>
        <w:spacing w:line="360" w:lineRule="auto"/>
        <w:ind w:firstLine="235" w:firstLineChars="98"/>
        <w:jc w:val="right"/>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 xml:space="preserve">  日期：   年   月   日</w:t>
      </w:r>
    </w:p>
    <w:p w14:paraId="00702335">
      <w:pPr>
        <w:spacing w:line="360" w:lineRule="auto"/>
        <w:outlineLvl w:val="9"/>
        <w:rPr>
          <w:rFonts w:hint="eastAsia" w:ascii="宋体" w:hAnsi="宋体" w:eastAsia="宋体" w:cs="宋体"/>
          <w:b/>
          <w:color w:val="auto"/>
          <w:sz w:val="24"/>
          <w:highlight w:val="none"/>
        </w:rPr>
      </w:pPr>
    </w:p>
    <w:p w14:paraId="32E8F18C">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注：</w:t>
      </w:r>
    </w:p>
    <w:p w14:paraId="1C814E97">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1.非监狱企业无需在投标文件中提供。如为监狱企业应提供相关证明材料。</w:t>
      </w:r>
    </w:p>
    <w:p w14:paraId="403F2665">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2.</w:t>
      </w:r>
      <w:r>
        <w:rPr>
          <w:rFonts w:hint="eastAsia" w:ascii="宋体" w:hAnsi="宋体" w:eastAsia="宋体" w:cs="宋体"/>
          <w:b/>
          <w:color w:val="auto"/>
          <w:sz w:val="24"/>
          <w:highlight w:val="none"/>
          <w:lang w:eastAsia="zh-CN"/>
        </w:rPr>
        <w:t>供应商</w:t>
      </w:r>
      <w:r>
        <w:rPr>
          <w:rFonts w:hint="eastAsia" w:ascii="宋体" w:hAnsi="宋体" w:eastAsia="宋体" w:cs="宋体"/>
          <w:b/>
          <w:color w:val="auto"/>
          <w:sz w:val="24"/>
          <w:highlight w:val="none"/>
        </w:rPr>
        <w:t>提供《监狱企业声明函》需保证其真实性，如经查实存在虚假证明的情况，由</w:t>
      </w:r>
      <w:r>
        <w:rPr>
          <w:rFonts w:hint="eastAsia" w:ascii="宋体" w:hAnsi="宋体" w:eastAsia="宋体" w:cs="宋体"/>
          <w:b/>
          <w:color w:val="auto"/>
          <w:sz w:val="24"/>
          <w:highlight w:val="none"/>
          <w:lang w:eastAsia="zh-CN"/>
        </w:rPr>
        <w:t>供应商</w:t>
      </w:r>
      <w:r>
        <w:rPr>
          <w:rFonts w:hint="eastAsia" w:ascii="宋体" w:hAnsi="宋体" w:eastAsia="宋体" w:cs="宋体"/>
          <w:b/>
          <w:color w:val="auto"/>
          <w:sz w:val="24"/>
          <w:highlight w:val="none"/>
        </w:rPr>
        <w:t>承担相应责任。</w:t>
      </w:r>
    </w:p>
    <w:bookmarkEnd w:id="176"/>
    <w:p w14:paraId="73530D42">
      <w:pPr>
        <w:jc w:val="left"/>
        <w:outlineLvl w:val="9"/>
        <w:rPr>
          <w:rFonts w:hint="eastAsia" w:ascii="宋体" w:hAnsi="宋体" w:eastAsia="宋体" w:cs="宋体"/>
          <w:b/>
          <w:bCs/>
          <w:color w:val="auto"/>
          <w:sz w:val="32"/>
          <w:szCs w:val="32"/>
          <w:highlight w:val="none"/>
        </w:rPr>
      </w:pPr>
    </w:p>
    <w:p w14:paraId="09BF7047">
      <w:pPr>
        <w:jc w:val="center"/>
        <w:outlineLvl w:val="9"/>
        <w:rPr>
          <w:rFonts w:hint="eastAsia" w:ascii="宋体" w:hAnsi="宋体" w:eastAsia="宋体" w:cs="宋体"/>
          <w:b/>
          <w:bCs/>
          <w:color w:val="auto"/>
          <w:highlight w:val="none"/>
        </w:rPr>
      </w:pPr>
      <w:r>
        <w:rPr>
          <w:rFonts w:hint="eastAsia" w:ascii="宋体" w:hAnsi="宋体" w:eastAsia="宋体" w:cs="宋体"/>
          <w:b/>
          <w:bCs/>
          <w:color w:val="auto"/>
          <w:sz w:val="32"/>
          <w:szCs w:val="32"/>
          <w:highlight w:val="none"/>
        </w:rPr>
        <w:br w:type="page"/>
      </w:r>
      <w:r>
        <w:rPr>
          <w:rFonts w:hint="eastAsia" w:ascii="宋体" w:hAnsi="宋体" w:eastAsia="宋体" w:cs="宋体"/>
          <w:b/>
          <w:color w:val="auto"/>
          <w:sz w:val="32"/>
          <w:szCs w:val="22"/>
          <w:lang w:val="zh-CN"/>
        </w:rPr>
        <w:t>《残疾人福利性单位声明函》</w:t>
      </w:r>
    </w:p>
    <w:p w14:paraId="44913FBB">
      <w:pPr>
        <w:spacing w:line="480" w:lineRule="auto"/>
        <w:ind w:firstLine="480" w:firstLineChars="200"/>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本单位郑重声明，根据《财政部、民政部、中国残疾人联合会关于促进残疾人就业政府采购政策的通知》（财库〔2017〕141号）的规定，</w:t>
      </w:r>
      <w:bookmarkStart w:id="178" w:name="_Hlk17707165"/>
      <w:r>
        <w:rPr>
          <w:rFonts w:hint="eastAsia" w:ascii="宋体" w:hAnsi="宋体" w:eastAsia="宋体" w:cs="宋体"/>
          <w:bCs/>
          <w:color w:val="auto"/>
          <w:sz w:val="24"/>
          <w:highlight w:val="none"/>
        </w:rPr>
        <w:t>本单位为符合条件的残疾人福利性单位，且本单位参加______单位的______项目采购活动提供提供服务（由本单位承担工程/制造的货物），或者提供其他残疾人福利性单位制造的货物（不包括使用非残疾人福利性单位注册商标的货物）。</w:t>
      </w:r>
    </w:p>
    <w:bookmarkEnd w:id="178"/>
    <w:p w14:paraId="454065AB">
      <w:pPr>
        <w:spacing w:line="480" w:lineRule="auto"/>
        <w:ind w:firstLine="475" w:firstLineChars="198"/>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本单位对上述声明的真实性负责。如有虚假，将依法承担相应责任。</w:t>
      </w:r>
    </w:p>
    <w:p w14:paraId="1DD3CCEC">
      <w:pPr>
        <w:spacing w:line="588" w:lineRule="exact"/>
        <w:outlineLvl w:val="9"/>
        <w:rPr>
          <w:rFonts w:hint="eastAsia" w:ascii="宋体" w:hAnsi="宋体" w:eastAsia="宋体" w:cs="宋体"/>
          <w:b/>
          <w:bCs/>
          <w:color w:val="auto"/>
          <w:spacing w:val="6"/>
          <w:sz w:val="30"/>
          <w:szCs w:val="30"/>
          <w:highlight w:val="none"/>
        </w:rPr>
      </w:pPr>
    </w:p>
    <w:p w14:paraId="1DFB8F59">
      <w:pPr>
        <w:spacing w:line="480" w:lineRule="auto"/>
        <w:ind w:firstLine="4310" w:firstLineChars="1796"/>
        <w:jc w:val="both"/>
        <w:outlineLvl w:val="9"/>
        <w:rPr>
          <w:rFonts w:hint="eastAsia" w:ascii="宋体" w:hAnsi="宋体" w:eastAsia="宋体" w:cs="宋体"/>
          <w:bCs/>
          <w:color w:val="auto"/>
          <w:sz w:val="24"/>
          <w:highlight w:val="none"/>
          <w:u w:val="single"/>
          <w:lang w:val="en-US" w:eastAsia="zh-CN"/>
        </w:rPr>
      </w:pPr>
      <w:r>
        <w:rPr>
          <w:rFonts w:hint="eastAsia" w:ascii="宋体" w:hAnsi="宋体" w:eastAsia="宋体" w:cs="宋体"/>
          <w:bCs/>
          <w:color w:val="auto"/>
          <w:sz w:val="24"/>
          <w:highlight w:val="none"/>
        </w:rPr>
        <w:t xml:space="preserve">  </w:t>
      </w:r>
      <w:r>
        <w:rPr>
          <w:rFonts w:hint="eastAsia" w:ascii="宋体" w:hAnsi="宋体" w:eastAsia="宋体" w:cs="宋体"/>
          <w:bCs/>
          <w:color w:val="auto"/>
          <w:sz w:val="24"/>
          <w:highlight w:val="none"/>
          <w:lang w:val="en-US" w:eastAsia="zh-CN"/>
        </w:rPr>
        <w:t>投标</w:t>
      </w:r>
      <w:r>
        <w:rPr>
          <w:rFonts w:hint="eastAsia" w:ascii="宋体" w:hAnsi="宋体" w:eastAsia="宋体" w:cs="宋体"/>
          <w:bCs/>
          <w:color w:val="auto"/>
          <w:sz w:val="24"/>
          <w:highlight w:val="none"/>
          <w:lang w:eastAsia="zh-CN"/>
        </w:rPr>
        <w:t>供应商</w:t>
      </w:r>
      <w:r>
        <w:rPr>
          <w:rFonts w:hint="eastAsia" w:ascii="宋体" w:hAnsi="宋体" w:eastAsia="宋体" w:cs="宋体"/>
          <w:bCs/>
          <w:color w:val="auto"/>
          <w:sz w:val="24"/>
          <w:highlight w:val="none"/>
        </w:rPr>
        <w:t>名称：（盖章）</w:t>
      </w:r>
      <w:r>
        <w:rPr>
          <w:rFonts w:hint="eastAsia" w:ascii="宋体" w:hAnsi="宋体" w:eastAsia="宋体" w:cs="宋体"/>
          <w:bCs/>
          <w:color w:val="auto"/>
          <w:sz w:val="24"/>
          <w:highlight w:val="none"/>
          <w:u w:val="single"/>
          <w:lang w:val="en-US" w:eastAsia="zh-CN"/>
        </w:rPr>
        <w:t xml:space="preserve">               </w:t>
      </w:r>
    </w:p>
    <w:p w14:paraId="7A64D700">
      <w:pPr>
        <w:spacing w:line="480" w:lineRule="auto"/>
        <w:ind w:firstLine="235" w:firstLineChars="98"/>
        <w:jc w:val="right"/>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 xml:space="preserve"> </w:t>
      </w:r>
    </w:p>
    <w:p w14:paraId="4D343762">
      <w:pPr>
        <w:spacing w:line="480" w:lineRule="auto"/>
        <w:ind w:firstLine="2392" w:firstLineChars="997"/>
        <w:jc w:val="both"/>
        <w:outlineLvl w:val="9"/>
        <w:rPr>
          <w:rFonts w:hint="eastAsia" w:ascii="宋体" w:hAnsi="宋体" w:eastAsia="宋体" w:cs="宋体"/>
          <w:bCs/>
          <w:color w:val="auto"/>
          <w:sz w:val="24"/>
          <w:highlight w:val="none"/>
          <w:u w:val="single"/>
          <w:lang w:val="en-US" w:eastAsia="zh-CN"/>
        </w:rPr>
      </w:pPr>
      <w:r>
        <w:rPr>
          <w:rFonts w:hint="eastAsia" w:ascii="宋体" w:hAnsi="宋体" w:eastAsia="宋体" w:cs="宋体"/>
          <w:bCs/>
          <w:color w:val="auto"/>
          <w:sz w:val="24"/>
          <w:highlight w:val="none"/>
        </w:rPr>
        <w:t>法定代表人</w:t>
      </w:r>
      <w:r>
        <w:rPr>
          <w:rFonts w:hint="eastAsia" w:ascii="宋体" w:hAnsi="宋体" w:eastAsia="宋体" w:cs="宋体"/>
          <w:bCs/>
          <w:color w:val="auto"/>
          <w:sz w:val="24"/>
          <w:highlight w:val="none"/>
          <w:lang w:eastAsia="zh-CN"/>
        </w:rPr>
        <w:t>或</w:t>
      </w:r>
      <w:r>
        <w:rPr>
          <w:rFonts w:hint="eastAsia" w:ascii="宋体" w:hAnsi="宋体" w:eastAsia="宋体" w:cs="宋体"/>
          <w:bCs/>
          <w:color w:val="auto"/>
          <w:sz w:val="24"/>
          <w:highlight w:val="none"/>
        </w:rPr>
        <w:t>被授权人：（签字或盖章）</w:t>
      </w:r>
      <w:r>
        <w:rPr>
          <w:rFonts w:hint="eastAsia" w:ascii="宋体" w:hAnsi="宋体" w:eastAsia="宋体" w:cs="宋体"/>
          <w:bCs/>
          <w:color w:val="auto"/>
          <w:sz w:val="24"/>
          <w:highlight w:val="none"/>
          <w:u w:val="single"/>
          <w:lang w:val="en-US" w:eastAsia="zh-CN"/>
        </w:rPr>
        <w:t xml:space="preserve">                     </w:t>
      </w:r>
    </w:p>
    <w:p w14:paraId="21EA9225">
      <w:pPr>
        <w:spacing w:line="480" w:lineRule="auto"/>
        <w:ind w:firstLine="235" w:firstLineChars="98"/>
        <w:jc w:val="right"/>
        <w:outlineLvl w:val="9"/>
        <w:rPr>
          <w:rFonts w:hint="eastAsia" w:ascii="宋体" w:hAnsi="宋体" w:eastAsia="宋体" w:cs="宋体"/>
          <w:bCs/>
          <w:color w:val="auto"/>
          <w:sz w:val="24"/>
          <w:highlight w:val="none"/>
        </w:rPr>
      </w:pPr>
    </w:p>
    <w:p w14:paraId="41F1DEC0">
      <w:pPr>
        <w:spacing w:line="480" w:lineRule="auto"/>
        <w:ind w:firstLine="235" w:firstLineChars="98"/>
        <w:jc w:val="right"/>
        <w:outlineLvl w:val="9"/>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 xml:space="preserve">  日期：   年   月   日</w:t>
      </w:r>
    </w:p>
    <w:p w14:paraId="35DF5EDD">
      <w:pPr>
        <w:spacing w:line="480" w:lineRule="auto"/>
        <w:outlineLvl w:val="9"/>
        <w:rPr>
          <w:rFonts w:hint="eastAsia" w:ascii="宋体" w:hAnsi="宋体" w:eastAsia="宋体" w:cs="宋体"/>
          <w:color w:val="auto"/>
          <w:sz w:val="24"/>
          <w:highlight w:val="none"/>
        </w:rPr>
      </w:pPr>
    </w:p>
    <w:p w14:paraId="486FCE1A">
      <w:pPr>
        <w:spacing w:line="480" w:lineRule="auto"/>
        <w:outlineLvl w:val="9"/>
        <w:rPr>
          <w:rFonts w:hint="eastAsia" w:ascii="宋体" w:hAnsi="宋体" w:eastAsia="宋体" w:cs="宋体"/>
          <w:b/>
          <w:color w:val="auto"/>
          <w:sz w:val="24"/>
          <w:highlight w:val="none"/>
        </w:rPr>
      </w:pPr>
    </w:p>
    <w:p w14:paraId="6119490A">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注：</w:t>
      </w:r>
    </w:p>
    <w:p w14:paraId="7640E9A9">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1.非残疾人福利性单位无需在投标文件中提供。如为残疾人福利性单位应提供相关证明材料。</w:t>
      </w:r>
    </w:p>
    <w:p w14:paraId="0A820EB5">
      <w:pPr>
        <w:spacing w:line="440" w:lineRule="exact"/>
        <w:ind w:firstLine="482"/>
        <w:outlineLvl w:val="9"/>
        <w:rPr>
          <w:rFonts w:hint="eastAsia" w:ascii="宋体" w:hAnsi="宋体" w:eastAsia="宋体" w:cs="宋体"/>
          <w:b/>
          <w:color w:val="auto"/>
          <w:sz w:val="24"/>
          <w:highlight w:val="none"/>
        </w:rPr>
      </w:pPr>
      <w:r>
        <w:rPr>
          <w:rFonts w:hint="eastAsia" w:ascii="宋体" w:hAnsi="宋体" w:eastAsia="宋体" w:cs="宋体"/>
          <w:b/>
          <w:color w:val="auto"/>
          <w:sz w:val="24"/>
          <w:highlight w:val="none"/>
        </w:rPr>
        <w:t>2.</w:t>
      </w:r>
      <w:r>
        <w:rPr>
          <w:rFonts w:hint="eastAsia" w:ascii="宋体" w:hAnsi="宋体" w:eastAsia="宋体" w:cs="宋体"/>
          <w:b/>
          <w:color w:val="auto"/>
          <w:sz w:val="24"/>
          <w:highlight w:val="none"/>
          <w:lang w:eastAsia="zh-CN"/>
        </w:rPr>
        <w:t>供应商</w:t>
      </w:r>
      <w:r>
        <w:rPr>
          <w:rFonts w:hint="eastAsia" w:ascii="宋体" w:hAnsi="宋体" w:eastAsia="宋体" w:cs="宋体"/>
          <w:b/>
          <w:color w:val="auto"/>
          <w:sz w:val="24"/>
          <w:highlight w:val="none"/>
        </w:rPr>
        <w:t>企业所提供的《残疾人福利性单位声明函》，由其自行承担相应的法律责任。</w:t>
      </w:r>
    </w:p>
    <w:p w14:paraId="0B0FBE80">
      <w:pPr>
        <w:jc w:val="left"/>
        <w:outlineLvl w:val="9"/>
        <w:rPr>
          <w:rFonts w:hint="eastAsia" w:ascii="宋体" w:hAnsi="宋体" w:eastAsia="宋体" w:cs="宋体"/>
          <w:b/>
          <w:bCs/>
          <w:color w:val="auto"/>
          <w:sz w:val="32"/>
          <w:szCs w:val="32"/>
          <w:highlight w:val="none"/>
        </w:rPr>
      </w:pPr>
    </w:p>
    <w:p w14:paraId="5D93573E">
      <w:pPr>
        <w:pStyle w:val="19"/>
        <w:outlineLvl w:val="9"/>
        <w:rPr>
          <w:rFonts w:hint="eastAsia" w:ascii="宋体" w:hAnsi="宋体" w:eastAsia="宋体" w:cs="宋体"/>
          <w:b/>
          <w:bCs/>
          <w:color w:val="auto"/>
          <w:sz w:val="32"/>
          <w:szCs w:val="32"/>
          <w:highlight w:val="none"/>
        </w:rPr>
      </w:pPr>
    </w:p>
    <w:p w14:paraId="0969F161">
      <w:pPr>
        <w:pStyle w:val="19"/>
        <w:outlineLvl w:val="9"/>
        <w:rPr>
          <w:rFonts w:hint="eastAsia" w:ascii="宋体" w:hAnsi="宋体" w:eastAsia="宋体" w:cs="宋体"/>
          <w:b/>
          <w:bCs/>
          <w:color w:val="auto"/>
          <w:sz w:val="32"/>
          <w:szCs w:val="32"/>
          <w:highlight w:val="none"/>
        </w:rPr>
      </w:pPr>
    </w:p>
    <w:p w14:paraId="449F48D3">
      <w:pPr>
        <w:pStyle w:val="19"/>
        <w:outlineLvl w:val="9"/>
        <w:rPr>
          <w:rFonts w:hint="eastAsia" w:ascii="宋体" w:hAnsi="宋体" w:eastAsia="宋体" w:cs="宋体"/>
          <w:color w:val="auto"/>
        </w:rPr>
      </w:pPr>
    </w:p>
    <w:p w14:paraId="4F912B75">
      <w:pPr>
        <w:rPr>
          <w:rFonts w:hint="eastAsia" w:ascii="宋体" w:hAnsi="宋体" w:eastAsia="宋体" w:cs="宋体"/>
          <w:color w:val="auto"/>
        </w:rPr>
      </w:pPr>
      <w:r>
        <w:rPr>
          <w:rFonts w:hint="eastAsia" w:ascii="宋体" w:hAnsi="宋体" w:eastAsia="宋体" w:cs="宋体"/>
          <w:color w:val="auto"/>
        </w:rPr>
        <w:br w:type="page"/>
      </w:r>
    </w:p>
    <w:p w14:paraId="71EBDBE7">
      <w:pPr>
        <w:pStyle w:val="9"/>
        <w:adjustRightInd w:val="0"/>
        <w:snapToGrid w:val="0"/>
        <w:spacing w:line="360" w:lineRule="auto"/>
        <w:jc w:val="both"/>
        <w:outlineLvl w:val="9"/>
        <w:rPr>
          <w:rFonts w:hint="eastAsia" w:ascii="宋体" w:hAnsi="宋体" w:eastAsia="宋体" w:cs="宋体"/>
          <w:b/>
          <w:color w:val="auto"/>
          <w:szCs w:val="22"/>
          <w:lang w:eastAsia="zh-CN"/>
        </w:rPr>
      </w:pPr>
      <w:bookmarkStart w:id="179" w:name="_Toc29157"/>
      <w:bookmarkStart w:id="180" w:name="_Toc465958135"/>
      <w:bookmarkStart w:id="181" w:name="_Toc19031"/>
      <w:bookmarkStart w:id="182" w:name="_Toc32070"/>
      <w:bookmarkStart w:id="183" w:name="_Toc17542"/>
      <w:bookmarkStart w:id="184" w:name="_Toc12278"/>
      <w:bookmarkStart w:id="185" w:name="_Toc10670"/>
      <w:bookmarkStart w:id="186" w:name="_Toc354655332"/>
      <w:bookmarkStart w:id="187" w:name="_Toc14838"/>
      <w:r>
        <w:rPr>
          <w:rFonts w:hint="eastAsia" w:ascii="宋体" w:hAnsi="宋体" w:eastAsia="宋体" w:cs="宋体"/>
          <w:b/>
          <w:color w:val="auto"/>
          <w:szCs w:val="22"/>
          <w:lang w:val="en-US" w:eastAsia="zh-CN"/>
        </w:rPr>
        <w:t>2</w:t>
      </w:r>
      <w:r>
        <w:rPr>
          <w:rFonts w:hint="eastAsia" w:ascii="宋体" w:hAnsi="宋体" w:eastAsia="宋体" w:cs="宋体"/>
          <w:b/>
          <w:color w:val="auto"/>
          <w:szCs w:val="22"/>
          <w:lang w:eastAsia="zh-CN"/>
        </w:rPr>
        <w:t>、技术方案</w:t>
      </w:r>
    </w:p>
    <w:bookmarkEnd w:id="179"/>
    <w:p w14:paraId="6957014A">
      <w:pPr>
        <w:adjustRightInd w:val="0"/>
        <w:snapToGrid w:val="0"/>
        <w:spacing w:line="360" w:lineRule="auto"/>
        <w:ind w:firstLine="480" w:firstLineChars="200"/>
        <w:outlineLvl w:val="9"/>
        <w:rPr>
          <w:rFonts w:hint="eastAsia" w:ascii="宋体" w:hAnsi="宋体" w:eastAsia="宋体" w:cs="宋体"/>
          <w:color w:val="auto"/>
          <w:sz w:val="24"/>
          <w:szCs w:val="22"/>
          <w:lang w:eastAsia="zh-CN"/>
        </w:rPr>
      </w:pPr>
      <w:r>
        <w:rPr>
          <w:rFonts w:hint="eastAsia" w:ascii="宋体" w:hAnsi="宋体" w:eastAsia="宋体" w:cs="宋体"/>
          <w:color w:val="auto"/>
          <w:sz w:val="24"/>
          <w:szCs w:val="22"/>
        </w:rPr>
        <w:t>投标人应根据</w:t>
      </w:r>
      <w:r>
        <w:rPr>
          <w:rFonts w:hint="eastAsia" w:ascii="宋体" w:hAnsi="宋体" w:eastAsia="宋体" w:cs="宋体"/>
          <w:color w:val="auto"/>
          <w:sz w:val="24"/>
          <w:szCs w:val="22"/>
          <w:lang w:eastAsia="zh-CN"/>
        </w:rPr>
        <w:t>投标方案评审内容，格式自拟。</w:t>
      </w:r>
    </w:p>
    <w:p w14:paraId="567A6FFC">
      <w:pPr>
        <w:pStyle w:val="10"/>
        <w:ind w:left="1433" w:leftChars="0" w:hanging="1433" w:hangingChars="446"/>
        <w:jc w:val="center"/>
        <w:outlineLvl w:val="9"/>
        <w:rPr>
          <w:rFonts w:hint="eastAsia" w:ascii="宋体" w:hAnsi="宋体" w:eastAsia="宋体" w:cs="宋体"/>
          <w:b/>
          <w:color w:val="auto"/>
          <w:sz w:val="32"/>
          <w:szCs w:val="32"/>
        </w:rPr>
      </w:pPr>
    </w:p>
    <w:p w14:paraId="741B31D5">
      <w:pPr>
        <w:pStyle w:val="10"/>
        <w:ind w:left="1433" w:leftChars="0" w:hanging="1433" w:hangingChars="446"/>
        <w:jc w:val="center"/>
        <w:outlineLvl w:val="9"/>
        <w:rPr>
          <w:rFonts w:hint="eastAsia" w:ascii="宋体" w:hAnsi="宋体" w:eastAsia="宋体" w:cs="宋体"/>
          <w:b/>
          <w:color w:val="auto"/>
          <w:sz w:val="32"/>
          <w:szCs w:val="32"/>
        </w:rPr>
      </w:pPr>
    </w:p>
    <w:p w14:paraId="746E1F8F">
      <w:pPr>
        <w:pStyle w:val="10"/>
        <w:ind w:left="1433" w:leftChars="0" w:hanging="1433" w:hangingChars="446"/>
        <w:jc w:val="center"/>
        <w:outlineLvl w:val="9"/>
        <w:rPr>
          <w:rFonts w:hint="eastAsia" w:ascii="宋体" w:hAnsi="宋体" w:eastAsia="宋体" w:cs="宋体"/>
          <w:b/>
          <w:color w:val="auto"/>
          <w:sz w:val="32"/>
          <w:szCs w:val="32"/>
        </w:rPr>
      </w:pPr>
    </w:p>
    <w:bookmarkEnd w:id="180"/>
    <w:bookmarkEnd w:id="181"/>
    <w:bookmarkEnd w:id="182"/>
    <w:bookmarkEnd w:id="183"/>
    <w:bookmarkEnd w:id="184"/>
    <w:bookmarkEnd w:id="185"/>
    <w:bookmarkEnd w:id="186"/>
    <w:bookmarkEnd w:id="187"/>
    <w:p w14:paraId="305C26D6">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bookmarkStart w:id="188" w:name="_Toc6359"/>
    </w:p>
    <w:p w14:paraId="2506A36A">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024A71E8">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71C4998C">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565D671F">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1D54987B">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46141EAF">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08C03895">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619FFC40">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72BCBF25">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77AC4B52">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044EB390">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57156BA8">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5B2F2EE2">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2C45A9BB">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7F460DEA">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2DC00646">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0" w:leftChars="0" w:right="595" w:rightChars="0" w:firstLine="0" w:firstLineChars="0"/>
        <w:jc w:val="left"/>
        <w:textAlignment w:val="auto"/>
        <w:outlineLvl w:val="9"/>
        <w:rPr>
          <w:rFonts w:hint="eastAsia" w:ascii="宋体" w:hAnsi="宋体" w:eastAsia="宋体" w:cs="宋体"/>
          <w:b/>
          <w:color w:val="auto"/>
          <w:kern w:val="2"/>
          <w:sz w:val="28"/>
          <w:szCs w:val="22"/>
          <w:lang w:val="en-US" w:eastAsia="zh-CN" w:bidi="ar-SA"/>
        </w:rPr>
      </w:pPr>
    </w:p>
    <w:p w14:paraId="6F624442">
      <w:pPr>
        <w:spacing w:before="100" w:line="225" w:lineRule="auto"/>
        <w:outlineLvl w:val="0"/>
        <w:rPr>
          <w:rFonts w:hint="eastAsia" w:ascii="宋体" w:hAnsi="宋体" w:eastAsia="宋体" w:cs="宋体"/>
          <w:color w:val="auto"/>
          <w:sz w:val="28"/>
          <w:szCs w:val="28"/>
          <w:lang w:eastAsia="zh-CN"/>
        </w:rPr>
      </w:pPr>
      <w:bookmarkStart w:id="189" w:name="_Toc2067"/>
      <w:bookmarkStart w:id="190" w:name="_Toc22741"/>
      <w:r>
        <w:rPr>
          <w:rFonts w:hint="eastAsia" w:ascii="宋体" w:hAnsi="宋体" w:eastAsia="宋体" w:cs="宋体"/>
          <w:color w:val="auto"/>
          <w:spacing w:val="-1"/>
          <w:sz w:val="28"/>
          <w:szCs w:val="28"/>
          <w14:textOutline w14:w="5793" w14:cap="sq" w14:cmpd="sng">
            <w14:solidFill>
              <w14:srgbClr w14:val="000000"/>
            </w14:solidFill>
            <w14:prstDash w14:val="solid"/>
            <w14:bevel/>
          </w14:textOutline>
        </w:rPr>
        <w:t>附</w:t>
      </w:r>
      <w:r>
        <w:rPr>
          <w:rFonts w:hint="eastAsia" w:ascii="宋体" w:hAnsi="宋体" w:eastAsia="宋体" w:cs="宋体"/>
          <w:color w:val="auto"/>
          <w:spacing w:val="-1"/>
          <w:sz w:val="28"/>
          <w:szCs w:val="28"/>
          <w:lang w:val="en-US" w:eastAsia="zh-CN"/>
          <w14:textOutline w14:w="5793" w14:cap="sq" w14:cmpd="sng">
            <w14:solidFill>
              <w14:srgbClr w14:val="000000"/>
            </w14:solidFill>
            <w14:prstDash w14:val="solid"/>
            <w14:bevel/>
          </w14:textOutline>
        </w:rPr>
        <w:t>表</w:t>
      </w:r>
      <w:r>
        <w:rPr>
          <w:rFonts w:hint="eastAsia" w:ascii="宋体" w:hAnsi="宋体" w:eastAsia="宋体" w:cs="宋体"/>
          <w:color w:val="auto"/>
          <w:spacing w:val="-54"/>
          <w:sz w:val="28"/>
          <w:szCs w:val="28"/>
        </w:rPr>
        <w:t xml:space="preserve"> </w:t>
      </w:r>
      <w:r>
        <w:rPr>
          <w:rFonts w:hint="eastAsia" w:ascii="宋体" w:hAnsi="宋体" w:eastAsia="宋体" w:cs="宋体"/>
          <w:color w:val="auto"/>
          <w:spacing w:val="-1"/>
          <w:sz w:val="28"/>
          <w:szCs w:val="28"/>
          <w:lang w:val="en-US" w:eastAsia="zh-CN"/>
          <w14:textOutline w14:w="5793" w14:cap="sq" w14:cmpd="sng">
            <w14:solidFill>
              <w14:srgbClr w14:val="000000"/>
            </w14:solidFill>
            <w14:prstDash w14:val="solid"/>
            <w14:bevel/>
          </w14:textOutline>
        </w:rPr>
        <w:t>1</w:t>
      </w:r>
      <w:r>
        <w:rPr>
          <w:rFonts w:hint="eastAsia" w:ascii="宋体" w:hAnsi="宋体" w:eastAsia="宋体" w:cs="宋体"/>
          <w:color w:val="auto"/>
          <w:spacing w:val="25"/>
          <w:sz w:val="28"/>
          <w:szCs w:val="28"/>
        </w:rPr>
        <w:t xml:space="preserve"> </w:t>
      </w:r>
      <w:r>
        <w:rPr>
          <w:rFonts w:hint="eastAsia" w:ascii="宋体" w:hAnsi="宋体" w:eastAsia="宋体" w:cs="宋体"/>
          <w:color w:val="auto"/>
          <w:spacing w:val="-1"/>
          <w:sz w:val="28"/>
          <w:szCs w:val="28"/>
          <w14:textOutline w14:w="5793" w14:cap="sq" w14:cmpd="sng">
            <w14:solidFill>
              <w14:srgbClr w14:val="000000"/>
            </w14:solidFill>
            <w14:prstDash w14:val="solid"/>
            <w14:bevel/>
          </w14:textOutline>
        </w:rPr>
        <w:t>人员配备</w:t>
      </w:r>
      <w:r>
        <w:rPr>
          <w:rFonts w:hint="eastAsia" w:ascii="宋体" w:hAnsi="宋体" w:eastAsia="宋体" w:cs="宋体"/>
          <w:color w:val="auto"/>
          <w:spacing w:val="-1"/>
          <w:sz w:val="28"/>
          <w:szCs w:val="28"/>
          <w:lang w:eastAsia="zh-CN"/>
          <w14:textOutline w14:w="5793" w14:cap="sq" w14:cmpd="sng">
            <w14:solidFill>
              <w14:srgbClr w14:val="000000"/>
            </w14:solidFill>
            <w14:prstDash w14:val="solid"/>
            <w14:bevel/>
          </w14:textOutline>
        </w:rPr>
        <w:t>（</w:t>
      </w:r>
      <w:r>
        <w:rPr>
          <w:rFonts w:hint="eastAsia" w:ascii="宋体" w:hAnsi="宋体" w:eastAsia="宋体" w:cs="宋体"/>
          <w:color w:val="auto"/>
          <w:spacing w:val="-1"/>
          <w:sz w:val="28"/>
          <w:szCs w:val="28"/>
          <w:lang w:val="en-US" w:eastAsia="zh-CN"/>
          <w14:textOutline w14:w="5793" w14:cap="sq" w14:cmpd="sng">
            <w14:solidFill>
              <w14:srgbClr w14:val="000000"/>
            </w14:solidFill>
            <w14:prstDash w14:val="solid"/>
            <w14:bevel/>
          </w14:textOutline>
        </w:rPr>
        <w:t>如有</w:t>
      </w:r>
      <w:r>
        <w:rPr>
          <w:rFonts w:hint="eastAsia" w:ascii="宋体" w:hAnsi="宋体" w:eastAsia="宋体" w:cs="宋体"/>
          <w:color w:val="auto"/>
          <w:spacing w:val="-1"/>
          <w:sz w:val="28"/>
          <w:szCs w:val="28"/>
          <w:lang w:eastAsia="zh-CN"/>
          <w14:textOutline w14:w="5793" w14:cap="sq" w14:cmpd="sng">
            <w14:solidFill>
              <w14:srgbClr w14:val="000000"/>
            </w14:solidFill>
            <w14:prstDash w14:val="solid"/>
            <w14:bevel/>
          </w14:textOutline>
        </w:rPr>
        <w:t>）</w:t>
      </w:r>
      <w:bookmarkEnd w:id="189"/>
      <w:bookmarkEnd w:id="190"/>
    </w:p>
    <w:p w14:paraId="495BCFC1">
      <w:pPr>
        <w:spacing w:line="113" w:lineRule="exact"/>
        <w:rPr>
          <w:color w:val="auto"/>
          <w:sz w:val="22"/>
          <w:szCs w:val="24"/>
        </w:rPr>
      </w:pPr>
    </w:p>
    <w:tbl>
      <w:tblPr>
        <w:tblStyle w:val="25"/>
        <w:tblW w:w="899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2"/>
        <w:gridCol w:w="1669"/>
        <w:gridCol w:w="943"/>
        <w:gridCol w:w="978"/>
        <w:gridCol w:w="2376"/>
        <w:gridCol w:w="2239"/>
      </w:tblGrid>
      <w:tr w14:paraId="0CEF8F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1" w:hRule="atLeast"/>
        </w:trPr>
        <w:tc>
          <w:tcPr>
            <w:tcW w:w="792" w:type="dxa"/>
            <w:vAlign w:val="top"/>
          </w:tcPr>
          <w:p w14:paraId="1EE852B0">
            <w:pPr>
              <w:pStyle w:val="26"/>
              <w:spacing w:before="237" w:line="230" w:lineRule="auto"/>
              <w:jc w:val="center"/>
              <w:rPr>
                <w:color w:val="auto"/>
                <w:sz w:val="24"/>
                <w:szCs w:val="24"/>
              </w:rPr>
            </w:pPr>
            <w:r>
              <w:rPr>
                <w:color w:val="auto"/>
                <w:spacing w:val="5"/>
                <w:sz w:val="24"/>
                <w:szCs w:val="24"/>
              </w:rPr>
              <w:t>序号</w:t>
            </w:r>
          </w:p>
        </w:tc>
        <w:tc>
          <w:tcPr>
            <w:tcW w:w="1669" w:type="dxa"/>
            <w:vAlign w:val="top"/>
          </w:tcPr>
          <w:p w14:paraId="5AAA66C3">
            <w:pPr>
              <w:pStyle w:val="26"/>
              <w:spacing w:before="237" w:line="228" w:lineRule="auto"/>
              <w:jc w:val="center"/>
              <w:rPr>
                <w:color w:val="auto"/>
                <w:sz w:val="24"/>
                <w:szCs w:val="24"/>
              </w:rPr>
            </w:pPr>
            <w:r>
              <w:rPr>
                <w:color w:val="auto"/>
                <w:spacing w:val="4"/>
                <w:sz w:val="24"/>
                <w:szCs w:val="24"/>
              </w:rPr>
              <w:t>姓名</w:t>
            </w:r>
          </w:p>
        </w:tc>
        <w:tc>
          <w:tcPr>
            <w:tcW w:w="943" w:type="dxa"/>
            <w:vAlign w:val="top"/>
          </w:tcPr>
          <w:p w14:paraId="47C4AA0F">
            <w:pPr>
              <w:pStyle w:val="26"/>
              <w:spacing w:before="237" w:line="228" w:lineRule="auto"/>
              <w:jc w:val="center"/>
              <w:rPr>
                <w:rFonts w:hint="eastAsia" w:eastAsia="宋体"/>
                <w:color w:val="auto"/>
                <w:spacing w:val="4"/>
                <w:sz w:val="24"/>
                <w:szCs w:val="24"/>
                <w:lang w:val="en-US" w:eastAsia="zh-CN"/>
              </w:rPr>
            </w:pPr>
            <w:r>
              <w:rPr>
                <w:rFonts w:hint="eastAsia"/>
                <w:color w:val="auto"/>
                <w:spacing w:val="4"/>
                <w:sz w:val="24"/>
                <w:szCs w:val="24"/>
                <w:lang w:val="en-US" w:eastAsia="zh-CN"/>
              </w:rPr>
              <w:t>年龄</w:t>
            </w:r>
          </w:p>
        </w:tc>
        <w:tc>
          <w:tcPr>
            <w:tcW w:w="978" w:type="dxa"/>
            <w:vAlign w:val="top"/>
          </w:tcPr>
          <w:p w14:paraId="1D7ED1F0">
            <w:pPr>
              <w:pStyle w:val="26"/>
              <w:spacing w:before="237" w:line="228" w:lineRule="auto"/>
              <w:ind w:firstLine="248" w:firstLineChars="100"/>
              <w:jc w:val="both"/>
              <w:rPr>
                <w:rFonts w:hint="default"/>
                <w:color w:val="auto"/>
                <w:spacing w:val="4"/>
                <w:sz w:val="24"/>
                <w:szCs w:val="24"/>
                <w:lang w:val="en-US" w:eastAsia="zh-CN"/>
              </w:rPr>
            </w:pPr>
            <w:r>
              <w:rPr>
                <w:rFonts w:hint="eastAsia"/>
                <w:color w:val="auto"/>
                <w:spacing w:val="4"/>
                <w:sz w:val="24"/>
                <w:szCs w:val="24"/>
                <w:lang w:val="en-US" w:eastAsia="zh-CN"/>
              </w:rPr>
              <w:t>性别</w:t>
            </w:r>
          </w:p>
        </w:tc>
        <w:tc>
          <w:tcPr>
            <w:tcW w:w="2376" w:type="dxa"/>
            <w:vAlign w:val="top"/>
          </w:tcPr>
          <w:p w14:paraId="3FA5D7A6">
            <w:pPr>
              <w:pStyle w:val="26"/>
              <w:spacing w:before="237" w:line="228" w:lineRule="auto"/>
              <w:ind w:firstLine="750" w:firstLineChars="300"/>
              <w:jc w:val="both"/>
              <w:rPr>
                <w:rFonts w:hint="default" w:eastAsia="宋体"/>
                <w:color w:val="auto"/>
                <w:sz w:val="24"/>
                <w:szCs w:val="24"/>
                <w:lang w:val="en-US" w:eastAsia="zh-CN"/>
              </w:rPr>
            </w:pPr>
            <w:r>
              <w:rPr>
                <w:rFonts w:hint="eastAsia"/>
                <w:color w:val="auto"/>
                <w:spacing w:val="5"/>
                <w:sz w:val="24"/>
                <w:szCs w:val="24"/>
                <w:lang w:val="en-US" w:eastAsia="zh-CN"/>
              </w:rPr>
              <w:t>证书编号</w:t>
            </w:r>
          </w:p>
        </w:tc>
        <w:tc>
          <w:tcPr>
            <w:tcW w:w="2239" w:type="dxa"/>
            <w:vAlign w:val="top"/>
          </w:tcPr>
          <w:p w14:paraId="0E15A706">
            <w:pPr>
              <w:pStyle w:val="26"/>
              <w:spacing w:before="236" w:line="231" w:lineRule="auto"/>
              <w:jc w:val="center"/>
              <w:rPr>
                <w:color w:val="auto"/>
                <w:sz w:val="24"/>
                <w:szCs w:val="24"/>
              </w:rPr>
            </w:pPr>
            <w:r>
              <w:rPr>
                <w:rFonts w:ascii="宋体" w:hAnsi="宋体" w:eastAsia="宋体" w:cs="宋体"/>
                <w:sz w:val="24"/>
                <w:szCs w:val="24"/>
              </w:rPr>
              <w:t>在本项目拟任职务</w:t>
            </w:r>
          </w:p>
        </w:tc>
      </w:tr>
      <w:tr w14:paraId="632355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8" w:hRule="atLeast"/>
        </w:trPr>
        <w:tc>
          <w:tcPr>
            <w:tcW w:w="792" w:type="dxa"/>
            <w:vAlign w:val="top"/>
          </w:tcPr>
          <w:p w14:paraId="24C3377D">
            <w:pPr>
              <w:pStyle w:val="26"/>
              <w:spacing w:before="297" w:line="189" w:lineRule="auto"/>
              <w:ind w:left="168" w:leftChars="0"/>
              <w:jc w:val="center"/>
              <w:rPr>
                <w:rFonts w:ascii="Arial"/>
                <w:color w:val="auto"/>
                <w:sz w:val="28"/>
                <w:szCs w:val="32"/>
              </w:rPr>
            </w:pPr>
            <w:r>
              <w:rPr>
                <w:color w:val="auto"/>
                <w:sz w:val="24"/>
                <w:szCs w:val="24"/>
              </w:rPr>
              <w:t>1</w:t>
            </w:r>
          </w:p>
        </w:tc>
        <w:tc>
          <w:tcPr>
            <w:tcW w:w="1669" w:type="dxa"/>
            <w:vAlign w:val="top"/>
          </w:tcPr>
          <w:p w14:paraId="0ED0A597">
            <w:pPr>
              <w:rPr>
                <w:rFonts w:ascii="Arial"/>
                <w:color w:val="auto"/>
                <w:sz w:val="28"/>
                <w:szCs w:val="32"/>
              </w:rPr>
            </w:pPr>
          </w:p>
        </w:tc>
        <w:tc>
          <w:tcPr>
            <w:tcW w:w="943" w:type="dxa"/>
            <w:vAlign w:val="top"/>
          </w:tcPr>
          <w:p w14:paraId="5308FFCF">
            <w:pPr>
              <w:rPr>
                <w:rFonts w:ascii="Arial"/>
                <w:color w:val="auto"/>
                <w:sz w:val="28"/>
                <w:szCs w:val="32"/>
              </w:rPr>
            </w:pPr>
          </w:p>
        </w:tc>
        <w:tc>
          <w:tcPr>
            <w:tcW w:w="978" w:type="dxa"/>
            <w:vAlign w:val="top"/>
          </w:tcPr>
          <w:p w14:paraId="7E5B32CE">
            <w:pPr>
              <w:rPr>
                <w:rFonts w:ascii="Arial"/>
                <w:color w:val="auto"/>
                <w:sz w:val="28"/>
                <w:szCs w:val="32"/>
              </w:rPr>
            </w:pPr>
          </w:p>
        </w:tc>
        <w:tc>
          <w:tcPr>
            <w:tcW w:w="2376" w:type="dxa"/>
            <w:vAlign w:val="top"/>
          </w:tcPr>
          <w:p w14:paraId="28D3A2D7">
            <w:pPr>
              <w:rPr>
                <w:rFonts w:ascii="Arial"/>
                <w:color w:val="auto"/>
                <w:sz w:val="28"/>
                <w:szCs w:val="32"/>
              </w:rPr>
            </w:pPr>
          </w:p>
        </w:tc>
        <w:tc>
          <w:tcPr>
            <w:tcW w:w="2239" w:type="dxa"/>
            <w:vAlign w:val="top"/>
          </w:tcPr>
          <w:p w14:paraId="22738D3A">
            <w:pPr>
              <w:rPr>
                <w:rFonts w:ascii="Arial"/>
                <w:color w:val="auto"/>
                <w:sz w:val="28"/>
                <w:szCs w:val="32"/>
              </w:rPr>
            </w:pPr>
          </w:p>
        </w:tc>
      </w:tr>
      <w:tr w14:paraId="03C758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8" w:hRule="atLeast"/>
        </w:trPr>
        <w:tc>
          <w:tcPr>
            <w:tcW w:w="792" w:type="dxa"/>
            <w:vAlign w:val="top"/>
          </w:tcPr>
          <w:p w14:paraId="73D3130B">
            <w:pPr>
              <w:pStyle w:val="26"/>
              <w:spacing w:before="300" w:line="189" w:lineRule="auto"/>
              <w:ind w:left="155" w:leftChars="0"/>
              <w:jc w:val="center"/>
              <w:rPr>
                <w:rFonts w:ascii="Arial"/>
                <w:color w:val="auto"/>
                <w:sz w:val="28"/>
                <w:szCs w:val="32"/>
              </w:rPr>
            </w:pPr>
            <w:r>
              <w:rPr>
                <w:color w:val="auto"/>
                <w:sz w:val="24"/>
                <w:szCs w:val="24"/>
              </w:rPr>
              <w:t>2</w:t>
            </w:r>
          </w:p>
        </w:tc>
        <w:tc>
          <w:tcPr>
            <w:tcW w:w="1669" w:type="dxa"/>
            <w:vAlign w:val="top"/>
          </w:tcPr>
          <w:p w14:paraId="23E2BA95">
            <w:pPr>
              <w:rPr>
                <w:rFonts w:ascii="Arial"/>
                <w:color w:val="auto"/>
                <w:sz w:val="28"/>
                <w:szCs w:val="32"/>
              </w:rPr>
            </w:pPr>
          </w:p>
        </w:tc>
        <w:tc>
          <w:tcPr>
            <w:tcW w:w="943" w:type="dxa"/>
            <w:vAlign w:val="top"/>
          </w:tcPr>
          <w:p w14:paraId="5118865B">
            <w:pPr>
              <w:rPr>
                <w:rFonts w:ascii="Arial"/>
                <w:color w:val="auto"/>
                <w:sz w:val="28"/>
                <w:szCs w:val="32"/>
              </w:rPr>
            </w:pPr>
          </w:p>
        </w:tc>
        <w:tc>
          <w:tcPr>
            <w:tcW w:w="978" w:type="dxa"/>
            <w:vAlign w:val="top"/>
          </w:tcPr>
          <w:p w14:paraId="0E3756FD">
            <w:pPr>
              <w:rPr>
                <w:rFonts w:ascii="Arial"/>
                <w:color w:val="auto"/>
                <w:sz w:val="28"/>
                <w:szCs w:val="32"/>
              </w:rPr>
            </w:pPr>
          </w:p>
        </w:tc>
        <w:tc>
          <w:tcPr>
            <w:tcW w:w="2376" w:type="dxa"/>
            <w:vAlign w:val="top"/>
          </w:tcPr>
          <w:p w14:paraId="49FA3C9F">
            <w:pPr>
              <w:rPr>
                <w:rFonts w:ascii="Arial"/>
                <w:color w:val="auto"/>
                <w:sz w:val="28"/>
                <w:szCs w:val="32"/>
              </w:rPr>
            </w:pPr>
          </w:p>
        </w:tc>
        <w:tc>
          <w:tcPr>
            <w:tcW w:w="2239" w:type="dxa"/>
            <w:vAlign w:val="top"/>
          </w:tcPr>
          <w:p w14:paraId="0502FA0C">
            <w:pPr>
              <w:rPr>
                <w:rFonts w:ascii="Arial"/>
                <w:color w:val="auto"/>
                <w:sz w:val="28"/>
                <w:szCs w:val="32"/>
              </w:rPr>
            </w:pPr>
          </w:p>
        </w:tc>
      </w:tr>
      <w:tr w14:paraId="705705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8" w:hRule="atLeast"/>
        </w:trPr>
        <w:tc>
          <w:tcPr>
            <w:tcW w:w="792" w:type="dxa"/>
            <w:vAlign w:val="top"/>
          </w:tcPr>
          <w:p w14:paraId="4F9EE2A6">
            <w:pPr>
              <w:pStyle w:val="26"/>
              <w:spacing w:before="300" w:line="189" w:lineRule="auto"/>
              <w:ind w:left="157" w:leftChars="0"/>
              <w:jc w:val="center"/>
              <w:rPr>
                <w:rFonts w:ascii="Arial"/>
                <w:color w:val="auto"/>
                <w:sz w:val="28"/>
                <w:szCs w:val="32"/>
              </w:rPr>
            </w:pPr>
            <w:r>
              <w:rPr>
                <w:color w:val="auto"/>
                <w:sz w:val="24"/>
                <w:szCs w:val="24"/>
              </w:rPr>
              <w:t>3</w:t>
            </w:r>
          </w:p>
        </w:tc>
        <w:tc>
          <w:tcPr>
            <w:tcW w:w="1669" w:type="dxa"/>
            <w:vAlign w:val="top"/>
          </w:tcPr>
          <w:p w14:paraId="6FC0ECB5">
            <w:pPr>
              <w:rPr>
                <w:rFonts w:ascii="Arial"/>
                <w:color w:val="auto"/>
                <w:sz w:val="28"/>
                <w:szCs w:val="32"/>
              </w:rPr>
            </w:pPr>
          </w:p>
        </w:tc>
        <w:tc>
          <w:tcPr>
            <w:tcW w:w="943" w:type="dxa"/>
            <w:vAlign w:val="top"/>
          </w:tcPr>
          <w:p w14:paraId="333602BA">
            <w:pPr>
              <w:rPr>
                <w:rFonts w:ascii="Arial"/>
                <w:color w:val="auto"/>
                <w:sz w:val="28"/>
                <w:szCs w:val="32"/>
              </w:rPr>
            </w:pPr>
          </w:p>
        </w:tc>
        <w:tc>
          <w:tcPr>
            <w:tcW w:w="978" w:type="dxa"/>
            <w:vAlign w:val="top"/>
          </w:tcPr>
          <w:p w14:paraId="0870A9F4">
            <w:pPr>
              <w:rPr>
                <w:rFonts w:ascii="Arial"/>
                <w:color w:val="auto"/>
                <w:sz w:val="28"/>
                <w:szCs w:val="32"/>
              </w:rPr>
            </w:pPr>
          </w:p>
        </w:tc>
        <w:tc>
          <w:tcPr>
            <w:tcW w:w="2376" w:type="dxa"/>
            <w:vAlign w:val="top"/>
          </w:tcPr>
          <w:p w14:paraId="16970470">
            <w:pPr>
              <w:rPr>
                <w:rFonts w:ascii="Arial"/>
                <w:color w:val="auto"/>
                <w:sz w:val="28"/>
                <w:szCs w:val="32"/>
              </w:rPr>
            </w:pPr>
          </w:p>
        </w:tc>
        <w:tc>
          <w:tcPr>
            <w:tcW w:w="2239" w:type="dxa"/>
            <w:vAlign w:val="top"/>
          </w:tcPr>
          <w:p w14:paraId="109FB960">
            <w:pPr>
              <w:rPr>
                <w:rFonts w:ascii="Arial"/>
                <w:color w:val="auto"/>
                <w:sz w:val="28"/>
                <w:szCs w:val="32"/>
              </w:rPr>
            </w:pPr>
          </w:p>
        </w:tc>
      </w:tr>
      <w:tr w14:paraId="7BA590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8" w:hRule="atLeast"/>
        </w:trPr>
        <w:tc>
          <w:tcPr>
            <w:tcW w:w="792" w:type="dxa"/>
            <w:vAlign w:val="top"/>
          </w:tcPr>
          <w:p w14:paraId="1C5D5262">
            <w:pPr>
              <w:pStyle w:val="26"/>
              <w:spacing w:before="302" w:line="189" w:lineRule="auto"/>
              <w:ind w:left="152" w:leftChars="0"/>
              <w:jc w:val="center"/>
              <w:rPr>
                <w:rFonts w:ascii="Arial"/>
                <w:color w:val="auto"/>
                <w:sz w:val="28"/>
                <w:szCs w:val="32"/>
              </w:rPr>
            </w:pPr>
            <w:r>
              <w:rPr>
                <w:color w:val="auto"/>
                <w:sz w:val="24"/>
                <w:szCs w:val="24"/>
              </w:rPr>
              <w:t>4</w:t>
            </w:r>
          </w:p>
        </w:tc>
        <w:tc>
          <w:tcPr>
            <w:tcW w:w="1669" w:type="dxa"/>
            <w:vAlign w:val="top"/>
          </w:tcPr>
          <w:p w14:paraId="57399539">
            <w:pPr>
              <w:rPr>
                <w:rFonts w:ascii="Arial"/>
                <w:color w:val="auto"/>
                <w:sz w:val="28"/>
                <w:szCs w:val="32"/>
              </w:rPr>
            </w:pPr>
          </w:p>
        </w:tc>
        <w:tc>
          <w:tcPr>
            <w:tcW w:w="943" w:type="dxa"/>
            <w:vAlign w:val="top"/>
          </w:tcPr>
          <w:p w14:paraId="7B09BA6C">
            <w:pPr>
              <w:rPr>
                <w:rFonts w:ascii="Arial"/>
                <w:color w:val="auto"/>
                <w:sz w:val="28"/>
                <w:szCs w:val="32"/>
              </w:rPr>
            </w:pPr>
          </w:p>
        </w:tc>
        <w:tc>
          <w:tcPr>
            <w:tcW w:w="978" w:type="dxa"/>
            <w:vAlign w:val="top"/>
          </w:tcPr>
          <w:p w14:paraId="7D4E6F9F">
            <w:pPr>
              <w:rPr>
                <w:rFonts w:ascii="Arial"/>
                <w:color w:val="auto"/>
                <w:sz w:val="28"/>
                <w:szCs w:val="32"/>
              </w:rPr>
            </w:pPr>
          </w:p>
        </w:tc>
        <w:tc>
          <w:tcPr>
            <w:tcW w:w="2376" w:type="dxa"/>
            <w:vAlign w:val="top"/>
          </w:tcPr>
          <w:p w14:paraId="30A5A88F">
            <w:pPr>
              <w:rPr>
                <w:rFonts w:ascii="Arial"/>
                <w:color w:val="auto"/>
                <w:sz w:val="28"/>
                <w:szCs w:val="32"/>
              </w:rPr>
            </w:pPr>
          </w:p>
        </w:tc>
        <w:tc>
          <w:tcPr>
            <w:tcW w:w="2239" w:type="dxa"/>
            <w:vAlign w:val="top"/>
          </w:tcPr>
          <w:p w14:paraId="16785F55">
            <w:pPr>
              <w:rPr>
                <w:rFonts w:ascii="Arial"/>
                <w:color w:val="auto"/>
                <w:sz w:val="28"/>
                <w:szCs w:val="32"/>
              </w:rPr>
            </w:pPr>
          </w:p>
        </w:tc>
      </w:tr>
      <w:tr w14:paraId="20D27B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88" w:hRule="atLeast"/>
        </w:trPr>
        <w:tc>
          <w:tcPr>
            <w:tcW w:w="792" w:type="dxa"/>
            <w:vAlign w:val="top"/>
          </w:tcPr>
          <w:p w14:paraId="0B2F52A0">
            <w:pPr>
              <w:pStyle w:val="26"/>
              <w:spacing w:before="304" w:line="187" w:lineRule="auto"/>
              <w:ind w:left="157" w:leftChars="0"/>
              <w:jc w:val="center"/>
              <w:rPr>
                <w:rFonts w:ascii="Arial"/>
                <w:color w:val="auto"/>
                <w:sz w:val="28"/>
                <w:szCs w:val="32"/>
              </w:rPr>
            </w:pPr>
            <w:r>
              <w:rPr>
                <w:color w:val="auto"/>
                <w:sz w:val="24"/>
                <w:szCs w:val="24"/>
              </w:rPr>
              <w:t>5</w:t>
            </w:r>
          </w:p>
        </w:tc>
        <w:tc>
          <w:tcPr>
            <w:tcW w:w="1669" w:type="dxa"/>
            <w:vAlign w:val="top"/>
          </w:tcPr>
          <w:p w14:paraId="1C2C730F">
            <w:pPr>
              <w:rPr>
                <w:rFonts w:ascii="Arial"/>
                <w:color w:val="auto"/>
                <w:sz w:val="28"/>
                <w:szCs w:val="32"/>
              </w:rPr>
            </w:pPr>
          </w:p>
        </w:tc>
        <w:tc>
          <w:tcPr>
            <w:tcW w:w="943" w:type="dxa"/>
            <w:vAlign w:val="top"/>
          </w:tcPr>
          <w:p w14:paraId="77A5617F">
            <w:pPr>
              <w:rPr>
                <w:rFonts w:ascii="Arial"/>
                <w:color w:val="auto"/>
                <w:sz w:val="28"/>
                <w:szCs w:val="32"/>
              </w:rPr>
            </w:pPr>
          </w:p>
        </w:tc>
        <w:tc>
          <w:tcPr>
            <w:tcW w:w="978" w:type="dxa"/>
            <w:vAlign w:val="top"/>
          </w:tcPr>
          <w:p w14:paraId="1B0B69A8">
            <w:pPr>
              <w:rPr>
                <w:rFonts w:ascii="Arial"/>
                <w:color w:val="auto"/>
                <w:sz w:val="28"/>
                <w:szCs w:val="32"/>
              </w:rPr>
            </w:pPr>
          </w:p>
        </w:tc>
        <w:tc>
          <w:tcPr>
            <w:tcW w:w="2376" w:type="dxa"/>
            <w:vAlign w:val="top"/>
          </w:tcPr>
          <w:p w14:paraId="2E9C8635">
            <w:pPr>
              <w:rPr>
                <w:rFonts w:ascii="Arial"/>
                <w:color w:val="auto"/>
                <w:sz w:val="28"/>
                <w:szCs w:val="32"/>
              </w:rPr>
            </w:pPr>
          </w:p>
        </w:tc>
        <w:tc>
          <w:tcPr>
            <w:tcW w:w="2239" w:type="dxa"/>
            <w:vAlign w:val="top"/>
          </w:tcPr>
          <w:p w14:paraId="01D7076D">
            <w:pPr>
              <w:rPr>
                <w:rFonts w:ascii="Arial"/>
                <w:color w:val="auto"/>
                <w:sz w:val="28"/>
                <w:szCs w:val="32"/>
              </w:rPr>
            </w:pPr>
          </w:p>
        </w:tc>
      </w:tr>
      <w:tr w14:paraId="4C582F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3" w:hRule="atLeast"/>
        </w:trPr>
        <w:tc>
          <w:tcPr>
            <w:tcW w:w="792" w:type="dxa"/>
            <w:vAlign w:val="top"/>
          </w:tcPr>
          <w:p w14:paraId="24938A59">
            <w:pPr>
              <w:pStyle w:val="26"/>
              <w:spacing w:before="272" w:line="325" w:lineRule="exact"/>
              <w:ind w:left="332" w:leftChars="0"/>
              <w:jc w:val="center"/>
              <w:rPr>
                <w:rFonts w:ascii="Arial"/>
                <w:color w:val="auto"/>
                <w:sz w:val="28"/>
                <w:szCs w:val="32"/>
              </w:rPr>
            </w:pPr>
            <w:r>
              <w:rPr>
                <w:color w:val="auto"/>
                <w:position w:val="3"/>
                <w:sz w:val="24"/>
                <w:szCs w:val="24"/>
              </w:rPr>
              <w:t>…</w:t>
            </w:r>
          </w:p>
        </w:tc>
        <w:tc>
          <w:tcPr>
            <w:tcW w:w="1669" w:type="dxa"/>
            <w:vAlign w:val="top"/>
          </w:tcPr>
          <w:p w14:paraId="63AF4628">
            <w:pPr>
              <w:rPr>
                <w:rFonts w:ascii="Arial"/>
                <w:color w:val="auto"/>
                <w:sz w:val="28"/>
                <w:szCs w:val="32"/>
              </w:rPr>
            </w:pPr>
          </w:p>
        </w:tc>
        <w:tc>
          <w:tcPr>
            <w:tcW w:w="943" w:type="dxa"/>
            <w:vAlign w:val="top"/>
          </w:tcPr>
          <w:p w14:paraId="4909FAE1">
            <w:pPr>
              <w:rPr>
                <w:rFonts w:ascii="Arial"/>
                <w:color w:val="auto"/>
                <w:sz w:val="28"/>
                <w:szCs w:val="32"/>
              </w:rPr>
            </w:pPr>
          </w:p>
        </w:tc>
        <w:tc>
          <w:tcPr>
            <w:tcW w:w="978" w:type="dxa"/>
            <w:vAlign w:val="top"/>
          </w:tcPr>
          <w:p w14:paraId="04645D1C">
            <w:pPr>
              <w:rPr>
                <w:rFonts w:ascii="Arial"/>
                <w:color w:val="auto"/>
                <w:sz w:val="28"/>
                <w:szCs w:val="32"/>
              </w:rPr>
            </w:pPr>
          </w:p>
        </w:tc>
        <w:tc>
          <w:tcPr>
            <w:tcW w:w="2376" w:type="dxa"/>
            <w:vAlign w:val="top"/>
          </w:tcPr>
          <w:p w14:paraId="3C73FA54">
            <w:pPr>
              <w:rPr>
                <w:rFonts w:ascii="Arial"/>
                <w:color w:val="auto"/>
                <w:sz w:val="28"/>
                <w:szCs w:val="32"/>
              </w:rPr>
            </w:pPr>
          </w:p>
        </w:tc>
        <w:tc>
          <w:tcPr>
            <w:tcW w:w="2239" w:type="dxa"/>
            <w:vAlign w:val="top"/>
          </w:tcPr>
          <w:p w14:paraId="631523FC">
            <w:pPr>
              <w:rPr>
                <w:rFonts w:ascii="Arial"/>
                <w:color w:val="auto"/>
                <w:sz w:val="28"/>
                <w:szCs w:val="32"/>
              </w:rPr>
            </w:pPr>
          </w:p>
        </w:tc>
      </w:tr>
    </w:tbl>
    <w:p w14:paraId="2A485459">
      <w:pPr>
        <w:pStyle w:val="19"/>
        <w:outlineLvl w:val="9"/>
        <w:rPr>
          <w:rFonts w:ascii="宋体" w:hAnsi="宋体" w:eastAsia="宋体" w:cs="宋体"/>
          <w:color w:val="auto"/>
          <w:spacing w:val="9"/>
          <w:sz w:val="24"/>
          <w:szCs w:val="24"/>
        </w:rPr>
      </w:pPr>
    </w:p>
    <w:p w14:paraId="1502F52D">
      <w:pPr>
        <w:pStyle w:val="19"/>
        <w:outlineLvl w:val="9"/>
        <w:rPr>
          <w:rFonts w:ascii="宋体" w:hAnsi="宋体" w:eastAsia="宋体" w:cs="宋体"/>
          <w:sz w:val="24"/>
          <w:szCs w:val="24"/>
        </w:rPr>
      </w:pPr>
      <w:r>
        <w:rPr>
          <w:rFonts w:ascii="宋体" w:hAnsi="宋体" w:eastAsia="宋体" w:cs="宋体"/>
          <w:sz w:val="24"/>
          <w:szCs w:val="24"/>
        </w:rPr>
        <w:t xml:space="preserve">注：1.本表仅供参考，供应商可根据评审内容对本表进行调整。 </w:t>
      </w:r>
    </w:p>
    <w:p w14:paraId="759B4B70">
      <w:pPr>
        <w:pStyle w:val="19"/>
        <w:outlineLvl w:val="9"/>
        <w:rPr>
          <w:rFonts w:hint="eastAsia" w:ascii="宋体" w:hAnsi="宋体" w:eastAsia="宋体" w:cs="宋体"/>
          <w:color w:val="auto"/>
          <w:sz w:val="28"/>
          <w:szCs w:val="32"/>
        </w:rPr>
      </w:pPr>
      <w:r>
        <w:rPr>
          <w:rFonts w:ascii="宋体" w:hAnsi="宋体" w:eastAsia="宋体" w:cs="宋体"/>
          <w:sz w:val="24"/>
          <w:szCs w:val="24"/>
        </w:rPr>
        <w:t>2.</w:t>
      </w:r>
      <w:r>
        <w:rPr>
          <w:rFonts w:ascii="宋体" w:hAnsi="宋体" w:eastAsia="宋体" w:cs="宋体"/>
          <w:color w:val="auto"/>
          <w:spacing w:val="9"/>
          <w:sz w:val="24"/>
          <w:szCs w:val="24"/>
        </w:rPr>
        <w:t>供应商需随此表根据评审办法附相关人员的身份证复印件</w:t>
      </w:r>
      <w:r>
        <w:rPr>
          <w:rFonts w:hint="eastAsia" w:ascii="宋体" w:hAnsi="宋体" w:eastAsia="宋体" w:cs="宋体"/>
          <w:color w:val="auto"/>
          <w:spacing w:val="9"/>
          <w:sz w:val="24"/>
          <w:szCs w:val="24"/>
          <w:lang w:val="en-US" w:eastAsia="zh-CN"/>
        </w:rPr>
        <w:t>、相应证书扫描件等材料</w:t>
      </w:r>
      <w:r>
        <w:rPr>
          <w:rFonts w:ascii="宋体" w:hAnsi="宋体" w:eastAsia="宋体" w:cs="宋体"/>
          <w:color w:val="auto"/>
          <w:spacing w:val="9"/>
          <w:sz w:val="24"/>
          <w:szCs w:val="24"/>
        </w:rPr>
        <w:t>。</w:t>
      </w:r>
    </w:p>
    <w:p w14:paraId="76C5BA9D">
      <w:pPr>
        <w:spacing w:before="65" w:line="611" w:lineRule="auto"/>
        <w:ind w:left="2946"/>
        <w:rPr>
          <w:rFonts w:ascii="宋体" w:hAnsi="宋体" w:eastAsia="宋体" w:cs="宋体"/>
          <w:color w:val="auto"/>
          <w:spacing w:val="8"/>
          <w:sz w:val="22"/>
          <w:szCs w:val="22"/>
        </w:rPr>
      </w:pPr>
    </w:p>
    <w:p w14:paraId="065BEAB4">
      <w:pPr>
        <w:jc w:val="right"/>
        <w:rPr>
          <w:rFonts w:hint="eastAsia" w:ascii="宋体" w:hAnsi="宋体" w:eastAsia="宋体" w:cs="宋体"/>
          <w:color w:val="auto"/>
          <w:spacing w:val="5"/>
          <w:sz w:val="31"/>
          <w:szCs w:val="31"/>
          <w14:textOutline w14:w="5793" w14:cap="sq" w14:cmpd="sng">
            <w14:solidFill>
              <w14:srgbClr w14:val="000000"/>
            </w14:solidFill>
            <w14:prstDash w14:val="solid"/>
            <w14:bevel/>
          </w14:textOutline>
        </w:rPr>
      </w:pPr>
      <w:r>
        <w:rPr>
          <w:rFonts w:hint="eastAsia" w:ascii="宋体" w:hAnsi="宋体" w:eastAsia="宋体" w:cs="宋体"/>
          <w:color w:val="auto"/>
        </w:rPr>
        <w:br w:type="page"/>
      </w:r>
      <w:bookmarkStart w:id="191" w:name="_Toc566"/>
      <w:bookmarkStart w:id="192" w:name="_Toc23640"/>
    </w:p>
    <w:p w14:paraId="0A787405">
      <w:pPr>
        <w:spacing w:before="100" w:line="225" w:lineRule="auto"/>
        <w:outlineLvl w:val="0"/>
        <w:rPr>
          <w:color w:val="auto"/>
        </w:rPr>
      </w:pPr>
      <w:r>
        <w:rPr>
          <w:rFonts w:hint="eastAsia" w:ascii="宋体" w:hAnsi="宋体" w:eastAsia="宋体" w:cs="宋体"/>
          <w:color w:val="auto"/>
          <w:spacing w:val="-1"/>
          <w:sz w:val="28"/>
          <w:szCs w:val="28"/>
          <w:lang w:val="en-US" w:eastAsia="zh-CN"/>
          <w14:textOutline w14:w="5793" w14:cap="sq" w14:cmpd="sng">
            <w14:solidFill>
              <w14:srgbClr w14:val="000000"/>
            </w14:solidFill>
            <w14:prstDash w14:val="solid"/>
            <w14:bevel/>
          </w14:textOutline>
        </w:rPr>
        <w:t>附表 2 类似项目一览表（如有）</w:t>
      </w:r>
      <w:bookmarkEnd w:id="191"/>
      <w:bookmarkEnd w:id="192"/>
    </w:p>
    <w:tbl>
      <w:tblPr>
        <w:tblStyle w:val="25"/>
        <w:tblW w:w="9104"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45"/>
        <w:gridCol w:w="3063"/>
        <w:gridCol w:w="2811"/>
        <w:gridCol w:w="2385"/>
      </w:tblGrid>
      <w:tr w14:paraId="17296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1" w:hRule="atLeast"/>
        </w:trPr>
        <w:tc>
          <w:tcPr>
            <w:tcW w:w="845" w:type="dxa"/>
            <w:vAlign w:val="top"/>
          </w:tcPr>
          <w:p w14:paraId="0B5BD610">
            <w:pPr>
              <w:pStyle w:val="26"/>
              <w:spacing w:before="269" w:line="230" w:lineRule="auto"/>
              <w:ind w:left="212"/>
              <w:rPr>
                <w:color w:val="auto"/>
                <w:sz w:val="24"/>
                <w:szCs w:val="24"/>
              </w:rPr>
            </w:pPr>
            <w:r>
              <w:rPr>
                <w:color w:val="auto"/>
                <w:spacing w:val="5"/>
                <w:sz w:val="24"/>
                <w:szCs w:val="24"/>
              </w:rPr>
              <w:t>序号</w:t>
            </w:r>
          </w:p>
        </w:tc>
        <w:tc>
          <w:tcPr>
            <w:tcW w:w="3063" w:type="dxa"/>
            <w:vAlign w:val="top"/>
          </w:tcPr>
          <w:p w14:paraId="12402944">
            <w:pPr>
              <w:pStyle w:val="26"/>
              <w:spacing w:before="269" w:line="229" w:lineRule="auto"/>
              <w:ind w:left="1116"/>
              <w:rPr>
                <w:color w:val="auto"/>
                <w:sz w:val="24"/>
                <w:szCs w:val="24"/>
              </w:rPr>
            </w:pPr>
            <w:r>
              <w:rPr>
                <w:color w:val="auto"/>
                <w:spacing w:val="6"/>
                <w:sz w:val="24"/>
                <w:szCs w:val="24"/>
              </w:rPr>
              <w:t>项目名称</w:t>
            </w:r>
          </w:p>
        </w:tc>
        <w:tc>
          <w:tcPr>
            <w:tcW w:w="2811" w:type="dxa"/>
            <w:vAlign w:val="top"/>
          </w:tcPr>
          <w:p w14:paraId="60A8225E">
            <w:pPr>
              <w:pStyle w:val="26"/>
              <w:spacing w:before="269" w:line="228" w:lineRule="auto"/>
              <w:ind w:left="674"/>
              <w:rPr>
                <w:color w:val="auto"/>
                <w:sz w:val="24"/>
                <w:szCs w:val="24"/>
              </w:rPr>
            </w:pPr>
            <w:r>
              <w:rPr>
                <w:color w:val="auto"/>
                <w:spacing w:val="6"/>
                <w:sz w:val="24"/>
                <w:szCs w:val="24"/>
              </w:rPr>
              <w:t>合同金额（元）</w:t>
            </w:r>
          </w:p>
        </w:tc>
        <w:tc>
          <w:tcPr>
            <w:tcW w:w="2385" w:type="dxa"/>
            <w:vAlign w:val="top"/>
          </w:tcPr>
          <w:p w14:paraId="33342B29">
            <w:pPr>
              <w:pStyle w:val="26"/>
              <w:spacing w:before="269" w:line="229" w:lineRule="auto"/>
              <w:ind w:left="565"/>
              <w:rPr>
                <w:color w:val="auto"/>
                <w:sz w:val="24"/>
                <w:szCs w:val="24"/>
              </w:rPr>
            </w:pPr>
            <w:r>
              <w:rPr>
                <w:color w:val="auto"/>
                <w:spacing w:val="8"/>
                <w:sz w:val="24"/>
                <w:szCs w:val="24"/>
              </w:rPr>
              <w:t>合同签订日期</w:t>
            </w:r>
          </w:p>
        </w:tc>
      </w:tr>
      <w:tr w14:paraId="29042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845" w:type="dxa"/>
            <w:vAlign w:val="top"/>
          </w:tcPr>
          <w:p w14:paraId="2EC14BE5">
            <w:pPr>
              <w:pStyle w:val="26"/>
              <w:spacing w:before="297" w:line="189" w:lineRule="auto"/>
              <w:ind w:left="168"/>
              <w:jc w:val="center"/>
              <w:rPr>
                <w:color w:val="auto"/>
                <w:sz w:val="24"/>
                <w:szCs w:val="24"/>
              </w:rPr>
            </w:pPr>
            <w:r>
              <w:rPr>
                <w:color w:val="auto"/>
                <w:sz w:val="24"/>
                <w:szCs w:val="24"/>
              </w:rPr>
              <w:t>1</w:t>
            </w:r>
          </w:p>
        </w:tc>
        <w:tc>
          <w:tcPr>
            <w:tcW w:w="3063" w:type="dxa"/>
            <w:vAlign w:val="top"/>
          </w:tcPr>
          <w:p w14:paraId="1AE64021">
            <w:pPr>
              <w:rPr>
                <w:rFonts w:ascii="Arial"/>
                <w:color w:val="auto"/>
                <w:sz w:val="28"/>
                <w:szCs w:val="32"/>
              </w:rPr>
            </w:pPr>
          </w:p>
        </w:tc>
        <w:tc>
          <w:tcPr>
            <w:tcW w:w="2811" w:type="dxa"/>
            <w:vAlign w:val="top"/>
          </w:tcPr>
          <w:p w14:paraId="6C06794F">
            <w:pPr>
              <w:rPr>
                <w:rFonts w:ascii="Arial"/>
                <w:color w:val="auto"/>
                <w:sz w:val="28"/>
                <w:szCs w:val="32"/>
              </w:rPr>
            </w:pPr>
          </w:p>
        </w:tc>
        <w:tc>
          <w:tcPr>
            <w:tcW w:w="2385" w:type="dxa"/>
            <w:vAlign w:val="top"/>
          </w:tcPr>
          <w:p w14:paraId="51CD24B4">
            <w:pPr>
              <w:rPr>
                <w:rFonts w:ascii="Arial"/>
                <w:color w:val="auto"/>
                <w:sz w:val="28"/>
                <w:szCs w:val="32"/>
              </w:rPr>
            </w:pPr>
          </w:p>
        </w:tc>
      </w:tr>
      <w:tr w14:paraId="699382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845" w:type="dxa"/>
            <w:vAlign w:val="top"/>
          </w:tcPr>
          <w:p w14:paraId="7EF6D21B">
            <w:pPr>
              <w:pStyle w:val="26"/>
              <w:spacing w:before="300" w:line="189" w:lineRule="auto"/>
              <w:ind w:left="155"/>
              <w:jc w:val="center"/>
              <w:rPr>
                <w:color w:val="auto"/>
                <w:sz w:val="24"/>
                <w:szCs w:val="24"/>
              </w:rPr>
            </w:pPr>
            <w:r>
              <w:rPr>
                <w:color w:val="auto"/>
                <w:sz w:val="24"/>
                <w:szCs w:val="24"/>
              </w:rPr>
              <w:t>2</w:t>
            </w:r>
          </w:p>
        </w:tc>
        <w:tc>
          <w:tcPr>
            <w:tcW w:w="3063" w:type="dxa"/>
            <w:vAlign w:val="top"/>
          </w:tcPr>
          <w:p w14:paraId="610ED0A9">
            <w:pPr>
              <w:rPr>
                <w:rFonts w:ascii="Arial"/>
                <w:color w:val="auto"/>
                <w:sz w:val="28"/>
                <w:szCs w:val="32"/>
              </w:rPr>
            </w:pPr>
          </w:p>
        </w:tc>
        <w:tc>
          <w:tcPr>
            <w:tcW w:w="2811" w:type="dxa"/>
            <w:vAlign w:val="top"/>
          </w:tcPr>
          <w:p w14:paraId="4993A800">
            <w:pPr>
              <w:rPr>
                <w:rFonts w:ascii="Arial"/>
                <w:color w:val="auto"/>
                <w:sz w:val="28"/>
                <w:szCs w:val="32"/>
              </w:rPr>
            </w:pPr>
          </w:p>
        </w:tc>
        <w:tc>
          <w:tcPr>
            <w:tcW w:w="2385" w:type="dxa"/>
            <w:vAlign w:val="top"/>
          </w:tcPr>
          <w:p w14:paraId="4E3D8638">
            <w:pPr>
              <w:rPr>
                <w:rFonts w:ascii="Arial"/>
                <w:color w:val="auto"/>
                <w:sz w:val="28"/>
                <w:szCs w:val="32"/>
              </w:rPr>
            </w:pPr>
          </w:p>
        </w:tc>
      </w:tr>
      <w:tr w14:paraId="4CB79D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4" w:hRule="atLeast"/>
        </w:trPr>
        <w:tc>
          <w:tcPr>
            <w:tcW w:w="845" w:type="dxa"/>
            <w:vAlign w:val="top"/>
          </w:tcPr>
          <w:p w14:paraId="2F34A555">
            <w:pPr>
              <w:pStyle w:val="26"/>
              <w:spacing w:before="300" w:line="189" w:lineRule="auto"/>
              <w:ind w:left="157"/>
              <w:jc w:val="center"/>
              <w:rPr>
                <w:color w:val="auto"/>
                <w:sz w:val="24"/>
                <w:szCs w:val="24"/>
              </w:rPr>
            </w:pPr>
            <w:r>
              <w:rPr>
                <w:color w:val="auto"/>
                <w:sz w:val="24"/>
                <w:szCs w:val="24"/>
              </w:rPr>
              <w:t>3</w:t>
            </w:r>
          </w:p>
        </w:tc>
        <w:tc>
          <w:tcPr>
            <w:tcW w:w="3063" w:type="dxa"/>
            <w:vAlign w:val="top"/>
          </w:tcPr>
          <w:p w14:paraId="63818314">
            <w:pPr>
              <w:rPr>
                <w:rFonts w:ascii="Arial"/>
                <w:color w:val="auto"/>
                <w:sz w:val="28"/>
                <w:szCs w:val="32"/>
              </w:rPr>
            </w:pPr>
          </w:p>
        </w:tc>
        <w:tc>
          <w:tcPr>
            <w:tcW w:w="2811" w:type="dxa"/>
            <w:vAlign w:val="top"/>
          </w:tcPr>
          <w:p w14:paraId="3FCF2FB9">
            <w:pPr>
              <w:rPr>
                <w:rFonts w:ascii="Arial"/>
                <w:color w:val="auto"/>
                <w:sz w:val="28"/>
                <w:szCs w:val="32"/>
              </w:rPr>
            </w:pPr>
          </w:p>
        </w:tc>
        <w:tc>
          <w:tcPr>
            <w:tcW w:w="2385" w:type="dxa"/>
            <w:vAlign w:val="top"/>
          </w:tcPr>
          <w:p w14:paraId="46BEA88F">
            <w:pPr>
              <w:rPr>
                <w:rFonts w:ascii="Arial"/>
                <w:color w:val="auto"/>
                <w:sz w:val="28"/>
                <w:szCs w:val="32"/>
              </w:rPr>
            </w:pPr>
          </w:p>
        </w:tc>
      </w:tr>
      <w:tr w14:paraId="0807A6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4" w:hRule="atLeast"/>
        </w:trPr>
        <w:tc>
          <w:tcPr>
            <w:tcW w:w="845" w:type="dxa"/>
            <w:vAlign w:val="top"/>
          </w:tcPr>
          <w:p w14:paraId="79CDA0F3">
            <w:pPr>
              <w:pStyle w:val="26"/>
              <w:spacing w:before="302" w:line="189" w:lineRule="auto"/>
              <w:ind w:left="152"/>
              <w:jc w:val="center"/>
              <w:rPr>
                <w:color w:val="auto"/>
                <w:sz w:val="24"/>
                <w:szCs w:val="24"/>
              </w:rPr>
            </w:pPr>
            <w:r>
              <w:rPr>
                <w:color w:val="auto"/>
                <w:sz w:val="24"/>
                <w:szCs w:val="24"/>
              </w:rPr>
              <w:t>4</w:t>
            </w:r>
          </w:p>
        </w:tc>
        <w:tc>
          <w:tcPr>
            <w:tcW w:w="3063" w:type="dxa"/>
            <w:vAlign w:val="top"/>
          </w:tcPr>
          <w:p w14:paraId="07D50725">
            <w:pPr>
              <w:rPr>
                <w:rFonts w:ascii="Arial"/>
                <w:color w:val="auto"/>
                <w:sz w:val="28"/>
                <w:szCs w:val="32"/>
              </w:rPr>
            </w:pPr>
          </w:p>
        </w:tc>
        <w:tc>
          <w:tcPr>
            <w:tcW w:w="2811" w:type="dxa"/>
            <w:vAlign w:val="top"/>
          </w:tcPr>
          <w:p w14:paraId="5FE2E6AC">
            <w:pPr>
              <w:rPr>
                <w:rFonts w:ascii="Arial"/>
                <w:color w:val="auto"/>
                <w:sz w:val="28"/>
                <w:szCs w:val="32"/>
              </w:rPr>
            </w:pPr>
          </w:p>
        </w:tc>
        <w:tc>
          <w:tcPr>
            <w:tcW w:w="2385" w:type="dxa"/>
            <w:vAlign w:val="top"/>
          </w:tcPr>
          <w:p w14:paraId="3272AF2D">
            <w:pPr>
              <w:rPr>
                <w:rFonts w:ascii="Arial"/>
                <w:color w:val="auto"/>
                <w:sz w:val="28"/>
                <w:szCs w:val="32"/>
              </w:rPr>
            </w:pPr>
          </w:p>
        </w:tc>
      </w:tr>
      <w:tr w14:paraId="6AE8E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845" w:type="dxa"/>
            <w:vAlign w:val="top"/>
          </w:tcPr>
          <w:p w14:paraId="32CBA8BB">
            <w:pPr>
              <w:pStyle w:val="26"/>
              <w:spacing w:before="304" w:line="187" w:lineRule="auto"/>
              <w:ind w:left="157"/>
              <w:jc w:val="center"/>
              <w:rPr>
                <w:color w:val="auto"/>
                <w:sz w:val="24"/>
                <w:szCs w:val="24"/>
              </w:rPr>
            </w:pPr>
            <w:r>
              <w:rPr>
                <w:color w:val="auto"/>
                <w:sz w:val="24"/>
                <w:szCs w:val="24"/>
              </w:rPr>
              <w:t>5</w:t>
            </w:r>
          </w:p>
        </w:tc>
        <w:tc>
          <w:tcPr>
            <w:tcW w:w="3063" w:type="dxa"/>
            <w:vAlign w:val="top"/>
          </w:tcPr>
          <w:p w14:paraId="093F89C1">
            <w:pPr>
              <w:rPr>
                <w:rFonts w:ascii="Arial"/>
                <w:color w:val="auto"/>
                <w:sz w:val="28"/>
                <w:szCs w:val="32"/>
              </w:rPr>
            </w:pPr>
          </w:p>
        </w:tc>
        <w:tc>
          <w:tcPr>
            <w:tcW w:w="2811" w:type="dxa"/>
            <w:vAlign w:val="top"/>
          </w:tcPr>
          <w:p w14:paraId="3FDC52B9">
            <w:pPr>
              <w:rPr>
                <w:rFonts w:ascii="Arial"/>
                <w:color w:val="auto"/>
                <w:sz w:val="28"/>
                <w:szCs w:val="32"/>
              </w:rPr>
            </w:pPr>
          </w:p>
        </w:tc>
        <w:tc>
          <w:tcPr>
            <w:tcW w:w="2385" w:type="dxa"/>
            <w:vAlign w:val="top"/>
          </w:tcPr>
          <w:p w14:paraId="2C9B20E8">
            <w:pPr>
              <w:rPr>
                <w:rFonts w:ascii="Arial"/>
                <w:color w:val="auto"/>
                <w:sz w:val="28"/>
                <w:szCs w:val="32"/>
              </w:rPr>
            </w:pPr>
          </w:p>
        </w:tc>
      </w:tr>
      <w:tr w14:paraId="78E6C6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1" w:hRule="atLeast"/>
        </w:trPr>
        <w:tc>
          <w:tcPr>
            <w:tcW w:w="845" w:type="dxa"/>
            <w:vAlign w:val="top"/>
          </w:tcPr>
          <w:p w14:paraId="59FEE8FF">
            <w:pPr>
              <w:pStyle w:val="26"/>
              <w:spacing w:before="272" w:line="325" w:lineRule="exact"/>
              <w:ind w:left="332"/>
              <w:rPr>
                <w:color w:val="auto"/>
                <w:sz w:val="24"/>
                <w:szCs w:val="24"/>
              </w:rPr>
            </w:pPr>
            <w:r>
              <w:rPr>
                <w:color w:val="auto"/>
                <w:position w:val="3"/>
                <w:sz w:val="24"/>
                <w:szCs w:val="24"/>
              </w:rPr>
              <w:t>…</w:t>
            </w:r>
          </w:p>
        </w:tc>
        <w:tc>
          <w:tcPr>
            <w:tcW w:w="3063" w:type="dxa"/>
            <w:vAlign w:val="top"/>
          </w:tcPr>
          <w:p w14:paraId="7D8C3C3F">
            <w:pPr>
              <w:rPr>
                <w:rFonts w:ascii="Arial"/>
                <w:color w:val="auto"/>
                <w:sz w:val="28"/>
                <w:szCs w:val="32"/>
              </w:rPr>
            </w:pPr>
          </w:p>
        </w:tc>
        <w:tc>
          <w:tcPr>
            <w:tcW w:w="2811" w:type="dxa"/>
            <w:vAlign w:val="top"/>
          </w:tcPr>
          <w:p w14:paraId="346A1CD9">
            <w:pPr>
              <w:rPr>
                <w:rFonts w:ascii="Arial"/>
                <w:color w:val="auto"/>
                <w:sz w:val="28"/>
                <w:szCs w:val="32"/>
              </w:rPr>
            </w:pPr>
          </w:p>
        </w:tc>
        <w:tc>
          <w:tcPr>
            <w:tcW w:w="2385" w:type="dxa"/>
            <w:vAlign w:val="top"/>
          </w:tcPr>
          <w:p w14:paraId="16CC7C8C">
            <w:pPr>
              <w:rPr>
                <w:rFonts w:ascii="Arial"/>
                <w:color w:val="auto"/>
                <w:sz w:val="28"/>
                <w:szCs w:val="32"/>
              </w:rPr>
            </w:pPr>
          </w:p>
        </w:tc>
      </w:tr>
    </w:tbl>
    <w:p w14:paraId="0DFDC819">
      <w:pPr>
        <w:pStyle w:val="19"/>
        <w:ind w:left="0" w:leftChars="0" w:firstLine="480" w:firstLineChars="200"/>
        <w:outlineLvl w:val="9"/>
        <w:rPr>
          <w:rFonts w:ascii="宋体" w:hAnsi="宋体" w:eastAsia="宋体" w:cs="宋体"/>
          <w:sz w:val="24"/>
          <w:szCs w:val="24"/>
        </w:rPr>
      </w:pPr>
      <w:r>
        <w:rPr>
          <w:rFonts w:ascii="宋体" w:hAnsi="宋体" w:eastAsia="宋体" w:cs="宋体"/>
          <w:sz w:val="24"/>
          <w:szCs w:val="24"/>
        </w:rPr>
        <w:t>注：1. 供应商应如实列出以上情况，如有隐瞒，一经查实将导致其投标被拒绝。</w:t>
      </w:r>
    </w:p>
    <w:p w14:paraId="6F6B5E83">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ascii="宋体" w:hAnsi="宋体" w:eastAsia="宋体" w:cs="宋体"/>
          <w:sz w:val="24"/>
          <w:szCs w:val="24"/>
        </w:rPr>
        <w:t>本表后附合同证明材料复印件加盖单位公章</w:t>
      </w:r>
      <w:r>
        <w:rPr>
          <w:rFonts w:hint="eastAsia" w:ascii="宋体" w:hAnsi="宋体" w:eastAsia="宋体" w:cs="宋体"/>
          <w:sz w:val="24"/>
          <w:szCs w:val="24"/>
        </w:rPr>
        <w:t>。</w:t>
      </w:r>
    </w:p>
    <w:p w14:paraId="00E2D66F">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033250DE">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7C6DF81B">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04BDE51D">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539FFF29">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0294F643">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3E558C4C">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681D29A5">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30AE52FE">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6A0BB3BE">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2AD72B6D">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100" w:right="595" w:rightChars="0"/>
        <w:jc w:val="left"/>
        <w:textAlignment w:val="auto"/>
        <w:outlineLvl w:val="9"/>
        <w:rPr>
          <w:rFonts w:hint="eastAsia" w:ascii="宋体" w:hAnsi="宋体" w:eastAsia="宋体" w:cs="宋体"/>
          <w:b/>
          <w:color w:val="auto"/>
          <w:kern w:val="2"/>
          <w:sz w:val="28"/>
          <w:szCs w:val="22"/>
          <w:lang w:val="en-US" w:eastAsia="zh-CN" w:bidi="ar-SA"/>
        </w:rPr>
      </w:pPr>
    </w:p>
    <w:p w14:paraId="17DC40FA">
      <w:pPr>
        <w:keepNext w:val="0"/>
        <w:keepLines w:val="0"/>
        <w:pageBreakBefore w:val="0"/>
        <w:widowControl w:val="0"/>
        <w:numPr>
          <w:ilvl w:val="0"/>
          <w:numId w:val="0"/>
        </w:numPr>
        <w:kinsoku/>
        <w:wordWrap/>
        <w:overflowPunct/>
        <w:topLinePunct w:val="0"/>
        <w:autoSpaceDE/>
        <w:autoSpaceDN/>
        <w:bidi w:val="0"/>
        <w:adjustRightInd/>
        <w:snapToGrid/>
        <w:spacing w:line="296" w:lineRule="auto"/>
        <w:ind w:right="595" w:rightChars="0"/>
        <w:jc w:val="left"/>
        <w:textAlignment w:val="auto"/>
        <w:outlineLvl w:val="9"/>
        <w:rPr>
          <w:rFonts w:hint="eastAsia" w:ascii="宋体" w:hAnsi="宋体" w:eastAsia="宋体" w:cs="宋体"/>
          <w:b/>
          <w:color w:val="auto"/>
          <w:kern w:val="2"/>
          <w:sz w:val="28"/>
          <w:szCs w:val="22"/>
          <w:lang w:val="en-US" w:eastAsia="zh-CN" w:bidi="ar-SA"/>
        </w:rPr>
      </w:pPr>
      <w:r>
        <w:rPr>
          <w:rFonts w:hint="eastAsia" w:ascii="宋体" w:hAnsi="宋体" w:eastAsia="宋体" w:cs="宋体"/>
          <w:b/>
          <w:color w:val="auto"/>
          <w:kern w:val="2"/>
          <w:sz w:val="28"/>
          <w:szCs w:val="22"/>
          <w:lang w:val="en-US" w:eastAsia="zh-CN" w:bidi="ar-SA"/>
        </w:rPr>
        <w:t>3、其他资料</w:t>
      </w:r>
      <w:bookmarkEnd w:id="188"/>
    </w:p>
    <w:p w14:paraId="71AE4767">
      <w:pPr>
        <w:keepNext w:val="0"/>
        <w:keepLines w:val="0"/>
        <w:pageBreakBefore w:val="0"/>
        <w:widowControl w:val="0"/>
        <w:numPr>
          <w:ilvl w:val="0"/>
          <w:numId w:val="0"/>
        </w:numPr>
        <w:kinsoku/>
        <w:wordWrap/>
        <w:overflowPunct/>
        <w:topLinePunct w:val="0"/>
        <w:autoSpaceDE/>
        <w:autoSpaceDN/>
        <w:bidi w:val="0"/>
        <w:adjustRightInd/>
        <w:snapToGrid/>
        <w:spacing w:line="296" w:lineRule="auto"/>
        <w:ind w:leftChars="0" w:right="595" w:rightChars="0"/>
        <w:jc w:val="left"/>
        <w:textAlignment w:val="auto"/>
        <w:outlineLvl w:val="9"/>
        <w:rPr>
          <w:rFonts w:hint="eastAsia" w:ascii="宋体" w:hAnsi="宋体" w:eastAsia="宋体" w:cs="宋体"/>
          <w:color w:val="auto"/>
          <w:sz w:val="22"/>
          <w:szCs w:val="21"/>
          <w:lang w:val="en-US" w:eastAsia="zh-CN"/>
        </w:rPr>
      </w:pPr>
    </w:p>
    <w:p w14:paraId="2A90C20E">
      <w:pPr>
        <w:adjustRightInd w:val="0"/>
        <w:snapToGrid w:val="0"/>
        <w:spacing w:line="360" w:lineRule="auto"/>
        <w:ind w:firstLine="480" w:firstLineChars="200"/>
        <w:outlineLvl w:val="9"/>
        <w:rPr>
          <w:rFonts w:hint="eastAsia" w:ascii="宋体" w:hAnsi="宋体" w:eastAsia="宋体" w:cs="宋体"/>
          <w:color w:val="auto"/>
          <w:sz w:val="24"/>
          <w:szCs w:val="22"/>
          <w:lang w:val="en-US" w:eastAsia="zh-CN"/>
        </w:rPr>
      </w:pPr>
      <w:r>
        <w:rPr>
          <w:rFonts w:hint="eastAsia" w:ascii="宋体" w:hAnsi="宋体" w:eastAsia="宋体" w:cs="宋体"/>
          <w:color w:val="auto"/>
          <w:sz w:val="24"/>
          <w:szCs w:val="22"/>
          <w:lang w:val="en-US" w:eastAsia="zh-CN"/>
        </w:rPr>
        <w:t>投标人认为评审还须提供的其他资料（如有）。</w:t>
      </w:r>
    </w:p>
    <w:p w14:paraId="28BE6B12">
      <w:pPr>
        <w:rPr>
          <w:rFonts w:hint="eastAsia" w:ascii="宋体" w:hAnsi="宋体" w:eastAsia="宋体" w:cs="宋体"/>
          <w:color w:val="auto"/>
        </w:rPr>
      </w:pPr>
      <w:r>
        <w:rPr>
          <w:rFonts w:hint="eastAsia" w:ascii="宋体" w:hAnsi="宋体" w:eastAsia="宋体" w:cs="宋体"/>
          <w:color w:val="auto"/>
        </w:rPr>
        <w:br w:type="page"/>
      </w:r>
    </w:p>
    <w:p w14:paraId="4683E455">
      <w:pPr>
        <w:spacing w:after="240" w:afterLines="100"/>
        <w:jc w:val="both"/>
        <w:outlineLvl w:val="9"/>
        <w:rPr>
          <w:rFonts w:hint="eastAsia" w:ascii="宋体" w:hAnsi="宋体" w:eastAsia="宋体" w:cs="宋体"/>
          <w:b/>
          <w:color w:val="auto"/>
          <w:sz w:val="32"/>
          <w:szCs w:val="22"/>
          <w:lang w:eastAsia="zh-CN"/>
        </w:rPr>
        <w:sectPr>
          <w:headerReference r:id="rId8" w:type="default"/>
          <w:footerReference r:id="rId9" w:type="default"/>
          <w:pgSz w:w="11905" w:h="16838"/>
          <w:pgMar w:top="1417" w:right="1667" w:bottom="1417" w:left="1417" w:header="850" w:footer="992" w:gutter="0"/>
          <w:pgNumType w:fmt="decimal"/>
          <w:cols w:space="720" w:num="1"/>
          <w:rtlGutter w:val="0"/>
          <w:docGrid w:type="lines" w:linePitch="317" w:charSpace="0"/>
        </w:sectPr>
      </w:pPr>
    </w:p>
    <w:bookmarkEnd w:id="175"/>
    <w:p w14:paraId="710864A5">
      <w:pPr>
        <w:spacing w:line="360" w:lineRule="auto"/>
        <w:jc w:val="center"/>
        <w:outlineLvl w:val="0"/>
        <w:rPr>
          <w:rFonts w:hint="eastAsia" w:ascii="宋体" w:hAnsi="宋体" w:eastAsia="宋体" w:cs="宋体"/>
          <w:color w:val="auto"/>
        </w:rPr>
      </w:pPr>
      <w:r>
        <w:rPr>
          <w:rFonts w:hint="eastAsia" w:ascii="宋体" w:hAnsi="宋体" w:eastAsia="宋体" w:cs="宋体"/>
          <w:b/>
          <w:color w:val="auto"/>
          <w:sz w:val="32"/>
          <w:szCs w:val="22"/>
        </w:rPr>
        <w:t xml:space="preserve"> </w:t>
      </w:r>
      <w:bookmarkStart w:id="193" w:name="_Toc22286"/>
      <w:bookmarkStart w:id="194" w:name="_Toc28262"/>
      <w:r>
        <w:rPr>
          <w:rFonts w:hint="eastAsia" w:ascii="宋体" w:hAnsi="宋体" w:eastAsia="宋体" w:cs="宋体"/>
          <w:b/>
          <w:bCs/>
          <w:color w:val="auto"/>
          <w:sz w:val="32"/>
        </w:rPr>
        <w:t>封袋正面标识式样</w:t>
      </w:r>
      <w:bookmarkEnd w:id="193"/>
      <w:bookmarkEnd w:id="194"/>
    </w:p>
    <w:p w14:paraId="54021C2B">
      <w:pPr>
        <w:spacing w:line="460" w:lineRule="exact"/>
        <w:ind w:firstLine="482" w:firstLineChars="200"/>
        <w:outlineLvl w:val="0"/>
        <w:rPr>
          <w:rFonts w:hint="eastAsia" w:ascii="宋体" w:hAnsi="宋体" w:eastAsia="宋体" w:cs="宋体"/>
          <w:b/>
          <w:color w:val="auto"/>
          <w:sz w:val="24"/>
        </w:rPr>
      </w:pPr>
      <w:bookmarkStart w:id="195" w:name="_Toc16265"/>
      <w:bookmarkStart w:id="196" w:name="_Toc27277"/>
      <w:r>
        <w:rPr>
          <w:rFonts w:hint="eastAsia" w:ascii="宋体" w:hAnsi="宋体" w:eastAsia="宋体" w:cs="宋体"/>
          <w:b/>
          <w:color w:val="auto"/>
          <w:sz w:val="24"/>
        </w:rPr>
        <w:t>格式A：投标文件封袋正面标识式样</w:t>
      </w:r>
      <w:bookmarkEnd w:id="195"/>
      <w:bookmarkEnd w:id="196"/>
    </w:p>
    <w:p w14:paraId="55B4676B">
      <w:pPr>
        <w:spacing w:line="460" w:lineRule="exact"/>
        <w:ind w:firstLine="482" w:firstLineChars="200"/>
        <w:outlineLvl w:val="9"/>
        <w:rPr>
          <w:rFonts w:hint="eastAsia" w:ascii="宋体" w:hAnsi="宋体" w:eastAsia="宋体" w:cs="宋体"/>
          <w:b/>
          <w:color w:val="auto"/>
          <w:sz w:val="24"/>
        </w:rPr>
      </w:pPr>
      <w:r>
        <w:rPr>
          <w:rFonts w:hint="eastAsia" w:ascii="宋体" w:hAnsi="宋体" w:eastAsia="宋体" w:cs="宋体"/>
          <w:b/>
          <w:color w:val="auto"/>
          <w:sz w:val="24"/>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121920</wp:posOffset>
                </wp:positionV>
                <wp:extent cx="6019800" cy="3239770"/>
                <wp:effectExtent l="4445" t="4445" r="14605" b="13335"/>
                <wp:wrapNone/>
                <wp:docPr id="1" name="文本框 1"/>
                <wp:cNvGraphicFramePr/>
                <a:graphic xmlns:a="http://schemas.openxmlformats.org/drawingml/2006/main">
                  <a:graphicData uri="http://schemas.microsoft.com/office/word/2010/wordprocessingShape">
                    <wps:wsp>
                      <wps:cNvSpPr txBox="1"/>
                      <wps:spPr>
                        <a:xfrm>
                          <a:off x="0" y="0"/>
                          <a:ext cx="6019800" cy="323977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1BDEAE4">
                            <w:pPr>
                              <w:rPr>
                                <w:rFonts w:hint="eastAsia" w:ascii="宋体" w:hAnsi="宋体" w:cs="宋体"/>
                                <w:sz w:val="28"/>
                                <w:szCs w:val="28"/>
                              </w:rPr>
                            </w:pPr>
                            <w:r>
                              <w:rPr>
                                <w:rFonts w:hint="eastAsia" w:ascii="宋体" w:hAnsi="宋体" w:cs="宋体"/>
                                <w:sz w:val="28"/>
                                <w:szCs w:val="28"/>
                              </w:rPr>
                              <w:t>致：</w:t>
                            </w:r>
                            <w:r>
                              <w:rPr>
                                <w:rFonts w:hint="eastAsia" w:ascii="宋体" w:hAnsi="宋体" w:cs="宋体"/>
                                <w:color w:val="auto"/>
                                <w:sz w:val="28"/>
                                <w:szCs w:val="28"/>
                                <w:lang w:eastAsia="zh-CN"/>
                              </w:rPr>
                              <w:t>陕西众鼎互联项目管理有限公司</w:t>
                            </w:r>
                          </w:p>
                          <w:p w14:paraId="7B4BF471">
                            <w:pPr>
                              <w:rPr>
                                <w:rFonts w:hint="eastAsia" w:ascii="宋体" w:hAnsi="宋体" w:cs="宋体"/>
                                <w:color w:val="FF0000"/>
                                <w:sz w:val="28"/>
                                <w:szCs w:val="28"/>
                              </w:rPr>
                            </w:pPr>
                            <w:r>
                              <w:rPr>
                                <w:rFonts w:hint="eastAsia" w:ascii="宋体" w:hAnsi="宋体" w:cs="宋体"/>
                                <w:sz w:val="28"/>
                                <w:szCs w:val="28"/>
                              </w:rPr>
                              <w:t>项目编号：</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74FA56BF">
                            <w:pPr>
                              <w:rPr>
                                <w:rFonts w:hint="eastAsia" w:ascii="宋体" w:hAnsi="宋体" w:cs="宋体"/>
                                <w:color w:val="FF0000"/>
                                <w:sz w:val="28"/>
                                <w:szCs w:val="28"/>
                              </w:rPr>
                            </w:pPr>
                            <w:r>
                              <w:rPr>
                                <w:rFonts w:hint="eastAsia" w:ascii="宋体" w:hAnsi="宋体" w:cs="宋体"/>
                                <w:sz w:val="28"/>
                                <w:szCs w:val="28"/>
                              </w:rPr>
                              <w:t>项目名称：</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6940251C">
                            <w:pPr>
                              <w:jc w:val="center"/>
                              <w:rPr>
                                <w:rFonts w:hint="eastAsia" w:ascii="宋体" w:hAnsi="宋体" w:cs="宋体"/>
                                <w:b/>
                                <w:sz w:val="44"/>
                                <w:szCs w:val="44"/>
                              </w:rPr>
                            </w:pPr>
                          </w:p>
                          <w:p w14:paraId="032D93B3">
                            <w:pPr>
                              <w:jc w:val="center"/>
                              <w:rPr>
                                <w:rFonts w:hint="eastAsia" w:ascii="宋体" w:hAnsi="宋体" w:cs="宋体"/>
                                <w:sz w:val="28"/>
                                <w:szCs w:val="28"/>
                              </w:rPr>
                            </w:pPr>
                            <w:r>
                              <w:rPr>
                                <w:rFonts w:hint="eastAsia" w:ascii="宋体" w:hAnsi="宋体" w:cs="宋体"/>
                                <w:b/>
                                <w:sz w:val="44"/>
                                <w:szCs w:val="44"/>
                              </w:rPr>
                              <w:t>投标文件</w:t>
                            </w:r>
                            <w:r>
                              <w:rPr>
                                <w:rFonts w:hint="eastAsia" w:ascii="宋体" w:hAnsi="宋体" w:cs="宋体"/>
                                <w:sz w:val="28"/>
                                <w:szCs w:val="28"/>
                              </w:rPr>
                              <w:t>（开标前不得启封）</w:t>
                            </w:r>
                          </w:p>
                          <w:p w14:paraId="2525085C">
                            <w:pPr>
                              <w:rPr>
                                <w:rFonts w:hint="eastAsia" w:ascii="宋体" w:hAnsi="宋体" w:cs="宋体"/>
                                <w:sz w:val="28"/>
                                <w:szCs w:val="28"/>
                              </w:rPr>
                            </w:pPr>
                          </w:p>
                          <w:p w14:paraId="0ABBE8B2">
                            <w:pPr>
                              <w:rPr>
                                <w:rFonts w:hint="eastAsia" w:ascii="宋体" w:hAnsi="宋体" w:cs="宋体"/>
                                <w:sz w:val="28"/>
                                <w:szCs w:val="28"/>
                              </w:rPr>
                            </w:pPr>
                          </w:p>
                          <w:p w14:paraId="54D65550">
                            <w:pPr>
                              <w:rPr>
                                <w:rFonts w:hint="eastAsia" w:ascii="宋体" w:hAnsi="宋体" w:cs="宋体"/>
                                <w:sz w:val="28"/>
                                <w:szCs w:val="28"/>
                              </w:rPr>
                            </w:pPr>
                          </w:p>
                          <w:p w14:paraId="5CC2D843">
                            <w:pPr>
                              <w:rPr>
                                <w:rFonts w:hint="eastAsia" w:ascii="宋体" w:hAnsi="宋体" w:cs="宋体"/>
                                <w:sz w:val="28"/>
                                <w:szCs w:val="28"/>
                              </w:rPr>
                            </w:pPr>
                            <w:r>
                              <w:rPr>
                                <w:rFonts w:hint="eastAsia" w:ascii="宋体" w:hAnsi="宋体" w:cs="宋体"/>
                                <w:sz w:val="28"/>
                                <w:szCs w:val="28"/>
                              </w:rPr>
                              <w:t>投标人名称：            （公章）</w:t>
                            </w:r>
                          </w:p>
                        </w:txbxContent>
                      </wps:txbx>
                      <wps:bodyPr upright="1"/>
                    </wps:wsp>
                  </a:graphicData>
                </a:graphic>
              </wp:anchor>
            </w:drawing>
          </mc:Choice>
          <mc:Fallback>
            <w:pict>
              <v:shape id="_x0000_s1026" o:spid="_x0000_s1026" o:spt="202" type="#_x0000_t202" style="position:absolute;left:0pt;margin-left:0pt;margin-top:9.6pt;height:255.1pt;width:474pt;z-index:251660288;mso-width-relative:page;mso-height-relative:page;" fillcolor="#FFFFFF" filled="t" stroked="t" coordsize="21600,21600" o:gfxdata="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IyardYAAAAHAQAADwAAAAAAAAABACAAAAAi&#10;AAAAZHJzL2Rvd25yZXYueG1sUEsBAhQAFAAAAAgAh07iQK9h+XEMAgAANwQAAA4AAAAAAAAAAQAg&#10;AAAAJQEAAGRycy9lMm9Eb2MueG1sUEsFBgAAAAAGAAYAWQEAAKMFAAAAAA==&#10;">
                <v:fill on="t" focussize="0,0"/>
                <v:stroke color="#000000" joinstyle="miter"/>
                <v:imagedata o:title=""/>
                <o:lock v:ext="edit" aspectratio="f"/>
                <v:textbox>
                  <w:txbxContent>
                    <w:p w14:paraId="11BDEAE4">
                      <w:pPr>
                        <w:rPr>
                          <w:rFonts w:hint="eastAsia" w:ascii="宋体" w:hAnsi="宋体" w:cs="宋体"/>
                          <w:sz w:val="28"/>
                          <w:szCs w:val="28"/>
                        </w:rPr>
                      </w:pPr>
                      <w:r>
                        <w:rPr>
                          <w:rFonts w:hint="eastAsia" w:ascii="宋体" w:hAnsi="宋体" w:cs="宋体"/>
                          <w:sz w:val="28"/>
                          <w:szCs w:val="28"/>
                        </w:rPr>
                        <w:t>致：</w:t>
                      </w:r>
                      <w:r>
                        <w:rPr>
                          <w:rFonts w:hint="eastAsia" w:ascii="宋体" w:hAnsi="宋体" w:cs="宋体"/>
                          <w:color w:val="auto"/>
                          <w:sz w:val="28"/>
                          <w:szCs w:val="28"/>
                          <w:lang w:eastAsia="zh-CN"/>
                        </w:rPr>
                        <w:t>陕西众鼎互联项目管理有限公司</w:t>
                      </w:r>
                    </w:p>
                    <w:p w14:paraId="7B4BF471">
                      <w:pPr>
                        <w:rPr>
                          <w:rFonts w:hint="eastAsia" w:ascii="宋体" w:hAnsi="宋体" w:cs="宋体"/>
                          <w:color w:val="FF0000"/>
                          <w:sz w:val="28"/>
                          <w:szCs w:val="28"/>
                        </w:rPr>
                      </w:pPr>
                      <w:r>
                        <w:rPr>
                          <w:rFonts w:hint="eastAsia" w:ascii="宋体" w:hAnsi="宋体" w:cs="宋体"/>
                          <w:sz w:val="28"/>
                          <w:szCs w:val="28"/>
                        </w:rPr>
                        <w:t>项目编号：</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74FA56BF">
                      <w:pPr>
                        <w:rPr>
                          <w:rFonts w:hint="eastAsia" w:ascii="宋体" w:hAnsi="宋体" w:cs="宋体"/>
                          <w:color w:val="FF0000"/>
                          <w:sz w:val="28"/>
                          <w:szCs w:val="28"/>
                        </w:rPr>
                      </w:pPr>
                      <w:r>
                        <w:rPr>
                          <w:rFonts w:hint="eastAsia" w:ascii="宋体" w:hAnsi="宋体" w:cs="宋体"/>
                          <w:sz w:val="28"/>
                          <w:szCs w:val="28"/>
                        </w:rPr>
                        <w:t>项目名称：</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6940251C">
                      <w:pPr>
                        <w:jc w:val="center"/>
                        <w:rPr>
                          <w:rFonts w:hint="eastAsia" w:ascii="宋体" w:hAnsi="宋体" w:cs="宋体"/>
                          <w:b/>
                          <w:sz w:val="44"/>
                          <w:szCs w:val="44"/>
                        </w:rPr>
                      </w:pPr>
                    </w:p>
                    <w:p w14:paraId="032D93B3">
                      <w:pPr>
                        <w:jc w:val="center"/>
                        <w:rPr>
                          <w:rFonts w:hint="eastAsia" w:ascii="宋体" w:hAnsi="宋体" w:cs="宋体"/>
                          <w:sz w:val="28"/>
                          <w:szCs w:val="28"/>
                        </w:rPr>
                      </w:pPr>
                      <w:r>
                        <w:rPr>
                          <w:rFonts w:hint="eastAsia" w:ascii="宋体" w:hAnsi="宋体" w:cs="宋体"/>
                          <w:b/>
                          <w:sz w:val="44"/>
                          <w:szCs w:val="44"/>
                        </w:rPr>
                        <w:t>投标文件</w:t>
                      </w:r>
                      <w:r>
                        <w:rPr>
                          <w:rFonts w:hint="eastAsia" w:ascii="宋体" w:hAnsi="宋体" w:cs="宋体"/>
                          <w:sz w:val="28"/>
                          <w:szCs w:val="28"/>
                        </w:rPr>
                        <w:t>（开标前不得启封）</w:t>
                      </w:r>
                    </w:p>
                    <w:p w14:paraId="2525085C">
                      <w:pPr>
                        <w:rPr>
                          <w:rFonts w:hint="eastAsia" w:ascii="宋体" w:hAnsi="宋体" w:cs="宋体"/>
                          <w:sz w:val="28"/>
                          <w:szCs w:val="28"/>
                        </w:rPr>
                      </w:pPr>
                    </w:p>
                    <w:p w14:paraId="0ABBE8B2">
                      <w:pPr>
                        <w:rPr>
                          <w:rFonts w:hint="eastAsia" w:ascii="宋体" w:hAnsi="宋体" w:cs="宋体"/>
                          <w:sz w:val="28"/>
                          <w:szCs w:val="28"/>
                        </w:rPr>
                      </w:pPr>
                    </w:p>
                    <w:p w14:paraId="54D65550">
                      <w:pPr>
                        <w:rPr>
                          <w:rFonts w:hint="eastAsia" w:ascii="宋体" w:hAnsi="宋体" w:cs="宋体"/>
                          <w:sz w:val="28"/>
                          <w:szCs w:val="28"/>
                        </w:rPr>
                      </w:pPr>
                    </w:p>
                    <w:p w14:paraId="5CC2D843">
                      <w:pPr>
                        <w:rPr>
                          <w:rFonts w:hint="eastAsia" w:ascii="宋体" w:hAnsi="宋体" w:cs="宋体"/>
                          <w:sz w:val="28"/>
                          <w:szCs w:val="28"/>
                        </w:rPr>
                      </w:pPr>
                      <w:r>
                        <w:rPr>
                          <w:rFonts w:hint="eastAsia" w:ascii="宋体" w:hAnsi="宋体" w:cs="宋体"/>
                          <w:sz w:val="28"/>
                          <w:szCs w:val="28"/>
                        </w:rPr>
                        <w:t>投标人名称：            （公章）</w:t>
                      </w:r>
                    </w:p>
                  </w:txbxContent>
                </v:textbox>
              </v:shape>
            </w:pict>
          </mc:Fallback>
        </mc:AlternateContent>
      </w:r>
    </w:p>
    <w:p w14:paraId="3C427301">
      <w:pPr>
        <w:spacing w:line="460" w:lineRule="exact"/>
        <w:ind w:firstLine="482" w:firstLineChars="200"/>
        <w:outlineLvl w:val="9"/>
        <w:rPr>
          <w:rFonts w:hint="eastAsia" w:ascii="宋体" w:hAnsi="宋体" w:eastAsia="宋体" w:cs="宋体"/>
          <w:b/>
          <w:color w:val="auto"/>
          <w:sz w:val="24"/>
        </w:rPr>
      </w:pPr>
    </w:p>
    <w:p w14:paraId="559CA297">
      <w:pPr>
        <w:spacing w:line="460" w:lineRule="exact"/>
        <w:ind w:firstLine="482" w:firstLineChars="200"/>
        <w:outlineLvl w:val="9"/>
        <w:rPr>
          <w:rFonts w:hint="eastAsia" w:ascii="宋体" w:hAnsi="宋体" w:eastAsia="宋体" w:cs="宋体"/>
          <w:b/>
          <w:color w:val="auto"/>
          <w:sz w:val="24"/>
        </w:rPr>
      </w:pPr>
    </w:p>
    <w:p w14:paraId="41DB150A">
      <w:pPr>
        <w:spacing w:line="360" w:lineRule="atLeast"/>
        <w:ind w:firstLine="2108" w:firstLineChars="500"/>
        <w:outlineLvl w:val="9"/>
        <w:rPr>
          <w:rFonts w:hint="eastAsia" w:ascii="宋体" w:hAnsi="宋体" w:eastAsia="宋体" w:cs="宋体"/>
          <w:b/>
          <w:color w:val="auto"/>
          <w:sz w:val="42"/>
          <w:szCs w:val="42"/>
        </w:rPr>
      </w:pPr>
    </w:p>
    <w:p w14:paraId="49B3940F">
      <w:pPr>
        <w:spacing w:line="360" w:lineRule="atLeast"/>
        <w:ind w:firstLine="2108" w:firstLineChars="500"/>
        <w:outlineLvl w:val="9"/>
        <w:rPr>
          <w:rFonts w:hint="eastAsia" w:ascii="宋体" w:hAnsi="宋体" w:eastAsia="宋体" w:cs="宋体"/>
          <w:b/>
          <w:color w:val="auto"/>
          <w:sz w:val="42"/>
          <w:szCs w:val="42"/>
        </w:rPr>
      </w:pPr>
    </w:p>
    <w:p w14:paraId="153E5221">
      <w:pPr>
        <w:spacing w:line="360" w:lineRule="atLeast"/>
        <w:ind w:firstLine="2108" w:firstLineChars="500"/>
        <w:outlineLvl w:val="9"/>
        <w:rPr>
          <w:rFonts w:hint="eastAsia" w:ascii="宋体" w:hAnsi="宋体" w:eastAsia="宋体" w:cs="宋体"/>
          <w:b/>
          <w:color w:val="auto"/>
          <w:sz w:val="42"/>
          <w:szCs w:val="42"/>
        </w:rPr>
      </w:pPr>
    </w:p>
    <w:p w14:paraId="607B695D">
      <w:pPr>
        <w:spacing w:line="360" w:lineRule="atLeast"/>
        <w:ind w:firstLine="2108" w:firstLineChars="500"/>
        <w:outlineLvl w:val="9"/>
        <w:rPr>
          <w:rFonts w:hint="eastAsia" w:ascii="宋体" w:hAnsi="宋体" w:eastAsia="宋体" w:cs="宋体"/>
          <w:b/>
          <w:color w:val="auto"/>
          <w:sz w:val="42"/>
          <w:szCs w:val="42"/>
        </w:rPr>
      </w:pPr>
    </w:p>
    <w:p w14:paraId="6257011D">
      <w:pPr>
        <w:spacing w:line="360" w:lineRule="atLeast"/>
        <w:ind w:firstLine="2108" w:firstLineChars="500"/>
        <w:outlineLvl w:val="9"/>
        <w:rPr>
          <w:rFonts w:hint="eastAsia" w:ascii="宋体" w:hAnsi="宋体" w:eastAsia="宋体" w:cs="宋体"/>
          <w:b/>
          <w:color w:val="auto"/>
          <w:sz w:val="42"/>
          <w:szCs w:val="42"/>
        </w:rPr>
      </w:pPr>
    </w:p>
    <w:p w14:paraId="2C2A71D1">
      <w:pPr>
        <w:spacing w:line="360" w:lineRule="atLeast"/>
        <w:ind w:firstLine="2108" w:firstLineChars="500"/>
        <w:outlineLvl w:val="9"/>
        <w:rPr>
          <w:rFonts w:hint="eastAsia" w:ascii="宋体" w:hAnsi="宋体" w:eastAsia="宋体" w:cs="宋体"/>
          <w:b/>
          <w:color w:val="auto"/>
          <w:sz w:val="42"/>
          <w:szCs w:val="42"/>
        </w:rPr>
      </w:pPr>
    </w:p>
    <w:p w14:paraId="22AC16F7">
      <w:pPr>
        <w:spacing w:line="360" w:lineRule="atLeast"/>
        <w:ind w:firstLine="2108" w:firstLineChars="500"/>
        <w:outlineLvl w:val="9"/>
        <w:rPr>
          <w:rFonts w:hint="eastAsia" w:ascii="宋体" w:hAnsi="宋体" w:eastAsia="宋体" w:cs="宋体"/>
          <w:b/>
          <w:color w:val="auto"/>
          <w:sz w:val="42"/>
          <w:szCs w:val="42"/>
        </w:rPr>
      </w:pPr>
    </w:p>
    <w:p w14:paraId="1ABD5D9C">
      <w:pPr>
        <w:spacing w:line="360" w:lineRule="atLeast"/>
        <w:outlineLvl w:val="9"/>
        <w:rPr>
          <w:rFonts w:hint="eastAsia" w:ascii="宋体" w:hAnsi="宋体" w:eastAsia="宋体" w:cs="宋体"/>
          <w:b/>
          <w:color w:val="auto"/>
          <w:sz w:val="24"/>
        </w:rPr>
      </w:pPr>
    </w:p>
    <w:p w14:paraId="3C6C78E8">
      <w:pPr>
        <w:outlineLvl w:val="9"/>
        <w:rPr>
          <w:rFonts w:hint="eastAsia" w:ascii="宋体" w:hAnsi="宋体" w:eastAsia="宋体" w:cs="宋体"/>
          <w:color w:val="auto"/>
        </w:rPr>
      </w:pPr>
    </w:p>
    <w:p w14:paraId="1586F72A">
      <w:pPr>
        <w:spacing w:line="460" w:lineRule="exact"/>
        <w:ind w:firstLine="482" w:firstLineChars="200"/>
        <w:outlineLvl w:val="9"/>
        <w:rPr>
          <w:rFonts w:hint="eastAsia" w:ascii="宋体" w:hAnsi="宋体" w:eastAsia="宋体" w:cs="宋体"/>
          <w:b/>
          <w:color w:val="auto"/>
          <w:sz w:val="24"/>
        </w:rPr>
      </w:pPr>
      <w:r>
        <w:rPr>
          <w:rFonts w:hint="eastAsia" w:ascii="宋体" w:hAnsi="宋体" w:eastAsia="宋体" w:cs="宋体"/>
          <w:b/>
          <w:color w:val="auto"/>
          <w:sz w:val="24"/>
        </w:rPr>
        <w:t>格式B：电子版文件封袋正面标识式样</w:t>
      </w:r>
    </w:p>
    <w:p w14:paraId="6B6C94D9">
      <w:pPr>
        <w:spacing w:line="460" w:lineRule="exact"/>
        <w:ind w:firstLine="482" w:firstLineChars="200"/>
        <w:outlineLvl w:val="9"/>
        <w:rPr>
          <w:rFonts w:hint="eastAsia" w:ascii="宋体" w:hAnsi="宋体" w:eastAsia="宋体" w:cs="宋体"/>
          <w:b/>
          <w:color w:val="auto"/>
          <w:sz w:val="24"/>
        </w:rPr>
      </w:pPr>
      <w:r>
        <w:rPr>
          <w:rFonts w:hint="eastAsia" w:ascii="宋体" w:hAnsi="宋体" w:eastAsia="宋体" w:cs="宋体"/>
          <w:b/>
          <w:color w:val="auto"/>
          <w:sz w:val="24"/>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121920</wp:posOffset>
                </wp:positionV>
                <wp:extent cx="6019800" cy="3239770"/>
                <wp:effectExtent l="4445" t="4445" r="14605" b="13335"/>
                <wp:wrapNone/>
                <wp:docPr id="6" name="文本框 6"/>
                <wp:cNvGraphicFramePr/>
                <a:graphic xmlns:a="http://schemas.openxmlformats.org/drawingml/2006/main">
                  <a:graphicData uri="http://schemas.microsoft.com/office/word/2010/wordprocessingShape">
                    <wps:wsp>
                      <wps:cNvSpPr txBox="1"/>
                      <wps:spPr>
                        <a:xfrm>
                          <a:off x="0" y="0"/>
                          <a:ext cx="6019800" cy="323977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285D46F">
                            <w:pPr>
                              <w:rPr>
                                <w:rFonts w:hint="default" w:ascii="宋体" w:hAnsi="宋体" w:eastAsia="宋体" w:cs="宋体"/>
                                <w:color w:val="auto"/>
                                <w:sz w:val="28"/>
                                <w:szCs w:val="28"/>
                                <w:lang w:val="en-US" w:eastAsia="zh-CN"/>
                              </w:rPr>
                            </w:pPr>
                            <w:r>
                              <w:rPr>
                                <w:rFonts w:hint="eastAsia" w:ascii="宋体" w:hAnsi="宋体" w:eastAsia="宋体" w:cs="宋体"/>
                                <w:color w:val="auto"/>
                                <w:sz w:val="28"/>
                                <w:szCs w:val="28"/>
                                <w:lang w:eastAsia="zh-CN"/>
                              </w:rPr>
                              <w:t>致：</w:t>
                            </w:r>
                            <w:r>
                              <w:rPr>
                                <w:rFonts w:hint="eastAsia" w:ascii="宋体" w:hAnsi="宋体" w:cs="宋体"/>
                                <w:color w:val="auto"/>
                                <w:sz w:val="28"/>
                                <w:szCs w:val="28"/>
                                <w:lang w:val="en-US" w:eastAsia="zh-CN"/>
                              </w:rPr>
                              <w:t>陕西众鼎互联项目管理有限公司</w:t>
                            </w:r>
                          </w:p>
                          <w:p w14:paraId="5357C011">
                            <w:pPr>
                              <w:rPr>
                                <w:rFonts w:hint="eastAsia" w:ascii="宋体" w:hAnsi="宋体" w:eastAsia="宋体" w:cs="宋体"/>
                                <w:color w:val="auto"/>
                                <w:sz w:val="28"/>
                                <w:szCs w:val="28"/>
                                <w:lang w:eastAsia="zh-CN"/>
                              </w:rPr>
                            </w:pPr>
                            <w:r>
                              <w:rPr>
                                <w:rFonts w:hint="eastAsia" w:ascii="宋体" w:hAnsi="宋体" w:eastAsia="宋体" w:cs="宋体"/>
                                <w:color w:val="auto"/>
                                <w:sz w:val="28"/>
                                <w:szCs w:val="28"/>
                                <w:lang w:eastAsia="zh-CN"/>
                              </w:rPr>
                              <w:t xml:space="preserve">项目编号： </w:t>
                            </w:r>
                            <w:r>
                              <w:rPr>
                                <w:rFonts w:hint="eastAsia" w:ascii="宋体" w:hAnsi="宋体" w:cs="宋体"/>
                                <w:sz w:val="28"/>
                                <w:szCs w:val="28"/>
                                <w:u w:val="single"/>
                                <w:lang w:val="en-US" w:eastAsia="zh-CN"/>
                              </w:rPr>
                              <w:t xml:space="preserve">                      </w:t>
                            </w:r>
                            <w:r>
                              <w:rPr>
                                <w:rFonts w:hint="eastAsia" w:ascii="宋体" w:hAnsi="宋体" w:eastAsia="宋体" w:cs="宋体"/>
                                <w:color w:val="auto"/>
                                <w:sz w:val="28"/>
                                <w:szCs w:val="28"/>
                                <w:lang w:eastAsia="zh-CN"/>
                              </w:rPr>
                              <w:t xml:space="preserve">                                        </w:t>
                            </w:r>
                          </w:p>
                          <w:p w14:paraId="67458C79">
                            <w:pPr>
                              <w:rPr>
                                <w:rFonts w:hint="eastAsia" w:ascii="宋体" w:hAnsi="宋体" w:cs="宋体"/>
                                <w:color w:val="FF0000"/>
                                <w:sz w:val="28"/>
                                <w:szCs w:val="28"/>
                              </w:rPr>
                            </w:pPr>
                            <w:r>
                              <w:rPr>
                                <w:rFonts w:hint="eastAsia" w:ascii="宋体" w:hAnsi="宋体" w:eastAsia="宋体" w:cs="宋体"/>
                                <w:color w:val="auto"/>
                                <w:sz w:val="28"/>
                                <w:szCs w:val="28"/>
                                <w:lang w:eastAsia="zh-CN"/>
                              </w:rPr>
                              <w:t>项目名称：</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28E4B1EE">
                            <w:pPr>
                              <w:jc w:val="center"/>
                              <w:rPr>
                                <w:rFonts w:hint="eastAsia" w:ascii="宋体" w:hAnsi="宋体" w:cs="宋体"/>
                                <w:b/>
                                <w:sz w:val="44"/>
                                <w:szCs w:val="44"/>
                              </w:rPr>
                            </w:pPr>
                          </w:p>
                          <w:p w14:paraId="56B00F2A">
                            <w:pPr>
                              <w:jc w:val="center"/>
                              <w:rPr>
                                <w:rFonts w:hint="eastAsia" w:ascii="宋体" w:hAnsi="宋体" w:cs="宋体"/>
                                <w:b/>
                                <w:sz w:val="44"/>
                                <w:szCs w:val="44"/>
                              </w:rPr>
                            </w:pPr>
                            <w:r>
                              <w:rPr>
                                <w:rFonts w:hint="eastAsia" w:ascii="宋体" w:hAnsi="宋体" w:cs="宋体"/>
                                <w:b/>
                                <w:sz w:val="44"/>
                                <w:szCs w:val="44"/>
                              </w:rPr>
                              <w:t>电子版投标文件</w:t>
                            </w:r>
                          </w:p>
                          <w:p w14:paraId="6A8A485B">
                            <w:pPr>
                              <w:jc w:val="center"/>
                              <w:rPr>
                                <w:rFonts w:hint="eastAsia" w:ascii="宋体" w:hAnsi="宋体" w:cs="宋体"/>
                                <w:sz w:val="28"/>
                                <w:szCs w:val="28"/>
                              </w:rPr>
                            </w:pPr>
                            <w:r>
                              <w:rPr>
                                <w:rFonts w:hint="eastAsia" w:ascii="宋体" w:hAnsi="宋体" w:cs="宋体"/>
                                <w:sz w:val="28"/>
                                <w:szCs w:val="28"/>
                              </w:rPr>
                              <w:t>（开标前不得启封）</w:t>
                            </w:r>
                          </w:p>
                          <w:p w14:paraId="007E83F1">
                            <w:pPr>
                              <w:rPr>
                                <w:rFonts w:hint="eastAsia" w:ascii="宋体" w:hAnsi="宋体" w:cs="宋体"/>
                                <w:sz w:val="28"/>
                                <w:szCs w:val="28"/>
                              </w:rPr>
                            </w:pPr>
                          </w:p>
                          <w:p w14:paraId="0A6BF97A">
                            <w:pPr>
                              <w:rPr>
                                <w:rFonts w:hint="eastAsia" w:ascii="宋体" w:hAnsi="宋体" w:cs="宋体"/>
                                <w:sz w:val="28"/>
                                <w:szCs w:val="28"/>
                              </w:rPr>
                            </w:pPr>
                          </w:p>
                          <w:p w14:paraId="4663CA89">
                            <w:pPr>
                              <w:rPr>
                                <w:rFonts w:hint="eastAsia" w:ascii="宋体" w:hAnsi="宋体" w:cs="宋体"/>
                                <w:sz w:val="28"/>
                                <w:szCs w:val="28"/>
                              </w:rPr>
                            </w:pPr>
                          </w:p>
                          <w:p w14:paraId="39FCC99C">
                            <w:pPr>
                              <w:rPr>
                                <w:rFonts w:hint="eastAsia" w:ascii="宋体" w:hAnsi="宋体" w:cs="宋体"/>
                                <w:sz w:val="28"/>
                                <w:szCs w:val="28"/>
                              </w:rPr>
                            </w:pPr>
                            <w:r>
                              <w:rPr>
                                <w:rFonts w:hint="eastAsia" w:ascii="宋体" w:hAnsi="宋体" w:cs="宋体"/>
                                <w:sz w:val="28"/>
                                <w:szCs w:val="28"/>
                              </w:rPr>
                              <w:t>投标人名称：            （公章）</w:t>
                            </w:r>
                          </w:p>
                        </w:txbxContent>
                      </wps:txbx>
                      <wps:bodyPr upright="1"/>
                    </wps:wsp>
                  </a:graphicData>
                </a:graphic>
              </wp:anchor>
            </w:drawing>
          </mc:Choice>
          <mc:Fallback>
            <w:pict>
              <v:shape id="_x0000_s1026" o:spid="_x0000_s1026" o:spt="202" type="#_x0000_t202" style="position:absolute;left:0pt;margin-left:0pt;margin-top:9.6pt;height:255.1pt;width:474pt;z-index:251661312;mso-width-relative:page;mso-height-relative:page;" fillcolor="#FFFFFF" filled="t" stroked="t" coordsize="21600,21600" o:gfxdata="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eIyardYAAAAHAQAADwAAAAAAAAABACAA&#10;AAAiAAAAZHJzL2Rvd25yZXYueG1sUEsBAhQAFAAAAAgAh07iQFgGDo4PAgAANwQAAA4AAAAAAAAA&#10;AQAgAAAAJQEAAGRycy9lMm9Eb2MueG1sUEsFBgAAAAAGAAYAWQEAAKYFAAAAAA==&#10;">
                <v:fill on="t" focussize="0,0"/>
                <v:stroke color="#000000" joinstyle="miter"/>
                <v:imagedata o:title=""/>
                <o:lock v:ext="edit" aspectratio="f"/>
                <v:textbox>
                  <w:txbxContent>
                    <w:p w14:paraId="7285D46F">
                      <w:pPr>
                        <w:rPr>
                          <w:rFonts w:hint="default" w:ascii="宋体" w:hAnsi="宋体" w:eastAsia="宋体" w:cs="宋体"/>
                          <w:color w:val="auto"/>
                          <w:sz w:val="28"/>
                          <w:szCs w:val="28"/>
                          <w:lang w:val="en-US" w:eastAsia="zh-CN"/>
                        </w:rPr>
                      </w:pPr>
                      <w:r>
                        <w:rPr>
                          <w:rFonts w:hint="eastAsia" w:ascii="宋体" w:hAnsi="宋体" w:eastAsia="宋体" w:cs="宋体"/>
                          <w:color w:val="auto"/>
                          <w:sz w:val="28"/>
                          <w:szCs w:val="28"/>
                          <w:lang w:eastAsia="zh-CN"/>
                        </w:rPr>
                        <w:t>致：</w:t>
                      </w:r>
                      <w:r>
                        <w:rPr>
                          <w:rFonts w:hint="eastAsia" w:ascii="宋体" w:hAnsi="宋体" w:cs="宋体"/>
                          <w:color w:val="auto"/>
                          <w:sz w:val="28"/>
                          <w:szCs w:val="28"/>
                          <w:lang w:val="en-US" w:eastAsia="zh-CN"/>
                        </w:rPr>
                        <w:t>陕西众鼎互联项目管理有限公司</w:t>
                      </w:r>
                    </w:p>
                    <w:p w14:paraId="5357C011">
                      <w:pPr>
                        <w:rPr>
                          <w:rFonts w:hint="eastAsia" w:ascii="宋体" w:hAnsi="宋体" w:eastAsia="宋体" w:cs="宋体"/>
                          <w:color w:val="auto"/>
                          <w:sz w:val="28"/>
                          <w:szCs w:val="28"/>
                          <w:lang w:eastAsia="zh-CN"/>
                        </w:rPr>
                      </w:pPr>
                      <w:r>
                        <w:rPr>
                          <w:rFonts w:hint="eastAsia" w:ascii="宋体" w:hAnsi="宋体" w:eastAsia="宋体" w:cs="宋体"/>
                          <w:color w:val="auto"/>
                          <w:sz w:val="28"/>
                          <w:szCs w:val="28"/>
                          <w:lang w:eastAsia="zh-CN"/>
                        </w:rPr>
                        <w:t xml:space="preserve">项目编号： </w:t>
                      </w:r>
                      <w:r>
                        <w:rPr>
                          <w:rFonts w:hint="eastAsia" w:ascii="宋体" w:hAnsi="宋体" w:cs="宋体"/>
                          <w:sz w:val="28"/>
                          <w:szCs w:val="28"/>
                          <w:u w:val="single"/>
                          <w:lang w:val="en-US" w:eastAsia="zh-CN"/>
                        </w:rPr>
                        <w:t xml:space="preserve">                      </w:t>
                      </w:r>
                      <w:r>
                        <w:rPr>
                          <w:rFonts w:hint="eastAsia" w:ascii="宋体" w:hAnsi="宋体" w:eastAsia="宋体" w:cs="宋体"/>
                          <w:color w:val="auto"/>
                          <w:sz w:val="28"/>
                          <w:szCs w:val="28"/>
                          <w:lang w:eastAsia="zh-CN"/>
                        </w:rPr>
                        <w:t xml:space="preserve">                                        </w:t>
                      </w:r>
                    </w:p>
                    <w:p w14:paraId="67458C79">
                      <w:pPr>
                        <w:rPr>
                          <w:rFonts w:hint="eastAsia" w:ascii="宋体" w:hAnsi="宋体" w:cs="宋体"/>
                          <w:color w:val="FF0000"/>
                          <w:sz w:val="28"/>
                          <w:szCs w:val="28"/>
                        </w:rPr>
                      </w:pPr>
                      <w:r>
                        <w:rPr>
                          <w:rFonts w:hint="eastAsia" w:ascii="宋体" w:hAnsi="宋体" w:eastAsia="宋体" w:cs="宋体"/>
                          <w:color w:val="auto"/>
                          <w:sz w:val="28"/>
                          <w:szCs w:val="28"/>
                          <w:lang w:eastAsia="zh-CN"/>
                        </w:rPr>
                        <w:t>项目名称：</w:t>
                      </w:r>
                      <w:r>
                        <w:rPr>
                          <w:rFonts w:hint="eastAsia" w:ascii="宋体" w:hAnsi="宋体" w:cs="宋体"/>
                          <w:sz w:val="28"/>
                          <w:szCs w:val="28"/>
                          <w:u w:val="single"/>
                          <w:lang w:val="en-US" w:eastAsia="zh-CN"/>
                        </w:rPr>
                        <w:t xml:space="preserve">                      </w:t>
                      </w:r>
                      <w:r>
                        <w:rPr>
                          <w:rFonts w:hint="eastAsia" w:ascii="宋体" w:hAnsi="宋体" w:cs="宋体"/>
                          <w:sz w:val="28"/>
                          <w:szCs w:val="28"/>
                        </w:rPr>
                        <w:t xml:space="preserve">                                     </w:t>
                      </w:r>
                    </w:p>
                    <w:p w14:paraId="28E4B1EE">
                      <w:pPr>
                        <w:jc w:val="center"/>
                        <w:rPr>
                          <w:rFonts w:hint="eastAsia" w:ascii="宋体" w:hAnsi="宋体" w:cs="宋体"/>
                          <w:b/>
                          <w:sz w:val="44"/>
                          <w:szCs w:val="44"/>
                        </w:rPr>
                      </w:pPr>
                    </w:p>
                    <w:p w14:paraId="56B00F2A">
                      <w:pPr>
                        <w:jc w:val="center"/>
                        <w:rPr>
                          <w:rFonts w:hint="eastAsia" w:ascii="宋体" w:hAnsi="宋体" w:cs="宋体"/>
                          <w:b/>
                          <w:sz w:val="44"/>
                          <w:szCs w:val="44"/>
                        </w:rPr>
                      </w:pPr>
                      <w:r>
                        <w:rPr>
                          <w:rFonts w:hint="eastAsia" w:ascii="宋体" w:hAnsi="宋体" w:cs="宋体"/>
                          <w:b/>
                          <w:sz w:val="44"/>
                          <w:szCs w:val="44"/>
                        </w:rPr>
                        <w:t>电子版投标文件</w:t>
                      </w:r>
                    </w:p>
                    <w:p w14:paraId="6A8A485B">
                      <w:pPr>
                        <w:jc w:val="center"/>
                        <w:rPr>
                          <w:rFonts w:hint="eastAsia" w:ascii="宋体" w:hAnsi="宋体" w:cs="宋体"/>
                          <w:sz w:val="28"/>
                          <w:szCs w:val="28"/>
                        </w:rPr>
                      </w:pPr>
                      <w:r>
                        <w:rPr>
                          <w:rFonts w:hint="eastAsia" w:ascii="宋体" w:hAnsi="宋体" w:cs="宋体"/>
                          <w:sz w:val="28"/>
                          <w:szCs w:val="28"/>
                        </w:rPr>
                        <w:t>（开标前不得启封）</w:t>
                      </w:r>
                    </w:p>
                    <w:p w14:paraId="007E83F1">
                      <w:pPr>
                        <w:rPr>
                          <w:rFonts w:hint="eastAsia" w:ascii="宋体" w:hAnsi="宋体" w:cs="宋体"/>
                          <w:sz w:val="28"/>
                          <w:szCs w:val="28"/>
                        </w:rPr>
                      </w:pPr>
                    </w:p>
                    <w:p w14:paraId="0A6BF97A">
                      <w:pPr>
                        <w:rPr>
                          <w:rFonts w:hint="eastAsia" w:ascii="宋体" w:hAnsi="宋体" w:cs="宋体"/>
                          <w:sz w:val="28"/>
                          <w:szCs w:val="28"/>
                        </w:rPr>
                      </w:pPr>
                    </w:p>
                    <w:p w14:paraId="4663CA89">
                      <w:pPr>
                        <w:rPr>
                          <w:rFonts w:hint="eastAsia" w:ascii="宋体" w:hAnsi="宋体" w:cs="宋体"/>
                          <w:sz w:val="28"/>
                          <w:szCs w:val="28"/>
                        </w:rPr>
                      </w:pPr>
                    </w:p>
                    <w:p w14:paraId="39FCC99C">
                      <w:pPr>
                        <w:rPr>
                          <w:rFonts w:hint="eastAsia" w:ascii="宋体" w:hAnsi="宋体" w:cs="宋体"/>
                          <w:sz w:val="28"/>
                          <w:szCs w:val="28"/>
                        </w:rPr>
                      </w:pPr>
                      <w:r>
                        <w:rPr>
                          <w:rFonts w:hint="eastAsia" w:ascii="宋体" w:hAnsi="宋体" w:cs="宋体"/>
                          <w:sz w:val="28"/>
                          <w:szCs w:val="28"/>
                        </w:rPr>
                        <w:t>投标人名称：            （公章）</w:t>
                      </w:r>
                    </w:p>
                  </w:txbxContent>
                </v:textbox>
              </v:shape>
            </w:pict>
          </mc:Fallback>
        </mc:AlternateContent>
      </w:r>
    </w:p>
    <w:p w14:paraId="28A9BB17">
      <w:pPr>
        <w:spacing w:line="460" w:lineRule="exact"/>
        <w:ind w:firstLine="482" w:firstLineChars="200"/>
        <w:outlineLvl w:val="9"/>
        <w:rPr>
          <w:rFonts w:hint="eastAsia" w:ascii="宋体" w:hAnsi="宋体" w:eastAsia="宋体" w:cs="宋体"/>
          <w:b/>
          <w:color w:val="auto"/>
          <w:sz w:val="24"/>
        </w:rPr>
      </w:pPr>
    </w:p>
    <w:p w14:paraId="2898AF9F">
      <w:pPr>
        <w:spacing w:line="460" w:lineRule="exact"/>
        <w:ind w:firstLine="482" w:firstLineChars="200"/>
        <w:outlineLvl w:val="9"/>
        <w:rPr>
          <w:rFonts w:hint="eastAsia" w:ascii="宋体" w:hAnsi="宋体" w:eastAsia="宋体" w:cs="宋体"/>
          <w:b/>
          <w:color w:val="auto"/>
          <w:sz w:val="24"/>
        </w:rPr>
      </w:pPr>
    </w:p>
    <w:p w14:paraId="019F8E3D">
      <w:pPr>
        <w:spacing w:line="360" w:lineRule="atLeast"/>
        <w:ind w:firstLine="2108" w:firstLineChars="500"/>
        <w:outlineLvl w:val="9"/>
        <w:rPr>
          <w:rFonts w:hint="eastAsia" w:ascii="宋体" w:hAnsi="宋体" w:eastAsia="宋体" w:cs="宋体"/>
          <w:b/>
          <w:color w:val="auto"/>
          <w:sz w:val="42"/>
          <w:szCs w:val="42"/>
        </w:rPr>
      </w:pPr>
    </w:p>
    <w:p w14:paraId="79FC4463">
      <w:pPr>
        <w:spacing w:line="360" w:lineRule="atLeast"/>
        <w:ind w:firstLine="2108" w:firstLineChars="500"/>
        <w:outlineLvl w:val="9"/>
        <w:rPr>
          <w:rFonts w:hint="eastAsia" w:ascii="宋体" w:hAnsi="宋体" w:eastAsia="宋体" w:cs="宋体"/>
          <w:b/>
          <w:color w:val="auto"/>
          <w:sz w:val="42"/>
          <w:szCs w:val="42"/>
        </w:rPr>
      </w:pPr>
    </w:p>
    <w:p w14:paraId="59E265EB">
      <w:pPr>
        <w:spacing w:line="360" w:lineRule="atLeast"/>
        <w:ind w:firstLine="2108" w:firstLineChars="500"/>
        <w:outlineLvl w:val="9"/>
        <w:rPr>
          <w:rFonts w:hint="eastAsia" w:ascii="宋体" w:hAnsi="宋体" w:eastAsia="宋体" w:cs="宋体"/>
          <w:b/>
          <w:color w:val="auto"/>
          <w:sz w:val="42"/>
          <w:szCs w:val="42"/>
        </w:rPr>
      </w:pPr>
    </w:p>
    <w:p w14:paraId="5D104251">
      <w:pPr>
        <w:spacing w:line="360" w:lineRule="atLeast"/>
        <w:ind w:firstLine="2108" w:firstLineChars="500"/>
        <w:outlineLvl w:val="9"/>
        <w:rPr>
          <w:rFonts w:hint="eastAsia" w:ascii="宋体" w:hAnsi="宋体" w:eastAsia="宋体" w:cs="宋体"/>
          <w:b/>
          <w:color w:val="auto"/>
          <w:sz w:val="42"/>
          <w:szCs w:val="42"/>
        </w:rPr>
      </w:pPr>
    </w:p>
    <w:p w14:paraId="24A54740">
      <w:pPr>
        <w:spacing w:line="360" w:lineRule="atLeast"/>
        <w:ind w:firstLine="2108" w:firstLineChars="500"/>
        <w:outlineLvl w:val="9"/>
        <w:rPr>
          <w:rFonts w:hint="eastAsia" w:ascii="宋体" w:hAnsi="宋体" w:eastAsia="宋体" w:cs="宋体"/>
          <w:b/>
          <w:color w:val="auto"/>
          <w:sz w:val="42"/>
          <w:szCs w:val="42"/>
        </w:rPr>
      </w:pPr>
    </w:p>
    <w:p w14:paraId="6F99AB1B">
      <w:pPr>
        <w:spacing w:line="360" w:lineRule="atLeast"/>
        <w:ind w:firstLine="2108" w:firstLineChars="500"/>
        <w:outlineLvl w:val="9"/>
        <w:rPr>
          <w:rFonts w:hint="eastAsia" w:ascii="宋体" w:hAnsi="宋体" w:eastAsia="宋体" w:cs="宋体"/>
          <w:b/>
          <w:color w:val="auto"/>
          <w:sz w:val="42"/>
          <w:szCs w:val="42"/>
        </w:rPr>
      </w:pPr>
    </w:p>
    <w:p w14:paraId="11FF5C47">
      <w:pPr>
        <w:spacing w:line="360" w:lineRule="atLeast"/>
        <w:ind w:firstLine="2108" w:firstLineChars="500"/>
        <w:outlineLvl w:val="9"/>
        <w:rPr>
          <w:rFonts w:hint="eastAsia" w:ascii="宋体" w:hAnsi="宋体" w:eastAsia="宋体" w:cs="宋体"/>
          <w:b/>
          <w:color w:val="auto"/>
          <w:sz w:val="42"/>
          <w:szCs w:val="42"/>
        </w:rPr>
      </w:pPr>
    </w:p>
    <w:p w14:paraId="795878F9">
      <w:pPr>
        <w:outlineLvl w:val="9"/>
        <w:rPr>
          <w:rFonts w:hint="eastAsia" w:ascii="宋体" w:hAnsi="宋体" w:eastAsia="宋体" w:cs="宋体"/>
          <w:color w:val="auto"/>
          <w:lang w:eastAsia="zh-CN"/>
        </w:rPr>
      </w:pPr>
    </w:p>
    <w:p w14:paraId="5945D040">
      <w:pPr>
        <w:outlineLvl w:val="9"/>
        <w:rPr>
          <w:rFonts w:hint="eastAsia" w:ascii="宋体" w:hAnsi="宋体" w:eastAsia="宋体" w:cs="宋体"/>
          <w:color w:val="auto"/>
          <w:lang w:eastAsia="zh-CN"/>
        </w:rPr>
      </w:pPr>
    </w:p>
    <w:p w14:paraId="1DFE7619">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0"/>
        <w:rPr>
          <w:rFonts w:hint="eastAsia" w:ascii="宋体" w:hAnsi="宋体" w:eastAsia="宋体" w:cs="宋体"/>
          <w:color w:val="auto"/>
          <w:sz w:val="28"/>
          <w:szCs w:val="28"/>
          <w:lang w:val="en-US" w:eastAsia="zh-CN"/>
        </w:rPr>
      </w:pPr>
      <w:bookmarkStart w:id="197" w:name="_Toc32432"/>
      <w:bookmarkStart w:id="198" w:name="_Toc1761"/>
      <w:r>
        <w:rPr>
          <w:rFonts w:hint="eastAsia" w:ascii="宋体" w:hAnsi="宋体" w:eastAsia="宋体" w:cs="宋体"/>
          <w:color w:val="auto"/>
          <w:sz w:val="28"/>
          <w:szCs w:val="28"/>
          <w:lang w:val="en-US" w:eastAsia="zh-CN"/>
        </w:rPr>
        <w:t>附件2：关于信用承诺网上公示的通知及操作指南</w:t>
      </w:r>
      <w:bookmarkEnd w:id="197"/>
      <w:bookmarkEnd w:id="198"/>
    </w:p>
    <w:p w14:paraId="0497031C">
      <w:pPr>
        <w:pStyle w:val="2"/>
        <w:numPr>
          <w:ilvl w:val="0"/>
          <w:numId w:val="0"/>
        </w:numPr>
        <w:spacing w:line="480" w:lineRule="auto"/>
        <w:jc w:val="center"/>
        <w:outlineLvl w:val="9"/>
        <w:rPr>
          <w:rFonts w:hint="eastAsia" w:ascii="宋体" w:hAnsi="宋体" w:eastAsia="宋体" w:cs="宋体"/>
          <w:color w:val="auto"/>
        </w:rPr>
        <w:sectPr>
          <w:headerReference r:id="rId10" w:type="default"/>
          <w:footerReference r:id="rId11" w:type="default"/>
          <w:pgSz w:w="11911" w:h="16843"/>
          <w:pgMar w:top="1304" w:right="1304" w:bottom="1304" w:left="1304" w:header="720" w:footer="720" w:gutter="0"/>
          <w:pgNumType w:fmt="decimal"/>
          <w:cols w:space="720" w:num="1"/>
          <w:rtlGutter w:val="0"/>
          <w:docGrid w:linePitch="312" w:charSpace="0"/>
        </w:sectPr>
      </w:pPr>
      <w:r>
        <w:rPr>
          <w:rFonts w:hint="eastAsia" w:ascii="宋体" w:hAnsi="宋体" w:eastAsia="宋体" w:cs="宋体"/>
          <w:color w:val="auto"/>
        </w:rPr>
        <w:drawing>
          <wp:inline distT="0" distB="0" distL="114300" distR="114300">
            <wp:extent cx="5298440" cy="7381240"/>
            <wp:effectExtent l="0" t="0" r="16510" b="1016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3"/>
                    <a:stretch>
                      <a:fillRect/>
                    </a:stretch>
                  </pic:blipFill>
                  <pic:spPr>
                    <a:xfrm>
                      <a:off x="0" y="0"/>
                      <a:ext cx="5298440" cy="738124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200650" cy="6962775"/>
            <wp:effectExtent l="0" t="0" r="0" b="952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4"/>
                    <a:stretch>
                      <a:fillRect/>
                    </a:stretch>
                  </pic:blipFill>
                  <pic:spPr>
                    <a:xfrm>
                      <a:off x="0" y="0"/>
                      <a:ext cx="5200650" cy="6962775"/>
                    </a:xfrm>
                    <a:prstGeom prst="rect">
                      <a:avLst/>
                    </a:prstGeom>
                    <a:noFill/>
                    <a:ln>
                      <a:noFill/>
                    </a:ln>
                  </pic:spPr>
                </pic:pic>
              </a:graphicData>
            </a:graphic>
          </wp:inline>
        </w:drawing>
      </w:r>
    </w:p>
    <w:p w14:paraId="3CFC293E">
      <w:pPr>
        <w:spacing w:line="360" w:lineRule="auto"/>
        <w:jc w:val="both"/>
        <w:outlineLvl w:val="9"/>
        <w:rPr>
          <w:rFonts w:hint="eastAsia" w:ascii="宋体" w:hAnsi="宋体" w:eastAsia="宋体" w:cs="宋体"/>
          <w:b/>
          <w:bCs/>
          <w:color w:val="auto"/>
          <w:sz w:val="24"/>
          <w:szCs w:val="22"/>
        </w:rPr>
      </w:pPr>
    </w:p>
    <w:p w14:paraId="3D54D919">
      <w:pPr>
        <w:spacing w:line="360" w:lineRule="auto"/>
        <w:jc w:val="both"/>
        <w:outlineLvl w:val="9"/>
        <w:rPr>
          <w:rFonts w:hint="eastAsia" w:ascii="宋体" w:hAnsi="宋体" w:eastAsia="宋体" w:cs="宋体"/>
          <w:color w:val="auto"/>
        </w:rPr>
      </w:pPr>
      <w:r>
        <w:rPr>
          <w:rFonts w:hint="eastAsia" w:ascii="宋体" w:hAnsi="宋体" w:eastAsia="宋体" w:cs="宋体"/>
          <w:color w:val="auto"/>
        </w:rPr>
        <w:drawing>
          <wp:inline distT="0" distB="0" distL="114300" distR="114300">
            <wp:extent cx="6110605" cy="3481070"/>
            <wp:effectExtent l="0" t="0" r="4445" b="508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5"/>
                    <a:stretch>
                      <a:fillRect/>
                    </a:stretch>
                  </pic:blipFill>
                  <pic:spPr>
                    <a:xfrm>
                      <a:off x="0" y="0"/>
                      <a:ext cx="6110605" cy="3481070"/>
                    </a:xfrm>
                    <a:prstGeom prst="rect">
                      <a:avLst/>
                    </a:prstGeom>
                    <a:noFill/>
                    <a:ln>
                      <a:noFill/>
                    </a:ln>
                  </pic:spPr>
                </pic:pic>
              </a:graphicData>
            </a:graphic>
          </wp:inline>
        </w:drawing>
      </w:r>
    </w:p>
    <w:p w14:paraId="2BB5DF94">
      <w:pPr>
        <w:spacing w:line="360" w:lineRule="auto"/>
        <w:jc w:val="both"/>
        <w:outlineLvl w:val="9"/>
        <w:rPr>
          <w:rFonts w:hint="eastAsia" w:ascii="宋体" w:hAnsi="宋体" w:eastAsia="宋体" w:cs="宋体"/>
          <w:color w:val="auto"/>
        </w:rPr>
      </w:pPr>
    </w:p>
    <w:p w14:paraId="40C7C97A">
      <w:pPr>
        <w:spacing w:line="360" w:lineRule="auto"/>
        <w:jc w:val="both"/>
        <w:outlineLvl w:val="9"/>
        <w:rPr>
          <w:rFonts w:hint="eastAsia" w:ascii="宋体" w:hAnsi="宋体" w:eastAsia="宋体" w:cs="宋体"/>
          <w:color w:val="auto"/>
        </w:rPr>
      </w:pPr>
      <w:r>
        <w:rPr>
          <w:rFonts w:hint="eastAsia" w:ascii="宋体" w:hAnsi="宋体" w:eastAsia="宋体" w:cs="宋体"/>
          <w:color w:val="auto"/>
        </w:rPr>
        <w:drawing>
          <wp:inline distT="0" distB="0" distL="114300" distR="114300">
            <wp:extent cx="6172200" cy="3448685"/>
            <wp:effectExtent l="0" t="0" r="0" b="1841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6"/>
                    <a:stretch>
                      <a:fillRect/>
                    </a:stretch>
                  </pic:blipFill>
                  <pic:spPr>
                    <a:xfrm>
                      <a:off x="0" y="0"/>
                      <a:ext cx="6172200" cy="3448685"/>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977255" cy="3370580"/>
            <wp:effectExtent l="0" t="0" r="4445" b="127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7"/>
                    <a:stretch>
                      <a:fillRect/>
                    </a:stretch>
                  </pic:blipFill>
                  <pic:spPr>
                    <a:xfrm>
                      <a:off x="0" y="0"/>
                      <a:ext cx="5977255" cy="3370580"/>
                    </a:xfrm>
                    <a:prstGeom prst="rect">
                      <a:avLst/>
                    </a:prstGeom>
                    <a:noFill/>
                    <a:ln>
                      <a:noFill/>
                    </a:ln>
                  </pic:spPr>
                </pic:pic>
              </a:graphicData>
            </a:graphic>
          </wp:inline>
        </w:drawing>
      </w:r>
    </w:p>
    <w:p w14:paraId="1C3F1C75">
      <w:pPr>
        <w:spacing w:line="360" w:lineRule="auto"/>
        <w:jc w:val="both"/>
        <w:outlineLvl w:val="9"/>
        <w:rPr>
          <w:rFonts w:hint="eastAsia" w:ascii="宋体" w:hAnsi="宋体" w:eastAsia="宋体" w:cs="宋体"/>
          <w:color w:val="auto"/>
        </w:rPr>
      </w:pPr>
    </w:p>
    <w:p w14:paraId="1280EFBE">
      <w:pPr>
        <w:spacing w:line="360" w:lineRule="auto"/>
        <w:jc w:val="both"/>
        <w:outlineLvl w:val="9"/>
        <w:rPr>
          <w:rFonts w:hint="eastAsia" w:ascii="宋体" w:hAnsi="宋体" w:eastAsia="宋体" w:cs="宋体"/>
          <w:color w:val="auto"/>
        </w:rPr>
      </w:pPr>
      <w:r>
        <w:rPr>
          <w:rFonts w:hint="eastAsia" w:ascii="宋体" w:hAnsi="宋体" w:eastAsia="宋体" w:cs="宋体"/>
          <w:color w:val="auto"/>
        </w:rPr>
        <w:drawing>
          <wp:inline distT="0" distB="0" distL="114300" distR="114300">
            <wp:extent cx="5993130" cy="3397250"/>
            <wp:effectExtent l="0" t="0" r="7620" b="1270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8"/>
                    <a:stretch>
                      <a:fillRect/>
                    </a:stretch>
                  </pic:blipFill>
                  <pic:spPr>
                    <a:xfrm>
                      <a:off x="0" y="0"/>
                      <a:ext cx="5993130" cy="339725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6019165" cy="3403600"/>
            <wp:effectExtent l="0" t="0" r="635" b="635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9"/>
                    <a:stretch>
                      <a:fillRect/>
                    </a:stretch>
                  </pic:blipFill>
                  <pic:spPr>
                    <a:xfrm>
                      <a:off x="0" y="0"/>
                      <a:ext cx="6019165" cy="3403600"/>
                    </a:xfrm>
                    <a:prstGeom prst="rect">
                      <a:avLst/>
                    </a:prstGeom>
                    <a:noFill/>
                    <a:ln>
                      <a:noFill/>
                    </a:ln>
                  </pic:spPr>
                </pic:pic>
              </a:graphicData>
            </a:graphic>
          </wp:inline>
        </w:drawing>
      </w:r>
    </w:p>
    <w:p w14:paraId="4D93915F">
      <w:pPr>
        <w:spacing w:line="360" w:lineRule="auto"/>
        <w:jc w:val="both"/>
        <w:outlineLvl w:val="9"/>
        <w:rPr>
          <w:rFonts w:hint="eastAsia" w:ascii="宋体" w:hAnsi="宋体" w:eastAsia="宋体" w:cs="宋体"/>
          <w:color w:val="auto"/>
        </w:rPr>
      </w:pPr>
    </w:p>
    <w:p w14:paraId="655CADF7">
      <w:pPr>
        <w:spacing w:line="360" w:lineRule="auto"/>
        <w:jc w:val="both"/>
        <w:outlineLvl w:val="9"/>
        <w:rPr>
          <w:rFonts w:hint="eastAsia" w:ascii="宋体" w:hAnsi="宋体" w:eastAsia="宋体" w:cs="宋体"/>
          <w:color w:val="auto"/>
        </w:rPr>
      </w:pPr>
      <w:r>
        <w:rPr>
          <w:rFonts w:hint="eastAsia" w:ascii="宋体" w:hAnsi="宋体" w:eastAsia="宋体" w:cs="宋体"/>
          <w:color w:val="auto"/>
        </w:rPr>
        <w:drawing>
          <wp:inline distT="0" distB="0" distL="114300" distR="114300">
            <wp:extent cx="6025515" cy="3397885"/>
            <wp:effectExtent l="0" t="0" r="13335" b="1206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20"/>
                    <a:stretch>
                      <a:fillRect/>
                    </a:stretch>
                  </pic:blipFill>
                  <pic:spPr>
                    <a:xfrm>
                      <a:off x="0" y="0"/>
                      <a:ext cx="6025515" cy="3397885"/>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6084570" cy="3452495"/>
            <wp:effectExtent l="0" t="0" r="11430" b="14605"/>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21"/>
                    <a:stretch>
                      <a:fillRect/>
                    </a:stretch>
                  </pic:blipFill>
                  <pic:spPr>
                    <a:xfrm>
                      <a:off x="0" y="0"/>
                      <a:ext cx="6084570" cy="3452495"/>
                    </a:xfrm>
                    <a:prstGeom prst="rect">
                      <a:avLst/>
                    </a:prstGeom>
                    <a:noFill/>
                    <a:ln>
                      <a:noFill/>
                    </a:ln>
                  </pic:spPr>
                </pic:pic>
              </a:graphicData>
            </a:graphic>
          </wp:inline>
        </w:drawing>
      </w:r>
    </w:p>
    <w:p w14:paraId="00960F5E">
      <w:pPr>
        <w:spacing w:line="360" w:lineRule="auto"/>
        <w:jc w:val="both"/>
        <w:outlineLvl w:val="9"/>
        <w:rPr>
          <w:rFonts w:hint="eastAsia" w:ascii="宋体" w:hAnsi="宋体" w:eastAsia="宋体" w:cs="宋体"/>
          <w:color w:val="auto"/>
        </w:rPr>
      </w:pPr>
    </w:p>
    <w:p w14:paraId="20DE6FBA">
      <w:pPr>
        <w:spacing w:line="360" w:lineRule="auto"/>
        <w:jc w:val="both"/>
        <w:outlineLvl w:val="9"/>
        <w:rPr>
          <w:rFonts w:hint="eastAsia" w:ascii="宋体" w:hAnsi="宋体" w:eastAsia="宋体" w:cs="宋体"/>
          <w:color w:val="auto"/>
        </w:rPr>
      </w:pPr>
      <w:r>
        <w:rPr>
          <w:rFonts w:hint="eastAsia" w:ascii="宋体" w:hAnsi="宋体" w:eastAsia="宋体" w:cs="宋体"/>
          <w:color w:val="auto"/>
        </w:rPr>
        <w:drawing>
          <wp:inline distT="0" distB="0" distL="114300" distR="114300">
            <wp:extent cx="6120765" cy="3474720"/>
            <wp:effectExtent l="0" t="0" r="13335" b="11430"/>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22"/>
                    <a:stretch>
                      <a:fillRect/>
                    </a:stretch>
                  </pic:blipFill>
                  <pic:spPr>
                    <a:xfrm>
                      <a:off x="0" y="0"/>
                      <a:ext cx="6120765" cy="347472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997575" cy="3375025"/>
            <wp:effectExtent l="0" t="0" r="3175" b="15875"/>
            <wp:docPr id="1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pic:cNvPicPr>
                      <a:picLocks noChangeAspect="1"/>
                    </pic:cNvPicPr>
                  </pic:nvPicPr>
                  <pic:blipFill>
                    <a:blip r:embed="rId23"/>
                    <a:stretch>
                      <a:fillRect/>
                    </a:stretch>
                  </pic:blipFill>
                  <pic:spPr>
                    <a:xfrm>
                      <a:off x="0" y="0"/>
                      <a:ext cx="5997575" cy="3375025"/>
                    </a:xfrm>
                    <a:prstGeom prst="rect">
                      <a:avLst/>
                    </a:prstGeom>
                    <a:noFill/>
                    <a:ln>
                      <a:noFill/>
                    </a:ln>
                  </pic:spPr>
                </pic:pic>
              </a:graphicData>
            </a:graphic>
          </wp:inline>
        </w:drawing>
      </w:r>
    </w:p>
    <w:p w14:paraId="05423BD6">
      <w:pPr>
        <w:spacing w:line="360" w:lineRule="auto"/>
        <w:jc w:val="both"/>
        <w:outlineLvl w:val="9"/>
        <w:rPr>
          <w:rFonts w:hint="eastAsia" w:ascii="宋体" w:hAnsi="宋体" w:eastAsia="宋体" w:cs="宋体"/>
          <w:color w:val="auto"/>
        </w:rPr>
      </w:pPr>
    </w:p>
    <w:p w14:paraId="6451D1B4">
      <w:pPr>
        <w:spacing w:line="360" w:lineRule="auto"/>
        <w:jc w:val="both"/>
        <w:outlineLvl w:val="9"/>
        <w:rPr>
          <w:rFonts w:hint="eastAsia" w:ascii="宋体" w:hAnsi="宋体" w:eastAsia="宋体" w:cs="宋体"/>
          <w:color w:val="auto"/>
          <w:sz w:val="32"/>
          <w:szCs w:val="32"/>
        </w:rPr>
      </w:pPr>
      <w:r>
        <w:rPr>
          <w:rFonts w:hint="eastAsia" w:ascii="宋体" w:hAnsi="宋体" w:eastAsia="宋体" w:cs="宋体"/>
          <w:color w:val="auto"/>
        </w:rPr>
        <w:drawing>
          <wp:inline distT="0" distB="0" distL="114300" distR="114300">
            <wp:extent cx="6045200" cy="3383280"/>
            <wp:effectExtent l="0" t="0" r="12700" b="7620"/>
            <wp:docPr id="1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2"/>
                    <pic:cNvPicPr>
                      <a:picLocks noChangeAspect="1"/>
                    </pic:cNvPicPr>
                  </pic:nvPicPr>
                  <pic:blipFill>
                    <a:blip r:embed="rId24"/>
                    <a:stretch>
                      <a:fillRect/>
                    </a:stretch>
                  </pic:blipFill>
                  <pic:spPr>
                    <a:xfrm>
                      <a:off x="0" y="0"/>
                      <a:ext cx="6045200" cy="338328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614035" cy="3166745"/>
            <wp:effectExtent l="0" t="0" r="5715" b="14605"/>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pic:cNvPicPr>
                  </pic:nvPicPr>
                  <pic:blipFill>
                    <a:blip r:embed="rId25"/>
                    <a:stretch>
                      <a:fillRect/>
                    </a:stretch>
                  </pic:blipFill>
                  <pic:spPr>
                    <a:xfrm>
                      <a:off x="0" y="0"/>
                      <a:ext cx="5614035" cy="3166745"/>
                    </a:xfrm>
                    <a:prstGeom prst="rect">
                      <a:avLst/>
                    </a:prstGeom>
                    <a:noFill/>
                    <a:ln>
                      <a:noFill/>
                    </a:ln>
                  </pic:spPr>
                </pic:pic>
              </a:graphicData>
            </a:graphic>
          </wp:inline>
        </w:drawing>
      </w:r>
    </w:p>
    <w:p w14:paraId="1DD051FA">
      <w:pPr>
        <w:pStyle w:val="23"/>
        <w:ind w:left="0" w:leftChars="0" w:firstLine="0" w:firstLineChars="0"/>
        <w:rPr>
          <w:rFonts w:hint="eastAsia" w:ascii="宋体" w:hAnsi="宋体" w:eastAsia="宋体" w:cs="宋体"/>
          <w:color w:val="auto"/>
          <w:sz w:val="24"/>
        </w:rPr>
      </w:pPr>
    </w:p>
    <w:p w14:paraId="2D72E8A7"/>
    <w:p w14:paraId="4F0BBBC6"/>
    <w:sectPr>
      <w:pgSz w:w="11911" w:h="16838"/>
      <w:pgMar w:top="1440" w:right="1417" w:bottom="1440" w:left="1417" w:header="0" w:footer="709" w:gutter="0"/>
      <w:pgNumType w:fmt="decimal"/>
      <w:cols w:space="0"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华文仿宋">
    <w:altName w:val="仿宋"/>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 w:name="幼圆">
    <w:altName w:val="宋体"/>
    <w:panose1 w:val="0201050906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3795E2">
    <w:pPr>
      <w:pStyle w:val="13"/>
      <w:tabs>
        <w:tab w:val="center" w:pos="4535"/>
        <w:tab w:val="clear" w:pos="4153"/>
        <w:tab w:val="clear" w:pos="8306"/>
      </w:tabs>
      <w:rPr>
        <w:rFonts w:ascii="宋体" w:hAnsi="宋体" w:eastAsia="宋体"/>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A44579">
    <w:pPr>
      <w:pStyle w:val="13"/>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B260BE">
    <w:pPr>
      <w:pStyle w:val="13"/>
      <w:tabs>
        <w:tab w:val="center" w:pos="4535"/>
        <w:tab w:val="clear" w:pos="4153"/>
        <w:tab w:val="clear" w:pos="8306"/>
      </w:tabs>
      <w:rPr>
        <w:rFonts w:ascii="宋体" w:hAnsi="宋体" w:eastAsia="宋体"/>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4E68FE">
                          <w:pPr>
                            <w:pStyle w:val="13"/>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214E68FE">
                    <w:pPr>
                      <w:pStyle w:val="13"/>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B08CEB">
    <w:pPr>
      <w:pStyle w:val="13"/>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A33829">
                          <w:pPr>
                            <w:pStyle w:val="13"/>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5FA33829">
                    <w:pPr>
                      <w:pStyle w:val="13"/>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42C147">
    <w:pPr>
      <w:keepNext w:val="0"/>
      <w:keepLines w:val="0"/>
      <w:pageBreakBefore w:val="0"/>
      <w:widowControl w:val="0"/>
      <w:kinsoku/>
      <w:wordWrap/>
      <w:overflowPunct/>
      <w:topLinePunct w:val="0"/>
      <w:autoSpaceDE/>
      <w:autoSpaceDN/>
      <w:bidi w:val="0"/>
      <w:adjustRightInd/>
      <w:snapToGrid/>
      <w:spacing w:line="240" w:lineRule="exact"/>
      <w:textAlignment w:val="auto"/>
      <w:rPr>
        <w:rFonts w:ascii="Calibri" w:hAnsi="Calibri" w:eastAsia="Calibri" w:cs="Calibri"/>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3F046F7">
                          <w:pPr>
                            <w:pStyle w:val="13"/>
                          </w:pPr>
                          <w:r>
                            <w:fldChar w:fldCharType="begin"/>
                          </w:r>
                          <w:r>
                            <w:instrText xml:space="preserve"> PAGE  \* MERGEFORMAT </w:instrText>
                          </w:r>
                          <w:r>
                            <w:fldChar w:fldCharType="separate"/>
                          </w:r>
                          <w:r>
                            <w:t>83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13F046F7">
                    <w:pPr>
                      <w:pStyle w:val="13"/>
                    </w:pPr>
                    <w:r>
                      <w:fldChar w:fldCharType="begin"/>
                    </w:r>
                    <w:r>
                      <w:instrText xml:space="preserve"> PAGE  \* MERGEFORMAT </w:instrText>
                    </w:r>
                    <w:r>
                      <w:fldChar w:fldCharType="separate"/>
                    </w:r>
                    <w:r>
                      <w:t>83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F0CD9A">
    <w:pPr>
      <w:pStyle w:val="15"/>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18646E">
    <w:pPr>
      <w:pStyle w:val="15"/>
      <w:pBdr>
        <w:bottom w:val="none" w:color="auto" w:sz="0" w:space="0"/>
      </w:pBdr>
      <w:rPr>
        <w:b/>
        <w:bCs/>
      </w:rPr>
    </w:pPr>
    <w:r>
      <w:rPr>
        <w:rFonts w:hint="eastAsia"/>
        <w:b/>
        <w:bCs/>
      </w:rPr>
      <w:t xml:space="preserve">      </w:t>
    </w:r>
    <w:r>
      <w:rPr>
        <w:b/>
        <w:bCs/>
      </w:rPr>
      <w:t xml:space="preserve">          </w:t>
    </w:r>
    <w:r>
      <w:rPr>
        <w:rFonts w:hint="eastAsia"/>
        <w:b/>
        <w:bCs/>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F29D2E">
    <w:pPr>
      <w:pStyle w:val="15"/>
      <w:pBdr>
        <w:bottom w:val="none" w:color="auto" w:sz="0" w:space="1"/>
      </w:pBdr>
      <w:jc w:val="left"/>
      <w:rPr>
        <w:rFonts w:hint="eastAsia" w:ascii="宋体" w:hAnsi="宋体" w:cs="宋体"/>
        <w:sz w:val="21"/>
        <w:szCs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5ACE9A">
    <w:pPr>
      <w:pStyle w:val="23"/>
      <w:pBdr>
        <w:bottom w:val="none" w:color="auto" w:sz="0" w:space="0"/>
      </w:pBdr>
      <w:rPr>
        <w:rFonts w:hint="eastAsia"/>
      </w:rPr>
    </w:pPr>
  </w:p>
  <w:p w14:paraId="2885413A">
    <w:pPr>
      <w:pBdr>
        <w:bottom w:val="none" w:color="auto" w:sz="0" w:space="0"/>
      </w:pBdr>
      <w:spacing w:line="14" w:lineRule="auto"/>
      <w:rPr>
        <w:rFonts w:ascii="Arial"/>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3EF33C6"/>
    <w:multiLevelType w:val="singleLevel"/>
    <w:tmpl w:val="F3EF33C6"/>
    <w:lvl w:ilvl="0" w:tentative="0">
      <w:start w:val="1"/>
      <w:numFmt w:val="decimal"/>
      <w:suff w:val="space"/>
      <w:lvlText w:val="%1."/>
      <w:lvlJc w:val="left"/>
    </w:lvl>
  </w:abstractNum>
  <w:abstractNum w:abstractNumId="1">
    <w:nsid w:val="0000000E"/>
    <w:multiLevelType w:val="singleLevel"/>
    <w:tmpl w:val="0000000E"/>
    <w:lvl w:ilvl="0" w:tentative="0">
      <w:start w:val="1"/>
      <w:numFmt w:val="chineseCounting"/>
      <w:suff w:val="nothing"/>
      <w:lvlText w:val="%1、"/>
      <w:lvlJc w:val="left"/>
    </w:lvl>
  </w:abstractNum>
  <w:abstractNum w:abstractNumId="2">
    <w:nsid w:val="11C8F627"/>
    <w:multiLevelType w:val="singleLevel"/>
    <w:tmpl w:val="11C8F627"/>
    <w:lvl w:ilvl="0" w:tentative="0">
      <w:start w:val="1"/>
      <w:numFmt w:val="decimal"/>
      <w:suff w:val="nothing"/>
      <w:lvlText w:val="%1、"/>
      <w:lvlJc w:val="left"/>
    </w:lvl>
  </w:abstractNum>
  <w:abstractNum w:abstractNumId="3">
    <w:nsid w:val="1BD605A6"/>
    <w:multiLevelType w:val="multilevel"/>
    <w:tmpl w:val="1BD605A6"/>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2B91D0B"/>
    <w:multiLevelType w:val="singleLevel"/>
    <w:tmpl w:val="22B91D0B"/>
    <w:lvl w:ilvl="0" w:tentative="0">
      <w:start w:val="3"/>
      <w:numFmt w:val="chineseCounting"/>
      <w:suff w:val="nothing"/>
      <w:lvlText w:val="（%1）"/>
      <w:lvlJc w:val="left"/>
      <w:rPr>
        <w:rFonts w:hint="eastAsia"/>
      </w:rPr>
    </w:lvl>
  </w:abstractNum>
  <w:abstractNum w:abstractNumId="5">
    <w:nsid w:val="728F0314"/>
    <w:multiLevelType w:val="singleLevel"/>
    <w:tmpl w:val="728F0314"/>
    <w:lvl w:ilvl="0" w:tentative="0">
      <w:start w:val="24"/>
      <w:numFmt w:val="decimal"/>
      <w:suff w:val="space"/>
      <w:lvlText w:val="%1."/>
      <w:lvlJc w:val="left"/>
    </w:lvl>
  </w:abstractNum>
  <w:num w:numId="1">
    <w:abstractNumId w:val="3"/>
  </w:num>
  <w:num w:numId="2">
    <w:abstractNumId w:val="5"/>
  </w:num>
  <w:num w:numId="3">
    <w:abstractNumId w:val="4"/>
  </w:num>
  <w:num w:numId="4">
    <w:abstractNumId w:val="1"/>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NhZWJkOGEwOWUyYmI3Yjk2MzAyYzVjNGI2YmIxYTgifQ=="/>
  </w:docVars>
  <w:rsids>
    <w:rsidRoot w:val="22D70E59"/>
    <w:rsid w:val="00071389"/>
    <w:rsid w:val="00072DF6"/>
    <w:rsid w:val="00503ACF"/>
    <w:rsid w:val="008E4014"/>
    <w:rsid w:val="00BE3E58"/>
    <w:rsid w:val="01211AD4"/>
    <w:rsid w:val="014A6FAF"/>
    <w:rsid w:val="035B12CD"/>
    <w:rsid w:val="036F4D79"/>
    <w:rsid w:val="0621237C"/>
    <w:rsid w:val="0841518E"/>
    <w:rsid w:val="091C163A"/>
    <w:rsid w:val="09E36A17"/>
    <w:rsid w:val="0A6F26DA"/>
    <w:rsid w:val="0BD15007"/>
    <w:rsid w:val="0CD0535D"/>
    <w:rsid w:val="0D2070E4"/>
    <w:rsid w:val="0DC9777B"/>
    <w:rsid w:val="128A0D9B"/>
    <w:rsid w:val="12AA1929"/>
    <w:rsid w:val="1340228E"/>
    <w:rsid w:val="1590269F"/>
    <w:rsid w:val="15B77D1D"/>
    <w:rsid w:val="16D73D38"/>
    <w:rsid w:val="17F33BEE"/>
    <w:rsid w:val="18B3693F"/>
    <w:rsid w:val="18FE477D"/>
    <w:rsid w:val="19D024BF"/>
    <w:rsid w:val="1B117AA8"/>
    <w:rsid w:val="1CF30672"/>
    <w:rsid w:val="1E150BD8"/>
    <w:rsid w:val="1E49391C"/>
    <w:rsid w:val="1F7F7C9A"/>
    <w:rsid w:val="1F957D1E"/>
    <w:rsid w:val="21C1459A"/>
    <w:rsid w:val="21D00DD1"/>
    <w:rsid w:val="21E27646"/>
    <w:rsid w:val="22857CBD"/>
    <w:rsid w:val="22D70E59"/>
    <w:rsid w:val="23C06BC8"/>
    <w:rsid w:val="24765B0F"/>
    <w:rsid w:val="24FE1D05"/>
    <w:rsid w:val="267F03DD"/>
    <w:rsid w:val="29EE439A"/>
    <w:rsid w:val="2A9C3DF6"/>
    <w:rsid w:val="2B1C2575"/>
    <w:rsid w:val="2C8D04DB"/>
    <w:rsid w:val="2FE34275"/>
    <w:rsid w:val="302100DA"/>
    <w:rsid w:val="31632732"/>
    <w:rsid w:val="31B671D9"/>
    <w:rsid w:val="32317519"/>
    <w:rsid w:val="3274610C"/>
    <w:rsid w:val="32935ADE"/>
    <w:rsid w:val="33900270"/>
    <w:rsid w:val="36370E76"/>
    <w:rsid w:val="365E6507"/>
    <w:rsid w:val="36705AEF"/>
    <w:rsid w:val="389B393F"/>
    <w:rsid w:val="3AF529E0"/>
    <w:rsid w:val="3B4F19E2"/>
    <w:rsid w:val="3BBC60A6"/>
    <w:rsid w:val="3D0777F5"/>
    <w:rsid w:val="3D2E33FF"/>
    <w:rsid w:val="3D9B618F"/>
    <w:rsid w:val="3E5E7D57"/>
    <w:rsid w:val="3F222277"/>
    <w:rsid w:val="3FBB0ABB"/>
    <w:rsid w:val="40602F1B"/>
    <w:rsid w:val="40AA1204"/>
    <w:rsid w:val="42415908"/>
    <w:rsid w:val="436314FD"/>
    <w:rsid w:val="43B41089"/>
    <w:rsid w:val="44327504"/>
    <w:rsid w:val="46941533"/>
    <w:rsid w:val="46CE4EDF"/>
    <w:rsid w:val="48F055E1"/>
    <w:rsid w:val="49E1317B"/>
    <w:rsid w:val="4A6E6D28"/>
    <w:rsid w:val="4B1B7449"/>
    <w:rsid w:val="4DA92202"/>
    <w:rsid w:val="4EA2737D"/>
    <w:rsid w:val="501C315F"/>
    <w:rsid w:val="50461F8A"/>
    <w:rsid w:val="50571381"/>
    <w:rsid w:val="505B062E"/>
    <w:rsid w:val="51676DB5"/>
    <w:rsid w:val="51D11C7C"/>
    <w:rsid w:val="520F1741"/>
    <w:rsid w:val="529D78A8"/>
    <w:rsid w:val="52C41033"/>
    <w:rsid w:val="53435790"/>
    <w:rsid w:val="535D1D39"/>
    <w:rsid w:val="54716EC0"/>
    <w:rsid w:val="55221276"/>
    <w:rsid w:val="578E1ED9"/>
    <w:rsid w:val="57966A9B"/>
    <w:rsid w:val="57B343A9"/>
    <w:rsid w:val="59C562A9"/>
    <w:rsid w:val="5CCF2743"/>
    <w:rsid w:val="5E272133"/>
    <w:rsid w:val="5E420235"/>
    <w:rsid w:val="5EAA5DDA"/>
    <w:rsid w:val="5EB84053"/>
    <w:rsid w:val="5FA95D2C"/>
    <w:rsid w:val="61D639BE"/>
    <w:rsid w:val="627666FF"/>
    <w:rsid w:val="6395789F"/>
    <w:rsid w:val="64560250"/>
    <w:rsid w:val="64DA5DB7"/>
    <w:rsid w:val="650C334B"/>
    <w:rsid w:val="66E10C4D"/>
    <w:rsid w:val="674C5C80"/>
    <w:rsid w:val="67D96991"/>
    <w:rsid w:val="68352BB8"/>
    <w:rsid w:val="687F3FF5"/>
    <w:rsid w:val="68F3192F"/>
    <w:rsid w:val="69C96CF0"/>
    <w:rsid w:val="6BF352AE"/>
    <w:rsid w:val="6E3E0EAE"/>
    <w:rsid w:val="6E5452C7"/>
    <w:rsid w:val="6FDD600F"/>
    <w:rsid w:val="70981F36"/>
    <w:rsid w:val="720C50E7"/>
    <w:rsid w:val="734B2024"/>
    <w:rsid w:val="73A8210D"/>
    <w:rsid w:val="74BA691F"/>
    <w:rsid w:val="77254640"/>
    <w:rsid w:val="775064E8"/>
    <w:rsid w:val="7B6217C6"/>
    <w:rsid w:val="7BF02C26"/>
    <w:rsid w:val="7E0B01EB"/>
    <w:rsid w:val="7EFB0406"/>
    <w:rsid w:val="7FBF30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unhideWhenUsed="0" w:uiPriority="0" w:semiHidden="0" w:name="toc 2"/>
    <w:lsdException w:unhideWhenUsed="0" w:uiPriority="0" w:semiHidden="0" w:name="toc 3"/>
    <w:lsdException w:qFormat="1" w:unhideWhenUsed="0"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5">
    <w:name w:val="heading 2"/>
    <w:basedOn w:val="1"/>
    <w:next w:val="1"/>
    <w:autoRedefine/>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6">
    <w:name w:val="heading 3"/>
    <w:basedOn w:val="1"/>
    <w:next w:val="1"/>
    <w:qFormat/>
    <w:uiPriority w:val="0"/>
    <w:pPr>
      <w:keepNext/>
      <w:keepLines/>
      <w:spacing w:line="360" w:lineRule="auto"/>
      <w:outlineLvl w:val="2"/>
    </w:pPr>
    <w:rPr>
      <w:b/>
      <w:bCs/>
      <w:sz w:val="24"/>
      <w:szCs w:val="32"/>
    </w:rPr>
  </w:style>
  <w:style w:type="paragraph" w:styleId="7">
    <w:name w:val="heading 4"/>
    <w:basedOn w:val="1"/>
    <w:next w:val="1"/>
    <w:qFormat/>
    <w:uiPriority w:val="1"/>
    <w:pPr>
      <w:ind w:left="1101"/>
      <w:outlineLvl w:val="3"/>
    </w:pPr>
    <w:rPr>
      <w:rFonts w:ascii="宋体" w:hAnsi="宋体" w:eastAsia="宋体" w:cs="宋体"/>
      <w:b/>
      <w:bCs/>
      <w:sz w:val="24"/>
      <w:szCs w:val="24"/>
      <w:lang w:val="zh-CN" w:bidi="zh-CN"/>
    </w:rPr>
  </w:style>
  <w:style w:type="paragraph" w:styleId="8">
    <w:name w:val="heading 6"/>
    <w:basedOn w:val="1"/>
    <w:next w:val="1"/>
    <w:semiHidden/>
    <w:unhideWhenUsed/>
    <w:qFormat/>
    <w:uiPriority w:val="0"/>
    <w:pPr>
      <w:spacing w:before="0" w:beforeAutospacing="1" w:after="0" w:afterAutospacing="1"/>
      <w:jc w:val="left"/>
    </w:pPr>
    <w:rPr>
      <w:rFonts w:hint="eastAsia" w:ascii="宋体" w:hAnsi="宋体" w:eastAsia="宋体" w:cs="宋体"/>
      <w:b/>
      <w:bCs/>
      <w:kern w:val="0"/>
      <w:sz w:val="15"/>
      <w:szCs w:val="15"/>
      <w:lang w:val="en-US" w:eastAsia="zh-CN" w:bidi="ar"/>
    </w:rPr>
  </w:style>
  <w:style w:type="character" w:default="1" w:styleId="22">
    <w:name w:val="Default Paragraph Font"/>
    <w:autoRedefine/>
    <w:semiHidden/>
    <w:qFormat/>
    <w:uiPriority w:val="0"/>
  </w:style>
  <w:style w:type="table" w:default="1" w:styleId="21">
    <w:name w:val="Normal Table"/>
    <w:autoRedefine/>
    <w:semiHidden/>
    <w:qFormat/>
    <w:uiPriority w:val="0"/>
    <w:tblPr>
      <w:tblCellMar>
        <w:top w:w="0" w:type="dxa"/>
        <w:left w:w="108" w:type="dxa"/>
        <w:bottom w:w="0" w:type="dxa"/>
        <w:right w:w="108" w:type="dxa"/>
      </w:tblCellMar>
    </w:tblPr>
  </w:style>
  <w:style w:type="paragraph" w:styleId="2">
    <w:name w:val="Normal Indent"/>
    <w:basedOn w:val="1"/>
    <w:next w:val="3"/>
    <w:autoRedefine/>
    <w:qFormat/>
    <w:uiPriority w:val="0"/>
    <w:pPr>
      <w:ind w:firstLine="420"/>
    </w:pPr>
  </w:style>
  <w:style w:type="paragraph" w:styleId="3">
    <w:name w:val="toc 4"/>
    <w:basedOn w:val="1"/>
    <w:next w:val="1"/>
    <w:autoRedefine/>
    <w:qFormat/>
    <w:uiPriority w:val="39"/>
    <w:pPr>
      <w:ind w:left="630"/>
      <w:jc w:val="left"/>
    </w:pPr>
    <w:rPr>
      <w:sz w:val="18"/>
    </w:rPr>
  </w:style>
  <w:style w:type="paragraph" w:styleId="9">
    <w:name w:val="Body Text"/>
    <w:basedOn w:val="1"/>
    <w:qFormat/>
    <w:uiPriority w:val="0"/>
    <w:rPr>
      <w:b/>
      <w:sz w:val="28"/>
    </w:rPr>
  </w:style>
  <w:style w:type="paragraph" w:styleId="10">
    <w:name w:val="Body Text Indent"/>
    <w:basedOn w:val="1"/>
    <w:autoRedefine/>
    <w:qFormat/>
    <w:uiPriority w:val="0"/>
    <w:pPr>
      <w:spacing w:after="120"/>
      <w:ind w:left="420" w:leftChars="200"/>
    </w:pPr>
  </w:style>
  <w:style w:type="paragraph" w:styleId="11">
    <w:name w:val="Plain Text"/>
    <w:basedOn w:val="1"/>
    <w:autoRedefine/>
    <w:qFormat/>
    <w:uiPriority w:val="0"/>
    <w:rPr>
      <w:rFonts w:ascii="宋体" w:hAnsi="Courier New" w:eastAsia="宋体" w:cs="Times New Roman"/>
      <w:kern w:val="0"/>
      <w:sz w:val="20"/>
      <w:szCs w:val="21"/>
    </w:rPr>
  </w:style>
  <w:style w:type="paragraph" w:styleId="12">
    <w:name w:val="Body Text Indent 2"/>
    <w:basedOn w:val="1"/>
    <w:qFormat/>
    <w:uiPriority w:val="0"/>
    <w:pPr>
      <w:spacing w:after="120" w:line="480" w:lineRule="auto"/>
      <w:ind w:left="200" w:leftChars="200"/>
    </w:pPr>
  </w:style>
  <w:style w:type="paragraph" w:styleId="13">
    <w:name w:val="footer"/>
    <w:basedOn w:val="1"/>
    <w:next w:val="1"/>
    <w:autoRedefine/>
    <w:qFormat/>
    <w:uiPriority w:val="99"/>
    <w:pPr>
      <w:tabs>
        <w:tab w:val="center" w:pos="4153"/>
        <w:tab w:val="right" w:pos="8306"/>
      </w:tabs>
      <w:snapToGrid w:val="0"/>
      <w:jc w:val="left"/>
    </w:pPr>
    <w:rPr>
      <w:rFonts w:ascii="Calibri Light" w:hAnsi="Calibri Light" w:eastAsia="华文仿宋" w:cs="Calibri Light"/>
      <w:sz w:val="18"/>
      <w:szCs w:val="28"/>
    </w:rPr>
  </w:style>
  <w:style w:type="paragraph" w:styleId="14">
    <w:name w:val="envelope return"/>
    <w:basedOn w:val="1"/>
    <w:autoRedefine/>
    <w:qFormat/>
    <w:uiPriority w:val="0"/>
    <w:pPr>
      <w:snapToGrid w:val="0"/>
    </w:pPr>
    <w:rPr>
      <w:rFonts w:ascii="Arial" w:hAnsi="Arial"/>
    </w:rPr>
  </w:style>
  <w:style w:type="paragraph" w:styleId="15">
    <w:name w:val="header"/>
    <w:basedOn w:val="1"/>
    <w:autoRedefine/>
    <w:qFormat/>
    <w:uiPriority w:val="99"/>
    <w:pPr>
      <w:pBdr>
        <w:bottom w:val="single" w:color="auto" w:sz="6" w:space="1"/>
      </w:pBdr>
      <w:tabs>
        <w:tab w:val="center" w:pos="4153"/>
        <w:tab w:val="right" w:pos="8306"/>
      </w:tabs>
      <w:snapToGrid w:val="0"/>
      <w:jc w:val="center"/>
    </w:pPr>
    <w:rPr>
      <w:rFonts w:ascii="Calibri Light" w:hAnsi="Calibri Light" w:eastAsia="华文仿宋" w:cs="Calibri Light"/>
      <w:sz w:val="18"/>
      <w:szCs w:val="28"/>
    </w:rPr>
  </w:style>
  <w:style w:type="paragraph" w:styleId="16">
    <w:name w:val="toc 1"/>
    <w:basedOn w:val="1"/>
    <w:next w:val="1"/>
    <w:autoRedefine/>
    <w:unhideWhenUsed/>
    <w:qFormat/>
    <w:uiPriority w:val="39"/>
    <w:pPr>
      <w:widowControl/>
      <w:spacing w:line="400" w:lineRule="exact"/>
    </w:pPr>
    <w:rPr>
      <w:rFonts w:ascii="Calibri Light" w:hAnsi="Calibri Light" w:eastAsia="华文仿宋" w:cs="Calibri Light"/>
      <w:sz w:val="28"/>
      <w:szCs w:val="28"/>
    </w:rPr>
  </w:style>
  <w:style w:type="paragraph" w:styleId="17">
    <w:name w:val="Body Text 2"/>
    <w:basedOn w:val="1"/>
    <w:autoRedefine/>
    <w:qFormat/>
    <w:uiPriority w:val="0"/>
    <w:pPr>
      <w:spacing w:line="360" w:lineRule="auto"/>
    </w:pPr>
    <w:rPr>
      <w:rFonts w:ascii="幼圆" w:eastAsia="幼圆"/>
      <w:sz w:val="24"/>
      <w:u w:val="single"/>
    </w:rPr>
  </w:style>
  <w:style w:type="paragraph" w:styleId="18">
    <w:name w:val="Normal (Web)"/>
    <w:basedOn w:val="1"/>
    <w:next w:val="13"/>
    <w:autoRedefine/>
    <w:qFormat/>
    <w:uiPriority w:val="0"/>
    <w:pPr>
      <w:widowControl/>
      <w:spacing w:before="100" w:beforeAutospacing="1" w:after="100" w:afterAutospacing="1"/>
      <w:jc w:val="left"/>
    </w:pPr>
    <w:rPr>
      <w:rFonts w:ascii="宋体" w:hAnsi="宋体"/>
      <w:kern w:val="0"/>
      <w:sz w:val="24"/>
    </w:rPr>
  </w:style>
  <w:style w:type="paragraph" w:styleId="19">
    <w:name w:val="Body Text First Indent"/>
    <w:basedOn w:val="9"/>
    <w:autoRedefine/>
    <w:qFormat/>
    <w:uiPriority w:val="0"/>
    <w:pPr>
      <w:adjustRightInd w:val="0"/>
      <w:ind w:firstLine="420"/>
      <w:jc w:val="left"/>
      <w:textAlignment w:val="baseline"/>
    </w:pPr>
    <w:rPr>
      <w:b w:val="0"/>
      <w:kern w:val="0"/>
      <w:sz w:val="21"/>
    </w:rPr>
  </w:style>
  <w:style w:type="paragraph" w:styleId="20">
    <w:name w:val="Body Text First Indent 2"/>
    <w:basedOn w:val="10"/>
    <w:next w:val="19"/>
    <w:autoRedefine/>
    <w:qFormat/>
    <w:uiPriority w:val="0"/>
    <w:pPr>
      <w:ind w:firstLine="420" w:firstLineChars="200"/>
    </w:pPr>
  </w:style>
  <w:style w:type="paragraph" w:customStyle="1" w:styleId="23">
    <w:name w:val="正文缩进1"/>
    <w:basedOn w:val="1"/>
    <w:autoRedefine/>
    <w:qFormat/>
    <w:uiPriority w:val="0"/>
    <w:pPr>
      <w:ind w:firstLine="420" w:firstLineChars="200"/>
    </w:pPr>
  </w:style>
  <w:style w:type="paragraph" w:customStyle="1" w:styleId="24">
    <w:name w:val="首行缩进"/>
    <w:basedOn w:val="1"/>
    <w:autoRedefine/>
    <w:qFormat/>
    <w:uiPriority w:val="0"/>
    <w:pPr>
      <w:spacing w:line="360" w:lineRule="auto"/>
      <w:ind w:firstLine="480" w:firstLineChars="200"/>
    </w:pPr>
    <w:rPr>
      <w:sz w:val="24"/>
      <w:szCs w:val="22"/>
      <w:lang w:val="zh-CN"/>
    </w:rPr>
  </w:style>
  <w:style w:type="table" w:customStyle="1" w:styleId="25">
    <w:name w:val="Table Normal"/>
    <w:autoRedefine/>
    <w:qFormat/>
    <w:uiPriority w:val="0"/>
    <w:rPr>
      <w:lang w:val="en-US" w:eastAsia="zh-CN" w:bidi="ar-SA"/>
    </w:rPr>
    <w:tblPr>
      <w:tblCellMar>
        <w:top w:w="0" w:type="dxa"/>
        <w:left w:w="0" w:type="dxa"/>
        <w:bottom w:w="0" w:type="dxa"/>
        <w:right w:w="0" w:type="dxa"/>
      </w:tblCellMar>
    </w:tblPr>
  </w:style>
  <w:style w:type="paragraph" w:customStyle="1" w:styleId="26">
    <w:name w:val="Table Text"/>
    <w:basedOn w:val="1"/>
    <w:autoRedefine/>
    <w:semiHidden/>
    <w:qFormat/>
    <w:uiPriority w:val="0"/>
    <w:rPr>
      <w:rFonts w:ascii="宋体" w:hAnsi="宋体" w:eastAsia="宋体" w:cs="宋体"/>
      <w:sz w:val="24"/>
      <w:szCs w:val="24"/>
      <w:lang w:val="en-US" w:eastAsia="en-US" w:bidi="ar-SA"/>
    </w:rPr>
  </w:style>
  <w:style w:type="paragraph" w:customStyle="1" w:styleId="27">
    <w:name w:val="正文（缩进 2 字符）"/>
    <w:basedOn w:val="1"/>
    <w:autoRedefine/>
    <w:unhideWhenUsed/>
    <w:qFormat/>
    <w:uiPriority w:val="0"/>
    <w:pPr>
      <w:ind w:firstLine="200" w:firstLineChars="200"/>
    </w:pPr>
    <w:rPr>
      <w:rFonts w:hint="default"/>
      <w:sz w:val="24"/>
      <w:szCs w:val="24"/>
    </w:rPr>
  </w:style>
  <w:style w:type="paragraph" w:customStyle="1" w:styleId="28">
    <w:name w:val="※正文（缩进4）"/>
    <w:basedOn w:val="1"/>
    <w:autoRedefine/>
    <w:unhideWhenUsed/>
    <w:qFormat/>
    <w:uiPriority w:val="0"/>
    <w:pPr>
      <w:wordWrap w:val="0"/>
      <w:ind w:firstLine="400" w:firstLineChars="400"/>
    </w:pPr>
    <w:rPr>
      <w:rFonts w:hint="default"/>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91</Pages>
  <Words>32609</Words>
  <Characters>34932</Characters>
  <Lines>0</Lines>
  <Paragraphs>0</Paragraphs>
  <TotalTime>4</TotalTime>
  <ScaleCrop>false</ScaleCrop>
  <LinksUpToDate>false</LinksUpToDate>
  <CharactersWithSpaces>38010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2024-03-08T07:30:00Z</dcterms:created>
  <dc:creator>从何说起</dc:creator>
  <cp:lastModifiedBy>小</cp:lastModifiedBy>
  <cp:lastPrinted>2024-09-18T07:24:00Z</cp:lastPrinted>
  <dcterms:modified xsi:type="dcterms:W3CDTF">2024-12-21T01:59:34Z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C9C83EA3E9FF4BC5B6EACBC0E2BC4EF9_13</vt:lpwstr>
  </property>
</Properties>
</file>