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D5B76">
      <w:pPr>
        <w:rPr>
          <w:rFonts w:ascii="仿宋_GB2312" w:hAnsi="仿宋_GB2312" w:eastAsia="仿宋_GB2312" w:cs="仿宋_GB2312"/>
        </w:rPr>
      </w:pPr>
    </w:p>
    <w:p w14:paraId="6BA33E59">
      <w:pPr>
        <w:jc w:val="center"/>
        <w:rPr>
          <w:rFonts w:ascii="宋体" w:hAnsi="宋体" w:eastAsia="宋体" w:cs="仿宋_GB2312"/>
          <w:sz w:val="44"/>
          <w:szCs w:val="44"/>
        </w:rPr>
      </w:pPr>
      <w:r>
        <w:rPr>
          <w:rFonts w:hint="eastAsia" w:ascii="宋体" w:hAnsi="宋体" w:eastAsia="宋体" w:cs="仿宋_GB2312"/>
          <w:b/>
          <w:bCs/>
          <w:sz w:val="44"/>
          <w:szCs w:val="44"/>
          <w:lang w:eastAsia="zh-CN"/>
        </w:rPr>
        <w:t>春节、元宵节期间新老城区亮化、河滨公园大型灯展造型项目</w:t>
      </w:r>
      <w:r>
        <w:rPr>
          <w:rFonts w:hint="eastAsia" w:ascii="宋体" w:hAnsi="宋体" w:eastAsia="宋体" w:cs="仿宋_GB2312"/>
          <w:b/>
          <w:bCs/>
          <w:sz w:val="44"/>
          <w:szCs w:val="44"/>
        </w:rPr>
        <w:t>采购需求文件</w:t>
      </w:r>
    </w:p>
    <w:p w14:paraId="28696C3E">
      <w:pPr>
        <w:rPr>
          <w:rFonts w:ascii="仿宋_GB2312" w:hAnsi="仿宋_GB2312" w:eastAsia="仿宋_GB2312" w:cs="仿宋_GB2312"/>
          <w:b/>
          <w:bCs/>
          <w:sz w:val="28"/>
          <w:szCs w:val="28"/>
        </w:rPr>
      </w:pPr>
    </w:p>
    <w:p w14:paraId="01945223">
      <w:pPr>
        <w:spacing w:line="360" w:lineRule="auto"/>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一、采购项目名称：</w:t>
      </w:r>
      <w:r>
        <w:rPr>
          <w:rFonts w:hint="eastAsia" w:ascii="仿宋_GB2312" w:hAnsi="仿宋_GB2312" w:eastAsia="仿宋_GB2312" w:cs="仿宋_GB2312"/>
          <w:b/>
          <w:bCs/>
          <w:sz w:val="28"/>
          <w:szCs w:val="28"/>
          <w:lang w:eastAsia="zh-CN"/>
        </w:rPr>
        <w:t>春节、元宵节期间新老城区亮化、河滨公园大型灯展造型项目</w:t>
      </w:r>
    </w:p>
    <w:p w14:paraId="50335A22">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二、采购项目预算、资金构成和采购方式：</w:t>
      </w:r>
    </w:p>
    <w:p w14:paraId="09DB450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1、采购项目预算：</w:t>
      </w:r>
      <w:r>
        <w:rPr>
          <w:rFonts w:hint="eastAsia" w:ascii="仿宋_GB2312" w:hAnsi="仿宋_GB2312" w:eastAsia="仿宋_GB2312" w:cs="仿宋_GB2312"/>
          <w:sz w:val="28"/>
          <w:szCs w:val="28"/>
          <w:lang w:val="en-US" w:eastAsia="zh-CN"/>
        </w:rPr>
        <w:t>2587246.00元</w:t>
      </w:r>
      <w:r>
        <w:rPr>
          <w:rFonts w:hint="eastAsia" w:ascii="仿宋_GB2312" w:hAnsi="仿宋_GB2312" w:eastAsia="仿宋_GB2312" w:cs="仿宋_GB2312"/>
          <w:sz w:val="28"/>
          <w:szCs w:val="28"/>
        </w:rPr>
        <w:t>（见上传附件）</w:t>
      </w:r>
    </w:p>
    <w:p w14:paraId="1773EC6E">
      <w:pPr>
        <w:pStyle w:val="2"/>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2、最高限价：</w:t>
      </w:r>
      <w:r>
        <w:rPr>
          <w:rFonts w:hint="eastAsia" w:ascii="仿宋_GB2312" w:hAnsi="仿宋_GB2312" w:eastAsia="仿宋_GB2312" w:cs="仿宋_GB2312"/>
          <w:sz w:val="28"/>
          <w:szCs w:val="28"/>
          <w:lang w:val="en-US" w:eastAsia="zh-CN"/>
        </w:rPr>
        <w:t>2587246.00元</w:t>
      </w:r>
    </w:p>
    <w:p w14:paraId="60C200AF">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3、资金来源：县财政资金</w:t>
      </w:r>
    </w:p>
    <w:p w14:paraId="3BE19719">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4、价格信息来源：市场询价，县投资评审中心初审</w:t>
      </w:r>
    </w:p>
    <w:p w14:paraId="5307A2A8">
      <w:pPr>
        <w:spacing w:line="360" w:lineRule="auto"/>
        <w:ind w:firstLine="560" w:firstLineChars="200"/>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5、采购方式：</w:t>
      </w:r>
      <w:r>
        <w:rPr>
          <w:rFonts w:hint="eastAsia" w:ascii="仿宋_GB2312" w:hAnsi="仿宋_GB2312" w:eastAsia="仿宋_GB2312" w:cs="仿宋_GB2312"/>
          <w:sz w:val="28"/>
          <w:szCs w:val="28"/>
          <w:lang w:val="en-US" w:eastAsia="zh-CN"/>
        </w:rPr>
        <w:t>公开招标</w:t>
      </w:r>
    </w:p>
    <w:p w14:paraId="23983D48">
      <w:pPr>
        <w:pStyle w:val="2"/>
        <w:spacing w:line="360" w:lineRule="auto"/>
        <w:ind w:firstLine="64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三、采购需求</w:t>
      </w:r>
    </w:p>
    <w:p w14:paraId="35619D18">
      <w:pPr>
        <w:pStyle w:val="2"/>
        <w:spacing w:line="360" w:lineRule="auto"/>
        <w:ind w:firstLine="64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要求：</w:t>
      </w:r>
      <w:bookmarkStart w:id="0" w:name="_GoBack"/>
      <w:r>
        <w:rPr>
          <w:rFonts w:hint="eastAsia" w:ascii="仿宋_GB2312" w:hAnsi="仿宋_GB2312" w:eastAsia="仿宋_GB2312" w:cs="仿宋_GB2312"/>
          <w:sz w:val="28"/>
          <w:szCs w:val="28"/>
          <w:lang w:val="en-US" w:eastAsia="zh-CN"/>
        </w:rPr>
        <w:t>春节、元宵节期间新老城区亮化、河滨公园大型灯展造型项目</w:t>
      </w:r>
      <w:bookmarkEnd w:id="0"/>
      <w:r>
        <w:rPr>
          <w:rFonts w:hint="eastAsia" w:ascii="仿宋_GB2312" w:hAnsi="仿宋_GB2312" w:eastAsia="仿宋_GB2312" w:cs="仿宋_GB2312"/>
          <w:sz w:val="28"/>
          <w:szCs w:val="28"/>
          <w:lang w:val="en-US" w:eastAsia="zh-CN"/>
        </w:rPr>
        <w:t>，项目地址：府谷县，主要内容包括：在新老城区主要街道和重要地段实施彩灯亮化，在河滨公园黄河母亲周围布置大型灯展造型，采购安装。</w:t>
      </w:r>
    </w:p>
    <w:p w14:paraId="1B739A85">
      <w:pPr>
        <w:pStyle w:val="2"/>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2、商务要求：</w:t>
      </w:r>
    </w:p>
    <w:p w14:paraId="5010B7E8">
      <w:pPr>
        <w:spacing w:line="360" w:lineRule="auto"/>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1）项目实施时间：</w:t>
      </w:r>
      <w:r>
        <w:rPr>
          <w:rFonts w:hint="eastAsia" w:ascii="仿宋_GB2312" w:hAnsi="仿宋_GB2312" w:eastAsia="仿宋_GB2312" w:cs="仿宋_GB2312"/>
          <w:sz w:val="28"/>
          <w:szCs w:val="28"/>
        </w:rPr>
        <w:t>本项目计划于202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实施</w:t>
      </w:r>
    </w:p>
    <w:p w14:paraId="071464CA">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2）项目实施地点：</w:t>
      </w:r>
      <w:r>
        <w:rPr>
          <w:rFonts w:hint="eastAsia" w:ascii="仿宋_GB2312" w:hAnsi="仿宋_GB2312" w:eastAsia="仿宋_GB2312" w:cs="仿宋_GB2312"/>
          <w:sz w:val="28"/>
          <w:szCs w:val="28"/>
        </w:rPr>
        <w:t>府谷县。</w:t>
      </w:r>
    </w:p>
    <w:p w14:paraId="7DD8D558">
      <w:pPr>
        <w:spacing w:line="360" w:lineRule="auto"/>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bCs/>
          <w:sz w:val="28"/>
          <w:szCs w:val="28"/>
        </w:rPr>
        <w:t>3）履行期限及方式：</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货物类</w:t>
      </w:r>
      <w:r>
        <w:rPr>
          <w:rFonts w:hint="eastAsia" w:ascii="仿宋_GB2312" w:hAnsi="仿宋_GB2312" w:eastAsia="仿宋_GB2312" w:cs="仿宋_GB2312"/>
          <w:sz w:val="28"/>
          <w:szCs w:val="28"/>
        </w:rPr>
        <w:t>，项目须于签订合同</w:t>
      </w:r>
      <w:r>
        <w:rPr>
          <w:rFonts w:hint="eastAsia" w:ascii="仿宋_GB2312" w:hAnsi="仿宋_GB2312" w:eastAsia="仿宋_GB2312" w:cs="仿宋_GB2312"/>
          <w:color w:val="auto"/>
          <w:sz w:val="28"/>
          <w:szCs w:val="28"/>
        </w:rPr>
        <w:t>后</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日内完成。</w:t>
      </w:r>
    </w:p>
    <w:p w14:paraId="22AC2F4D">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四、合同模板：</w:t>
      </w:r>
    </w:p>
    <w:p w14:paraId="0EA19238">
      <w:pPr>
        <w:jc w:val="center"/>
        <w:rPr>
          <w:rFonts w:hint="eastAsia" w:ascii="仿宋_GB2312" w:hAnsi="仿宋_GB2312" w:eastAsia="仿宋_GB2312" w:cs="仿宋_GB2312"/>
          <w:sz w:val="32"/>
          <w:szCs w:val="32"/>
          <w:lang w:eastAsia="zh-CN"/>
        </w:rPr>
      </w:pPr>
    </w:p>
    <w:p w14:paraId="35ADFE89">
      <w:pPr>
        <w:jc w:val="center"/>
        <w:rPr>
          <w:rFonts w:ascii="仿宋_GB2312" w:hAnsi="仿宋_GB2312" w:eastAsia="仿宋_GB2312" w:cs="仿宋_GB2312"/>
          <w:b/>
          <w:bCs/>
          <w:sz w:val="40"/>
          <w:szCs w:val="40"/>
        </w:rPr>
      </w:pPr>
      <w:r>
        <w:rPr>
          <w:rFonts w:hint="eastAsia" w:ascii="仿宋_GB2312" w:hAnsi="仿宋_GB2312" w:eastAsia="仿宋_GB2312" w:cs="仿宋_GB2312"/>
          <w:b/>
          <w:bCs/>
          <w:sz w:val="40"/>
          <w:szCs w:val="40"/>
          <w:lang w:eastAsia="zh-CN"/>
        </w:rPr>
        <w:t>春节、元宵节期间新老城区亮化、河 滨公园大型灯展造型项目</w:t>
      </w:r>
      <w:r>
        <w:rPr>
          <w:rFonts w:hint="eastAsia" w:ascii="仿宋_GB2312" w:hAnsi="仿宋_GB2312" w:eastAsia="仿宋_GB2312" w:cs="仿宋_GB2312"/>
          <w:b/>
          <w:bCs/>
          <w:sz w:val="40"/>
          <w:szCs w:val="40"/>
        </w:rPr>
        <w:t>合同</w:t>
      </w:r>
    </w:p>
    <w:p w14:paraId="2BCF7074">
      <w:pPr>
        <w:pStyle w:val="2"/>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kern w:val="2"/>
          <w:sz w:val="32"/>
          <w:szCs w:val="32"/>
          <w:u w:val="single"/>
          <w:lang w:val="en-US" w:eastAsia="zh-CN" w:bidi="ar-SA"/>
        </w:rPr>
        <w:t>中国共产党府谷县委宣传部（</w:t>
      </w:r>
      <w:r>
        <w:rPr>
          <w:rFonts w:hint="eastAsia" w:ascii="仿宋_GB2312" w:hAnsi="仿宋_GB2312" w:eastAsia="仿宋_GB2312" w:cs="仿宋_GB2312"/>
          <w:sz w:val="32"/>
          <w:szCs w:val="32"/>
        </w:rPr>
        <w:t>以下简称甲方）</w:t>
      </w:r>
    </w:p>
    <w:p w14:paraId="583CBEBE">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（以下简称乙方）</w:t>
      </w:r>
    </w:p>
    <w:p w14:paraId="2F7D9308">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本合同双方当事人本着平等互惠、协商一致的原则，授权各自的代表按照下述条款签署本合同：</w:t>
      </w:r>
    </w:p>
    <w:p w14:paraId="61F68BD6">
      <w:pPr>
        <w:pStyle w:val="10"/>
        <w:numPr>
          <w:ilvl w:val="0"/>
          <w:numId w:val="1"/>
        </w:numPr>
        <w:spacing w:line="60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合作宗旨</w:t>
      </w:r>
    </w:p>
    <w:p w14:paraId="59384D90">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按照“政企联合、相互促进、互利共赢、长期合作”的原则，双方将秉承长期友好的战略合作关系，乙方将充分发挥在</w:t>
      </w:r>
      <w:r>
        <w:rPr>
          <w:rFonts w:hint="eastAsia" w:ascii="仿宋_GB2312" w:hAnsi="仿宋_GB2312" w:eastAsia="仿宋_GB2312" w:cs="仿宋_GB2312"/>
          <w:sz w:val="32"/>
          <w:szCs w:val="32"/>
          <w:lang w:val="en-US" w:eastAsia="zh-CN"/>
        </w:rPr>
        <w:t>信息技术领域</w:t>
      </w:r>
      <w:r>
        <w:rPr>
          <w:rFonts w:hint="eastAsia" w:ascii="仿宋_GB2312" w:hAnsi="仿宋_GB2312" w:eastAsia="仿宋_GB2312" w:cs="仿宋_GB2312"/>
          <w:sz w:val="32"/>
          <w:szCs w:val="32"/>
        </w:rPr>
        <w:t>的优势，为客户提供优质的产品和服务。</w:t>
      </w:r>
    </w:p>
    <w:p w14:paraId="08F1B060">
      <w:pPr>
        <w:spacing w:line="60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采购</w:t>
      </w:r>
      <w:r>
        <w:rPr>
          <w:rFonts w:hint="eastAsia" w:ascii="仿宋_GB2312" w:hAnsi="仿宋_GB2312" w:eastAsia="仿宋_GB2312" w:cs="仿宋_GB2312"/>
          <w:bCs/>
          <w:sz w:val="32"/>
          <w:szCs w:val="32"/>
        </w:rPr>
        <w:t>内容</w:t>
      </w:r>
    </w:p>
    <w:p w14:paraId="32F7FEB6">
      <w:pPr>
        <w:pStyle w:val="2"/>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项目地址：府谷县，主要内容包括：在新老城区主要街道和重要地段实施彩灯亮化，在河滨公园黄河母亲周围布置大型灯展造型，采购安装。</w:t>
      </w:r>
    </w:p>
    <w:p w14:paraId="20A16368">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、费用支付：（在所选项目前打“√”）</w:t>
      </w:r>
    </w:p>
    <w:p w14:paraId="46C8CF3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 xml:space="preserve">合同总金额：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元人民币（大写）整。</w:t>
      </w:r>
    </w:p>
    <w:p w14:paraId="63397FF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2、合同期限：</w:t>
      </w:r>
      <w:r>
        <w:rPr>
          <w:rFonts w:hint="eastAsia" w:ascii="仿宋_GB2312" w:hAnsi="仿宋_GB2312" w:eastAsia="仿宋_GB2312" w:cs="仿宋_GB2312"/>
          <w:sz w:val="32"/>
          <w:szCs w:val="32"/>
          <w:lang w:val="en-US" w:eastAsia="zh-CN"/>
        </w:rPr>
        <w:t>15日历天</w:t>
      </w:r>
      <w:r>
        <w:rPr>
          <w:rFonts w:hint="eastAsia" w:ascii="仿宋_GB2312" w:hAnsi="仿宋_GB2312" w:eastAsia="仿宋_GB2312" w:cs="仿宋_GB2312"/>
          <w:sz w:val="32"/>
          <w:szCs w:val="32"/>
        </w:rPr>
        <w:t>。</w:t>
      </w:r>
    </w:p>
    <w:p w14:paraId="5FD03F37">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3、缴费方式：□银行托收    </w:t>
      </w:r>
      <w:r>
        <w:rPr>
          <w:rFonts w:hint="eastAsia" w:ascii="仿宋_GB2312" w:hAnsi="仿宋_GB2312" w:eastAsia="仿宋_GB2312" w:cs="仿宋_GB2312"/>
          <w:color w:val="000000"/>
          <w:sz w:val="32"/>
          <w:szCs w:val="32"/>
        </w:rPr>
        <w:sym w:font="Wingdings 2" w:char="F052"/>
      </w:r>
      <w:r>
        <w:rPr>
          <w:rFonts w:hint="eastAsia" w:ascii="仿宋_GB2312" w:hAnsi="仿宋_GB2312" w:eastAsia="仿宋_GB2312" w:cs="仿宋_GB2312"/>
          <w:color w:val="000000"/>
          <w:sz w:val="32"/>
          <w:szCs w:val="32"/>
        </w:rPr>
        <w:t>银行转帐  □现金缴费</w:t>
      </w:r>
    </w:p>
    <w:p w14:paraId="6F7CC8C9">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4、付款方式：验收完成后一次性付清</w:t>
      </w:r>
      <w:r>
        <w:rPr>
          <w:rFonts w:hint="eastAsia" w:ascii="仿宋_GB2312" w:hAnsi="仿宋_GB2312" w:eastAsia="仿宋_GB2312" w:cs="仿宋_GB2312"/>
          <w:sz w:val="32"/>
          <w:szCs w:val="32"/>
        </w:rPr>
        <w:t>全额</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款</w:t>
      </w:r>
      <w:r>
        <w:rPr>
          <w:rFonts w:hint="eastAsia" w:ascii="仿宋_GB2312" w:hAnsi="仿宋_GB2312" w:eastAsia="仿宋_GB2312" w:cs="仿宋_GB2312"/>
          <w:color w:val="000000"/>
          <w:sz w:val="32"/>
          <w:szCs w:val="32"/>
        </w:rPr>
        <w:t>。</w:t>
      </w:r>
    </w:p>
    <w:p w14:paraId="2E1C8E2B">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5、乙方的银行开户信息如下:</w:t>
      </w:r>
    </w:p>
    <w:p w14:paraId="58CECEEB">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乙方账户名称：</w:t>
      </w:r>
    </w:p>
    <w:p w14:paraId="3E272413">
      <w:pPr>
        <w:spacing w:line="360" w:lineRule="auto"/>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乙方开户行：</w:t>
      </w:r>
    </w:p>
    <w:p w14:paraId="1683ECCC">
      <w:pPr>
        <w:tabs>
          <w:tab w:val="left" w:pos="7027"/>
        </w:tabs>
        <w:spacing w:line="360" w:lineRule="auto"/>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乙方账号：</w:t>
      </w:r>
    </w:p>
    <w:p w14:paraId="22D8944A">
      <w:pPr>
        <w:tabs>
          <w:tab w:val="left" w:pos="7027"/>
        </w:tabs>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需开具专用或普通发票。</w:t>
      </w:r>
    </w:p>
    <w:p w14:paraId="66FD8289">
      <w:pPr>
        <w:spacing w:line="360" w:lineRule="auto"/>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税务条款</w:t>
      </w:r>
    </w:p>
    <w:p w14:paraId="27D5E0EC">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乙方在甲方支付合同款项时，应向甲方开具符合国家法律法规和标准的税务发票。不开具或开具不合格的，甲方有权迟延支付应付款项直至乙方开具合格票据之日且不承担任何违约责任，且乙方的各项合同义务仍应按合同约定履行。</w:t>
      </w:r>
    </w:p>
    <w:p w14:paraId="0F4D590E">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协议的变更</w:t>
      </w:r>
    </w:p>
    <w:p w14:paraId="24BCF9AA">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在本协议执行期内，未经双方协商并形成书面协议，任何一方不得单方面变更或解除协议，任何一方违约时均应承担违约责任。合同履行期内如有异议，由双方另行协商解决。</w:t>
      </w:r>
    </w:p>
    <w:p w14:paraId="5D951E34">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违约责任：</w:t>
      </w:r>
    </w:p>
    <w:p w14:paraId="24E91EFC">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1、任何一方违反本协议规定，均应承担相应的违约责任，违约方应承担因自己的违约行为而给守约方造成的经济损失。</w:t>
      </w:r>
    </w:p>
    <w:p w14:paraId="0B1F9F44">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2、除另有约定外，本协议不得提前解除，如协议一方欲提前解除协议的视为违约。</w:t>
      </w:r>
    </w:p>
    <w:p w14:paraId="615368D2">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免责条款：</w:t>
      </w:r>
    </w:p>
    <w:p w14:paraId="4D585FB2">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、遇到不可抗力事件造成的工期延误或业务中断，各方根据实际情况部分或全部免于承担责任，但遭遇不可抗力事件的一方应提供有效证明。</w:t>
      </w:r>
    </w:p>
    <w:p w14:paraId="6CD20927">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保密条款</w:t>
      </w:r>
    </w:p>
    <w:p w14:paraId="64D61533">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1、任何一方不得将本协议内容向第三方泄露。</w:t>
      </w:r>
    </w:p>
    <w:p w14:paraId="19BA06E5">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2、未经对方书面许可，任何一方不得将其持有的有关另一方的事务或其事务运行操作方法等保密信息向协议以外的第三方或公众透露，且不得对保密信息进行拷贝和抄写。</w:t>
      </w:r>
    </w:p>
    <w:p w14:paraId="4A857B2C">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因执行本协议的需要，各方有权向本方人员或本方当地公司及控股公司人员透露或使其接触从另一方获知的工作流程类保密信息，但应当尽量控制知情人员的范围，不得在本单位内部任意扩散对方的保密信息。</w:t>
      </w:r>
    </w:p>
    <w:p w14:paraId="298B292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sz w:val="32"/>
          <w:szCs w:val="32"/>
        </w:rPr>
        <w:t>争议的解决</w:t>
      </w:r>
    </w:p>
    <w:p w14:paraId="3160FF3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1、本合同的成立、有效性、解释、履行、签署、修订和终止以及争议的解决均应适用中华人民共和国法律。</w:t>
      </w:r>
    </w:p>
    <w:p w14:paraId="3F3D9D6E">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2、任何争议与权力要求都应由双方通过友好协商解决，协商应在一方向另一方送达关于协商的书面要求后立即开始。</w:t>
      </w:r>
    </w:p>
    <w:p w14:paraId="24209910">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3、由于执行本协议所发生的或与本协议有关的一切争议，各方应本着友好的原则协商解决。协商未果时可提请西安仲裁委员会仲裁解决。</w:t>
      </w:r>
    </w:p>
    <w:p w14:paraId="28C0DBF9">
      <w:pPr>
        <w:pStyle w:val="10"/>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协议有效期</w:t>
      </w:r>
    </w:p>
    <w:p w14:paraId="2BB6C5FC">
      <w:pPr>
        <w:pStyle w:val="10"/>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本协议自双方代表签字盖章之日生效</w:t>
      </w:r>
      <w:r>
        <w:rPr>
          <w:rFonts w:hint="eastAsia" w:ascii="仿宋_GB2312" w:hAnsi="仿宋_GB2312" w:eastAsia="仿宋_GB2312" w:cs="仿宋_GB2312"/>
          <w:sz w:val="32"/>
          <w:szCs w:val="32"/>
        </w:rPr>
        <w:t>。</w:t>
      </w:r>
    </w:p>
    <w:p w14:paraId="2B88B70A">
      <w:pPr>
        <w:pStyle w:val="10"/>
        <w:ind w:firstLine="425" w:firstLineChars="133"/>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本协议一式肆份，双方各执贰份，具有同等法律效力。未尽事宜，双方可签订补充协议解决，补充协议与本协议具有同等法律效力。</w:t>
      </w:r>
    </w:p>
    <w:p w14:paraId="696FD912">
      <w:pPr>
        <w:pStyle w:val="10"/>
        <w:ind w:firstLine="0" w:firstLineChars="0"/>
        <w:rPr>
          <w:rFonts w:ascii="仿宋_GB2312" w:hAnsi="仿宋_GB2312" w:eastAsia="仿宋_GB2312" w:cs="仿宋_GB2312"/>
          <w:color w:val="000000"/>
          <w:sz w:val="32"/>
          <w:szCs w:val="32"/>
        </w:rPr>
      </w:pPr>
    </w:p>
    <w:p w14:paraId="66970032">
      <w:pPr>
        <w:rPr>
          <w:rFonts w:ascii="仿宋_GB2312" w:hAnsi="仿宋_GB2312" w:eastAsia="仿宋_GB2312" w:cs="仿宋_GB2312"/>
          <w:sz w:val="32"/>
          <w:szCs w:val="32"/>
        </w:rPr>
      </w:pPr>
    </w:p>
    <w:p w14:paraId="6EE2B6B1">
      <w:pPr>
        <w:spacing w:after="100" w:line="360" w:lineRule="auto"/>
        <w:ind w:left="320" w:right="11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甲方（盖章）                  乙方（盖章）                                                       </w:t>
      </w:r>
    </w:p>
    <w:p w14:paraId="20B635F5">
      <w:pPr>
        <w:rPr>
          <w:rFonts w:ascii="仿宋_GB2312" w:hAnsi="仿宋_GB2312" w:eastAsia="仿宋_GB2312" w:cs="仿宋_GB2312"/>
          <w:sz w:val="32"/>
          <w:szCs w:val="32"/>
        </w:rPr>
      </w:pPr>
      <w:r>
        <w:rPr>
          <w:rFonts w:hint="eastAsia" w:ascii="仿宋_GB2312" w:hAnsi="仿宋_GB2312" w:eastAsia="仿宋_GB2312" w:cs="仿宋_GB2312"/>
          <w:sz w:val="32"/>
          <w:szCs w:val="32"/>
        </w:rPr>
        <w:t>签字代表人：                         签字代表人：</w:t>
      </w:r>
    </w:p>
    <w:p w14:paraId="7476D4E7">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签约时间：                           签约时间：</w:t>
      </w:r>
    </w:p>
    <w:p w14:paraId="2489A8B0">
      <w:pPr>
        <w:rPr>
          <w:rFonts w:ascii="仿宋_GB2312" w:hAnsi="仿宋_GB2312" w:eastAsia="仿宋_GB2312" w:cs="仿宋_GB2312"/>
          <w:sz w:val="32"/>
          <w:szCs w:val="32"/>
        </w:rPr>
      </w:pPr>
    </w:p>
    <w:p w14:paraId="1D9FC574">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五、履约验收标准和方法</w:t>
      </w:r>
    </w:p>
    <w:p w14:paraId="51374212">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1、履约验收时间：202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p>
    <w:p w14:paraId="3D836CF3">
      <w:pPr>
        <w:pStyle w:val="2"/>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2、履约验收主体及内容：</w:t>
      </w:r>
      <w:r>
        <w:rPr>
          <w:rFonts w:hint="eastAsia" w:ascii="仿宋_GB2312" w:hAnsi="仿宋_GB2312" w:eastAsia="仿宋_GB2312" w:cs="仿宋_GB2312"/>
          <w:sz w:val="32"/>
          <w:szCs w:val="32"/>
          <w:lang w:val="en-US" w:eastAsia="zh-CN"/>
        </w:rPr>
        <w:t>对城区主要街道、河滨公园重点区域及新区金世纪大楼、府谷镇等重点场所的大中小型彩灯采购安装。</w:t>
      </w:r>
    </w:p>
    <w:p w14:paraId="492B38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验收程序：乙方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7645E4BA">
      <w:pPr>
        <w:pStyle w:val="2"/>
        <w:rPr>
          <w:rFonts w:hint="eastAsia" w:ascii="仿宋" w:hAnsi="仿宋" w:eastAsia="仿宋" w:cs="仿宋"/>
        </w:rPr>
      </w:pPr>
      <w:r>
        <w:rPr>
          <w:rFonts w:hint="eastAsia" w:ascii="仿宋_GB2312" w:hAnsi="仿宋_GB2312" w:eastAsia="仿宋_GB2312" w:cs="仿宋_GB2312"/>
          <w:sz w:val="32"/>
          <w:szCs w:val="32"/>
          <w:lang w:val="en-US" w:eastAsia="zh-CN"/>
        </w:rPr>
        <w:t xml:space="preserve">  4、验收标准</w:t>
      </w:r>
    </w:p>
    <w:p w14:paraId="057BB789">
      <w:pPr>
        <w:pStyle w:val="6"/>
        <w:keepNext w:val="0"/>
        <w:keepLines w:val="0"/>
        <w:widowControl/>
        <w:suppressLineNumbers w:val="0"/>
        <w:spacing w:before="0" w:beforeAutospacing="1" w:after="0" w:afterAutospacing="1"/>
        <w:ind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根据GBT24909—2010规范确定，标志、包装、运输和存储。</w:t>
      </w:r>
    </w:p>
    <w:p w14:paraId="3D48FF3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1、标志 ，每只灯上应有下列清晰而牢固的标，包括下列内容：制造厂名或者商标；灯的型号、输入电压、功率及有关光电特性；外壳防护等级；制造日期（年、季、或月）</w:t>
      </w:r>
    </w:p>
    <w:p w14:paraId="55B6408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2、每只灯用小包装盒包装，然后再用包装箱集装。包装应安全可靠，包装箱内应附有制造厂产品合格证或者符合下述要求的合格印章。</w:t>
      </w:r>
    </w:p>
    <w:p w14:paraId="6748AE0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3、合格证上应标明制造厂名称或者注册商标，检验日期，检验员签章</w:t>
      </w:r>
    </w:p>
    <w:p w14:paraId="5ABB461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4、包装盒和包装箱上应使用汉字注明，制造厂名称或者注册商标，产品名称和型号，包装箱内灯的数量，厂址，产品标准号，其他有关标志。</w:t>
      </w:r>
    </w:p>
    <w:p w14:paraId="70AA5A9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根据GB50303-2011规范确定：</w:t>
      </w:r>
    </w:p>
    <w:p w14:paraId="7622F04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1、查验合格证，新型气体放电灯具具有随带技术文件。</w:t>
      </w:r>
    </w:p>
    <w:p w14:paraId="39CB11F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2、外观检查：灯具涂层完整，无损伤，附件齐全。防爆灯具铭牌上有防爆标志和防爆合格证号，普通灯具具有安全认证标志。</w:t>
      </w:r>
    </w:p>
    <w:p w14:paraId="4C29155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成套灯具的绝缘电阻、内部接线等性能进行现场抽样检测。灯具的绝缘电阻值不小于2MΩ，内部接线为铜芯绝缘电线，线芯截面积不小于0.2mm2,橡胶或聚氯乙烯（pvc)绝缘电线的绝缘层厚度不小于0.6mm。对游泳池和类似场所灯具（水下灯及防水灯具）的密闭和绝缘性能有异议时，按批抽样送有资质的试验室检测。</w:t>
      </w:r>
    </w:p>
    <w:p w14:paraId="024D40A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电线、电缆验收</w:t>
      </w:r>
    </w:p>
    <w:p w14:paraId="5E2AF89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电线、电缆符合下列规定</w:t>
      </w:r>
    </w:p>
    <w:p w14:paraId="247B290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技术资料检查：分批查验合格证（合格证有生产许可证编号）；安全认证标志【按《额定电压450/750 V及以下聚氯乙烯绝缘电缆》 GB 5023.1 -5023.7 标准生产的产品。】；质量保证书（含绝缘、性能测试记录并有质量盖章、生产日期）；数量、型号、规格是否符合设计要求。</w:t>
      </w:r>
    </w:p>
    <w:p w14:paraId="69BE5CA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按制造标准检查：现场抽样检测绝缘层厚度和圆形线芯的直径，线芯直径误差不大于标称直径的1%。对于阻燃或耐燃电线，现场常采用简易方法初步试验，割小段绝缘材料，明火点燃，撤去明火，视其能否延燃，不延燃则视作符合阻燃要求。</w:t>
      </w:r>
    </w:p>
    <w:p w14:paraId="1146B39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电线、电缆导电性能和阻燃性能有异议的时候，按批抽样送有资质的试验室检测，或厂方提供国家权威部门出具的试验报告。</w:t>
      </w:r>
    </w:p>
    <w:p w14:paraId="455553D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 外观检查，包装完好，抽检的电线绝缘层完整无损，厚度均匀。电缆无压扁、扭曲，铠装不松卷。耐热、阻燃的电线、电缆保护层有明显标识和制造厂标，出厂合格证与质量证明书。</w:t>
      </w:r>
    </w:p>
    <w:p w14:paraId="56AD3FC6">
      <w:pPr>
        <w:ind w:firstLine="640" w:firstLineChars="200"/>
        <w:rPr>
          <w:rFonts w:hint="eastAsia" w:ascii="仿宋_GB2312" w:hAnsi="仿宋_GB2312" w:eastAsia="仿宋_GB2312" w:cs="仿宋_GB2312"/>
          <w:sz w:val="32"/>
          <w:szCs w:val="32"/>
        </w:rPr>
        <w:sectPr>
          <w:pgSz w:w="11906" w:h="16838"/>
          <w:pgMar w:top="1418" w:right="1418" w:bottom="1418" w:left="1418" w:header="851" w:footer="992" w:gutter="0"/>
          <w:cols w:space="720" w:num="1"/>
          <w:docGrid w:type="lines" w:linePitch="381" w:charSpace="0"/>
        </w:sectPr>
      </w:pPr>
    </w:p>
    <w:p w14:paraId="2E8A4040">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六、对供应商的要求</w:t>
      </w:r>
    </w:p>
    <w:p w14:paraId="66205EB0">
      <w:pPr>
        <w:tabs>
          <w:tab w:val="left" w:pos="756"/>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1、在中华人民共和国境内注册的，具有独立法人资格的供应商；</w:t>
      </w:r>
    </w:p>
    <w:p w14:paraId="688B3EBD">
      <w:pPr>
        <w:tabs>
          <w:tab w:val="left" w:pos="756"/>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2B71E705">
      <w:pPr>
        <w:tabs>
          <w:tab w:val="left" w:pos="756"/>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3、具有履行合同所必须的设备和专业技术能力；</w:t>
      </w:r>
    </w:p>
    <w:p w14:paraId="773BACAA">
      <w:pPr>
        <w:tabs>
          <w:tab w:val="left" w:pos="756"/>
        </w:tabs>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55AFFDD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5、参加本项政府采购活动前三年内，在经营活动中没有重大违法记录。</w:t>
      </w:r>
    </w:p>
    <w:p w14:paraId="778FF120">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七、付款方式：</w:t>
      </w:r>
      <w:r>
        <w:rPr>
          <w:rFonts w:hint="eastAsia" w:ascii="仿宋_GB2312" w:hAnsi="仿宋_GB2312" w:eastAsia="仿宋_GB2312" w:cs="仿宋_GB2312"/>
          <w:color w:val="000000"/>
          <w:sz w:val="32"/>
          <w:szCs w:val="32"/>
        </w:rPr>
        <w:t>验收完成后一次性付清</w:t>
      </w:r>
      <w:r>
        <w:rPr>
          <w:rFonts w:hint="eastAsia" w:ascii="仿宋_GB2312" w:hAnsi="仿宋_GB2312" w:eastAsia="仿宋_GB2312" w:cs="仿宋_GB2312"/>
          <w:sz w:val="32"/>
          <w:szCs w:val="32"/>
        </w:rPr>
        <w:t>全额</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款。</w:t>
      </w:r>
    </w:p>
    <w:p w14:paraId="47E13A44">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八、采购单位、采购单位地址、项目联系人及联系电话</w:t>
      </w:r>
    </w:p>
    <w:p w14:paraId="0913E142">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1、采购单位：</w:t>
      </w:r>
      <w:r>
        <w:rPr>
          <w:rFonts w:hint="eastAsia" w:ascii="仿宋_GB2312" w:hAnsi="仿宋_GB2312" w:eastAsia="仿宋_GB2312" w:cs="仿宋_GB2312"/>
          <w:sz w:val="32"/>
          <w:szCs w:val="32"/>
          <w:lang w:eastAsia="zh-CN"/>
        </w:rPr>
        <w:t>中国共产党府谷县委宣传部</w:t>
      </w:r>
    </w:p>
    <w:p w14:paraId="0CC268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2、采购单位地址：</w:t>
      </w:r>
      <w:r>
        <w:rPr>
          <w:rFonts w:hint="eastAsia" w:ascii="仿宋_GB2312" w:hAnsi="仿宋_GB2312" w:eastAsia="仿宋_GB2312" w:cs="仿宋_GB2312"/>
          <w:sz w:val="32"/>
          <w:szCs w:val="32"/>
          <w:lang w:val="en-US" w:eastAsia="zh-CN"/>
        </w:rPr>
        <w:t>府谷县新区</w:t>
      </w:r>
    </w:p>
    <w:p w14:paraId="714D18CA">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3、项目联系人：张宴良  联系电话：15399126268</w:t>
      </w:r>
    </w:p>
    <w:p w14:paraId="081CB6DB">
      <w:pPr>
        <w:ind w:firstLine="3520" w:firstLineChars="1100"/>
        <w:rPr>
          <w:rFonts w:hint="eastAsia" w:ascii="仿宋_GB2312" w:hAnsi="仿宋_GB2312" w:eastAsia="仿宋_GB2312" w:cs="仿宋_GB2312"/>
          <w:sz w:val="32"/>
          <w:szCs w:val="32"/>
        </w:rPr>
      </w:pPr>
    </w:p>
    <w:p w14:paraId="314C6E73">
      <w:pPr>
        <w:pStyle w:val="2"/>
        <w:rPr>
          <w:rFonts w:hint="eastAsia"/>
        </w:rPr>
      </w:pPr>
    </w:p>
    <w:p w14:paraId="5917D263">
      <w:pPr>
        <w:pStyle w:val="2"/>
      </w:pPr>
    </w:p>
    <w:p w14:paraId="570C23A5">
      <w:pPr>
        <w:ind w:firstLine="64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中国共产党府谷县委宣传部</w:t>
      </w:r>
    </w:p>
    <w:p w14:paraId="5462B59D">
      <w:pPr>
        <w:tabs>
          <w:tab w:val="left" w:pos="756"/>
        </w:tabs>
        <w:ind w:firstLine="4480" w:firstLineChars="1400"/>
        <w:jc w:val="left"/>
        <w:rPr>
          <w:rFonts w:hint="eastAsia" w:ascii="仿宋_GB2312" w:hAnsi="仿宋_GB2312" w:eastAsia="仿宋_GB2312" w:cs="仿宋_GB2312"/>
          <w:sz w:val="32"/>
          <w:szCs w:val="32"/>
        </w:rPr>
      </w:pPr>
    </w:p>
    <w:p w14:paraId="35197309">
      <w:pPr>
        <w:tabs>
          <w:tab w:val="left" w:pos="756"/>
        </w:tabs>
        <w:ind w:firstLine="5440" w:firstLineChars="1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12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16451"/>
    <w:multiLevelType w:val="multilevel"/>
    <w:tmpl w:val="7E416451"/>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JkOGEwOWUyYmI3Yjk2MzAyYzVjNGI2YmIxYTgifQ=="/>
  </w:docVars>
  <w:rsids>
    <w:rsidRoot w:val="6D293A61"/>
    <w:rsid w:val="00005A83"/>
    <w:rsid w:val="000B2823"/>
    <w:rsid w:val="001702B5"/>
    <w:rsid w:val="00194518"/>
    <w:rsid w:val="001B7486"/>
    <w:rsid w:val="00237F29"/>
    <w:rsid w:val="0028314E"/>
    <w:rsid w:val="002A55FE"/>
    <w:rsid w:val="00354FF3"/>
    <w:rsid w:val="00403B53"/>
    <w:rsid w:val="004144E5"/>
    <w:rsid w:val="0043036B"/>
    <w:rsid w:val="005B0B70"/>
    <w:rsid w:val="00634973"/>
    <w:rsid w:val="006B5C9E"/>
    <w:rsid w:val="00714447"/>
    <w:rsid w:val="00863287"/>
    <w:rsid w:val="00911A7C"/>
    <w:rsid w:val="00C74E2C"/>
    <w:rsid w:val="00D453C7"/>
    <w:rsid w:val="00E00444"/>
    <w:rsid w:val="00ED537E"/>
    <w:rsid w:val="00ED7B66"/>
    <w:rsid w:val="00F95994"/>
    <w:rsid w:val="00FF32CC"/>
    <w:rsid w:val="03EE5241"/>
    <w:rsid w:val="065D170B"/>
    <w:rsid w:val="06BB0DA5"/>
    <w:rsid w:val="0D712931"/>
    <w:rsid w:val="0EE3534F"/>
    <w:rsid w:val="11512057"/>
    <w:rsid w:val="11FF5970"/>
    <w:rsid w:val="160C2CF4"/>
    <w:rsid w:val="200E56B3"/>
    <w:rsid w:val="22C850E1"/>
    <w:rsid w:val="24297F91"/>
    <w:rsid w:val="27955054"/>
    <w:rsid w:val="2F257C81"/>
    <w:rsid w:val="316518D0"/>
    <w:rsid w:val="346D1CC9"/>
    <w:rsid w:val="39225214"/>
    <w:rsid w:val="3E613D71"/>
    <w:rsid w:val="3F6037A0"/>
    <w:rsid w:val="47F23F71"/>
    <w:rsid w:val="4AAC6B2A"/>
    <w:rsid w:val="4C4B1119"/>
    <w:rsid w:val="4C505092"/>
    <w:rsid w:val="4D4F5569"/>
    <w:rsid w:val="4FB51761"/>
    <w:rsid w:val="528334F9"/>
    <w:rsid w:val="529E6D2B"/>
    <w:rsid w:val="5F0F035B"/>
    <w:rsid w:val="5FCD47E1"/>
    <w:rsid w:val="646C40CD"/>
    <w:rsid w:val="66A23715"/>
    <w:rsid w:val="6D293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Plain Text"/>
    <w:basedOn w:val="1"/>
    <w:next w:val="1"/>
    <w:qFormat/>
    <w:uiPriority w:val="0"/>
    <w:rPr>
      <w:rFonts w:ascii="宋体" w:hAnsi="Courier New" w:cs="Courier New"/>
      <w:szCs w:val="21"/>
    </w:rPr>
  </w:style>
  <w:style w:type="paragraph" w:styleId="5">
    <w:name w:val="Balloon Text"/>
    <w:basedOn w:val="1"/>
    <w:link w:val="11"/>
    <w:qFormat/>
    <w:uiPriority w:val="0"/>
    <w:rPr>
      <w:sz w:val="18"/>
      <w:szCs w:val="18"/>
    </w:rPr>
  </w:style>
  <w:style w:type="paragraph" w:styleId="6">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9">
    <w:name w:val="Placeholder Text"/>
    <w:basedOn w:val="8"/>
    <w:semiHidden/>
    <w:qFormat/>
    <w:uiPriority w:val="99"/>
    <w:rPr>
      <w:color w:val="808080"/>
    </w:rPr>
  </w:style>
  <w:style w:type="paragraph" w:styleId="10">
    <w:name w:val="List Paragraph"/>
    <w:basedOn w:val="1"/>
    <w:qFormat/>
    <w:uiPriority w:val="34"/>
    <w:pPr>
      <w:ind w:firstLine="420" w:firstLineChars="200"/>
    </w:pPr>
    <w:rPr>
      <w:rFonts w:ascii="Times New Roman" w:hAnsi="Times New Roman" w:eastAsia="宋体" w:cs="Times New Roman"/>
    </w:rPr>
  </w:style>
  <w:style w:type="character" w:customStyle="1" w:styleId="11">
    <w:name w:val="批注框文本 Char"/>
    <w:basedOn w:val="8"/>
    <w:link w:val="5"/>
    <w:qFormat/>
    <w:uiPriority w:val="0"/>
    <w:rPr>
      <w:rFonts w:asciiTheme="minorHAnsi" w:hAnsiTheme="minorHAnsi" w:eastAsiaTheme="minorEastAsia" w:cstheme="minorBidi"/>
      <w:kern w:val="2"/>
      <w:sz w:val="18"/>
      <w:szCs w:val="18"/>
    </w:rPr>
  </w:style>
  <w:style w:type="paragraph" w:customStyle="1" w:styleId="12">
    <w:name w:val="列出段落3"/>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3044</Words>
  <Characters>3148</Characters>
  <Lines>23</Lines>
  <Paragraphs>6</Paragraphs>
  <TotalTime>75</TotalTime>
  <ScaleCrop>false</ScaleCrop>
  <LinksUpToDate>false</LinksUpToDate>
  <CharactersWithSpaces>3335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2021-07-28T01:59:00Z</dcterms:created>
  <dc:creator>温柔一刀</dc:creator>
  <cp:lastModifiedBy>WPS_1641563650</cp:lastModifiedBy>
  <dcterms:modified xsi:type="dcterms:W3CDTF">2024-12-19T10:47:52Z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D9F139F6F4D940DE968DDFB1ADAEFF6D_13</vt:lpwstr>
  </property>
</Properties>
</file>