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0"/>
          <w:szCs w:val="40"/>
          <w:lang w:val="en-US" w:eastAsia="zh-CN"/>
        </w:rPr>
      </w:pPr>
      <w:r>
        <w:rPr>
          <w:rFonts w:hint="eastAsia"/>
          <w:b/>
          <w:bCs/>
          <w:color w:val="auto"/>
          <w:sz w:val="40"/>
          <w:szCs w:val="40"/>
          <w:lang w:val="en-US" w:eastAsia="zh-CN"/>
        </w:rPr>
        <w:t>府谷县2024年通道管护项目采购需求文件</w:t>
      </w:r>
    </w:p>
    <w:p>
      <w:pPr>
        <w:numPr>
          <w:ilvl w:val="0"/>
          <w:numId w:val="1"/>
        </w:numPr>
        <w:jc w:val="both"/>
        <w:rPr>
          <w:rFonts w:hint="eastAsia"/>
          <w:color w:val="auto"/>
          <w:sz w:val="28"/>
          <w:szCs w:val="36"/>
          <w:lang w:val="en-US" w:eastAsia="zh-CN"/>
        </w:rPr>
      </w:pPr>
      <w:r>
        <w:rPr>
          <w:rFonts w:hint="eastAsia"/>
          <w:b/>
          <w:bCs/>
          <w:color w:val="auto"/>
          <w:sz w:val="28"/>
          <w:szCs w:val="36"/>
          <w:lang w:val="en-US" w:eastAsia="zh-CN"/>
        </w:rPr>
        <w:t>采购项目名称</w:t>
      </w:r>
      <w:r>
        <w:rPr>
          <w:rFonts w:hint="eastAsia"/>
          <w:color w:val="auto"/>
          <w:sz w:val="28"/>
          <w:szCs w:val="36"/>
          <w:lang w:val="en-US" w:eastAsia="zh-CN"/>
        </w:rPr>
        <w:t xml:space="preserve">：府谷县2024年通道管护项目 </w:t>
      </w:r>
    </w:p>
    <w:p>
      <w:pPr>
        <w:numPr>
          <w:ilvl w:val="0"/>
          <w:numId w:val="0"/>
        </w:numPr>
        <w:jc w:val="both"/>
        <w:rPr>
          <w:rFonts w:hint="eastAsia"/>
          <w:b/>
          <w:bCs/>
          <w:color w:val="auto"/>
          <w:sz w:val="28"/>
          <w:szCs w:val="36"/>
          <w:lang w:val="en-US" w:eastAsia="zh-CN"/>
        </w:rPr>
      </w:pPr>
      <w:r>
        <w:rPr>
          <w:rFonts w:hint="eastAsia"/>
          <w:b/>
          <w:bCs/>
          <w:color w:val="auto"/>
          <w:sz w:val="28"/>
          <w:szCs w:val="36"/>
          <w:lang w:val="en-US" w:eastAsia="zh-CN"/>
        </w:rPr>
        <w:t>二、采购项目预算、资金构成和采购方式：</w:t>
      </w:r>
    </w:p>
    <w:p>
      <w:pPr>
        <w:numPr>
          <w:ilvl w:val="0"/>
          <w:numId w:val="2"/>
        </w:numPr>
        <w:rPr>
          <w:rFonts w:hint="eastAsia" w:eastAsia="宋体" w:cs="Times New Roman"/>
          <w:color w:val="auto"/>
          <w:sz w:val="28"/>
          <w:szCs w:val="36"/>
          <w:lang w:val="en-US" w:eastAsia="zh-CN"/>
        </w:rPr>
      </w:pPr>
      <w:r>
        <w:rPr>
          <w:rFonts w:hint="eastAsia"/>
          <w:color w:val="auto"/>
          <w:sz w:val="28"/>
          <w:szCs w:val="36"/>
          <w:lang w:val="en-US" w:eastAsia="zh-CN"/>
        </w:rPr>
        <w:t>采</w:t>
      </w:r>
      <w:r>
        <w:rPr>
          <w:rFonts w:hint="eastAsia" w:eastAsia="宋体" w:cs="Times New Roman"/>
          <w:color w:val="auto"/>
          <w:sz w:val="28"/>
          <w:szCs w:val="36"/>
          <w:lang w:val="en-US" w:eastAsia="zh-CN"/>
        </w:rPr>
        <w:t>购项目预算：</w:t>
      </w:r>
      <w:r>
        <w:rPr>
          <w:rFonts w:hint="eastAsia" w:cs="Times New Roman"/>
          <w:color w:val="auto"/>
          <w:sz w:val="28"/>
          <w:szCs w:val="36"/>
          <w:lang w:val="en-US" w:eastAsia="zh-CN"/>
        </w:rPr>
        <w:t>265.6634万</w:t>
      </w:r>
      <w:r>
        <w:rPr>
          <w:rFonts w:hint="eastAsia" w:eastAsia="宋体" w:cs="Times New Roman"/>
          <w:color w:val="auto"/>
          <w:sz w:val="28"/>
          <w:szCs w:val="36"/>
          <w:lang w:val="en-US" w:eastAsia="zh-CN"/>
        </w:rPr>
        <w:t>元</w:t>
      </w:r>
      <w:r>
        <w:rPr>
          <w:rFonts w:hint="eastAsia" w:cs="Times New Roman"/>
          <w:color w:val="auto"/>
          <w:sz w:val="28"/>
          <w:szCs w:val="36"/>
          <w:lang w:val="en-US" w:eastAsia="zh-CN"/>
        </w:rPr>
        <w:t>，其中N1标段：26.902043万元；N2标段：25.202576万元；N3标段：38.133393万元；N4标段：38.132066万元；N5标段：33.141405万元；N6标段：24.049244万元；N7标段：24.049907万元；N8标段：28.026558万元；N9标段：28.026208万元。</w:t>
      </w:r>
    </w:p>
    <w:p>
      <w:pPr>
        <w:numPr>
          <w:ilvl w:val="0"/>
          <w:numId w:val="2"/>
        </w:numPr>
        <w:rPr>
          <w:rFonts w:hint="default" w:eastAsia="宋体" w:cs="Times New Roman"/>
          <w:color w:val="auto"/>
          <w:sz w:val="28"/>
          <w:szCs w:val="36"/>
          <w:lang w:val="en-US" w:eastAsia="zh-CN"/>
        </w:rPr>
      </w:pPr>
      <w:r>
        <w:rPr>
          <w:rFonts w:hint="eastAsia" w:eastAsia="宋体" w:cs="Times New Roman"/>
          <w:color w:val="auto"/>
          <w:sz w:val="28"/>
          <w:szCs w:val="36"/>
          <w:lang w:val="en-US" w:eastAsia="zh-CN"/>
        </w:rPr>
        <w:t>资金来源：财政资金</w:t>
      </w:r>
    </w:p>
    <w:p>
      <w:pPr>
        <w:numPr>
          <w:ilvl w:val="0"/>
          <w:numId w:val="2"/>
        </w:numPr>
        <w:rPr>
          <w:rFonts w:hint="default"/>
          <w:color w:val="auto"/>
          <w:sz w:val="28"/>
          <w:szCs w:val="36"/>
          <w:lang w:val="en-US" w:eastAsia="zh-CN"/>
        </w:rPr>
      </w:pPr>
      <w:r>
        <w:rPr>
          <w:rFonts w:hint="eastAsia"/>
          <w:color w:val="auto"/>
          <w:sz w:val="28"/>
          <w:szCs w:val="36"/>
          <w:lang w:val="en-US" w:eastAsia="zh-CN"/>
        </w:rPr>
        <w:t>价格信息来源：市场询价，咨询相关技术专家</w:t>
      </w:r>
    </w:p>
    <w:p>
      <w:pPr>
        <w:numPr>
          <w:ilvl w:val="0"/>
          <w:numId w:val="2"/>
        </w:numPr>
        <w:rPr>
          <w:rFonts w:hint="default"/>
          <w:color w:val="auto"/>
          <w:sz w:val="28"/>
          <w:szCs w:val="36"/>
          <w:lang w:val="en-US" w:eastAsia="zh-CN"/>
        </w:rPr>
      </w:pPr>
      <w:r>
        <w:rPr>
          <w:rFonts w:hint="eastAsia"/>
          <w:color w:val="auto"/>
          <w:sz w:val="28"/>
          <w:szCs w:val="36"/>
          <w:lang w:val="en-US" w:eastAsia="zh-CN"/>
        </w:rPr>
        <w:t>采购方式：公开招标</w:t>
      </w:r>
      <w:bookmarkStart w:id="6" w:name="_GoBack"/>
      <w:bookmarkEnd w:id="6"/>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三、项目实施时间、地点、工程概况、履行期限及方式</w:t>
      </w:r>
    </w:p>
    <w:p>
      <w:pPr>
        <w:ind w:firstLine="562" w:firstLineChars="200"/>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lang w:val="en-US" w:eastAsia="zh-CN"/>
        </w:rPr>
        <w:t>项目实施时间：</w:t>
      </w:r>
      <w:r>
        <w:rPr>
          <w:rFonts w:hint="eastAsia" w:ascii="宋体" w:hAnsi="宋体" w:cs="宋体"/>
          <w:b w:val="0"/>
          <w:bCs w:val="0"/>
          <w:color w:val="auto"/>
          <w:sz w:val="28"/>
          <w:szCs w:val="28"/>
          <w:lang w:val="en-US" w:eastAsia="zh-CN"/>
        </w:rPr>
        <w:t>2024年5月份</w:t>
      </w:r>
    </w:p>
    <w:p>
      <w:pPr>
        <w:ind w:firstLine="562" w:firstLineChars="200"/>
        <w:rPr>
          <w:rFonts w:hint="default"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项目实施地点：</w:t>
      </w:r>
      <w:r>
        <w:rPr>
          <w:rFonts w:hint="eastAsia" w:ascii="宋体" w:hAnsi="宋体" w:cs="宋体"/>
          <w:b w:val="0"/>
          <w:bCs w:val="0"/>
          <w:color w:val="auto"/>
          <w:sz w:val="28"/>
          <w:szCs w:val="28"/>
          <w:lang w:val="en-US" w:eastAsia="zh-CN"/>
        </w:rPr>
        <w:t>N1标段实施地点大庙路；N2标段实施地点大昌汗至羊市塔段、野大路；N3标段实施地点老郭路；N4标段实施地点老郭路；N5标段实施地点木庙路、沿黄路至府准路段、孤山通村路（转龙湾收费站至西庄村）、田家寨高寒岭接大石路段、王家墩通村路（白家峁至王家墩）；N6标段实施地点孤王路；N7标段实施地点孤王路；N8标段实施地点李峰路；N9标段实施地点李峰路。</w:t>
      </w:r>
    </w:p>
    <w:p>
      <w:pPr>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（三）项目采购预算明细：见上传审批附件清单</w:t>
      </w:r>
    </w:p>
    <w:p>
      <w:pPr>
        <w:ind w:firstLine="562" w:firstLineChars="20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（四）计划工期：均为90日历天</w:t>
      </w:r>
    </w:p>
    <w:p>
      <w:pPr>
        <w:numPr>
          <w:ilvl w:val="0"/>
          <w:numId w:val="0"/>
        </w:numPr>
        <w:ind w:firstLine="562" w:firstLineChars="200"/>
        <w:rPr>
          <w:rFonts w:hint="eastAsia"/>
          <w:color w:val="auto"/>
          <w:sz w:val="28"/>
          <w:szCs w:val="36"/>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履行期限及方式：</w:t>
      </w:r>
      <w:r>
        <w:rPr>
          <w:rFonts w:hint="eastAsia"/>
          <w:color w:val="auto"/>
          <w:sz w:val="28"/>
          <w:szCs w:val="36"/>
          <w:lang w:val="en-US" w:eastAsia="zh-CN"/>
        </w:rPr>
        <w:t>严格执行政府采购程序，审批结束后开始实施，2024年5</w:t>
      </w:r>
      <w:r>
        <w:rPr>
          <w:rFonts w:hint="eastAsia"/>
          <w:b w:val="0"/>
          <w:bCs w:val="0"/>
          <w:color w:val="auto"/>
          <w:sz w:val="28"/>
          <w:szCs w:val="36"/>
          <w:lang w:val="en-US" w:eastAsia="zh-CN"/>
        </w:rPr>
        <w:t>月20日前完成</w:t>
      </w:r>
      <w:r>
        <w:rPr>
          <w:rFonts w:hint="eastAsia"/>
          <w:color w:val="auto"/>
          <w:sz w:val="28"/>
          <w:szCs w:val="36"/>
          <w:lang w:val="en-US" w:eastAsia="zh-CN"/>
        </w:rPr>
        <w:t>采购任务。</w:t>
      </w:r>
    </w:p>
    <w:p>
      <w:pPr>
        <w:numPr>
          <w:ilvl w:val="0"/>
          <w:numId w:val="0"/>
        </w:numPr>
        <w:ind w:firstLine="562" w:firstLineChars="200"/>
        <w:rPr>
          <w:rFonts w:hint="eastAsia" w:ascii="Calibri" w:hAnsi="Calibri" w:eastAsia="宋体" w:cs="Times New Roman"/>
          <w:b w:val="0"/>
          <w:bCs w:val="0"/>
          <w:color w:val="auto"/>
          <w:kern w:val="2"/>
          <w:sz w:val="28"/>
          <w:szCs w:val="36"/>
          <w:lang w:val="en-US" w:eastAsia="zh-CN" w:bidi="ar-SA"/>
        </w:rPr>
      </w:pPr>
      <w:r>
        <w:rPr>
          <w:rFonts w:hint="eastAsia" w:ascii="宋体" w:hAnsi="宋体" w:eastAsia="宋体" w:cs="宋体"/>
          <w:b/>
          <w:bCs/>
          <w:color w:val="auto"/>
          <w:sz w:val="28"/>
          <w:szCs w:val="28"/>
          <w:lang w:val="en-US" w:eastAsia="zh-CN"/>
        </w:rPr>
        <w:t>（</w:t>
      </w: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）工程概括：</w:t>
      </w:r>
      <w:r>
        <w:rPr>
          <w:rFonts w:hint="eastAsia" w:ascii="Calibri" w:hAnsi="Calibri" w:eastAsia="宋体" w:cs="Times New Roman"/>
          <w:b w:val="0"/>
          <w:bCs w:val="0"/>
          <w:color w:val="auto"/>
          <w:kern w:val="2"/>
          <w:sz w:val="28"/>
          <w:szCs w:val="36"/>
          <w:lang w:val="en-US" w:eastAsia="zh-CN" w:bidi="ar-SA"/>
        </w:rPr>
        <w:t>本项目为</w:t>
      </w:r>
      <w:r>
        <w:rPr>
          <w:rFonts w:hint="eastAsia" w:cs="Times New Roman"/>
          <w:b w:val="0"/>
          <w:bCs w:val="0"/>
          <w:color w:val="auto"/>
          <w:kern w:val="2"/>
          <w:sz w:val="28"/>
          <w:szCs w:val="36"/>
          <w:lang w:val="en-US" w:eastAsia="zh-CN" w:bidi="ar-SA"/>
        </w:rPr>
        <w:t>府谷县2024年通道管护项目</w:t>
      </w:r>
      <w:r>
        <w:rPr>
          <w:rFonts w:hint="eastAsia" w:ascii="Calibri" w:hAnsi="Calibri" w:eastAsia="宋体" w:cs="Times New Roman"/>
          <w:b w:val="0"/>
          <w:bCs w:val="0"/>
          <w:color w:val="auto"/>
          <w:kern w:val="2"/>
          <w:sz w:val="28"/>
          <w:szCs w:val="36"/>
          <w:lang w:val="en-US" w:eastAsia="zh-CN" w:bidi="ar-SA"/>
        </w:rPr>
        <w:t>，分为</w:t>
      </w:r>
      <w:r>
        <w:rPr>
          <w:rFonts w:hint="eastAsia" w:cs="Times New Roman"/>
          <w:b w:val="0"/>
          <w:bCs w:val="0"/>
          <w:color w:val="auto"/>
          <w:kern w:val="2"/>
          <w:sz w:val="28"/>
          <w:szCs w:val="36"/>
          <w:lang w:val="en-US" w:eastAsia="zh-CN" w:bidi="ar-SA"/>
        </w:rPr>
        <w:t>9</w:t>
      </w:r>
      <w:r>
        <w:rPr>
          <w:rFonts w:hint="eastAsia" w:ascii="Calibri" w:hAnsi="Calibri" w:eastAsia="宋体" w:cs="Times New Roman"/>
          <w:b w:val="0"/>
          <w:bCs w:val="0"/>
          <w:color w:val="auto"/>
          <w:kern w:val="2"/>
          <w:sz w:val="28"/>
          <w:szCs w:val="36"/>
          <w:lang w:val="en-US" w:eastAsia="zh-CN" w:bidi="ar-SA"/>
        </w:rPr>
        <w:t>个合同标段，其中N1标段主要内容包括： 按照作业设计要求，完成大庙路49.07公里管护抚育，具体措施包括修枝、围坑扩穴、割灌除草、环境整治等。N2标段主要内容包括： 按照作业设计要求，完成大昌汗至羊市塔段、野大路共计45.96公里管护抚育，具体措施包括修枝、围坑扩穴、割灌除草、环境整治等。N3标段主要内容包括：  按照作业设计要求，完成老郭路6.58公里管护抚育，具体措施包括修枝、围坑扩穴、割灌除草、环境整治、补植等。其中：补植φ≥6cm  定杆高H≥3.0m新疆杨1755株，H≥1.5m,G≥1.0m本地云杉1755株。N4标段主要内容包括：按照作业设计要求，完成老郭路6.58公里管护抚育，具体措施包括修枝、围坑扩穴、割灌除草、环境整治、补植等。其中：补植φ≥6cm  定杆高H≥3.0m新疆杨1755株，H≥1.5m,G≥1.0m本地云杉1755株。</w:t>
      </w:r>
      <w:r>
        <w:rPr>
          <w:rFonts w:hint="eastAsia" w:ascii="Calibri" w:hAnsi="Calibri" w:eastAsia="宋体" w:cs="Times New Roman"/>
          <w:b w:val="0"/>
          <w:bCs w:val="0"/>
          <w:color w:val="auto"/>
          <w:kern w:val="2"/>
          <w:sz w:val="28"/>
          <w:szCs w:val="36"/>
          <w:lang w:val="en-US" w:eastAsia="zh-CN" w:bidi="ar-SA"/>
        </w:rPr>
        <w:t>N</w:t>
      </w:r>
      <w:r>
        <w:rPr>
          <w:rFonts w:hint="eastAsia" w:cs="Times New Roman"/>
          <w:b w:val="0"/>
          <w:bCs w:val="0"/>
          <w:color w:val="auto"/>
          <w:kern w:val="2"/>
          <w:sz w:val="28"/>
          <w:szCs w:val="36"/>
          <w:lang w:val="en-US" w:eastAsia="zh-CN" w:bidi="ar-SA"/>
        </w:rPr>
        <w:t>5</w:t>
      </w:r>
      <w:r>
        <w:rPr>
          <w:rFonts w:hint="eastAsia" w:ascii="Calibri" w:hAnsi="Calibri" w:eastAsia="宋体" w:cs="Times New Roman"/>
          <w:b w:val="0"/>
          <w:bCs w:val="0"/>
          <w:color w:val="auto"/>
          <w:kern w:val="2"/>
          <w:sz w:val="28"/>
          <w:szCs w:val="36"/>
          <w:lang w:val="en-US" w:eastAsia="zh-CN" w:bidi="ar-SA"/>
        </w:rPr>
        <w:t>标段主要内容包括： 按照作业设计要求，完成木庙路、沿黄路至府准路段、孤山通村路（转龙湾收费站至西庄村）、田家寨高寒岭接大石路段、王家墩通村路（白家峁至王家墩）共计60.45公里管护抚育，具体措施包括修枝、围坑扩穴、割灌除草、环境整治等。N</w:t>
      </w:r>
      <w:r>
        <w:rPr>
          <w:rFonts w:hint="eastAsia" w:cs="Times New Roman"/>
          <w:b w:val="0"/>
          <w:bCs w:val="0"/>
          <w:color w:val="auto"/>
          <w:kern w:val="2"/>
          <w:sz w:val="28"/>
          <w:szCs w:val="36"/>
          <w:lang w:val="en-US" w:eastAsia="zh-CN" w:bidi="ar-SA"/>
        </w:rPr>
        <w:t>6</w:t>
      </w:r>
      <w:r>
        <w:rPr>
          <w:rFonts w:hint="eastAsia" w:ascii="Calibri" w:hAnsi="Calibri" w:eastAsia="宋体" w:cs="Times New Roman"/>
          <w:b w:val="0"/>
          <w:bCs w:val="0"/>
          <w:color w:val="auto"/>
          <w:kern w:val="2"/>
          <w:sz w:val="28"/>
          <w:szCs w:val="36"/>
          <w:lang w:val="en-US" w:eastAsia="zh-CN" w:bidi="ar-SA"/>
        </w:rPr>
        <w:t>标段主要内容包括</w:t>
      </w:r>
      <w:r>
        <w:rPr>
          <w:rFonts w:hint="eastAsia" w:cs="Times New Roman"/>
          <w:b w:val="0"/>
          <w:bCs w:val="0"/>
          <w:color w:val="auto"/>
          <w:kern w:val="2"/>
          <w:sz w:val="28"/>
          <w:szCs w:val="36"/>
          <w:lang w:val="en-US" w:eastAsia="zh-CN" w:bidi="ar-SA"/>
        </w:rPr>
        <w:t>：</w:t>
      </w:r>
      <w:r>
        <w:rPr>
          <w:rFonts w:hint="eastAsia" w:ascii="Calibri" w:hAnsi="Calibri" w:eastAsia="宋体" w:cs="Times New Roman"/>
          <w:b w:val="0"/>
          <w:bCs w:val="0"/>
          <w:color w:val="auto"/>
          <w:kern w:val="2"/>
          <w:sz w:val="28"/>
          <w:szCs w:val="36"/>
          <w:lang w:val="en-US" w:eastAsia="zh-CN" w:bidi="ar-SA"/>
        </w:rPr>
        <w:t>按照作业设计要求，完成孤王路27.68公里管护抚育，具体措施包括修枝、围坑扩穴、割灌除草、环境整治、病虫害防治（涂白）、补植等。其中：补植φ≥6cm  定杆高H≥3.0m新疆杨277株。N</w:t>
      </w:r>
      <w:r>
        <w:rPr>
          <w:rFonts w:hint="eastAsia" w:cs="Times New Roman"/>
          <w:b w:val="0"/>
          <w:bCs w:val="0"/>
          <w:color w:val="auto"/>
          <w:kern w:val="2"/>
          <w:sz w:val="28"/>
          <w:szCs w:val="36"/>
          <w:lang w:val="en-US" w:eastAsia="zh-CN" w:bidi="ar-SA"/>
        </w:rPr>
        <w:t>7</w:t>
      </w:r>
      <w:r>
        <w:rPr>
          <w:rFonts w:hint="eastAsia" w:ascii="Calibri" w:hAnsi="Calibri" w:eastAsia="宋体" w:cs="Times New Roman"/>
          <w:b w:val="0"/>
          <w:bCs w:val="0"/>
          <w:color w:val="auto"/>
          <w:kern w:val="2"/>
          <w:sz w:val="28"/>
          <w:szCs w:val="36"/>
          <w:lang w:val="en-US" w:eastAsia="zh-CN" w:bidi="ar-SA"/>
        </w:rPr>
        <w:t>标段主要内容包括：  按照作业设计要求，完成孤王路27.69公里管护抚育，具体措施包括修枝、围坑扩穴、割灌除草、环境整治、病虫害防治（涂白）、补植等。其中：补植φ≥6cm  定杆高H≥3.0m新疆杨277株。N</w:t>
      </w:r>
      <w:r>
        <w:rPr>
          <w:rFonts w:hint="eastAsia" w:cs="Times New Roman"/>
          <w:b w:val="0"/>
          <w:bCs w:val="0"/>
          <w:color w:val="auto"/>
          <w:kern w:val="2"/>
          <w:sz w:val="28"/>
          <w:szCs w:val="36"/>
          <w:lang w:val="en-US" w:eastAsia="zh-CN" w:bidi="ar-SA"/>
        </w:rPr>
        <w:t>8</w:t>
      </w:r>
      <w:r>
        <w:rPr>
          <w:rFonts w:hint="eastAsia" w:ascii="Calibri" w:hAnsi="Calibri" w:eastAsia="宋体" w:cs="Times New Roman"/>
          <w:b w:val="0"/>
          <w:bCs w:val="0"/>
          <w:color w:val="auto"/>
          <w:kern w:val="2"/>
          <w:sz w:val="28"/>
          <w:szCs w:val="36"/>
          <w:lang w:val="en-US" w:eastAsia="zh-CN" w:bidi="ar-SA"/>
        </w:rPr>
        <w:t>标段主要内容包括：按照作业设计要求，完成李峰路10.82公里管护抚育，具体措施包括修枝、围坑扩穴、割灌除草、环境整治、宿根草花种植等。其中：种植宿根草花10820平方米。N</w:t>
      </w:r>
      <w:r>
        <w:rPr>
          <w:rFonts w:hint="eastAsia" w:cs="Times New Roman"/>
          <w:b w:val="0"/>
          <w:bCs w:val="0"/>
          <w:color w:val="auto"/>
          <w:kern w:val="2"/>
          <w:sz w:val="28"/>
          <w:szCs w:val="36"/>
          <w:lang w:val="en-US" w:eastAsia="zh-CN" w:bidi="ar-SA"/>
        </w:rPr>
        <w:t>9</w:t>
      </w:r>
      <w:r>
        <w:rPr>
          <w:rFonts w:hint="eastAsia" w:ascii="Calibri" w:hAnsi="Calibri" w:eastAsia="宋体" w:cs="Times New Roman"/>
          <w:b w:val="0"/>
          <w:bCs w:val="0"/>
          <w:color w:val="auto"/>
          <w:kern w:val="2"/>
          <w:sz w:val="28"/>
          <w:szCs w:val="36"/>
          <w:lang w:val="en-US" w:eastAsia="zh-CN" w:bidi="ar-SA"/>
        </w:rPr>
        <w:t>标段主要内容包括： 按照作业设计要求，完成李峰路10.82公里管护抚育，具体措施包括修枝、围坑扩穴、割灌除草、环境整治、宿根草花种植等。其中：种植宿根草花10820平方米。</w:t>
      </w:r>
    </w:p>
    <w:p>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02</w:t>
      </w:r>
      <w:r>
        <w:rPr>
          <w:rFonts w:hint="eastAsia" w:ascii="宋体" w:hAnsi="宋体" w:cs="宋体"/>
          <w:color w:val="auto"/>
          <w:sz w:val="28"/>
          <w:szCs w:val="28"/>
          <w:lang w:val="en-US" w:eastAsia="zh-CN"/>
        </w:rPr>
        <w:t>4年8月（实际时间以合同为准）；</w:t>
      </w:r>
    </w:p>
    <w:p>
      <w:pPr>
        <w:numPr>
          <w:ilvl w:val="0"/>
          <w:numId w:val="0"/>
        </w:numPr>
        <w:ind w:firstLine="560" w:firstLineChars="200"/>
        <w:rPr>
          <w:rFonts w:hint="eastAsia" w:eastAsia="宋体" w:cs="Times New Roman"/>
          <w:color w:val="auto"/>
          <w:sz w:val="28"/>
          <w:szCs w:val="36"/>
          <w:lang w:val="en-US" w:eastAsia="zh-CN"/>
        </w:rPr>
      </w:pPr>
      <w:r>
        <w:rPr>
          <w:rFonts w:hint="eastAsia" w:ascii="宋体" w:hAnsi="宋体" w:eastAsia="宋体" w:cs="宋体"/>
          <w:color w:val="auto"/>
          <w:sz w:val="28"/>
          <w:szCs w:val="28"/>
          <w:lang w:val="en-US" w:eastAsia="zh-CN"/>
        </w:rPr>
        <w:t>2、</w:t>
      </w:r>
      <w:r>
        <w:rPr>
          <w:rFonts w:hint="eastAsia" w:eastAsia="宋体" w:cs="Times New Roman"/>
          <w:color w:val="auto"/>
          <w:sz w:val="28"/>
          <w:szCs w:val="36"/>
          <w:lang w:val="en-US" w:eastAsia="zh-CN"/>
        </w:rPr>
        <w:t>履约验收主体及内容：按照作业设计要求</w:t>
      </w:r>
      <w:r>
        <w:rPr>
          <w:rFonts w:hint="eastAsia"/>
          <w:color w:val="auto"/>
          <w:sz w:val="28"/>
          <w:szCs w:val="36"/>
          <w:lang w:val="en-US" w:eastAsia="zh-CN"/>
        </w:rPr>
        <w:t>完成全部项目任务</w:t>
      </w:r>
      <w:r>
        <w:rPr>
          <w:rFonts w:hint="eastAsia" w:eastAsia="宋体" w:cs="Times New Roman"/>
          <w:color w:val="auto"/>
          <w:sz w:val="28"/>
          <w:szCs w:val="36"/>
          <w:lang w:val="en-US" w:eastAsia="zh-CN"/>
        </w:rPr>
        <w:t>。</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3、验收程序：对供应商所提供的工程服务组织相关人员进行</w:t>
      </w:r>
      <w:r>
        <w:rPr>
          <w:rFonts w:hint="eastAsia" w:ascii="宋体" w:hAnsi="宋体" w:cs="宋体"/>
          <w:color w:val="auto"/>
          <w:sz w:val="28"/>
          <w:szCs w:val="28"/>
          <w:lang w:val="en-US" w:eastAsia="zh-CN"/>
        </w:rPr>
        <w:t>验收</w:t>
      </w:r>
      <w:r>
        <w:rPr>
          <w:rFonts w:hint="eastAsia" w:ascii="宋体" w:hAnsi="宋体" w:eastAsia="宋体" w:cs="宋体"/>
          <w:color w:val="auto"/>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4、履约验收标准：质量符合国家相关验收规范，并达到合格标准</w:t>
      </w:r>
      <w:r>
        <w:rPr>
          <w:rFonts w:hint="eastAsia" w:ascii="宋体" w:hAnsi="宋体" w:cs="宋体"/>
          <w:color w:val="auto"/>
          <w:sz w:val="28"/>
          <w:szCs w:val="28"/>
          <w:lang w:val="en-US" w:eastAsia="zh-CN"/>
        </w:rPr>
        <w:t>。</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、对供应商的要求</w:t>
      </w:r>
    </w:p>
    <w:p>
      <w:pPr>
        <w:pStyle w:val="2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基本资格条件：符合《中华人民共和国政府采购法》第二十二条的规定。</w:t>
      </w:r>
    </w:p>
    <w:p>
      <w:pPr>
        <w:tabs>
          <w:tab w:val="left" w:pos="756"/>
        </w:tabs>
        <w:bidi w:val="0"/>
        <w:ind w:firstLine="420" w:firstLineChars="150"/>
        <w:jc w:val="left"/>
        <w:rPr>
          <w:rFonts w:hint="eastAsia" w:eastAsia="宋体" w:cs="Times New Roman"/>
          <w:color w:val="auto"/>
          <w:kern w:val="2"/>
          <w:sz w:val="28"/>
          <w:szCs w:val="28"/>
          <w:lang w:val="en-US" w:eastAsia="zh-CN" w:bidi="ar-SA"/>
        </w:rPr>
      </w:pPr>
      <w:r>
        <w:rPr>
          <w:rFonts w:hint="eastAsia" w:cs="Times New Roman"/>
          <w:color w:val="auto"/>
          <w:kern w:val="2"/>
          <w:sz w:val="28"/>
          <w:szCs w:val="28"/>
          <w:lang w:val="en-US" w:eastAsia="zh-CN" w:bidi="ar-SA"/>
        </w:rPr>
        <w:t>（府谷县2024年通道管护项目</w:t>
      </w:r>
      <w:r>
        <w:rPr>
          <w:rFonts w:hint="eastAsia"/>
          <w:color w:val="auto"/>
          <w:sz w:val="28"/>
          <w:szCs w:val="36"/>
          <w:lang w:val="en-US" w:eastAsia="zh-CN"/>
        </w:rPr>
        <w:t>）</w:t>
      </w:r>
      <w:r>
        <w:rPr>
          <w:rFonts w:hint="eastAsia" w:eastAsia="宋体" w:cs="Times New Roman"/>
          <w:color w:val="auto"/>
          <w:kern w:val="2"/>
          <w:sz w:val="28"/>
          <w:szCs w:val="28"/>
          <w:lang w:val="en-US" w:eastAsia="zh-CN" w:bidi="ar-SA"/>
        </w:rPr>
        <w:t>特定资格要求如下:</w:t>
      </w:r>
    </w:p>
    <w:p>
      <w:pPr>
        <w:tabs>
          <w:tab w:val="left" w:pos="756"/>
        </w:tabs>
        <w:bidi w:val="0"/>
        <w:jc w:val="left"/>
        <w:rPr>
          <w:rFonts w:hint="eastAsia" w:cs="Times New Roman"/>
          <w:color w:val="auto"/>
          <w:kern w:val="2"/>
          <w:sz w:val="28"/>
          <w:szCs w:val="28"/>
          <w:lang w:val="en-US" w:eastAsia="zh-CN" w:bidi="ar-SA"/>
        </w:rPr>
      </w:pPr>
      <w:r>
        <w:rPr>
          <w:rFonts w:hint="eastAsia" w:cs="Times New Roman"/>
          <w:color w:val="auto"/>
          <w:kern w:val="2"/>
          <w:sz w:val="28"/>
          <w:szCs w:val="28"/>
          <w:lang w:val="en-US" w:eastAsia="zh-CN" w:bidi="ar-SA"/>
        </w:rPr>
        <w:t>（具体内容详见采购公告）</w:t>
      </w:r>
    </w:p>
    <w:p>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五、合同模板：</w:t>
      </w:r>
    </w:p>
    <w:p>
      <w:pPr>
        <w:spacing w:line="360" w:lineRule="auto"/>
        <w:jc w:val="center"/>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府谷县2024年通道管护项目</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eastAsia="zh-CN"/>
        </w:rPr>
        <w:t>府谷县2024年通道管护项目</w:t>
      </w:r>
      <w:r>
        <w:rPr>
          <w:rFonts w:hint="eastAsia" w:ascii="宋体" w:hAnsi="宋体" w:eastAsia="宋体" w:cs="宋体"/>
          <w:snapToGrid w:val="0"/>
          <w:color w:val="auto"/>
          <w:kern w:val="0"/>
          <w:sz w:val="28"/>
          <w:szCs w:val="28"/>
        </w:rPr>
        <w:t xml:space="preserve"> ”承办达成合同如下：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项目内容：（与报价文件中服务明细表一致）。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cs="宋体"/>
          <w:color w:val="auto"/>
          <w:sz w:val="28"/>
          <w:szCs w:val="28"/>
          <w:u w:val="single"/>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工程款俩年内付清，工程验收合格后付工程款的60%，审计决算后，按照审计结果兑付剩余工程款。具体兑付时间由甲方安排</w:t>
      </w:r>
      <w:r>
        <w:rPr>
          <w:rFonts w:hint="eastAsia" w:ascii="宋体" w:hAnsi="宋体" w:cs="宋体"/>
          <w:color w:val="auto"/>
          <w:sz w:val="28"/>
          <w:szCs w:val="28"/>
          <w:u w:val="none"/>
          <w:lang w:val="en-US" w:eastAsia="zh-CN"/>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202</w:t>
      </w:r>
      <w:r>
        <w:rPr>
          <w:rFonts w:hint="eastAsia" w:ascii="宋体" w:hAnsi="宋体" w:cs="宋体"/>
          <w:color w:val="auto"/>
          <w:sz w:val="28"/>
          <w:szCs w:val="28"/>
          <w:u w:val="single"/>
          <w:lang w:val="en-US" w:eastAsia="zh-CN"/>
        </w:rPr>
        <w:t>4</w:t>
      </w:r>
      <w:r>
        <w:rPr>
          <w:rFonts w:hint="eastAsia" w:ascii="宋体" w:hAnsi="宋体" w:eastAsia="宋体" w:cs="宋体"/>
          <w:color w:val="auto"/>
          <w:sz w:val="28"/>
          <w:szCs w:val="28"/>
          <w:u w:val="single"/>
          <w:lang w:val="en-US" w:eastAsia="zh-CN"/>
        </w:rPr>
        <w:t>年</w:t>
      </w:r>
      <w:r>
        <w:rPr>
          <w:rFonts w:hint="eastAsia" w:ascii="宋体" w:hAnsi="宋体" w:cs="宋体"/>
          <w:color w:val="auto"/>
          <w:sz w:val="28"/>
          <w:szCs w:val="28"/>
          <w:u w:val="single"/>
          <w:lang w:val="en-US" w:eastAsia="zh-CN"/>
        </w:rPr>
        <w:t>8</w:t>
      </w:r>
      <w:r>
        <w:rPr>
          <w:rFonts w:hint="eastAsia" w:ascii="宋体" w:hAnsi="宋体" w:eastAsia="宋体" w:cs="宋体"/>
          <w:color w:val="auto"/>
          <w:sz w:val="28"/>
          <w:szCs w:val="28"/>
          <w:u w:val="single"/>
          <w:lang w:val="en-US" w:eastAsia="zh-CN"/>
        </w:rPr>
        <w:t>月（实际时间以合同为准）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符合作业设计要求</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工程作业设计</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1、采购单位：府谷县林业局</w:t>
      </w:r>
    </w:p>
    <w:p>
      <w:pPr>
        <w:adjustRightInd w:val="0"/>
        <w:snapToGri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2、采购单位地址：榆林市府谷县第三幼儿园东北侧约120米</w:t>
      </w:r>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3、项目联系人：张峰  联系电话：13389122135</w:t>
      </w:r>
    </w:p>
    <w:p>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pPr>
        <w:adjustRightInd w:val="0"/>
        <w:snapToGrid w:val="0"/>
        <w:spacing w:line="360" w:lineRule="auto"/>
        <w:ind w:firstLine="560" w:firstLineChars="200"/>
        <w:jc w:val="righ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府谷县林业局</w:t>
      </w:r>
    </w:p>
    <w:p>
      <w:pPr>
        <w:adjustRightInd w:val="0"/>
        <w:snapToGrid w:val="0"/>
        <w:spacing w:line="360" w:lineRule="auto"/>
        <w:ind w:firstLine="560" w:firstLineChars="200"/>
        <w:jc w:val="righ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202</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年</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月</w:t>
      </w:r>
      <w:r>
        <w:rPr>
          <w:rFonts w:hint="eastAsia" w:ascii="宋体" w:hAnsi="宋体" w:cs="宋体"/>
          <w:b w:val="0"/>
          <w:bCs/>
          <w:color w:val="auto"/>
          <w:sz w:val="28"/>
          <w:szCs w:val="28"/>
          <w:lang w:val="en-US" w:eastAsia="zh-CN"/>
        </w:rPr>
        <w:t>17</w:t>
      </w:r>
      <w:r>
        <w:rPr>
          <w:rFonts w:hint="eastAsia" w:ascii="宋体" w:hAnsi="宋体" w:eastAsia="宋体" w:cs="宋体"/>
          <w:b w:val="0"/>
          <w:bCs/>
          <w:color w:val="auto"/>
          <w:sz w:val="28"/>
          <w:szCs w:val="28"/>
          <w:lang w:val="en-US" w:eastAsia="zh-CN"/>
        </w:rPr>
        <w:t>日</w:t>
      </w:r>
    </w:p>
    <w:p>
      <w:pPr>
        <w:adjustRightInd w:val="0"/>
        <w:snapToGrid w:val="0"/>
        <w:spacing w:line="360" w:lineRule="auto"/>
        <w:ind w:firstLine="562" w:firstLineChars="200"/>
        <w:rPr>
          <w:rFonts w:hint="eastAsia" w:ascii="宋体" w:hAnsi="宋体" w:eastAsia="宋体" w:cs="宋体"/>
          <w:b/>
          <w:color w:val="auto"/>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mMwZDk3MDI2NDEzOWFjNDIwZmRkMTg0Nzc0MzcifQ=="/>
  </w:docVars>
  <w:rsids>
    <w:rsidRoot w:val="00000000"/>
    <w:rsid w:val="006836D3"/>
    <w:rsid w:val="008B50B0"/>
    <w:rsid w:val="008C27BE"/>
    <w:rsid w:val="01021BA8"/>
    <w:rsid w:val="013B5608"/>
    <w:rsid w:val="01763BCE"/>
    <w:rsid w:val="01BE71C8"/>
    <w:rsid w:val="02070CCA"/>
    <w:rsid w:val="02337D11"/>
    <w:rsid w:val="025B2DC4"/>
    <w:rsid w:val="03E23540"/>
    <w:rsid w:val="03EE3FF4"/>
    <w:rsid w:val="045129F4"/>
    <w:rsid w:val="048942DB"/>
    <w:rsid w:val="05BB24F7"/>
    <w:rsid w:val="069A3221"/>
    <w:rsid w:val="06A179B5"/>
    <w:rsid w:val="077A3CEC"/>
    <w:rsid w:val="07AA6569"/>
    <w:rsid w:val="07B74F40"/>
    <w:rsid w:val="08B917B0"/>
    <w:rsid w:val="08EE6740"/>
    <w:rsid w:val="09764B4D"/>
    <w:rsid w:val="09AD4A12"/>
    <w:rsid w:val="0AB27352"/>
    <w:rsid w:val="0AFF19D8"/>
    <w:rsid w:val="0B4073BA"/>
    <w:rsid w:val="0BB772BD"/>
    <w:rsid w:val="0C0430E7"/>
    <w:rsid w:val="0CA77331"/>
    <w:rsid w:val="0CAD06C0"/>
    <w:rsid w:val="0D335069"/>
    <w:rsid w:val="0D3A63F7"/>
    <w:rsid w:val="0DF54C75"/>
    <w:rsid w:val="0EAF3BDB"/>
    <w:rsid w:val="0EF57947"/>
    <w:rsid w:val="10090B1F"/>
    <w:rsid w:val="104D4694"/>
    <w:rsid w:val="109B53FF"/>
    <w:rsid w:val="10C55FD8"/>
    <w:rsid w:val="114C04A7"/>
    <w:rsid w:val="11732E1A"/>
    <w:rsid w:val="118539B9"/>
    <w:rsid w:val="11E3705D"/>
    <w:rsid w:val="13927568"/>
    <w:rsid w:val="13AC7EF0"/>
    <w:rsid w:val="143376FC"/>
    <w:rsid w:val="14BA4FD7"/>
    <w:rsid w:val="153604E5"/>
    <w:rsid w:val="1568727D"/>
    <w:rsid w:val="15AF6FE5"/>
    <w:rsid w:val="16274F1A"/>
    <w:rsid w:val="163F4A71"/>
    <w:rsid w:val="1690011D"/>
    <w:rsid w:val="16D01B7A"/>
    <w:rsid w:val="16D6238C"/>
    <w:rsid w:val="1780534F"/>
    <w:rsid w:val="18037914"/>
    <w:rsid w:val="182F3036"/>
    <w:rsid w:val="19493A1B"/>
    <w:rsid w:val="198D180A"/>
    <w:rsid w:val="19A31A69"/>
    <w:rsid w:val="1A2F1CFF"/>
    <w:rsid w:val="1B2C7E6C"/>
    <w:rsid w:val="1B3F2E2B"/>
    <w:rsid w:val="1BB53DC9"/>
    <w:rsid w:val="1BD73063"/>
    <w:rsid w:val="1C8925AF"/>
    <w:rsid w:val="1C9912CD"/>
    <w:rsid w:val="1C9B22E3"/>
    <w:rsid w:val="1CEE486E"/>
    <w:rsid w:val="1D435874"/>
    <w:rsid w:val="1DCF493A"/>
    <w:rsid w:val="1DFE146E"/>
    <w:rsid w:val="1E371278"/>
    <w:rsid w:val="1E4F5A7B"/>
    <w:rsid w:val="1ED1023E"/>
    <w:rsid w:val="20020FF7"/>
    <w:rsid w:val="21D377AE"/>
    <w:rsid w:val="21EE17FD"/>
    <w:rsid w:val="226A4C31"/>
    <w:rsid w:val="22821F7B"/>
    <w:rsid w:val="22934188"/>
    <w:rsid w:val="22995516"/>
    <w:rsid w:val="23232D63"/>
    <w:rsid w:val="239476F4"/>
    <w:rsid w:val="240D3DBC"/>
    <w:rsid w:val="24184F30"/>
    <w:rsid w:val="24B6415E"/>
    <w:rsid w:val="24EB4DF3"/>
    <w:rsid w:val="257A33DD"/>
    <w:rsid w:val="267E13D8"/>
    <w:rsid w:val="26DE5BEE"/>
    <w:rsid w:val="26EC527C"/>
    <w:rsid w:val="270A0791"/>
    <w:rsid w:val="273F48DE"/>
    <w:rsid w:val="2746540A"/>
    <w:rsid w:val="275D16D7"/>
    <w:rsid w:val="27FF727F"/>
    <w:rsid w:val="29916F47"/>
    <w:rsid w:val="2A500BB0"/>
    <w:rsid w:val="2AB407E2"/>
    <w:rsid w:val="2B345DDC"/>
    <w:rsid w:val="2B435450"/>
    <w:rsid w:val="2B496CAF"/>
    <w:rsid w:val="2B595843"/>
    <w:rsid w:val="2C153E60"/>
    <w:rsid w:val="2E2A1718"/>
    <w:rsid w:val="2F1C5D10"/>
    <w:rsid w:val="312608BD"/>
    <w:rsid w:val="31374878"/>
    <w:rsid w:val="31462D0D"/>
    <w:rsid w:val="31834988"/>
    <w:rsid w:val="324803BF"/>
    <w:rsid w:val="32A73338"/>
    <w:rsid w:val="3343700F"/>
    <w:rsid w:val="33512033"/>
    <w:rsid w:val="33CC574C"/>
    <w:rsid w:val="33E25CB1"/>
    <w:rsid w:val="34BA3DC1"/>
    <w:rsid w:val="35245113"/>
    <w:rsid w:val="353F261B"/>
    <w:rsid w:val="3589141A"/>
    <w:rsid w:val="35910505"/>
    <w:rsid w:val="35C917D6"/>
    <w:rsid w:val="361A5B07"/>
    <w:rsid w:val="364A77B7"/>
    <w:rsid w:val="37831BAE"/>
    <w:rsid w:val="39D23390"/>
    <w:rsid w:val="3A606BEE"/>
    <w:rsid w:val="3B875765"/>
    <w:rsid w:val="3BC35686"/>
    <w:rsid w:val="3BE55B41"/>
    <w:rsid w:val="3C7A1ABD"/>
    <w:rsid w:val="3E540F78"/>
    <w:rsid w:val="40101024"/>
    <w:rsid w:val="4016298E"/>
    <w:rsid w:val="40224945"/>
    <w:rsid w:val="41EE4ADF"/>
    <w:rsid w:val="42366486"/>
    <w:rsid w:val="42884F34"/>
    <w:rsid w:val="42FF7F22"/>
    <w:rsid w:val="43002348"/>
    <w:rsid w:val="43BE7563"/>
    <w:rsid w:val="4469669F"/>
    <w:rsid w:val="44895336"/>
    <w:rsid w:val="456450B8"/>
    <w:rsid w:val="458B1B71"/>
    <w:rsid w:val="45F60406"/>
    <w:rsid w:val="48AE4FC8"/>
    <w:rsid w:val="49024BD2"/>
    <w:rsid w:val="492D6FB1"/>
    <w:rsid w:val="4A1C2405"/>
    <w:rsid w:val="4A233794"/>
    <w:rsid w:val="4A8F7AF1"/>
    <w:rsid w:val="4ACD7933"/>
    <w:rsid w:val="4B1916E4"/>
    <w:rsid w:val="4B971D44"/>
    <w:rsid w:val="4BC36FDC"/>
    <w:rsid w:val="4C465BB2"/>
    <w:rsid w:val="4CD314A1"/>
    <w:rsid w:val="4D0B69E9"/>
    <w:rsid w:val="4E543767"/>
    <w:rsid w:val="4E941A75"/>
    <w:rsid w:val="4F2330C4"/>
    <w:rsid w:val="4F8C3B89"/>
    <w:rsid w:val="50680152"/>
    <w:rsid w:val="50E61077"/>
    <w:rsid w:val="50F639B0"/>
    <w:rsid w:val="511B51C5"/>
    <w:rsid w:val="5242264C"/>
    <w:rsid w:val="53083527"/>
    <w:rsid w:val="53352E61"/>
    <w:rsid w:val="53D114C7"/>
    <w:rsid w:val="53D94F3D"/>
    <w:rsid w:val="53EC2E48"/>
    <w:rsid w:val="54C85664"/>
    <w:rsid w:val="54E26898"/>
    <w:rsid w:val="550B0F49"/>
    <w:rsid w:val="564131A5"/>
    <w:rsid w:val="56486A5C"/>
    <w:rsid w:val="57381A7B"/>
    <w:rsid w:val="58871392"/>
    <w:rsid w:val="589C55CE"/>
    <w:rsid w:val="58DE5456"/>
    <w:rsid w:val="58E10AA2"/>
    <w:rsid w:val="59725B9E"/>
    <w:rsid w:val="59FE7432"/>
    <w:rsid w:val="5AD14B46"/>
    <w:rsid w:val="5B044F1C"/>
    <w:rsid w:val="5B21787C"/>
    <w:rsid w:val="5BA9229B"/>
    <w:rsid w:val="5C1D00EE"/>
    <w:rsid w:val="5D11587A"/>
    <w:rsid w:val="5D973AA5"/>
    <w:rsid w:val="5DE15AE4"/>
    <w:rsid w:val="5E31427A"/>
    <w:rsid w:val="5E435D5B"/>
    <w:rsid w:val="5FF437B1"/>
    <w:rsid w:val="601B0D3D"/>
    <w:rsid w:val="604F5912"/>
    <w:rsid w:val="60E03D35"/>
    <w:rsid w:val="60F53FE8"/>
    <w:rsid w:val="610E08A2"/>
    <w:rsid w:val="615C160D"/>
    <w:rsid w:val="61D6781B"/>
    <w:rsid w:val="61D9209E"/>
    <w:rsid w:val="62037CDB"/>
    <w:rsid w:val="636E387A"/>
    <w:rsid w:val="6397692D"/>
    <w:rsid w:val="63E87188"/>
    <w:rsid w:val="63F91B9D"/>
    <w:rsid w:val="641E2BAA"/>
    <w:rsid w:val="644B7717"/>
    <w:rsid w:val="65A96DEB"/>
    <w:rsid w:val="65C1325C"/>
    <w:rsid w:val="66195D1F"/>
    <w:rsid w:val="665D26FA"/>
    <w:rsid w:val="66E819EF"/>
    <w:rsid w:val="68175D5B"/>
    <w:rsid w:val="698F62F8"/>
    <w:rsid w:val="69C2222A"/>
    <w:rsid w:val="69E228CC"/>
    <w:rsid w:val="6A6C0858"/>
    <w:rsid w:val="6A8D6CDC"/>
    <w:rsid w:val="6AAF791B"/>
    <w:rsid w:val="6BB700D5"/>
    <w:rsid w:val="6DE2733E"/>
    <w:rsid w:val="6E433916"/>
    <w:rsid w:val="6EE449F0"/>
    <w:rsid w:val="71183885"/>
    <w:rsid w:val="715A2DCD"/>
    <w:rsid w:val="720A7322"/>
    <w:rsid w:val="723A6589"/>
    <w:rsid w:val="724A45D6"/>
    <w:rsid w:val="72D134DE"/>
    <w:rsid w:val="73546FE9"/>
    <w:rsid w:val="73865299"/>
    <w:rsid w:val="74CA3C8E"/>
    <w:rsid w:val="75902FB2"/>
    <w:rsid w:val="759660A6"/>
    <w:rsid w:val="76CE2208"/>
    <w:rsid w:val="774C742D"/>
    <w:rsid w:val="77DF669D"/>
    <w:rsid w:val="77E81434"/>
    <w:rsid w:val="78CC4E73"/>
    <w:rsid w:val="78CE2999"/>
    <w:rsid w:val="79112886"/>
    <w:rsid w:val="79E87A8A"/>
    <w:rsid w:val="7C3746D4"/>
    <w:rsid w:val="7E6350EA"/>
    <w:rsid w:val="7F2B0C66"/>
    <w:rsid w:val="7FAC250E"/>
    <w:rsid w:val="7FC45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2">
    <w:name w:val="heading 4"/>
    <w:basedOn w:val="1"/>
    <w:next w:val="1"/>
    <w:autoRedefine/>
    <w:unhideWhenUsed/>
    <w:qFormat/>
    <w:uiPriority w:val="0"/>
    <w:pPr>
      <w:keepNext/>
      <w:keepLines/>
      <w:spacing w:before="280" w:after="290" w:line="240" w:lineRule="auto"/>
      <w:jc w:val="left"/>
      <w:outlineLvl w:val="3"/>
    </w:pPr>
    <w:rPr>
      <w:b/>
      <w:bCs/>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pPr>
  </w:style>
  <w:style w:type="paragraph" w:styleId="5">
    <w:name w:val="Body Text"/>
    <w:basedOn w:val="1"/>
    <w:next w:val="1"/>
    <w:autoRedefine/>
    <w:qFormat/>
    <w:uiPriority w:val="0"/>
    <w:pPr>
      <w:spacing w:after="120" w:afterLines="0" w:afterAutospacing="0"/>
    </w:p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TML Definition"/>
    <w:basedOn w:val="10"/>
    <w:autoRedefine/>
    <w:qFormat/>
    <w:uiPriority w:val="0"/>
  </w:style>
  <w:style w:type="character" w:styleId="14">
    <w:name w:val="HTML Typewriter"/>
    <w:basedOn w:val="10"/>
    <w:autoRedefine/>
    <w:qFormat/>
    <w:uiPriority w:val="0"/>
    <w:rPr>
      <w:rFonts w:ascii="monospace" w:hAnsi="monospace" w:eastAsia="monospace" w:cs="monospace"/>
      <w:sz w:val="20"/>
    </w:rPr>
  </w:style>
  <w:style w:type="character" w:styleId="15">
    <w:name w:val="HTML Acronym"/>
    <w:basedOn w:val="10"/>
    <w:autoRedefine/>
    <w:qFormat/>
    <w:uiPriority w:val="0"/>
  </w:style>
  <w:style w:type="character" w:styleId="16">
    <w:name w:val="HTML Variable"/>
    <w:basedOn w:val="10"/>
    <w:autoRedefine/>
    <w:qFormat/>
    <w:uiPriority w:val="0"/>
  </w:style>
  <w:style w:type="character" w:styleId="17">
    <w:name w:val="Hyperlink"/>
    <w:basedOn w:val="10"/>
    <w:autoRedefine/>
    <w:qFormat/>
    <w:uiPriority w:val="0"/>
    <w:rPr>
      <w:color w:val="0000FF"/>
      <w:u w:val="none"/>
    </w:rPr>
  </w:style>
  <w:style w:type="character" w:styleId="18">
    <w:name w:val="HTML Code"/>
    <w:basedOn w:val="10"/>
    <w:autoRedefine/>
    <w:qFormat/>
    <w:uiPriority w:val="0"/>
    <w:rPr>
      <w:rFonts w:hint="default" w:ascii="monospace" w:hAnsi="monospace" w:eastAsia="monospace" w:cs="monospace"/>
      <w:sz w:val="20"/>
    </w:rPr>
  </w:style>
  <w:style w:type="character" w:styleId="19">
    <w:name w:val="HTML Cite"/>
    <w:basedOn w:val="10"/>
    <w:autoRedefine/>
    <w:qFormat/>
    <w:uiPriority w:val="0"/>
  </w:style>
  <w:style w:type="character" w:styleId="20">
    <w:name w:val="HTML Keyboard"/>
    <w:basedOn w:val="10"/>
    <w:autoRedefine/>
    <w:qFormat/>
    <w:uiPriority w:val="0"/>
    <w:rPr>
      <w:rFonts w:hint="default" w:ascii="monospace" w:hAnsi="monospace" w:eastAsia="monospace" w:cs="monospace"/>
      <w:sz w:val="20"/>
    </w:rPr>
  </w:style>
  <w:style w:type="character" w:styleId="21">
    <w:name w:val="HTML Sample"/>
    <w:basedOn w:val="10"/>
    <w:autoRedefine/>
    <w:qFormat/>
    <w:uiPriority w:val="0"/>
    <w:rPr>
      <w:rFonts w:hint="default" w:ascii="monospace" w:hAnsi="monospace" w:eastAsia="monospace" w:cs="monospace"/>
    </w:rPr>
  </w:style>
  <w:style w:type="paragraph" w:customStyle="1" w:styleId="22">
    <w:name w:val="正文缩进1"/>
    <w:basedOn w:val="1"/>
    <w:autoRedefine/>
    <w:qFormat/>
    <w:uiPriority w:val="0"/>
    <w:pPr>
      <w:ind w:firstLine="420" w:firstLineChars="200"/>
    </w:pPr>
  </w:style>
  <w:style w:type="paragraph" w:customStyle="1" w:styleId="23">
    <w:name w:val="Body text|2"/>
    <w:basedOn w:val="1"/>
    <w:autoRedefine/>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2316</Words>
  <Characters>2595</Characters>
  <Lines>0</Lines>
  <Paragraphs>0</Paragraphs>
  <TotalTime>0</TotalTime>
  <ScaleCrop>false</ScaleCrop>
  <LinksUpToDate>false</LinksUpToDate>
  <CharactersWithSpaces>2871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或✧٩(ˊωˋ*)و✧许</cp:lastModifiedBy>
  <cp:lastPrinted>2023-04-14T01:59:00Z</cp:lastPrinted>
  <dcterms:modified xsi:type="dcterms:W3CDTF">2024-04-17T01:46:46Z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4AEE20548C634B02B7D300EDFC0D2639_13</vt:lpwstr>
  </property>
</Properties>
</file>