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outlineLvl w:val="0"/>
        <w:rPr>
          <w:rFonts w:hint="eastAsia" w:ascii="宋体" w:hAnsi="宋体" w:eastAsia="宋体" w:cs="宋体"/>
          <w:b/>
          <w:color w:val="auto"/>
          <w:sz w:val="52"/>
          <w:szCs w:val="52"/>
          <w:lang w:val="en-US"/>
        </w:rPr>
      </w:pPr>
      <w:bookmarkStart w:id="0" w:name="_Toc23215"/>
      <w:bookmarkStart w:id="1" w:name="_Toc235"/>
      <w:r>
        <w:rPr>
          <w:rFonts w:hint="eastAsia" w:ascii="宋体" w:hAnsi="宋体" w:eastAsia="宋体" w:cs="宋体"/>
          <w:b/>
          <w:color w:val="auto"/>
          <w:kern w:val="2"/>
          <w:sz w:val="28"/>
          <w:szCs w:val="28"/>
          <w:lang w:val="en-US" w:eastAsia="zh-CN" w:bidi="ar-SA"/>
        </w:rPr>
        <w:t>项目编号：</w:t>
      </w:r>
      <w:bookmarkEnd w:id="0"/>
      <w:bookmarkEnd w:id="1"/>
      <w:r>
        <w:rPr>
          <w:rFonts w:hint="eastAsia" w:ascii="宋体" w:hAnsi="宋体" w:cs="宋体"/>
          <w:b/>
          <w:color w:val="auto"/>
          <w:kern w:val="2"/>
          <w:sz w:val="28"/>
          <w:szCs w:val="28"/>
          <w:lang w:val="en-US" w:eastAsia="zh-CN" w:bidi="ar-SA"/>
        </w:rPr>
        <w:t xml:space="preserve"> ZCSP-府谷县-2024-00432.1B1</w:t>
      </w:r>
    </w:p>
    <w:p>
      <w:pPr>
        <w:jc w:val="center"/>
        <w:rPr>
          <w:rFonts w:hint="eastAsia" w:ascii="宋体" w:hAnsi="宋体" w:eastAsia="宋体" w:cs="宋体"/>
          <w:b/>
          <w:color w:val="auto"/>
          <w:sz w:val="52"/>
          <w:szCs w:val="52"/>
        </w:rPr>
      </w:pPr>
    </w:p>
    <w:p>
      <w:pPr>
        <w:jc w:val="center"/>
        <w:rPr>
          <w:rFonts w:hint="eastAsia" w:ascii="宋体" w:hAnsi="宋体" w:eastAsia="宋体" w:cs="宋体"/>
          <w:b/>
          <w:color w:val="auto"/>
          <w:sz w:val="52"/>
          <w:szCs w:val="52"/>
        </w:rPr>
      </w:pPr>
      <w:r>
        <w:rPr>
          <w:rFonts w:hint="eastAsia" w:ascii="宋体" w:hAnsi="宋体" w:eastAsia="宋体" w:cs="宋体"/>
          <w:b/>
          <w:color w:val="auto"/>
          <w:sz w:val="52"/>
          <w:szCs w:val="52"/>
        </w:rPr>
        <w:t xml:space="preserve">  </w:t>
      </w:r>
    </w:p>
    <w:p>
      <w:pPr>
        <w:jc w:val="center"/>
        <w:rPr>
          <w:rFonts w:hint="eastAsia" w:ascii="宋体" w:hAnsi="宋体" w:eastAsia="宋体" w:cs="宋体"/>
          <w:color w:val="auto"/>
          <w:sz w:val="22"/>
          <w:szCs w:val="28"/>
        </w:rPr>
      </w:pPr>
      <w:r>
        <w:rPr>
          <w:rFonts w:hint="eastAsia" w:ascii="宋体" w:hAnsi="宋体" w:cs="宋体"/>
          <w:b/>
          <w:color w:val="auto"/>
          <w:sz w:val="56"/>
          <w:szCs w:val="56"/>
          <w:lang w:val="en-US" w:eastAsia="zh-CN"/>
        </w:rPr>
        <w:t>府谷中学等物业项目消防维保（二次）</w:t>
      </w:r>
    </w:p>
    <w:p>
      <w:pPr>
        <w:spacing w:line="360" w:lineRule="auto"/>
        <w:jc w:val="center"/>
        <w:rPr>
          <w:rFonts w:hint="eastAsia" w:ascii="宋体" w:hAnsi="宋体" w:eastAsia="宋体" w:cs="宋体"/>
          <w:b/>
          <w:bCs/>
          <w:color w:val="auto"/>
          <w:spacing w:val="20"/>
          <w:kern w:val="0"/>
          <w:sz w:val="72"/>
          <w:szCs w:val="72"/>
        </w:rPr>
      </w:pPr>
    </w:p>
    <w:p>
      <w:pPr>
        <w:spacing w:line="360" w:lineRule="auto"/>
        <w:jc w:val="center"/>
        <w:rPr>
          <w:rFonts w:hint="eastAsia" w:ascii="宋体" w:hAnsi="宋体" w:eastAsia="宋体" w:cs="宋体"/>
          <w:b/>
          <w:bCs/>
          <w:color w:val="auto"/>
          <w:spacing w:val="20"/>
          <w:kern w:val="0"/>
          <w:sz w:val="72"/>
          <w:szCs w:val="72"/>
        </w:rPr>
      </w:pPr>
    </w:p>
    <w:p>
      <w:pPr>
        <w:spacing w:line="360" w:lineRule="auto"/>
        <w:jc w:val="center"/>
        <w:rPr>
          <w:rFonts w:hint="eastAsia" w:ascii="宋体" w:hAnsi="宋体" w:eastAsia="宋体" w:cs="宋体"/>
          <w:b/>
          <w:bCs/>
          <w:color w:val="auto"/>
          <w:spacing w:val="20"/>
          <w:kern w:val="0"/>
          <w:sz w:val="72"/>
          <w:szCs w:val="72"/>
        </w:rPr>
      </w:pPr>
    </w:p>
    <w:p>
      <w:pPr>
        <w:spacing w:line="360" w:lineRule="auto"/>
        <w:jc w:val="center"/>
        <w:rPr>
          <w:rFonts w:hint="eastAsia" w:ascii="宋体" w:hAnsi="宋体" w:eastAsia="宋体" w:cs="宋体"/>
          <w:b/>
          <w:bCs/>
          <w:color w:val="auto"/>
          <w:spacing w:val="20"/>
          <w:kern w:val="0"/>
          <w:sz w:val="72"/>
          <w:szCs w:val="72"/>
        </w:rPr>
      </w:pPr>
      <w:r>
        <w:rPr>
          <w:rFonts w:hint="eastAsia" w:ascii="宋体" w:hAnsi="宋体" w:eastAsia="宋体" w:cs="宋体"/>
          <w:b/>
          <w:bCs/>
          <w:color w:val="auto"/>
          <w:spacing w:val="20"/>
          <w:kern w:val="0"/>
          <w:sz w:val="72"/>
          <w:szCs w:val="72"/>
        </w:rPr>
        <w:t>竞争性谈判文件</w:t>
      </w:r>
    </w:p>
    <w:p>
      <w:pPr>
        <w:spacing w:line="360" w:lineRule="auto"/>
        <w:ind w:firstLine="964" w:firstLineChars="200"/>
        <w:jc w:val="center"/>
        <w:outlineLvl w:val="9"/>
        <w:rPr>
          <w:rFonts w:hint="eastAsia" w:ascii="宋体" w:hAnsi="宋体" w:eastAsia="宋体" w:cs="宋体"/>
          <w:b/>
          <w:bCs/>
          <w:color w:val="auto"/>
          <w:kern w:val="0"/>
          <w:sz w:val="48"/>
          <w:szCs w:val="48"/>
        </w:rPr>
      </w:pPr>
    </w:p>
    <w:p>
      <w:pPr>
        <w:rPr>
          <w:rFonts w:hint="eastAsia" w:ascii="宋体" w:hAnsi="宋体" w:eastAsia="宋体" w:cs="宋体"/>
          <w:color w:val="auto"/>
          <w:sz w:val="32"/>
        </w:rPr>
      </w:pPr>
    </w:p>
    <w:p>
      <w:pPr>
        <w:rPr>
          <w:rFonts w:hint="eastAsia" w:ascii="宋体" w:hAnsi="宋体" w:eastAsia="宋体" w:cs="宋体"/>
          <w:b/>
          <w:color w:val="auto"/>
          <w:sz w:val="36"/>
          <w:szCs w:val="36"/>
        </w:rPr>
      </w:pPr>
    </w:p>
    <w:p>
      <w:pPr>
        <w:rPr>
          <w:rFonts w:hint="eastAsia" w:ascii="宋体" w:hAnsi="宋体" w:eastAsia="宋体" w:cs="宋体"/>
          <w:b/>
          <w:color w:val="auto"/>
          <w:sz w:val="36"/>
          <w:szCs w:val="36"/>
        </w:rPr>
      </w:pPr>
    </w:p>
    <w:p>
      <w:pPr>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 xml:space="preserve"> </w:t>
      </w:r>
    </w:p>
    <w:p>
      <w:pPr>
        <w:pStyle w:val="35"/>
        <w:rPr>
          <w:rFonts w:hint="eastAsia" w:ascii="宋体" w:hAnsi="宋体" w:eastAsia="宋体" w:cs="宋体"/>
          <w:b/>
          <w:color w:val="auto"/>
          <w:sz w:val="36"/>
          <w:szCs w:val="36"/>
        </w:rPr>
      </w:pPr>
    </w:p>
    <w:p>
      <w:pPr>
        <w:pStyle w:val="35"/>
        <w:ind w:left="0" w:leftChars="0" w:firstLine="0" w:firstLineChars="0"/>
        <w:rPr>
          <w:rFonts w:hint="eastAsia" w:ascii="宋体" w:hAnsi="宋体" w:eastAsia="宋体" w:cs="宋体"/>
          <w:b/>
          <w:color w:val="auto"/>
          <w:sz w:val="36"/>
          <w:szCs w:val="36"/>
        </w:rPr>
      </w:pPr>
    </w:p>
    <w:p>
      <w:pPr>
        <w:bidi w:val="0"/>
        <w:rPr>
          <w:rFonts w:hint="eastAsia" w:ascii="宋体" w:hAnsi="宋体" w:eastAsia="宋体" w:cs="宋体"/>
          <w:color w:val="auto"/>
        </w:rPr>
      </w:pPr>
    </w:p>
    <w:p>
      <w:pPr>
        <w:jc w:val="center"/>
        <w:rPr>
          <w:rFonts w:hint="eastAsia" w:ascii="宋体" w:hAnsi="宋体" w:eastAsia="宋体" w:cs="宋体"/>
          <w:b/>
          <w:color w:val="auto"/>
          <w:sz w:val="36"/>
          <w:szCs w:val="36"/>
        </w:rPr>
      </w:pPr>
    </w:p>
    <w:p>
      <w:pPr>
        <w:jc w:val="center"/>
        <w:rPr>
          <w:rFonts w:hint="eastAsia" w:ascii="宋体" w:hAnsi="宋体" w:eastAsia="宋体" w:cs="宋体"/>
          <w:b/>
          <w:color w:val="auto"/>
          <w:sz w:val="36"/>
          <w:szCs w:val="36"/>
          <w:lang w:eastAsia="zh-CN"/>
        </w:rPr>
      </w:pPr>
      <w:r>
        <w:rPr>
          <w:rFonts w:hint="eastAsia" w:ascii="宋体" w:hAnsi="宋体" w:cs="宋体"/>
          <w:b/>
          <w:color w:val="auto"/>
          <w:sz w:val="36"/>
          <w:szCs w:val="36"/>
          <w:lang w:eastAsia="zh-CN"/>
        </w:rPr>
        <w:t>榆林金富昌项目管理有限公司</w:t>
      </w:r>
    </w:p>
    <w:p>
      <w:pPr>
        <w:snapToGrid w:val="0"/>
        <w:spacing w:line="480" w:lineRule="auto"/>
        <w:ind w:firstLine="3253" w:firstLineChars="900"/>
        <w:jc w:val="left"/>
        <w:textAlignment w:val="baseline"/>
        <w:rPr>
          <w:rFonts w:hint="eastAsia" w:ascii="宋体" w:hAnsi="宋体" w:eastAsia="宋体" w:cs="宋体"/>
          <w:b/>
          <w:bCs/>
          <w:color w:val="auto"/>
          <w:sz w:val="32"/>
          <w:szCs w:val="32"/>
        </w:rPr>
      </w:pPr>
      <w:r>
        <w:rPr>
          <w:rFonts w:hint="eastAsia" w:ascii="宋体" w:hAnsi="宋体" w:eastAsia="宋体" w:cs="宋体"/>
          <w:b/>
          <w:bCs/>
          <w:color w:val="auto"/>
          <w:sz w:val="36"/>
          <w:szCs w:val="36"/>
        </w:rPr>
        <w:t>二零二</w:t>
      </w:r>
      <w:r>
        <w:rPr>
          <w:rFonts w:hint="eastAsia" w:ascii="宋体" w:hAnsi="宋体" w:cs="宋体"/>
          <w:b/>
          <w:bCs/>
          <w:color w:val="auto"/>
          <w:sz w:val="36"/>
          <w:szCs w:val="36"/>
          <w:lang w:val="en-US" w:eastAsia="zh-CN"/>
        </w:rPr>
        <w:t>四</w:t>
      </w:r>
      <w:r>
        <w:rPr>
          <w:rFonts w:hint="eastAsia" w:ascii="宋体" w:hAnsi="宋体" w:eastAsia="宋体" w:cs="宋体"/>
          <w:b/>
          <w:bCs/>
          <w:color w:val="auto"/>
          <w:sz w:val="36"/>
          <w:szCs w:val="36"/>
        </w:rPr>
        <w:t>年</w:t>
      </w:r>
      <w:r>
        <w:rPr>
          <w:rFonts w:hint="eastAsia" w:ascii="宋体" w:hAnsi="宋体" w:cs="宋体"/>
          <w:b/>
          <w:bCs/>
          <w:color w:val="auto"/>
          <w:sz w:val="36"/>
          <w:szCs w:val="36"/>
          <w:lang w:val="en-US" w:eastAsia="zh-CN"/>
        </w:rPr>
        <w:t>五</w:t>
      </w:r>
      <w:r>
        <w:rPr>
          <w:rFonts w:hint="eastAsia" w:ascii="宋体" w:hAnsi="宋体" w:eastAsia="宋体" w:cs="宋体"/>
          <w:b/>
          <w:bCs/>
          <w:color w:val="auto"/>
          <w:sz w:val="36"/>
          <w:szCs w:val="36"/>
        </w:rPr>
        <w:t>月</w:t>
      </w:r>
    </w:p>
    <w:p>
      <w:pPr>
        <w:pStyle w:val="14"/>
        <w:tabs>
          <w:tab w:val="center" w:pos="4156"/>
          <w:tab w:val="left" w:pos="4995"/>
        </w:tabs>
        <w:spacing w:line="300" w:lineRule="exact"/>
        <w:jc w:val="center"/>
        <w:textAlignment w:val="baseline"/>
        <w:rPr>
          <w:rFonts w:hint="eastAsia" w:ascii="宋体" w:hAnsi="宋体" w:eastAsia="宋体" w:cs="宋体"/>
          <w:b/>
          <w:color w:val="auto"/>
          <w:sz w:val="24"/>
          <w:szCs w:val="24"/>
        </w:rPr>
        <w:sectPr>
          <w:headerReference r:id="rId3" w:type="first"/>
          <w:footerReference r:id="rId4" w:type="default"/>
          <w:footerReference r:id="rId5" w:type="even"/>
          <w:pgSz w:w="11906" w:h="16838"/>
          <w:pgMar w:top="1440" w:right="1286" w:bottom="1440" w:left="1400" w:header="851" w:footer="992" w:gutter="0"/>
          <w:pgBorders>
            <w:top w:val="none" w:sz="0" w:space="0"/>
            <w:left w:val="none" w:sz="0" w:space="0"/>
            <w:bottom w:val="none" w:sz="0" w:space="0"/>
            <w:right w:val="none" w:sz="0" w:space="0"/>
          </w:pgBorders>
          <w:pgNumType w:start="0"/>
          <w:cols w:space="720" w:num="1"/>
          <w:titlePg/>
          <w:docGrid w:type="lines" w:linePitch="312" w:charSpace="0"/>
        </w:sectPr>
      </w:pPr>
    </w:p>
    <w:sdt>
      <w:sdtPr>
        <w:rPr>
          <w:rFonts w:hint="eastAsia" w:ascii="宋体" w:hAnsi="宋体" w:eastAsia="宋体" w:cs="宋体"/>
          <w:color w:val="auto"/>
          <w:kern w:val="2"/>
          <w:sz w:val="24"/>
          <w:szCs w:val="32"/>
          <w:lang w:val="en-US" w:eastAsia="zh-CN" w:bidi="ar-SA"/>
        </w:rPr>
        <w:id w:val="147467062"/>
        <w15:color w:val="DBDBDB"/>
        <w:docPartObj>
          <w:docPartGallery w:val="Table of Contents"/>
          <w:docPartUnique/>
        </w:docPartObj>
      </w:sdtPr>
      <w:sdtEndPr>
        <w:rPr>
          <w:rFonts w:hint="eastAsia" w:ascii="宋体" w:hAnsi="宋体" w:eastAsia="宋体" w:cs="宋体"/>
          <w:color w:val="auto"/>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40"/>
              <w:szCs w:val="48"/>
            </w:rPr>
            <w:t>目</w:t>
          </w:r>
          <w:r>
            <w:rPr>
              <w:rFonts w:hint="eastAsia" w:ascii="宋体" w:hAnsi="宋体" w:cs="宋体"/>
              <w:color w:val="auto"/>
              <w:sz w:val="40"/>
              <w:szCs w:val="48"/>
              <w:lang w:val="en-US" w:eastAsia="zh-CN"/>
            </w:rPr>
            <w:t xml:space="preserve">    </w:t>
          </w:r>
          <w:r>
            <w:rPr>
              <w:rFonts w:hint="eastAsia" w:ascii="宋体" w:hAnsi="宋体" w:eastAsia="宋体" w:cs="宋体"/>
              <w:color w:val="auto"/>
              <w:sz w:val="40"/>
              <w:szCs w:val="48"/>
            </w:rPr>
            <w:t>录</w:t>
          </w:r>
          <w:r>
            <w:rPr>
              <w:rFonts w:hint="eastAsia" w:ascii="宋体" w:hAnsi="宋体" w:eastAsia="宋体" w:cs="宋体"/>
              <w:color w:val="auto"/>
              <w:sz w:val="40"/>
              <w:szCs w:val="28"/>
            </w:rPr>
            <w:fldChar w:fldCharType="begin"/>
          </w:r>
          <w:r>
            <w:rPr>
              <w:rFonts w:hint="eastAsia" w:ascii="宋体" w:hAnsi="宋体" w:eastAsia="宋体" w:cs="宋体"/>
              <w:color w:val="auto"/>
              <w:sz w:val="40"/>
              <w:szCs w:val="28"/>
            </w:rPr>
            <w:instrText xml:space="preserve">TOC \o "1-1" \h \u </w:instrText>
          </w:r>
          <w:r>
            <w:rPr>
              <w:rFonts w:hint="eastAsia" w:ascii="宋体" w:hAnsi="宋体" w:eastAsia="宋体" w:cs="宋体"/>
              <w:color w:val="auto"/>
              <w:sz w:val="40"/>
              <w:szCs w:val="28"/>
            </w:rPr>
            <w:fldChar w:fldCharType="separate"/>
          </w:r>
        </w:p>
        <w:p>
          <w:pPr>
            <w:pStyle w:val="37"/>
            <w:keepNext w:val="0"/>
            <w:keepLines w:val="0"/>
            <w:pageBreakBefore w:val="0"/>
            <w:widowControl/>
            <w:tabs>
              <w:tab w:val="right" w:leader="dot" w:pos="8306"/>
            </w:tabs>
            <w:kinsoku/>
            <w:wordWrap/>
            <w:overflowPunct/>
            <w:topLinePunct w:val="0"/>
            <w:autoSpaceDE/>
            <w:autoSpaceDN/>
            <w:bidi w:val="0"/>
            <w:adjustRightInd w:val="0"/>
            <w:snapToGrid w:val="0"/>
            <w:spacing w:line="48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_Toc2711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44"/>
            </w:rPr>
            <w:t xml:space="preserve">第一章 </w:t>
          </w:r>
          <w:r>
            <w:rPr>
              <w:rFonts w:hint="eastAsia" w:ascii="宋体" w:hAnsi="宋体" w:eastAsia="宋体" w:cs="宋体"/>
              <w:color w:val="auto"/>
              <w:sz w:val="28"/>
              <w:szCs w:val="44"/>
              <w:lang w:val="en-US" w:eastAsia="zh-CN"/>
            </w:rPr>
            <w:t xml:space="preserve">  </w:t>
          </w:r>
          <w:r>
            <w:rPr>
              <w:rFonts w:hint="eastAsia" w:ascii="宋体" w:hAnsi="宋体" w:eastAsia="宋体" w:cs="宋体"/>
              <w:color w:val="auto"/>
              <w:sz w:val="28"/>
              <w:szCs w:val="44"/>
            </w:rPr>
            <w:t>竞争性谈判公告</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_Toc2711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pPr>
            <w:pStyle w:val="37"/>
            <w:keepNext w:val="0"/>
            <w:keepLines w:val="0"/>
            <w:pageBreakBefore w:val="0"/>
            <w:widowControl/>
            <w:tabs>
              <w:tab w:val="right" w:leader="dot" w:pos="8306"/>
            </w:tabs>
            <w:kinsoku/>
            <w:wordWrap/>
            <w:overflowPunct/>
            <w:topLinePunct w:val="0"/>
            <w:autoSpaceDE/>
            <w:autoSpaceDN/>
            <w:bidi w:val="0"/>
            <w:adjustRightInd w:val="0"/>
            <w:snapToGrid w:val="0"/>
            <w:spacing w:line="48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_Toc14040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44"/>
              <w:lang w:val="en-US" w:eastAsia="zh-CN"/>
            </w:rPr>
            <w:t xml:space="preserve">第二章   </w:t>
          </w:r>
          <w:r>
            <w:rPr>
              <w:rFonts w:hint="eastAsia" w:ascii="宋体" w:hAnsi="宋体" w:eastAsia="宋体" w:cs="宋体"/>
              <w:color w:val="auto"/>
              <w:sz w:val="28"/>
              <w:szCs w:val="44"/>
            </w:rPr>
            <w:t>谈判供应商须知</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_Toc14040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6</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pPr>
            <w:pStyle w:val="37"/>
            <w:keepNext w:val="0"/>
            <w:keepLines w:val="0"/>
            <w:pageBreakBefore w:val="0"/>
            <w:widowControl/>
            <w:tabs>
              <w:tab w:val="right" w:leader="dot" w:pos="8306"/>
            </w:tabs>
            <w:kinsoku/>
            <w:wordWrap/>
            <w:overflowPunct/>
            <w:topLinePunct w:val="0"/>
            <w:autoSpaceDE/>
            <w:autoSpaceDN/>
            <w:bidi w:val="0"/>
            <w:adjustRightInd w:val="0"/>
            <w:snapToGrid w:val="0"/>
            <w:spacing w:line="48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_Toc14646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44"/>
              <w:lang w:val="en-US" w:eastAsia="zh-CN"/>
            </w:rPr>
            <w:t xml:space="preserve">第三章   </w:t>
          </w:r>
          <w:r>
            <w:rPr>
              <w:rFonts w:hint="eastAsia" w:ascii="宋体" w:hAnsi="宋体" w:eastAsia="宋体" w:cs="宋体"/>
              <w:color w:val="auto"/>
              <w:sz w:val="28"/>
              <w:szCs w:val="44"/>
            </w:rPr>
            <w:t>采购内容和</w:t>
          </w:r>
          <w:r>
            <w:rPr>
              <w:rFonts w:hint="eastAsia" w:ascii="宋体" w:hAnsi="宋体" w:eastAsia="宋体" w:cs="宋体"/>
              <w:color w:val="auto"/>
              <w:sz w:val="28"/>
              <w:szCs w:val="44"/>
              <w:lang w:eastAsia="zh-CN"/>
            </w:rPr>
            <w:t>技术</w:t>
          </w:r>
          <w:r>
            <w:rPr>
              <w:rFonts w:hint="eastAsia" w:ascii="宋体" w:hAnsi="宋体" w:eastAsia="宋体" w:cs="宋体"/>
              <w:color w:val="auto"/>
              <w:sz w:val="28"/>
              <w:szCs w:val="44"/>
            </w:rPr>
            <w:t>要求</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_Toc14646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26</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pPr>
            <w:pStyle w:val="37"/>
            <w:keepNext w:val="0"/>
            <w:keepLines w:val="0"/>
            <w:pageBreakBefore w:val="0"/>
            <w:widowControl/>
            <w:tabs>
              <w:tab w:val="right" w:leader="dot" w:pos="8306"/>
            </w:tabs>
            <w:kinsoku/>
            <w:wordWrap/>
            <w:overflowPunct/>
            <w:topLinePunct w:val="0"/>
            <w:autoSpaceDE/>
            <w:autoSpaceDN/>
            <w:bidi w:val="0"/>
            <w:adjustRightInd w:val="0"/>
            <w:snapToGrid w:val="0"/>
            <w:spacing w:line="480" w:lineRule="auto"/>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_Toc20106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44"/>
              <w:lang w:val="en-US" w:eastAsia="zh-CN"/>
            </w:rPr>
            <w:t xml:space="preserve">第四章   </w:t>
          </w:r>
          <w:r>
            <w:rPr>
              <w:rFonts w:hint="eastAsia" w:ascii="宋体" w:hAnsi="宋体" w:eastAsia="宋体" w:cs="宋体"/>
              <w:color w:val="auto"/>
              <w:sz w:val="28"/>
              <w:szCs w:val="44"/>
              <w:lang w:eastAsia="zh-CN"/>
            </w:rPr>
            <w:t>合同格式（格式自定，仅供参考）</w:t>
          </w:r>
          <w:r>
            <w:rPr>
              <w:rFonts w:hint="eastAsia" w:ascii="宋体" w:hAnsi="宋体" w:eastAsia="宋体" w:cs="宋体"/>
              <w:color w:val="auto"/>
              <w:sz w:val="28"/>
              <w:szCs w:val="28"/>
            </w:rPr>
            <w:tab/>
          </w:r>
          <w:r>
            <w:rPr>
              <w:rFonts w:hint="eastAsia" w:ascii="宋体" w:hAnsi="宋体" w:cs="宋体"/>
              <w:color w:val="auto"/>
              <w:sz w:val="28"/>
              <w:szCs w:val="28"/>
              <w:lang w:val="en-US" w:eastAsia="zh-CN"/>
            </w:rPr>
            <w:t>2</w:t>
          </w:r>
          <w:r>
            <w:rPr>
              <w:rFonts w:hint="eastAsia" w:ascii="宋体" w:hAnsi="宋体" w:eastAsia="宋体" w:cs="宋体"/>
              <w:color w:val="auto"/>
              <w:sz w:val="28"/>
              <w:szCs w:val="28"/>
            </w:rPr>
            <w:fldChar w:fldCharType="end"/>
          </w:r>
          <w:r>
            <w:rPr>
              <w:rFonts w:hint="eastAsia" w:ascii="宋体" w:hAnsi="宋体" w:cs="宋体"/>
              <w:color w:val="auto"/>
              <w:sz w:val="28"/>
              <w:szCs w:val="28"/>
              <w:lang w:val="en-US" w:eastAsia="zh-CN"/>
            </w:rPr>
            <w:t>8</w:t>
          </w:r>
        </w:p>
        <w:p>
          <w:pPr>
            <w:pStyle w:val="37"/>
            <w:keepNext w:val="0"/>
            <w:keepLines w:val="0"/>
            <w:pageBreakBefore w:val="0"/>
            <w:widowControl/>
            <w:tabs>
              <w:tab w:val="right" w:leader="dot" w:pos="8306"/>
            </w:tabs>
            <w:kinsoku/>
            <w:wordWrap/>
            <w:overflowPunct/>
            <w:topLinePunct w:val="0"/>
            <w:autoSpaceDE/>
            <w:autoSpaceDN/>
            <w:bidi w:val="0"/>
            <w:adjustRightInd w:val="0"/>
            <w:snapToGrid w:val="0"/>
            <w:spacing w:line="480" w:lineRule="auto"/>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_Toc29157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44"/>
              <w:lang w:val="en-US" w:eastAsia="zh-CN"/>
            </w:rPr>
            <w:t xml:space="preserve">第五章   </w:t>
          </w:r>
          <w:r>
            <w:rPr>
              <w:rFonts w:hint="eastAsia" w:ascii="宋体" w:hAnsi="宋体" w:eastAsia="宋体" w:cs="宋体"/>
              <w:color w:val="auto"/>
              <w:sz w:val="28"/>
              <w:szCs w:val="44"/>
            </w:rPr>
            <w:t>谈判响应文件格式</w:t>
          </w:r>
          <w:r>
            <w:rPr>
              <w:rFonts w:hint="eastAsia" w:ascii="宋体" w:hAnsi="宋体" w:eastAsia="宋体" w:cs="宋体"/>
              <w:color w:val="auto"/>
              <w:sz w:val="28"/>
              <w:szCs w:val="28"/>
            </w:rPr>
            <w:tab/>
          </w:r>
          <w:r>
            <w:rPr>
              <w:rFonts w:hint="eastAsia" w:ascii="宋体" w:hAnsi="宋体" w:cs="宋体"/>
              <w:color w:val="auto"/>
              <w:sz w:val="28"/>
              <w:szCs w:val="28"/>
              <w:lang w:val="en-US" w:eastAsia="zh-CN"/>
            </w:rPr>
            <w:t>3</w:t>
          </w:r>
          <w:r>
            <w:rPr>
              <w:rFonts w:hint="eastAsia" w:ascii="宋体" w:hAnsi="宋体" w:eastAsia="宋体" w:cs="宋体"/>
              <w:color w:val="auto"/>
              <w:sz w:val="28"/>
              <w:szCs w:val="28"/>
            </w:rPr>
            <w:fldChar w:fldCharType="end"/>
          </w:r>
          <w:r>
            <w:rPr>
              <w:rFonts w:hint="eastAsia" w:ascii="宋体" w:hAnsi="宋体" w:cs="宋体"/>
              <w:color w:val="auto"/>
              <w:sz w:val="28"/>
              <w:szCs w:val="28"/>
              <w:lang w:val="en-US" w:eastAsia="zh-CN"/>
            </w:rPr>
            <w:t>4</w:t>
          </w:r>
        </w:p>
        <w:p>
          <w:pPr>
            <w:textAlignment w:val="baseline"/>
            <w:rPr>
              <w:rFonts w:hint="eastAsia" w:ascii="宋体" w:hAnsi="宋体" w:eastAsia="宋体" w:cs="宋体"/>
              <w:color w:val="auto"/>
              <w:sz w:val="24"/>
            </w:rPr>
          </w:pPr>
          <w:r>
            <w:rPr>
              <w:rFonts w:hint="eastAsia" w:ascii="宋体" w:hAnsi="宋体" w:eastAsia="宋体" w:cs="宋体"/>
              <w:color w:val="auto"/>
              <w:sz w:val="32"/>
              <w:szCs w:val="40"/>
            </w:rPr>
            <w:fldChar w:fldCharType="end"/>
          </w:r>
        </w:p>
      </w:sdtContent>
    </w:sdt>
    <w:p>
      <w:pPr>
        <w:textAlignment w:val="baseline"/>
        <w:rPr>
          <w:rFonts w:hint="eastAsia" w:ascii="宋体" w:hAnsi="宋体" w:eastAsia="宋体" w:cs="宋体"/>
          <w:color w:val="auto"/>
          <w:sz w:val="24"/>
        </w:rPr>
      </w:pPr>
    </w:p>
    <w:p>
      <w:pPr>
        <w:textAlignment w:val="baseline"/>
        <w:rPr>
          <w:rFonts w:hint="eastAsia" w:ascii="宋体" w:hAnsi="宋体" w:eastAsia="宋体" w:cs="宋体"/>
          <w:color w:val="auto"/>
          <w:sz w:val="24"/>
        </w:rPr>
      </w:pPr>
    </w:p>
    <w:p>
      <w:pPr>
        <w:textAlignment w:val="baseline"/>
        <w:rPr>
          <w:rFonts w:hint="eastAsia" w:ascii="宋体" w:hAnsi="宋体" w:eastAsia="宋体" w:cs="宋体"/>
          <w:color w:val="auto"/>
          <w:sz w:val="24"/>
        </w:rPr>
      </w:pPr>
    </w:p>
    <w:p>
      <w:pPr>
        <w:pStyle w:val="2"/>
        <w:spacing w:line="400" w:lineRule="exact"/>
        <w:jc w:val="center"/>
        <w:textAlignment w:val="baseline"/>
        <w:outlineLvl w:val="9"/>
        <w:rPr>
          <w:rFonts w:hint="eastAsia" w:ascii="宋体" w:hAnsi="宋体" w:eastAsia="宋体" w:cs="宋体"/>
          <w:color w:val="auto"/>
          <w:sz w:val="28"/>
          <w:szCs w:val="28"/>
        </w:rPr>
        <w:sectPr>
          <w:footerReference r:id="rId7" w:type="firs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2"/>
        <w:numPr>
          <w:ilvl w:val="0"/>
          <w:numId w:val="0"/>
        </w:numPr>
        <w:spacing w:line="400" w:lineRule="exact"/>
        <w:jc w:val="center"/>
        <w:textAlignment w:val="baseline"/>
        <w:rPr>
          <w:rFonts w:hint="eastAsia" w:ascii="宋体" w:hAnsi="宋体" w:eastAsia="宋体" w:cs="宋体"/>
          <w:color w:val="auto"/>
          <w:sz w:val="30"/>
          <w:szCs w:val="30"/>
        </w:rPr>
      </w:pPr>
      <w:bookmarkStart w:id="2" w:name="_Toc25714"/>
      <w:bookmarkStart w:id="3" w:name="_Toc2711"/>
      <w:bookmarkStart w:id="4" w:name="_Toc7933_WPSOffice_Level1"/>
      <w:r>
        <w:rPr>
          <w:rFonts w:hint="eastAsia" w:ascii="宋体" w:hAnsi="宋体" w:eastAsia="宋体" w:cs="宋体"/>
          <w:color w:val="auto"/>
          <w:sz w:val="30"/>
          <w:szCs w:val="30"/>
          <w:lang w:eastAsia="zh-CN"/>
        </w:rPr>
        <w:t>第一章</w:t>
      </w:r>
      <w:r>
        <w:rPr>
          <w:rFonts w:hint="eastAsia" w:ascii="宋体" w:hAnsi="宋体" w:cs="宋体"/>
          <w:color w:val="auto"/>
          <w:sz w:val="30"/>
          <w:szCs w:val="30"/>
          <w:lang w:val="en-US" w:eastAsia="zh-CN"/>
        </w:rPr>
        <w:t xml:space="preserve">  </w:t>
      </w:r>
      <w:r>
        <w:rPr>
          <w:rFonts w:hint="eastAsia" w:ascii="宋体" w:hAnsi="宋体" w:eastAsia="宋体" w:cs="宋体"/>
          <w:color w:val="auto"/>
          <w:sz w:val="30"/>
          <w:szCs w:val="30"/>
        </w:rPr>
        <w:t>竞争性谈判公告</w:t>
      </w:r>
      <w:bookmarkEnd w:id="2"/>
      <w:bookmarkEnd w:id="3"/>
      <w:bookmarkEnd w:id="4"/>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right="0"/>
        <w:jc w:val="center"/>
        <w:textAlignment w:val="baseline"/>
        <w:outlineLvl w:val="9"/>
        <w:rPr>
          <w:rFonts w:hint="eastAsia" w:ascii="宋体" w:hAnsi="宋体" w:eastAsia="宋体" w:cs="宋体"/>
          <w:b/>
          <w:bCs/>
          <w:color w:val="auto"/>
          <w:kern w:val="0"/>
          <w:sz w:val="24"/>
          <w:szCs w:val="24"/>
          <w:u w:val="single"/>
          <w:lang w:val="en-US" w:eastAsia="zh-CN" w:bidi="ar"/>
        </w:rPr>
      </w:pPr>
      <w:bookmarkStart w:id="5" w:name="_Toc27096_WPSOffice_Level1"/>
      <w:bookmarkStart w:id="6" w:name="_Toc6788"/>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right="0"/>
        <w:jc w:val="center"/>
        <w:textAlignment w:val="baseline"/>
        <w:outlineLvl w:val="9"/>
        <w:rPr>
          <w:rFonts w:hint="eastAsia" w:ascii="宋体" w:hAnsi="宋体" w:eastAsia="宋体" w:cs="宋体"/>
          <w:b/>
          <w:bCs/>
          <w:color w:val="auto"/>
          <w:kern w:val="0"/>
          <w:sz w:val="24"/>
          <w:szCs w:val="24"/>
          <w:u w:val="none"/>
          <w:lang w:val="en-US" w:eastAsia="zh-CN" w:bidi="ar"/>
        </w:rPr>
      </w:pPr>
      <w:r>
        <w:rPr>
          <w:rFonts w:hint="eastAsia" w:ascii="宋体" w:hAnsi="宋体" w:eastAsia="宋体" w:cs="宋体"/>
          <w:b/>
          <w:bCs/>
          <w:color w:val="auto"/>
          <w:kern w:val="0"/>
          <w:sz w:val="24"/>
          <w:szCs w:val="24"/>
          <w:u w:val="none"/>
          <w:lang w:val="en-US" w:eastAsia="zh-CN" w:bidi="ar"/>
        </w:rPr>
        <w:t>府谷中学等物业项目消防维保（二次）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2" w:firstLineChars="200"/>
        <w:jc w:val="both"/>
        <w:outlineLvl w:val="9"/>
        <w:rPr>
          <w:rFonts w:hint="eastAsia" w:ascii="宋体" w:hAnsi="宋体" w:eastAsia="宋体" w:cs="宋体"/>
          <w:b w:val="0"/>
          <w:bCs w:val="0"/>
          <w:color w:val="auto"/>
          <w:sz w:val="24"/>
          <w:szCs w:val="24"/>
        </w:rPr>
      </w:pPr>
      <w:r>
        <w:rPr>
          <w:rStyle w:val="26"/>
          <w:rFonts w:hint="eastAsia" w:ascii="宋体" w:hAnsi="宋体" w:eastAsia="宋体" w:cs="宋体"/>
          <w:b/>
          <w:bCs/>
          <w:i w:val="0"/>
          <w:iCs w:val="0"/>
          <w:caps w:val="0"/>
          <w:color w:val="auto"/>
          <w:spacing w:val="0"/>
          <w:sz w:val="24"/>
          <w:szCs w:val="24"/>
          <w:shd w:val="clear" w:color="auto" w:fill="FFFFFF"/>
        </w:rPr>
        <w:t>项目概况</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outlineLvl w:val="9"/>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lang w:eastAsia="zh-CN"/>
        </w:rPr>
        <w:t>府谷中学等物业项目消防维保</w:t>
      </w:r>
      <w:r>
        <w:rPr>
          <w:rFonts w:hint="eastAsia" w:ascii="宋体" w:hAnsi="宋体" w:eastAsia="宋体" w:cs="宋体"/>
          <w:i w:val="0"/>
          <w:iCs w:val="0"/>
          <w:caps w:val="0"/>
          <w:color w:val="auto"/>
          <w:spacing w:val="0"/>
          <w:sz w:val="24"/>
          <w:szCs w:val="24"/>
          <w:shd w:val="clear" w:color="auto" w:fill="FFFFFF"/>
        </w:rPr>
        <w:t>采购项目的潜在供应商应在登录全国公共资源交易中心平台（陕西省）使用CA锁报名后自行下载获取采购文件，并于202</w:t>
      </w:r>
      <w:r>
        <w:rPr>
          <w:rFonts w:hint="eastAsia" w:ascii="宋体" w:hAnsi="宋体" w:eastAsia="宋体" w:cs="宋体"/>
          <w:i w:val="0"/>
          <w:iCs w:val="0"/>
          <w:caps w:val="0"/>
          <w:color w:val="auto"/>
          <w:spacing w:val="0"/>
          <w:sz w:val="24"/>
          <w:szCs w:val="24"/>
          <w:shd w:val="clear" w:color="auto" w:fill="FFFFFF"/>
          <w:lang w:val="en-US" w:eastAsia="zh-CN"/>
        </w:rPr>
        <w:t>4</w:t>
      </w:r>
      <w:r>
        <w:rPr>
          <w:rFonts w:hint="eastAsia" w:ascii="宋体" w:hAnsi="宋体" w:eastAsia="宋体" w:cs="宋体"/>
          <w:i w:val="0"/>
          <w:iCs w:val="0"/>
          <w:caps w:val="0"/>
          <w:color w:val="auto"/>
          <w:spacing w:val="0"/>
          <w:sz w:val="24"/>
          <w:szCs w:val="24"/>
          <w:shd w:val="clear" w:color="auto" w:fill="FFFFFF"/>
        </w:rPr>
        <w:t>年0</w:t>
      </w:r>
      <w:r>
        <w:rPr>
          <w:rFonts w:hint="eastAsia" w:ascii="宋体" w:hAnsi="宋体" w:cs="宋体"/>
          <w:i w:val="0"/>
          <w:iCs w:val="0"/>
          <w:caps w:val="0"/>
          <w:color w:val="auto"/>
          <w:spacing w:val="0"/>
          <w:sz w:val="24"/>
          <w:szCs w:val="24"/>
          <w:shd w:val="clear" w:color="auto" w:fill="FFFFFF"/>
          <w:lang w:val="en-US" w:eastAsia="zh-CN"/>
        </w:rPr>
        <w:t>6</w:t>
      </w:r>
      <w:r>
        <w:rPr>
          <w:rFonts w:hint="eastAsia" w:ascii="宋体" w:hAnsi="宋体" w:eastAsia="宋体" w:cs="宋体"/>
          <w:i w:val="0"/>
          <w:iCs w:val="0"/>
          <w:caps w:val="0"/>
          <w:color w:val="auto"/>
          <w:spacing w:val="0"/>
          <w:sz w:val="24"/>
          <w:szCs w:val="24"/>
          <w:shd w:val="clear" w:color="auto" w:fill="FFFFFF"/>
        </w:rPr>
        <w:t>月</w:t>
      </w:r>
      <w:r>
        <w:rPr>
          <w:rFonts w:hint="eastAsia" w:ascii="宋体" w:hAnsi="宋体" w:cs="宋体"/>
          <w:i w:val="0"/>
          <w:iCs w:val="0"/>
          <w:caps w:val="0"/>
          <w:color w:val="auto"/>
          <w:spacing w:val="0"/>
          <w:sz w:val="24"/>
          <w:szCs w:val="24"/>
          <w:shd w:val="clear" w:color="auto" w:fill="FFFFFF"/>
          <w:lang w:val="en-US" w:eastAsia="zh-CN"/>
        </w:rPr>
        <w:t>06</w:t>
      </w:r>
      <w:r>
        <w:rPr>
          <w:rFonts w:hint="eastAsia" w:ascii="宋体" w:hAnsi="宋体" w:eastAsia="宋体" w:cs="宋体"/>
          <w:i w:val="0"/>
          <w:iCs w:val="0"/>
          <w:caps w:val="0"/>
          <w:color w:val="auto"/>
          <w:spacing w:val="0"/>
          <w:sz w:val="24"/>
          <w:szCs w:val="24"/>
          <w:shd w:val="clear" w:color="auto" w:fill="FFFFFF"/>
        </w:rPr>
        <w:t>日15时00分（北京时间）前提交响应文件。</w:t>
      </w:r>
    </w:p>
    <w:p>
      <w:pPr>
        <w:keepNext w:val="0"/>
        <w:keepLines w:val="0"/>
        <w:pageBreakBefore w:val="0"/>
        <w:widowControl/>
        <w:numPr>
          <w:ilvl w:val="3"/>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60" w:lineRule="auto"/>
        <w:ind w:leftChars="0" w:right="0" w:rightChars="0" w:firstLine="482" w:firstLineChars="200"/>
        <w:jc w:val="both"/>
        <w:outlineLvl w:val="9"/>
        <w:rPr>
          <w:rFonts w:hint="eastAsia" w:ascii="宋体" w:hAnsi="宋体" w:eastAsia="宋体" w:cs="宋体"/>
          <w:b w:val="0"/>
          <w:bCs w:val="0"/>
          <w:color w:val="auto"/>
          <w:sz w:val="24"/>
          <w:szCs w:val="24"/>
        </w:rPr>
      </w:pPr>
      <w:r>
        <w:rPr>
          <w:rStyle w:val="26"/>
          <w:rFonts w:hint="eastAsia" w:ascii="宋体" w:hAnsi="宋体" w:eastAsia="宋体" w:cs="宋体"/>
          <w:b/>
          <w:bCs/>
          <w:i w:val="0"/>
          <w:iCs w:val="0"/>
          <w:caps w:val="0"/>
          <w:color w:val="auto"/>
          <w:spacing w:val="0"/>
          <w:sz w:val="24"/>
          <w:szCs w:val="24"/>
          <w:shd w:val="clear" w:color="auto" w:fill="FFFFFF"/>
        </w:rPr>
        <w:t>一、项目基本情况</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outlineLvl w:val="9"/>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rPr>
        <w:t>项目编号：</w:t>
      </w:r>
      <w:r>
        <w:rPr>
          <w:rFonts w:hint="eastAsia" w:ascii="宋体" w:hAnsi="宋体" w:eastAsia="宋体" w:cs="宋体"/>
          <w:i w:val="0"/>
          <w:iCs w:val="0"/>
          <w:caps w:val="0"/>
          <w:color w:val="auto"/>
          <w:spacing w:val="0"/>
          <w:sz w:val="24"/>
          <w:szCs w:val="24"/>
          <w:shd w:val="clear" w:color="auto" w:fill="FFFFFF"/>
          <w:lang w:eastAsia="zh-CN"/>
        </w:rPr>
        <w:t xml:space="preserve"> </w:t>
      </w:r>
      <w:r>
        <w:rPr>
          <w:rFonts w:hint="eastAsia" w:ascii="宋体" w:hAnsi="宋体" w:cs="宋体"/>
          <w:i w:val="0"/>
          <w:iCs w:val="0"/>
          <w:caps w:val="0"/>
          <w:color w:val="auto"/>
          <w:spacing w:val="0"/>
          <w:sz w:val="24"/>
          <w:szCs w:val="24"/>
          <w:shd w:val="clear" w:color="auto" w:fill="FFFFFF"/>
          <w:lang w:eastAsia="zh-CN"/>
        </w:rPr>
        <w:t>ZCSP-府谷县-2024-00432.1B1</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outlineLvl w:val="9"/>
        <w:rPr>
          <w:rFonts w:hint="eastAsia" w:ascii="宋体" w:hAnsi="宋体" w:eastAsia="宋体" w:cs="宋体"/>
          <w:i w:val="0"/>
          <w:iCs w:val="0"/>
          <w:caps w:val="0"/>
          <w:color w:val="auto"/>
          <w:spacing w:val="0"/>
          <w:sz w:val="24"/>
          <w:szCs w:val="24"/>
          <w:shd w:val="clear" w:color="auto" w:fill="FFFFFF"/>
          <w:lang w:eastAsia="zh-CN"/>
        </w:rPr>
      </w:pPr>
      <w:r>
        <w:rPr>
          <w:rFonts w:hint="eastAsia" w:ascii="宋体" w:hAnsi="宋体" w:eastAsia="宋体" w:cs="宋体"/>
          <w:i w:val="0"/>
          <w:iCs w:val="0"/>
          <w:caps w:val="0"/>
          <w:color w:val="auto"/>
          <w:spacing w:val="0"/>
          <w:sz w:val="24"/>
          <w:szCs w:val="24"/>
          <w:shd w:val="clear" w:color="auto" w:fill="FFFFFF"/>
        </w:rPr>
        <w:t>项目名称：</w:t>
      </w:r>
      <w:r>
        <w:rPr>
          <w:rFonts w:hint="eastAsia" w:ascii="宋体" w:hAnsi="宋体" w:eastAsia="宋体" w:cs="宋体"/>
          <w:i w:val="0"/>
          <w:iCs w:val="0"/>
          <w:caps w:val="0"/>
          <w:color w:val="auto"/>
          <w:spacing w:val="0"/>
          <w:sz w:val="24"/>
          <w:szCs w:val="24"/>
          <w:shd w:val="clear" w:color="auto" w:fill="FFFFFF"/>
          <w:lang w:eastAsia="zh-CN"/>
        </w:rPr>
        <w:t>府谷中学等物业项目消防维保</w:t>
      </w:r>
      <w:r>
        <w:rPr>
          <w:rFonts w:hint="eastAsia" w:ascii="宋体" w:hAnsi="宋体" w:eastAsia="宋体" w:cs="宋体"/>
          <w:i w:val="0"/>
          <w:iCs w:val="0"/>
          <w:caps w:val="0"/>
          <w:color w:val="auto"/>
          <w:spacing w:val="0"/>
          <w:sz w:val="24"/>
          <w:szCs w:val="24"/>
          <w:shd w:val="clear" w:color="auto" w:fill="FFFFFF"/>
          <w:lang w:val="en-US" w:eastAsia="zh-CN"/>
        </w:rPr>
        <w:t>（二次）</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outlineLvl w:val="9"/>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采购方式：竞争性谈判</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outlineLvl w:val="9"/>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预算金额：354,140.90元</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outlineLvl w:val="9"/>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采购需求：</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outlineLvl w:val="9"/>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合同包1(</w:t>
      </w:r>
      <w:r>
        <w:rPr>
          <w:rFonts w:hint="eastAsia" w:ascii="宋体" w:hAnsi="宋体" w:eastAsia="宋体" w:cs="宋体"/>
          <w:i w:val="0"/>
          <w:iCs w:val="0"/>
          <w:caps w:val="0"/>
          <w:color w:val="auto"/>
          <w:spacing w:val="0"/>
          <w:sz w:val="24"/>
          <w:szCs w:val="24"/>
          <w:shd w:val="clear" w:color="auto" w:fill="FFFFFF"/>
          <w:lang w:eastAsia="zh-CN"/>
        </w:rPr>
        <w:t>府谷中学等物业项目消防维保</w:t>
      </w:r>
      <w:r>
        <w:rPr>
          <w:rFonts w:hint="eastAsia" w:ascii="宋体" w:hAnsi="宋体" w:eastAsia="宋体" w:cs="宋体"/>
          <w:i w:val="0"/>
          <w:iCs w:val="0"/>
          <w:caps w:val="0"/>
          <w:color w:val="auto"/>
          <w:spacing w:val="0"/>
          <w:sz w:val="24"/>
          <w:szCs w:val="24"/>
          <w:shd w:val="clear" w:color="auto" w:fill="FFFFFF"/>
        </w:rPr>
        <w:t>):</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outlineLvl w:val="9"/>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合同包预算金额：354,140.90元</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outlineLvl w:val="9"/>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合同包最高限价：354,140.90元</w:t>
      </w:r>
    </w:p>
    <w:tbl>
      <w:tblPr>
        <w:tblStyle w:val="23"/>
        <w:tblW w:w="995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85"/>
        <w:gridCol w:w="2087"/>
        <w:gridCol w:w="1516"/>
        <w:gridCol w:w="987"/>
        <w:gridCol w:w="1549"/>
        <w:gridCol w:w="1461"/>
        <w:gridCol w:w="167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56" w:hRule="atLeast"/>
          <w:tblHeader/>
        </w:trPr>
        <w:tc>
          <w:tcPr>
            <w:tcW w:w="685"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b/>
                <w:bCs/>
                <w:color w:val="auto"/>
                <w:sz w:val="21"/>
                <w:szCs w:val="21"/>
              </w:rPr>
            </w:pPr>
            <w:r>
              <w:rPr>
                <w:rFonts w:ascii="宋体" w:hAnsi="宋体" w:eastAsia="宋体" w:cs="宋体"/>
                <w:b/>
                <w:bCs/>
                <w:color w:val="auto"/>
                <w:kern w:val="0"/>
                <w:sz w:val="21"/>
                <w:szCs w:val="21"/>
                <w:lang w:val="en-US" w:eastAsia="zh-CN" w:bidi="ar"/>
              </w:rPr>
              <w:t>品目号</w:t>
            </w:r>
          </w:p>
        </w:tc>
        <w:tc>
          <w:tcPr>
            <w:tcW w:w="208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firstLine="422" w:firstLineChars="200"/>
              <w:jc w:val="center"/>
              <w:rPr>
                <w:b/>
                <w:bCs/>
                <w:color w:val="auto"/>
                <w:sz w:val="21"/>
                <w:szCs w:val="21"/>
              </w:rPr>
            </w:pPr>
            <w:r>
              <w:rPr>
                <w:rFonts w:ascii="宋体" w:hAnsi="宋体" w:eastAsia="宋体" w:cs="宋体"/>
                <w:b/>
                <w:bCs/>
                <w:color w:val="auto"/>
                <w:kern w:val="0"/>
                <w:sz w:val="21"/>
                <w:szCs w:val="21"/>
                <w:lang w:val="en-US" w:eastAsia="zh-CN" w:bidi="ar"/>
              </w:rPr>
              <w:t>品目名称</w:t>
            </w:r>
          </w:p>
        </w:tc>
        <w:tc>
          <w:tcPr>
            <w:tcW w:w="1516"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b/>
                <w:bCs/>
                <w:color w:val="auto"/>
                <w:sz w:val="21"/>
                <w:szCs w:val="21"/>
              </w:rPr>
            </w:pPr>
            <w:r>
              <w:rPr>
                <w:rFonts w:ascii="宋体" w:hAnsi="宋体" w:eastAsia="宋体" w:cs="宋体"/>
                <w:b/>
                <w:bCs/>
                <w:color w:val="auto"/>
                <w:kern w:val="0"/>
                <w:sz w:val="21"/>
                <w:szCs w:val="21"/>
                <w:lang w:val="en-US" w:eastAsia="zh-CN" w:bidi="ar"/>
              </w:rPr>
              <w:t>采购标的</w:t>
            </w:r>
          </w:p>
        </w:tc>
        <w:tc>
          <w:tcPr>
            <w:tcW w:w="98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rFonts w:ascii="宋体" w:hAnsi="宋体" w:eastAsia="宋体" w:cs="宋体"/>
                <w:b/>
                <w:bCs/>
                <w:color w:val="auto"/>
                <w:kern w:val="0"/>
                <w:sz w:val="21"/>
                <w:szCs w:val="21"/>
                <w:lang w:val="en-US" w:eastAsia="zh-CN" w:bidi="ar"/>
              </w:rPr>
            </w:pPr>
            <w:r>
              <w:rPr>
                <w:rFonts w:ascii="宋体" w:hAnsi="宋体" w:eastAsia="宋体" w:cs="宋体"/>
                <w:b/>
                <w:bCs/>
                <w:color w:val="auto"/>
                <w:kern w:val="0"/>
                <w:sz w:val="21"/>
                <w:szCs w:val="21"/>
                <w:lang w:val="en-US" w:eastAsia="zh-CN" w:bidi="ar"/>
              </w:rPr>
              <w:t>数量</w:t>
            </w:r>
          </w:p>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b/>
                <w:bCs/>
                <w:color w:val="auto"/>
                <w:sz w:val="21"/>
                <w:szCs w:val="21"/>
              </w:rPr>
            </w:pPr>
            <w:r>
              <w:rPr>
                <w:rFonts w:ascii="宋体" w:hAnsi="宋体" w:eastAsia="宋体" w:cs="宋体"/>
                <w:b/>
                <w:bCs/>
                <w:color w:val="auto"/>
                <w:kern w:val="0"/>
                <w:sz w:val="21"/>
                <w:szCs w:val="21"/>
                <w:lang w:val="en-US" w:eastAsia="zh-CN" w:bidi="ar"/>
              </w:rPr>
              <w:t>（单位）</w:t>
            </w:r>
          </w:p>
        </w:tc>
        <w:tc>
          <w:tcPr>
            <w:tcW w:w="1549"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b/>
                <w:bCs/>
                <w:color w:val="auto"/>
                <w:sz w:val="21"/>
                <w:szCs w:val="21"/>
              </w:rPr>
            </w:pPr>
            <w:r>
              <w:rPr>
                <w:rFonts w:ascii="宋体" w:hAnsi="宋体" w:eastAsia="宋体" w:cs="宋体"/>
                <w:b/>
                <w:bCs/>
                <w:color w:val="auto"/>
                <w:kern w:val="0"/>
                <w:sz w:val="21"/>
                <w:szCs w:val="21"/>
                <w:lang w:val="en-US" w:eastAsia="zh-CN" w:bidi="ar"/>
              </w:rPr>
              <w:t>技术规格、参数及要求</w:t>
            </w:r>
          </w:p>
        </w:tc>
        <w:tc>
          <w:tcPr>
            <w:tcW w:w="1461"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b/>
                <w:bCs/>
                <w:color w:val="auto"/>
                <w:sz w:val="21"/>
                <w:szCs w:val="21"/>
              </w:rPr>
            </w:pPr>
            <w:r>
              <w:rPr>
                <w:rFonts w:ascii="宋体" w:hAnsi="宋体" w:eastAsia="宋体" w:cs="宋体"/>
                <w:b/>
                <w:bCs/>
                <w:color w:val="auto"/>
                <w:kern w:val="0"/>
                <w:sz w:val="21"/>
                <w:szCs w:val="21"/>
                <w:lang w:val="en-US" w:eastAsia="zh-CN" w:bidi="ar"/>
              </w:rPr>
              <w:t>品目预算(元)</w:t>
            </w:r>
          </w:p>
        </w:tc>
        <w:tc>
          <w:tcPr>
            <w:tcW w:w="1672"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b/>
                <w:bCs/>
                <w:color w:val="auto"/>
                <w:sz w:val="21"/>
                <w:szCs w:val="21"/>
              </w:rPr>
            </w:pPr>
            <w:r>
              <w:rPr>
                <w:rFonts w:ascii="宋体" w:hAnsi="宋体" w:eastAsia="宋体" w:cs="宋体"/>
                <w:b/>
                <w:bCs/>
                <w:color w:val="auto"/>
                <w:kern w:val="0"/>
                <w:sz w:val="21"/>
                <w:szCs w:val="21"/>
                <w:lang w:val="en-US" w:eastAsia="zh-CN" w:bidi="ar"/>
              </w:rPr>
              <w:t>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21" w:hRule="atLeast"/>
        </w:trPr>
        <w:tc>
          <w:tcPr>
            <w:tcW w:w="685"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color w:val="auto"/>
                <w:sz w:val="21"/>
                <w:szCs w:val="21"/>
              </w:rPr>
            </w:pPr>
            <w:r>
              <w:rPr>
                <w:rFonts w:ascii="宋体" w:hAnsi="宋体" w:eastAsia="宋体" w:cs="宋体"/>
                <w:color w:val="auto"/>
                <w:kern w:val="0"/>
                <w:sz w:val="21"/>
                <w:szCs w:val="21"/>
                <w:lang w:val="en-US" w:eastAsia="zh-CN" w:bidi="ar"/>
              </w:rPr>
              <w:t>1-1</w:t>
            </w:r>
          </w:p>
        </w:tc>
        <w:tc>
          <w:tcPr>
            <w:tcW w:w="208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color w:val="auto"/>
                <w:sz w:val="21"/>
                <w:szCs w:val="21"/>
              </w:rPr>
            </w:pPr>
            <w:r>
              <w:rPr>
                <w:rFonts w:ascii="宋体" w:hAnsi="宋体" w:eastAsia="宋体" w:cs="宋体"/>
                <w:color w:val="auto"/>
                <w:kern w:val="0"/>
                <w:sz w:val="21"/>
                <w:szCs w:val="21"/>
                <w:lang w:val="en-US" w:eastAsia="zh-CN" w:bidi="ar"/>
              </w:rPr>
              <w:t>消防设备维修和保养服务</w:t>
            </w:r>
          </w:p>
        </w:tc>
        <w:tc>
          <w:tcPr>
            <w:tcW w:w="1516"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color w:val="auto"/>
                <w:sz w:val="21"/>
                <w:szCs w:val="21"/>
              </w:rPr>
            </w:pPr>
            <w:r>
              <w:rPr>
                <w:rFonts w:ascii="宋体" w:hAnsi="宋体" w:eastAsia="宋体" w:cs="宋体"/>
                <w:color w:val="auto"/>
                <w:kern w:val="0"/>
                <w:sz w:val="21"/>
                <w:szCs w:val="21"/>
                <w:lang w:val="en-US" w:eastAsia="zh-CN" w:bidi="ar"/>
              </w:rPr>
              <w:t>354140.90</w:t>
            </w:r>
          </w:p>
        </w:tc>
        <w:tc>
          <w:tcPr>
            <w:tcW w:w="98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color w:val="auto"/>
                <w:sz w:val="21"/>
                <w:szCs w:val="21"/>
              </w:rPr>
            </w:pPr>
            <w:r>
              <w:rPr>
                <w:rFonts w:ascii="宋体" w:hAnsi="宋体" w:eastAsia="宋体" w:cs="宋体"/>
                <w:color w:val="auto"/>
                <w:kern w:val="0"/>
                <w:sz w:val="21"/>
                <w:szCs w:val="21"/>
                <w:lang w:val="en-US" w:eastAsia="zh-CN" w:bidi="ar"/>
              </w:rPr>
              <w:t>1(项)</w:t>
            </w:r>
          </w:p>
        </w:tc>
        <w:tc>
          <w:tcPr>
            <w:tcW w:w="1549"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right="0"/>
              <w:jc w:val="center"/>
              <w:rPr>
                <w:color w:val="auto"/>
                <w:sz w:val="21"/>
                <w:szCs w:val="21"/>
              </w:rPr>
            </w:pPr>
            <w:r>
              <w:rPr>
                <w:rFonts w:ascii="宋体" w:hAnsi="宋体" w:eastAsia="宋体" w:cs="宋体"/>
                <w:color w:val="auto"/>
                <w:kern w:val="0"/>
                <w:sz w:val="21"/>
                <w:szCs w:val="21"/>
                <w:lang w:val="en-US" w:eastAsia="zh-CN" w:bidi="ar"/>
              </w:rPr>
              <w:t>详见采购文件</w:t>
            </w:r>
          </w:p>
        </w:tc>
        <w:tc>
          <w:tcPr>
            <w:tcW w:w="1461"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center"/>
              <w:rPr>
                <w:color w:val="auto"/>
                <w:sz w:val="21"/>
                <w:szCs w:val="21"/>
              </w:rPr>
            </w:pPr>
            <w:r>
              <w:rPr>
                <w:rFonts w:ascii="宋体" w:hAnsi="宋体" w:eastAsia="宋体" w:cs="宋体"/>
                <w:color w:val="auto"/>
                <w:kern w:val="0"/>
                <w:sz w:val="21"/>
                <w:szCs w:val="21"/>
                <w:lang w:val="en-US" w:eastAsia="zh-CN" w:bidi="ar"/>
              </w:rPr>
              <w:t>354,140.90</w:t>
            </w:r>
          </w:p>
        </w:tc>
        <w:tc>
          <w:tcPr>
            <w:tcW w:w="1672"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center"/>
              <w:rPr>
                <w:color w:val="auto"/>
                <w:sz w:val="21"/>
                <w:szCs w:val="21"/>
              </w:rPr>
            </w:pPr>
            <w:r>
              <w:rPr>
                <w:rFonts w:ascii="宋体" w:hAnsi="宋体" w:eastAsia="宋体" w:cs="宋体"/>
                <w:color w:val="auto"/>
                <w:kern w:val="0"/>
                <w:sz w:val="21"/>
                <w:szCs w:val="21"/>
                <w:lang w:val="en-US" w:eastAsia="zh-CN" w:bidi="ar"/>
              </w:rPr>
              <w:t>354,140.90</w:t>
            </w:r>
          </w:p>
        </w:tc>
      </w:tr>
    </w:tbl>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本合同包不接受联合体投标</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合同履行期限：一年</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2" w:firstLineChars="200"/>
        <w:jc w:val="both"/>
        <w:textAlignment w:val="auto"/>
        <w:outlineLvl w:val="9"/>
        <w:rPr>
          <w:rFonts w:hint="eastAsia" w:ascii="宋体" w:hAnsi="宋体" w:eastAsia="宋体" w:cs="宋体"/>
          <w:b/>
          <w:bCs/>
          <w:i w:val="0"/>
          <w:iCs w:val="0"/>
          <w:caps w:val="0"/>
          <w:color w:val="auto"/>
          <w:spacing w:val="0"/>
          <w:sz w:val="24"/>
          <w:szCs w:val="24"/>
          <w:shd w:val="clear" w:color="auto" w:fill="FFFFFF"/>
        </w:rPr>
      </w:pPr>
      <w:r>
        <w:rPr>
          <w:rFonts w:hint="eastAsia" w:ascii="宋体" w:hAnsi="宋体" w:eastAsia="宋体" w:cs="宋体"/>
          <w:b/>
          <w:bCs/>
          <w:i w:val="0"/>
          <w:iCs w:val="0"/>
          <w:caps w:val="0"/>
          <w:color w:val="auto"/>
          <w:spacing w:val="0"/>
          <w:sz w:val="24"/>
          <w:szCs w:val="24"/>
          <w:shd w:val="clear" w:color="auto" w:fill="FFFFFF"/>
        </w:rPr>
        <w:t>二、申请人的资格要求：</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1.满足《中华人民共和国政府采购法》第二十二条规定;</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2.落实政府采购政策需满足的资格要求：</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合同包1(</w:t>
      </w:r>
      <w:r>
        <w:rPr>
          <w:rFonts w:hint="eastAsia" w:ascii="宋体" w:hAnsi="宋体" w:eastAsia="宋体" w:cs="宋体"/>
          <w:i w:val="0"/>
          <w:iCs w:val="0"/>
          <w:caps w:val="0"/>
          <w:color w:val="auto"/>
          <w:spacing w:val="0"/>
          <w:sz w:val="24"/>
          <w:szCs w:val="24"/>
          <w:shd w:val="clear" w:color="auto" w:fill="FFFFFF"/>
          <w:lang w:eastAsia="zh-CN"/>
        </w:rPr>
        <w:t>府谷中学等物业项目消防维保</w:t>
      </w:r>
      <w:r>
        <w:rPr>
          <w:rFonts w:hint="eastAsia" w:ascii="宋体" w:hAnsi="宋体" w:eastAsia="宋体" w:cs="宋体"/>
          <w:i w:val="0"/>
          <w:iCs w:val="0"/>
          <w:caps w:val="0"/>
          <w:color w:val="auto"/>
          <w:spacing w:val="0"/>
          <w:sz w:val="24"/>
          <w:szCs w:val="24"/>
          <w:shd w:val="clear" w:color="auto" w:fill="FFFFFF"/>
        </w:rPr>
        <w:t>)落实政府采购政策需满足的资格要求如下:</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①、《政府采购促进中小企业发展管理办法》（财库〔2020〕46号）； </w:t>
      </w:r>
      <w:r>
        <w:rPr>
          <w:rFonts w:hint="eastAsia" w:ascii="宋体" w:hAnsi="宋体" w:eastAsia="宋体" w:cs="宋体"/>
          <w:i w:val="0"/>
          <w:iCs w:val="0"/>
          <w:caps w:val="0"/>
          <w:color w:val="auto"/>
          <w:spacing w:val="0"/>
          <w:sz w:val="24"/>
          <w:szCs w:val="24"/>
          <w:shd w:val="clear" w:color="auto" w:fill="FFFFFF"/>
        </w:rPr>
        <w:br w:type="textWrapping"/>
      </w:r>
      <w:r>
        <w:rPr>
          <w:rFonts w:hint="eastAsia" w:ascii="宋体" w:hAnsi="宋体" w:cs="宋体"/>
          <w:i w:val="0"/>
          <w:iCs w:val="0"/>
          <w:caps w:val="0"/>
          <w:color w:val="auto"/>
          <w:spacing w:val="0"/>
          <w:sz w:val="24"/>
          <w:szCs w:val="24"/>
          <w:shd w:val="clear" w:color="auto" w:fill="FFFFFF"/>
          <w:lang w:val="en-US" w:eastAsia="zh-CN"/>
        </w:rPr>
        <w:t xml:space="preserve">    </w:t>
      </w:r>
      <w:r>
        <w:rPr>
          <w:rFonts w:hint="eastAsia" w:ascii="宋体" w:hAnsi="宋体" w:eastAsia="宋体" w:cs="宋体"/>
          <w:i w:val="0"/>
          <w:iCs w:val="0"/>
          <w:caps w:val="0"/>
          <w:color w:val="auto"/>
          <w:spacing w:val="0"/>
          <w:sz w:val="24"/>
          <w:szCs w:val="24"/>
          <w:shd w:val="clear" w:color="auto" w:fill="FFFFFF"/>
        </w:rPr>
        <w:t>②《三部门联合发布关于促进残疾人就业政府采购政策的通知》（财库[2017]141号）； </w:t>
      </w:r>
      <w:r>
        <w:rPr>
          <w:rFonts w:hint="eastAsia" w:ascii="宋体" w:hAnsi="宋体" w:eastAsia="宋体" w:cs="宋体"/>
          <w:i w:val="0"/>
          <w:iCs w:val="0"/>
          <w:caps w:val="0"/>
          <w:color w:val="auto"/>
          <w:spacing w:val="0"/>
          <w:sz w:val="24"/>
          <w:szCs w:val="24"/>
          <w:shd w:val="clear" w:color="auto" w:fill="FFFFFF"/>
        </w:rPr>
        <w:br w:type="textWrapping"/>
      </w:r>
      <w:r>
        <w:rPr>
          <w:rFonts w:hint="eastAsia" w:ascii="宋体" w:hAnsi="宋体" w:cs="宋体"/>
          <w:i w:val="0"/>
          <w:iCs w:val="0"/>
          <w:caps w:val="0"/>
          <w:color w:val="auto"/>
          <w:spacing w:val="0"/>
          <w:sz w:val="24"/>
          <w:szCs w:val="24"/>
          <w:shd w:val="clear" w:color="auto" w:fill="FFFFFF"/>
          <w:lang w:val="en-US" w:eastAsia="zh-CN"/>
        </w:rPr>
        <w:t xml:space="preserve">    </w:t>
      </w:r>
      <w:r>
        <w:rPr>
          <w:rFonts w:hint="eastAsia" w:ascii="宋体" w:hAnsi="宋体" w:eastAsia="宋体" w:cs="宋体"/>
          <w:i w:val="0"/>
          <w:iCs w:val="0"/>
          <w:caps w:val="0"/>
          <w:color w:val="auto"/>
          <w:spacing w:val="0"/>
          <w:sz w:val="24"/>
          <w:szCs w:val="24"/>
          <w:shd w:val="clear" w:color="auto" w:fill="FFFFFF"/>
        </w:rPr>
        <w:t>③《财政部司法部关于政府采购支持监狱企业发展有关问题的通知》（财库〔2014〕68号）；</w:t>
      </w:r>
      <w:r>
        <w:rPr>
          <w:rFonts w:hint="eastAsia" w:ascii="宋体" w:hAnsi="宋体" w:eastAsia="宋体" w:cs="宋体"/>
          <w:i w:val="0"/>
          <w:iCs w:val="0"/>
          <w:caps w:val="0"/>
          <w:color w:val="auto"/>
          <w:spacing w:val="0"/>
          <w:sz w:val="24"/>
          <w:szCs w:val="24"/>
          <w:shd w:val="clear" w:color="auto" w:fill="FFFFFF"/>
        </w:rPr>
        <w:br w:type="textWrapping"/>
      </w:r>
      <w:r>
        <w:rPr>
          <w:rFonts w:hint="eastAsia" w:ascii="宋体" w:hAnsi="宋体" w:cs="宋体"/>
          <w:i w:val="0"/>
          <w:iCs w:val="0"/>
          <w:caps w:val="0"/>
          <w:color w:val="auto"/>
          <w:spacing w:val="0"/>
          <w:sz w:val="24"/>
          <w:szCs w:val="24"/>
          <w:shd w:val="clear" w:color="auto" w:fill="FFFFFF"/>
          <w:lang w:val="en-US" w:eastAsia="zh-CN"/>
        </w:rPr>
        <w:t xml:space="preserve">    </w:t>
      </w:r>
      <w:r>
        <w:rPr>
          <w:rFonts w:hint="eastAsia" w:ascii="宋体" w:hAnsi="宋体" w:eastAsia="宋体" w:cs="宋体"/>
          <w:i w:val="0"/>
          <w:iCs w:val="0"/>
          <w:caps w:val="0"/>
          <w:color w:val="auto"/>
          <w:spacing w:val="0"/>
          <w:sz w:val="24"/>
          <w:szCs w:val="24"/>
          <w:shd w:val="clear" w:color="auto" w:fill="FFFFFF"/>
        </w:rPr>
        <w:t>④《国务院办公厅关于建立政府强制采购节能产品制度的通知》（国办发[2007]51号）； </w:t>
      </w:r>
      <w:r>
        <w:rPr>
          <w:rFonts w:hint="eastAsia" w:ascii="宋体" w:hAnsi="宋体" w:eastAsia="宋体" w:cs="宋体"/>
          <w:i w:val="0"/>
          <w:iCs w:val="0"/>
          <w:caps w:val="0"/>
          <w:color w:val="auto"/>
          <w:spacing w:val="0"/>
          <w:sz w:val="24"/>
          <w:szCs w:val="24"/>
          <w:shd w:val="clear" w:color="auto" w:fill="FFFFFF"/>
        </w:rPr>
        <w:br w:type="textWrapping"/>
      </w:r>
      <w:r>
        <w:rPr>
          <w:rFonts w:hint="eastAsia" w:ascii="宋体" w:hAnsi="宋体" w:cs="宋体"/>
          <w:i w:val="0"/>
          <w:iCs w:val="0"/>
          <w:caps w:val="0"/>
          <w:color w:val="auto"/>
          <w:spacing w:val="0"/>
          <w:sz w:val="24"/>
          <w:szCs w:val="24"/>
          <w:shd w:val="clear" w:color="auto" w:fill="FFFFFF"/>
          <w:lang w:val="en-US" w:eastAsia="zh-CN"/>
        </w:rPr>
        <w:t xml:space="preserve">    </w:t>
      </w:r>
      <w:r>
        <w:rPr>
          <w:rFonts w:hint="eastAsia" w:ascii="宋体" w:hAnsi="宋体" w:eastAsia="宋体" w:cs="宋体"/>
          <w:i w:val="0"/>
          <w:iCs w:val="0"/>
          <w:caps w:val="0"/>
          <w:color w:val="auto"/>
          <w:spacing w:val="0"/>
          <w:sz w:val="24"/>
          <w:szCs w:val="24"/>
          <w:shd w:val="clear" w:color="auto" w:fill="FFFFFF"/>
        </w:rPr>
        <w:t>⑤《环境标志产品政府采购实施的意见》（财库[2006]90号）； </w:t>
      </w:r>
      <w:r>
        <w:rPr>
          <w:rFonts w:hint="eastAsia" w:ascii="宋体" w:hAnsi="宋体" w:eastAsia="宋体" w:cs="宋体"/>
          <w:i w:val="0"/>
          <w:iCs w:val="0"/>
          <w:caps w:val="0"/>
          <w:color w:val="auto"/>
          <w:spacing w:val="0"/>
          <w:sz w:val="24"/>
          <w:szCs w:val="24"/>
          <w:shd w:val="clear" w:color="auto" w:fill="FFFFFF"/>
        </w:rPr>
        <w:br w:type="textWrapping"/>
      </w:r>
      <w:r>
        <w:rPr>
          <w:rFonts w:hint="eastAsia" w:ascii="宋体" w:hAnsi="宋体" w:cs="宋体"/>
          <w:i w:val="0"/>
          <w:iCs w:val="0"/>
          <w:caps w:val="0"/>
          <w:color w:val="auto"/>
          <w:spacing w:val="0"/>
          <w:sz w:val="24"/>
          <w:szCs w:val="24"/>
          <w:shd w:val="clear" w:color="auto" w:fill="FFFFFF"/>
          <w:lang w:val="en-US" w:eastAsia="zh-CN"/>
        </w:rPr>
        <w:t xml:space="preserve">    </w:t>
      </w:r>
      <w:r>
        <w:rPr>
          <w:rFonts w:hint="eastAsia" w:ascii="宋体" w:hAnsi="宋体" w:eastAsia="宋体" w:cs="宋体"/>
          <w:i w:val="0"/>
          <w:iCs w:val="0"/>
          <w:caps w:val="0"/>
          <w:color w:val="auto"/>
          <w:spacing w:val="0"/>
          <w:sz w:val="24"/>
          <w:szCs w:val="24"/>
          <w:shd w:val="clear" w:color="auto" w:fill="FFFFFF"/>
        </w:rPr>
        <w:t>⑥《节能产品政府采购实施意见》（财库[2004]185号）；</w:t>
      </w:r>
      <w:r>
        <w:rPr>
          <w:rFonts w:hint="eastAsia" w:ascii="宋体" w:hAnsi="宋体" w:eastAsia="宋体" w:cs="宋体"/>
          <w:i w:val="0"/>
          <w:iCs w:val="0"/>
          <w:caps w:val="0"/>
          <w:color w:val="auto"/>
          <w:spacing w:val="0"/>
          <w:sz w:val="24"/>
          <w:szCs w:val="24"/>
          <w:shd w:val="clear" w:color="auto" w:fill="FFFFFF"/>
        </w:rPr>
        <w:br w:type="textWrapping"/>
      </w:r>
      <w:r>
        <w:rPr>
          <w:rFonts w:hint="eastAsia" w:ascii="宋体" w:hAnsi="宋体" w:cs="宋体"/>
          <w:i w:val="0"/>
          <w:iCs w:val="0"/>
          <w:caps w:val="0"/>
          <w:color w:val="auto"/>
          <w:spacing w:val="0"/>
          <w:sz w:val="24"/>
          <w:szCs w:val="24"/>
          <w:shd w:val="clear" w:color="auto" w:fill="FFFFFF"/>
          <w:lang w:val="en-US" w:eastAsia="zh-CN"/>
        </w:rPr>
        <w:t xml:space="preserve">    </w:t>
      </w:r>
      <w:r>
        <w:rPr>
          <w:rFonts w:hint="eastAsia" w:ascii="宋体" w:hAnsi="宋体" w:eastAsia="宋体" w:cs="宋体"/>
          <w:i w:val="0"/>
          <w:iCs w:val="0"/>
          <w:caps w:val="0"/>
          <w:color w:val="auto"/>
          <w:spacing w:val="0"/>
          <w:sz w:val="24"/>
          <w:szCs w:val="24"/>
          <w:shd w:val="clear" w:color="auto" w:fill="FFFFFF"/>
        </w:rPr>
        <w:t>⑦《财政部发展改革委生态环境部市场监管总局关于调整优化节能产品、环境标志产品政府采购执行机制的通知》（财库〔2019〕9号）；</w:t>
      </w:r>
      <w:r>
        <w:rPr>
          <w:rFonts w:hint="eastAsia" w:ascii="宋体" w:hAnsi="宋体" w:eastAsia="宋体" w:cs="宋体"/>
          <w:i w:val="0"/>
          <w:iCs w:val="0"/>
          <w:caps w:val="0"/>
          <w:color w:val="auto"/>
          <w:spacing w:val="0"/>
          <w:sz w:val="24"/>
          <w:szCs w:val="24"/>
          <w:shd w:val="clear" w:color="auto" w:fill="FFFFFF"/>
        </w:rPr>
        <w:br w:type="textWrapping"/>
      </w:r>
      <w:r>
        <w:rPr>
          <w:rFonts w:hint="eastAsia" w:ascii="宋体" w:hAnsi="宋体" w:cs="宋体"/>
          <w:i w:val="0"/>
          <w:iCs w:val="0"/>
          <w:caps w:val="0"/>
          <w:color w:val="auto"/>
          <w:spacing w:val="0"/>
          <w:sz w:val="24"/>
          <w:szCs w:val="24"/>
          <w:shd w:val="clear" w:color="auto" w:fill="FFFFFF"/>
          <w:lang w:val="en-US" w:eastAsia="zh-CN"/>
        </w:rPr>
        <w:t xml:space="preserve">    </w:t>
      </w:r>
      <w:r>
        <w:rPr>
          <w:rFonts w:hint="eastAsia" w:ascii="宋体" w:hAnsi="宋体" w:eastAsia="宋体" w:cs="宋体"/>
          <w:i w:val="0"/>
          <w:iCs w:val="0"/>
          <w:caps w:val="0"/>
          <w:color w:val="auto"/>
          <w:spacing w:val="0"/>
          <w:sz w:val="24"/>
          <w:szCs w:val="24"/>
          <w:shd w:val="clear" w:color="auto" w:fill="FFFFFF"/>
        </w:rPr>
        <w:t>⑧《陕西省中小企业政府采购信用融资办法》（陕财办采〔2018〕23号）</w:t>
      </w:r>
      <w:r>
        <w:rPr>
          <w:rFonts w:hint="eastAsia" w:ascii="宋体" w:hAnsi="宋体" w:eastAsia="宋体" w:cs="宋体"/>
          <w:i w:val="0"/>
          <w:iCs w:val="0"/>
          <w:caps w:val="0"/>
          <w:color w:val="auto"/>
          <w:spacing w:val="0"/>
          <w:sz w:val="24"/>
          <w:szCs w:val="24"/>
          <w:shd w:val="clear" w:color="auto" w:fill="FFFFFF"/>
        </w:rPr>
        <w:br w:type="textWrapping"/>
      </w:r>
      <w:r>
        <w:rPr>
          <w:rFonts w:hint="eastAsia" w:ascii="宋体" w:hAnsi="宋体" w:cs="宋体"/>
          <w:i w:val="0"/>
          <w:iCs w:val="0"/>
          <w:caps w:val="0"/>
          <w:color w:val="auto"/>
          <w:spacing w:val="0"/>
          <w:sz w:val="24"/>
          <w:szCs w:val="24"/>
          <w:shd w:val="clear" w:color="auto" w:fill="FFFFFF"/>
          <w:lang w:val="en-US" w:eastAsia="zh-CN"/>
        </w:rPr>
        <w:t xml:space="preserve">    </w:t>
      </w:r>
      <w:r>
        <w:rPr>
          <w:rFonts w:hint="eastAsia" w:ascii="宋体" w:hAnsi="宋体" w:eastAsia="宋体" w:cs="宋体"/>
          <w:i w:val="0"/>
          <w:iCs w:val="0"/>
          <w:caps w:val="0"/>
          <w:color w:val="auto"/>
          <w:spacing w:val="0"/>
          <w:sz w:val="24"/>
          <w:szCs w:val="24"/>
          <w:shd w:val="clear" w:color="auto" w:fill="FFFFFF"/>
        </w:rPr>
        <w:t>⑨《关于进一步加大政府采购支持中小企业力度的通知》（财库〔2022〕19号）；</w:t>
      </w:r>
      <w:r>
        <w:rPr>
          <w:rFonts w:hint="eastAsia" w:ascii="宋体" w:hAnsi="宋体" w:eastAsia="宋体" w:cs="宋体"/>
          <w:i w:val="0"/>
          <w:iCs w:val="0"/>
          <w:caps w:val="0"/>
          <w:color w:val="auto"/>
          <w:spacing w:val="0"/>
          <w:sz w:val="24"/>
          <w:szCs w:val="24"/>
          <w:shd w:val="clear" w:color="auto" w:fill="FFFFFF"/>
        </w:rPr>
        <w:br w:type="textWrapping"/>
      </w:r>
      <w:r>
        <w:rPr>
          <w:rFonts w:hint="eastAsia" w:ascii="宋体" w:hAnsi="宋体" w:cs="宋体"/>
          <w:i w:val="0"/>
          <w:iCs w:val="0"/>
          <w:caps w:val="0"/>
          <w:color w:val="auto"/>
          <w:spacing w:val="0"/>
          <w:sz w:val="24"/>
          <w:szCs w:val="24"/>
          <w:shd w:val="clear" w:color="auto" w:fill="FFFFFF"/>
          <w:lang w:val="en-US" w:eastAsia="zh-CN"/>
        </w:rPr>
        <w:t xml:space="preserve">    </w:t>
      </w:r>
      <w:r>
        <w:rPr>
          <w:rFonts w:hint="eastAsia" w:ascii="宋体" w:hAnsi="宋体" w:eastAsia="宋体" w:cs="宋体"/>
          <w:i w:val="0"/>
          <w:iCs w:val="0"/>
          <w:caps w:val="0"/>
          <w:color w:val="auto"/>
          <w:spacing w:val="0"/>
          <w:sz w:val="24"/>
          <w:szCs w:val="24"/>
          <w:shd w:val="clear" w:color="auto" w:fill="FFFFFF"/>
        </w:rPr>
        <w:t>⑩落实其它相关政策。</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3.本项目的特定资格要求：</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合同包1(</w:t>
      </w:r>
      <w:r>
        <w:rPr>
          <w:rFonts w:hint="eastAsia" w:ascii="宋体" w:hAnsi="宋体" w:eastAsia="宋体" w:cs="宋体"/>
          <w:i w:val="0"/>
          <w:iCs w:val="0"/>
          <w:caps w:val="0"/>
          <w:color w:val="auto"/>
          <w:spacing w:val="0"/>
          <w:sz w:val="24"/>
          <w:szCs w:val="24"/>
          <w:shd w:val="clear" w:color="auto" w:fill="FFFFFF"/>
          <w:lang w:eastAsia="zh-CN"/>
        </w:rPr>
        <w:t>府谷中学等物业项目消防维保</w:t>
      </w:r>
      <w:r>
        <w:rPr>
          <w:rFonts w:hint="eastAsia" w:ascii="宋体" w:hAnsi="宋体" w:eastAsia="宋体" w:cs="宋体"/>
          <w:i w:val="0"/>
          <w:iCs w:val="0"/>
          <w:caps w:val="0"/>
          <w:color w:val="auto"/>
          <w:spacing w:val="0"/>
          <w:sz w:val="24"/>
          <w:szCs w:val="24"/>
          <w:shd w:val="clear" w:color="auto" w:fill="FFFFFF"/>
        </w:rPr>
        <w:t>)特定资格要求如下:</w:t>
      </w:r>
    </w:p>
    <w:p>
      <w:pPr>
        <w:pStyle w:val="2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lang w:val="en-US" w:eastAsia="zh-CN"/>
        </w:rPr>
        <w:t>1）</w:t>
      </w:r>
      <w:r>
        <w:rPr>
          <w:rFonts w:hint="eastAsia" w:ascii="宋体" w:hAnsi="宋体" w:eastAsia="宋体" w:cs="宋体"/>
          <w:i w:val="0"/>
          <w:iCs w:val="0"/>
          <w:caps w:val="0"/>
          <w:color w:val="auto"/>
          <w:spacing w:val="0"/>
          <w:sz w:val="24"/>
          <w:szCs w:val="24"/>
          <w:shd w:val="clear" w:color="auto" w:fill="FFFFFF"/>
        </w:rPr>
        <w:t>供应商应具有独立承担民事责任的能力且具备向采购人提供相关服务的企业法人、事业法人、其他组织或自然人，企业法人应提供具有统一社会信用代码的营业执照等证明文件；事业法人应提供事业单位法人证等证明文件；其他组织应提供合法证明文件；自然人提供身份证明文件；</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cs="宋体"/>
          <w:i w:val="0"/>
          <w:iCs w:val="0"/>
          <w:caps w:val="0"/>
          <w:color w:val="auto"/>
          <w:spacing w:val="0"/>
          <w:sz w:val="24"/>
          <w:szCs w:val="24"/>
          <w:shd w:val="clear" w:color="auto" w:fill="FFFFFF"/>
          <w:lang w:val="en-US" w:eastAsia="zh-CN"/>
        </w:rPr>
      </w:pPr>
      <w:r>
        <w:rPr>
          <w:rFonts w:hint="eastAsia" w:ascii="宋体" w:hAnsi="宋体" w:cs="宋体"/>
          <w:i w:val="0"/>
          <w:iCs w:val="0"/>
          <w:caps w:val="0"/>
          <w:color w:val="auto"/>
          <w:spacing w:val="0"/>
          <w:sz w:val="24"/>
          <w:szCs w:val="24"/>
          <w:shd w:val="clear" w:color="auto" w:fill="FFFFFF"/>
          <w:lang w:val="en-US" w:eastAsia="zh-CN"/>
        </w:rPr>
        <w:t>2）供应商在社会消防技术服务信息系统(https://shhxf.119.gov.cn/templet/index_7.jsp) 可查询，提供查询截图；</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val="en-US" w:eastAsia="zh-CN"/>
        </w:rPr>
      </w:pPr>
      <w:r>
        <w:rPr>
          <w:rFonts w:hint="eastAsia" w:ascii="宋体" w:hAnsi="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lang w:val="en-US" w:eastAsia="zh-CN"/>
        </w:rPr>
        <w:t>拟派</w:t>
      </w:r>
      <w:r>
        <w:rPr>
          <w:rFonts w:hint="eastAsia" w:ascii="宋体" w:hAnsi="宋体" w:cs="宋体"/>
          <w:i w:val="0"/>
          <w:iCs w:val="0"/>
          <w:caps w:val="0"/>
          <w:color w:val="auto"/>
          <w:spacing w:val="0"/>
          <w:sz w:val="24"/>
          <w:szCs w:val="24"/>
          <w:shd w:val="clear" w:color="auto" w:fill="FFFFFF"/>
          <w:lang w:val="en-US" w:eastAsia="zh-CN"/>
        </w:rPr>
        <w:t>项目负责人应当具备注册消防工程师资格，</w:t>
      </w:r>
      <w:r>
        <w:rPr>
          <w:rFonts w:hint="eastAsia" w:ascii="宋体" w:hAnsi="宋体" w:eastAsia="宋体" w:cs="宋体"/>
          <w:i w:val="0"/>
          <w:iCs w:val="0"/>
          <w:caps w:val="0"/>
          <w:color w:val="auto"/>
          <w:spacing w:val="0"/>
          <w:sz w:val="24"/>
          <w:szCs w:val="24"/>
          <w:shd w:val="clear" w:color="auto" w:fill="FFFFFF"/>
          <w:lang w:val="en-US" w:eastAsia="zh-CN"/>
        </w:rPr>
        <w:t>以及社保经办机构出具的2024年3月、4月或5月份至少一个月的本企业社保缴纳证明 材料（五险一金其中一项即可，应可查询）；</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val="en-US" w:eastAsia="zh-CN"/>
        </w:rPr>
      </w:pPr>
      <w:r>
        <w:rPr>
          <w:rFonts w:hint="eastAsia" w:ascii="宋体" w:hAnsi="宋体" w:cs="宋体"/>
          <w:i w:val="0"/>
          <w:iCs w:val="0"/>
          <w:caps w:val="0"/>
          <w:color w:val="auto"/>
          <w:spacing w:val="0"/>
          <w:sz w:val="24"/>
          <w:szCs w:val="24"/>
          <w:shd w:val="clear" w:color="auto" w:fill="FFFFFF"/>
          <w:lang w:val="en-US" w:eastAsia="zh-CN"/>
        </w:rPr>
        <w:t>4</w:t>
      </w:r>
      <w:r>
        <w:rPr>
          <w:rFonts w:hint="eastAsia" w:ascii="宋体" w:hAnsi="宋体" w:eastAsia="宋体" w:cs="宋体"/>
          <w:i w:val="0"/>
          <w:iCs w:val="0"/>
          <w:caps w:val="0"/>
          <w:color w:val="auto"/>
          <w:spacing w:val="0"/>
          <w:sz w:val="24"/>
          <w:szCs w:val="24"/>
          <w:shd w:val="clear" w:color="auto" w:fill="FFFFFF"/>
          <w:lang w:val="en-US" w:eastAsia="zh-CN"/>
        </w:rPr>
        <w:t>）提供2023年6月至投标文件递交截止时间至少一个月的社会保障资金银行缴费单据或社保机构开具的社会保险参保缴费情况证明，依法不需要缴纳社会保障资金的单位应提供相关证明材料；</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5</w:t>
      </w:r>
      <w:r>
        <w:rPr>
          <w:rFonts w:hint="eastAsia" w:ascii="宋体" w:hAnsi="宋体" w:eastAsia="宋体" w:cs="宋体"/>
          <w:i w:val="0"/>
          <w:iCs w:val="0"/>
          <w:caps w:val="0"/>
          <w:color w:val="auto"/>
          <w:spacing w:val="0"/>
          <w:sz w:val="24"/>
          <w:szCs w:val="24"/>
          <w:shd w:val="clear" w:color="auto" w:fill="FFFFFF"/>
          <w:lang w:val="en-US" w:eastAsia="zh-CN"/>
        </w:rPr>
        <w:t>)税收缴纳证明：提供2023年6月至投标文件递交截止时间已缴纳的至少一个月的纳税证明（银行缴费凭证）或完税证明，依法免税的单位应提供相关证明材料；</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6</w:t>
      </w:r>
      <w:r>
        <w:rPr>
          <w:rFonts w:hint="eastAsia" w:ascii="宋体" w:hAnsi="宋体" w:eastAsia="宋体" w:cs="宋体"/>
          <w:i w:val="0"/>
          <w:iCs w:val="0"/>
          <w:caps w:val="0"/>
          <w:color w:val="auto"/>
          <w:spacing w:val="0"/>
          <w:sz w:val="24"/>
          <w:szCs w:val="24"/>
          <w:shd w:val="clear" w:color="auto" w:fill="FFFFFF"/>
          <w:lang w:val="en-US" w:eastAsia="zh-CN"/>
        </w:rPr>
        <w:t>)财务状况报告：提供2022年度或2023年度的财务审计报告（至少包括资产负债表、利润表、现金流量表、所有者权益变动表及其附注），公司成立时间不足三年的，需附已出年份的审计报告;不足一年的需提供开标时间前六个月内其基本存款账户开户银行出具的资信证明；</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7</w:t>
      </w:r>
      <w:r>
        <w:rPr>
          <w:rFonts w:hint="eastAsia" w:ascii="宋体" w:hAnsi="宋体" w:eastAsia="宋体" w:cs="宋体"/>
          <w:i w:val="0"/>
          <w:iCs w:val="0"/>
          <w:caps w:val="0"/>
          <w:color w:val="auto"/>
          <w:spacing w:val="0"/>
          <w:sz w:val="24"/>
          <w:szCs w:val="24"/>
          <w:shd w:val="clear" w:color="auto" w:fill="FFFFFF"/>
          <w:lang w:val="en-US" w:eastAsia="zh-CN"/>
        </w:rPr>
        <w:t>)供应商在中国政府采购网（www.ccgp.gov.cn）中未被列入政府采购严重违法失信行为记录名单；供应商、法定代表人不得为“信用中国”网站（www.creditchina.gov.cn）中列入重大税收失信主体（提供网站信息查询截图加盖企业原色印章,“信用中国”企业信用信息报告复印件加盖企业原色印章，截图及报告生成时间段为招标文件发出至递交投标文件截止时间内）；不得为中国执行信息公开网（http://zxgk.court.gov.cn）中列入失信被执行人名单（提供网站信息查询截图加盖企业原色印章，截图及报告生成时间段为招标文件发出至递交投标文件截止时间内）；</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8</w:t>
      </w:r>
      <w:r>
        <w:rPr>
          <w:rFonts w:hint="eastAsia" w:ascii="宋体" w:hAnsi="宋体" w:eastAsia="宋体" w:cs="宋体"/>
          <w:i w:val="0"/>
          <w:iCs w:val="0"/>
          <w:caps w:val="0"/>
          <w:color w:val="auto"/>
          <w:spacing w:val="0"/>
          <w:sz w:val="24"/>
          <w:szCs w:val="24"/>
          <w:shd w:val="clear" w:color="auto" w:fill="FFFFFF"/>
          <w:lang w:val="en-US" w:eastAsia="zh-CN"/>
        </w:rPr>
        <w:t>）投标保证金：用投标信用承诺书代替（提供投标信用承诺书及信用中国（陕西榆林）主动承诺网页截图）；</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cs="宋体"/>
          <w:i w:val="0"/>
          <w:iCs w:val="0"/>
          <w:caps w:val="0"/>
          <w:color w:val="auto"/>
          <w:spacing w:val="0"/>
          <w:sz w:val="24"/>
          <w:szCs w:val="24"/>
          <w:shd w:val="clear" w:color="auto" w:fill="FFFFFF"/>
          <w:lang w:val="en-US" w:eastAsia="zh-CN"/>
        </w:rPr>
        <w:t xml:space="preserve">    9</w:t>
      </w:r>
      <w:r>
        <w:rPr>
          <w:rFonts w:hint="eastAsia" w:ascii="宋体" w:hAnsi="宋体" w:eastAsia="宋体" w:cs="宋体"/>
          <w:i w:val="0"/>
          <w:iCs w:val="0"/>
          <w:caps w:val="0"/>
          <w:color w:val="auto"/>
          <w:spacing w:val="0"/>
          <w:sz w:val="24"/>
          <w:szCs w:val="24"/>
          <w:shd w:val="clear" w:color="auto" w:fill="FFFFFF"/>
          <w:lang w:val="en-US" w:eastAsia="zh-CN"/>
        </w:rPr>
        <w:t>）书面声明：参加本次政府采购活动前三年内在经营活动中没有重大违法记录的声明函； </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10</w:t>
      </w:r>
      <w:r>
        <w:rPr>
          <w:rFonts w:hint="eastAsia" w:ascii="宋体" w:hAnsi="宋体" w:eastAsia="宋体" w:cs="宋体"/>
          <w:i w:val="0"/>
          <w:iCs w:val="0"/>
          <w:caps w:val="0"/>
          <w:color w:val="auto"/>
          <w:spacing w:val="0"/>
          <w:sz w:val="24"/>
          <w:szCs w:val="24"/>
          <w:shd w:val="clear" w:color="auto" w:fill="FFFFFF"/>
          <w:lang w:val="en-US" w:eastAsia="zh-CN"/>
        </w:rPr>
        <w:t>）提供榆林市政府采购货物类项目供应商信用承诺书及信用中国（陕西榆林）主动承诺网页截图；</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11</w:t>
      </w:r>
      <w:r>
        <w:rPr>
          <w:rFonts w:hint="eastAsia" w:ascii="宋体" w:hAnsi="宋体" w:eastAsia="宋体" w:cs="宋体"/>
          <w:i w:val="0"/>
          <w:iCs w:val="0"/>
          <w:caps w:val="0"/>
          <w:color w:val="auto"/>
          <w:spacing w:val="0"/>
          <w:sz w:val="24"/>
          <w:szCs w:val="24"/>
          <w:shd w:val="clear" w:color="auto" w:fill="FFFFFF"/>
          <w:lang w:val="en-US" w:eastAsia="zh-CN"/>
        </w:rPr>
        <w:t>）本合同包不接受联合体投标；单位负责人为同一人或者存在直接控股、管理关系的不同供应商，不得同时参加本项目投标活动，提供《供应商企业关系关联承诺书》；</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1</w:t>
      </w:r>
      <w:r>
        <w:rPr>
          <w:rFonts w:hint="eastAsia" w:ascii="宋体" w:hAnsi="宋体" w:cs="宋体"/>
          <w:i w:val="0"/>
          <w:iCs w:val="0"/>
          <w:caps w:val="0"/>
          <w:color w:val="auto"/>
          <w:spacing w:val="0"/>
          <w:sz w:val="24"/>
          <w:szCs w:val="24"/>
          <w:shd w:val="clear" w:color="auto" w:fill="FFFFFF"/>
          <w:lang w:val="en-US" w:eastAsia="zh-CN"/>
        </w:rPr>
        <w:t>2</w:t>
      </w:r>
      <w:r>
        <w:rPr>
          <w:rFonts w:hint="eastAsia" w:ascii="宋体" w:hAnsi="宋体" w:eastAsia="宋体" w:cs="宋体"/>
          <w:i w:val="0"/>
          <w:iCs w:val="0"/>
          <w:caps w:val="0"/>
          <w:color w:val="auto"/>
          <w:spacing w:val="0"/>
          <w:sz w:val="24"/>
          <w:szCs w:val="24"/>
          <w:shd w:val="clear" w:color="auto" w:fill="FFFFFF"/>
          <w:lang w:val="en-US" w:eastAsia="zh-CN"/>
        </w:rPr>
        <w:t>）本项目专门面向中小企业采购。不满足中小企业政策规定的，将被拒绝参与本项目政府采购投标活动。满足要求的中小企业须提供管理办法规定的《中小企业声明函》；满足要求的监狱企业、福利性企业参加政府采购活动时，视同小微企业。</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2" w:firstLineChars="200"/>
        <w:jc w:val="both"/>
        <w:textAlignment w:val="auto"/>
        <w:outlineLvl w:val="9"/>
        <w:rPr>
          <w:rFonts w:hint="eastAsia" w:ascii="宋体" w:hAnsi="宋体" w:eastAsia="宋体" w:cs="宋体"/>
          <w:b/>
          <w:bCs/>
          <w:i w:val="0"/>
          <w:iCs w:val="0"/>
          <w:caps w:val="0"/>
          <w:color w:val="auto"/>
          <w:spacing w:val="0"/>
          <w:sz w:val="24"/>
          <w:szCs w:val="24"/>
          <w:shd w:val="clear" w:color="auto" w:fill="FFFFFF"/>
        </w:rPr>
      </w:pPr>
      <w:r>
        <w:rPr>
          <w:rFonts w:hint="eastAsia" w:ascii="宋体" w:hAnsi="宋体" w:eastAsia="宋体" w:cs="宋体"/>
          <w:b/>
          <w:bCs/>
          <w:i w:val="0"/>
          <w:iCs w:val="0"/>
          <w:caps w:val="0"/>
          <w:color w:val="auto"/>
          <w:spacing w:val="0"/>
          <w:sz w:val="24"/>
          <w:szCs w:val="24"/>
          <w:shd w:val="clear" w:color="auto" w:fill="FFFFFF"/>
        </w:rPr>
        <w:t>三、获取采购文件</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时间：</w:t>
      </w:r>
      <w:r>
        <w:rPr>
          <w:rFonts w:hint="eastAsia" w:ascii="宋体" w:hAnsi="宋体" w:eastAsia="宋体" w:cs="宋体"/>
          <w:i w:val="0"/>
          <w:iCs w:val="0"/>
          <w:caps w:val="0"/>
          <w:color w:val="auto"/>
          <w:spacing w:val="0"/>
          <w:sz w:val="24"/>
          <w:szCs w:val="24"/>
          <w:u w:val="single"/>
          <w:shd w:val="clear" w:color="auto" w:fill="FFFFFF"/>
        </w:rPr>
        <w:t>202</w:t>
      </w:r>
      <w:r>
        <w:rPr>
          <w:rFonts w:hint="eastAsia" w:ascii="宋体" w:hAnsi="宋体" w:eastAsia="宋体" w:cs="宋体"/>
          <w:i w:val="0"/>
          <w:iCs w:val="0"/>
          <w:caps w:val="0"/>
          <w:color w:val="auto"/>
          <w:spacing w:val="0"/>
          <w:sz w:val="24"/>
          <w:szCs w:val="24"/>
          <w:u w:val="single"/>
          <w:shd w:val="clear" w:color="auto" w:fill="FFFFFF"/>
          <w:lang w:val="en-US" w:eastAsia="zh-CN"/>
        </w:rPr>
        <w:t>4</w:t>
      </w:r>
      <w:r>
        <w:rPr>
          <w:rFonts w:hint="eastAsia" w:ascii="宋体" w:hAnsi="宋体" w:eastAsia="宋体" w:cs="宋体"/>
          <w:i w:val="0"/>
          <w:iCs w:val="0"/>
          <w:caps w:val="0"/>
          <w:color w:val="auto"/>
          <w:spacing w:val="0"/>
          <w:sz w:val="24"/>
          <w:szCs w:val="24"/>
          <w:u w:val="single"/>
          <w:shd w:val="clear" w:color="auto" w:fill="FFFFFF"/>
        </w:rPr>
        <w:t>年05月</w:t>
      </w:r>
      <w:r>
        <w:rPr>
          <w:rFonts w:hint="eastAsia" w:ascii="宋体" w:hAnsi="宋体" w:cs="宋体"/>
          <w:i w:val="0"/>
          <w:iCs w:val="0"/>
          <w:caps w:val="0"/>
          <w:color w:val="auto"/>
          <w:spacing w:val="0"/>
          <w:sz w:val="24"/>
          <w:szCs w:val="24"/>
          <w:u w:val="single"/>
          <w:shd w:val="clear" w:color="auto" w:fill="FFFFFF"/>
          <w:lang w:val="en-US" w:eastAsia="zh-CN"/>
        </w:rPr>
        <w:t>30</w:t>
      </w:r>
      <w:r>
        <w:rPr>
          <w:rFonts w:hint="eastAsia" w:ascii="宋体" w:hAnsi="宋体" w:eastAsia="宋体" w:cs="宋体"/>
          <w:i w:val="0"/>
          <w:iCs w:val="0"/>
          <w:caps w:val="0"/>
          <w:color w:val="auto"/>
          <w:spacing w:val="0"/>
          <w:sz w:val="24"/>
          <w:szCs w:val="24"/>
          <w:u w:val="single"/>
          <w:shd w:val="clear" w:color="auto" w:fill="FFFFFF"/>
        </w:rPr>
        <w:t>日至202</w:t>
      </w:r>
      <w:r>
        <w:rPr>
          <w:rFonts w:hint="eastAsia" w:ascii="宋体" w:hAnsi="宋体" w:eastAsia="宋体" w:cs="宋体"/>
          <w:i w:val="0"/>
          <w:iCs w:val="0"/>
          <w:caps w:val="0"/>
          <w:color w:val="auto"/>
          <w:spacing w:val="0"/>
          <w:sz w:val="24"/>
          <w:szCs w:val="24"/>
          <w:u w:val="single"/>
          <w:shd w:val="clear" w:color="auto" w:fill="FFFFFF"/>
          <w:lang w:val="en-US" w:eastAsia="zh-CN"/>
        </w:rPr>
        <w:t>4</w:t>
      </w:r>
      <w:r>
        <w:rPr>
          <w:rFonts w:hint="eastAsia" w:ascii="宋体" w:hAnsi="宋体" w:eastAsia="宋体" w:cs="宋体"/>
          <w:i w:val="0"/>
          <w:iCs w:val="0"/>
          <w:caps w:val="0"/>
          <w:color w:val="auto"/>
          <w:spacing w:val="0"/>
          <w:sz w:val="24"/>
          <w:szCs w:val="24"/>
          <w:u w:val="single"/>
          <w:shd w:val="clear" w:color="auto" w:fill="FFFFFF"/>
        </w:rPr>
        <w:t>年</w:t>
      </w:r>
      <w:r>
        <w:rPr>
          <w:rFonts w:hint="eastAsia" w:ascii="宋体" w:hAnsi="宋体" w:cs="宋体"/>
          <w:i w:val="0"/>
          <w:iCs w:val="0"/>
          <w:caps w:val="0"/>
          <w:color w:val="auto"/>
          <w:spacing w:val="0"/>
          <w:sz w:val="24"/>
          <w:szCs w:val="24"/>
          <w:u w:val="single"/>
          <w:shd w:val="clear" w:color="auto" w:fill="FFFFFF"/>
          <w:lang w:val="en-US" w:eastAsia="zh-CN"/>
        </w:rPr>
        <w:t>06</w:t>
      </w:r>
      <w:r>
        <w:rPr>
          <w:rFonts w:hint="eastAsia" w:ascii="宋体" w:hAnsi="宋体" w:eastAsia="宋体" w:cs="宋体"/>
          <w:i w:val="0"/>
          <w:iCs w:val="0"/>
          <w:caps w:val="0"/>
          <w:color w:val="auto"/>
          <w:spacing w:val="0"/>
          <w:sz w:val="24"/>
          <w:szCs w:val="24"/>
          <w:u w:val="single"/>
          <w:shd w:val="clear" w:color="auto" w:fill="FFFFFF"/>
        </w:rPr>
        <w:t>月</w:t>
      </w:r>
      <w:r>
        <w:rPr>
          <w:rFonts w:hint="eastAsia" w:ascii="宋体" w:hAnsi="宋体" w:cs="宋体"/>
          <w:i w:val="0"/>
          <w:iCs w:val="0"/>
          <w:caps w:val="0"/>
          <w:color w:val="auto"/>
          <w:spacing w:val="0"/>
          <w:sz w:val="24"/>
          <w:szCs w:val="24"/>
          <w:u w:val="single"/>
          <w:shd w:val="clear" w:color="auto" w:fill="FFFFFF"/>
          <w:lang w:val="en-US" w:eastAsia="zh-CN"/>
        </w:rPr>
        <w:t>03</w:t>
      </w:r>
      <w:r>
        <w:rPr>
          <w:rFonts w:hint="eastAsia" w:ascii="宋体" w:hAnsi="宋体" w:eastAsia="宋体" w:cs="宋体"/>
          <w:i w:val="0"/>
          <w:iCs w:val="0"/>
          <w:caps w:val="0"/>
          <w:color w:val="auto"/>
          <w:spacing w:val="0"/>
          <w:sz w:val="24"/>
          <w:szCs w:val="24"/>
          <w:u w:val="single"/>
          <w:shd w:val="clear" w:color="auto" w:fill="FFFFFF"/>
        </w:rPr>
        <w:t>日</w:t>
      </w:r>
      <w:r>
        <w:rPr>
          <w:rFonts w:hint="eastAsia" w:ascii="宋体" w:hAnsi="宋体" w:eastAsia="宋体" w:cs="宋体"/>
          <w:i w:val="0"/>
          <w:iCs w:val="0"/>
          <w:caps w:val="0"/>
          <w:color w:val="auto"/>
          <w:spacing w:val="0"/>
          <w:sz w:val="24"/>
          <w:szCs w:val="24"/>
          <w:shd w:val="clear" w:color="auto" w:fill="FFFFFF"/>
        </w:rPr>
        <w:t>，每天上午0</w:t>
      </w:r>
      <w:r>
        <w:rPr>
          <w:rFonts w:hint="eastAsia" w:ascii="宋体" w:hAnsi="宋体" w:eastAsia="宋体" w:cs="宋体"/>
          <w:i w:val="0"/>
          <w:iCs w:val="0"/>
          <w:caps w:val="0"/>
          <w:color w:val="auto"/>
          <w:spacing w:val="0"/>
          <w:sz w:val="24"/>
          <w:szCs w:val="24"/>
          <w:shd w:val="clear" w:color="auto" w:fill="FFFFFF"/>
          <w:lang w:val="en-US" w:eastAsia="zh-CN"/>
        </w:rPr>
        <w:t>8</w:t>
      </w:r>
      <w:r>
        <w:rPr>
          <w:rFonts w:hint="eastAsia" w:ascii="宋体" w:hAnsi="宋体" w:eastAsia="宋体" w:cs="宋体"/>
          <w:i w:val="0"/>
          <w:iCs w:val="0"/>
          <w:caps w:val="0"/>
          <w:color w:val="auto"/>
          <w:spacing w:val="0"/>
          <w:sz w:val="24"/>
          <w:szCs w:val="24"/>
          <w:shd w:val="clear" w:color="auto" w:fill="FFFFFF"/>
        </w:rPr>
        <w:t>:</w:t>
      </w: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0:00至12:00:00，下午</w:t>
      </w:r>
      <w:r>
        <w:rPr>
          <w:rFonts w:hint="eastAsia" w:ascii="宋体" w:hAnsi="宋体" w:eastAsia="宋体" w:cs="宋体"/>
          <w:i w:val="0"/>
          <w:iCs w:val="0"/>
          <w:caps w:val="0"/>
          <w:color w:val="auto"/>
          <w:spacing w:val="0"/>
          <w:sz w:val="24"/>
          <w:szCs w:val="24"/>
          <w:shd w:val="clear" w:color="auto" w:fill="FFFFFF"/>
          <w:lang w:val="en-US" w:eastAsia="zh-CN"/>
        </w:rPr>
        <w:t>14</w:t>
      </w:r>
      <w:r>
        <w:rPr>
          <w:rFonts w:hint="eastAsia" w:ascii="宋体" w:hAnsi="宋体" w:eastAsia="宋体" w:cs="宋体"/>
          <w:i w:val="0"/>
          <w:iCs w:val="0"/>
          <w:caps w:val="0"/>
          <w:color w:val="auto"/>
          <w:spacing w:val="0"/>
          <w:sz w:val="24"/>
          <w:szCs w:val="24"/>
          <w:shd w:val="clear" w:color="auto" w:fill="FFFFFF"/>
        </w:rPr>
        <w:t>:</w:t>
      </w: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0:00至17:</w:t>
      </w: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0:00（北京时间）</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途径：登录全国公共资源交易中心平台（陕西省）使用CA锁报名后自行下载</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方式：在线获取</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售价：0元</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2" w:firstLineChars="200"/>
        <w:jc w:val="both"/>
        <w:textAlignment w:val="auto"/>
        <w:outlineLvl w:val="9"/>
        <w:rPr>
          <w:rFonts w:hint="eastAsia" w:ascii="宋体" w:hAnsi="宋体" w:eastAsia="宋体" w:cs="宋体"/>
          <w:b/>
          <w:bCs/>
          <w:i w:val="0"/>
          <w:iCs w:val="0"/>
          <w:caps w:val="0"/>
          <w:color w:val="auto"/>
          <w:spacing w:val="0"/>
          <w:sz w:val="24"/>
          <w:szCs w:val="24"/>
          <w:shd w:val="clear" w:color="auto" w:fill="FFFFFF"/>
        </w:rPr>
      </w:pPr>
      <w:r>
        <w:rPr>
          <w:rFonts w:hint="eastAsia" w:ascii="宋体" w:hAnsi="宋体" w:eastAsia="宋体" w:cs="宋体"/>
          <w:b/>
          <w:bCs/>
          <w:i w:val="0"/>
          <w:iCs w:val="0"/>
          <w:caps w:val="0"/>
          <w:color w:val="auto"/>
          <w:spacing w:val="0"/>
          <w:sz w:val="24"/>
          <w:szCs w:val="24"/>
          <w:shd w:val="clear" w:color="auto" w:fill="FFFFFF"/>
        </w:rPr>
        <w:t>四、响应文件提交</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截止时间：</w:t>
      </w:r>
      <w:r>
        <w:rPr>
          <w:rFonts w:hint="eastAsia" w:ascii="宋体" w:hAnsi="宋体" w:eastAsia="宋体" w:cs="宋体"/>
          <w:i w:val="0"/>
          <w:iCs w:val="0"/>
          <w:caps w:val="0"/>
          <w:color w:val="auto"/>
          <w:spacing w:val="0"/>
          <w:sz w:val="24"/>
          <w:szCs w:val="24"/>
          <w:u w:val="single"/>
          <w:shd w:val="clear" w:color="auto" w:fill="FFFFFF"/>
        </w:rPr>
        <w:t>202</w:t>
      </w:r>
      <w:r>
        <w:rPr>
          <w:rFonts w:hint="eastAsia" w:ascii="宋体" w:hAnsi="宋体" w:eastAsia="宋体" w:cs="宋体"/>
          <w:i w:val="0"/>
          <w:iCs w:val="0"/>
          <w:caps w:val="0"/>
          <w:color w:val="auto"/>
          <w:spacing w:val="0"/>
          <w:sz w:val="24"/>
          <w:szCs w:val="24"/>
          <w:u w:val="single"/>
          <w:shd w:val="clear" w:color="auto" w:fill="FFFFFF"/>
          <w:lang w:val="en-US" w:eastAsia="zh-CN"/>
        </w:rPr>
        <w:t>4</w:t>
      </w:r>
      <w:r>
        <w:rPr>
          <w:rFonts w:hint="eastAsia" w:ascii="宋体" w:hAnsi="宋体" w:eastAsia="宋体" w:cs="宋体"/>
          <w:i w:val="0"/>
          <w:iCs w:val="0"/>
          <w:caps w:val="0"/>
          <w:color w:val="auto"/>
          <w:spacing w:val="0"/>
          <w:sz w:val="24"/>
          <w:szCs w:val="24"/>
          <w:u w:val="single"/>
          <w:shd w:val="clear" w:color="auto" w:fill="FFFFFF"/>
        </w:rPr>
        <w:t>年</w:t>
      </w:r>
      <w:r>
        <w:rPr>
          <w:rFonts w:hint="eastAsia" w:ascii="宋体" w:hAnsi="宋体" w:cs="宋体"/>
          <w:i w:val="0"/>
          <w:iCs w:val="0"/>
          <w:caps w:val="0"/>
          <w:color w:val="auto"/>
          <w:spacing w:val="0"/>
          <w:sz w:val="24"/>
          <w:szCs w:val="24"/>
          <w:u w:val="single"/>
          <w:shd w:val="clear" w:color="auto" w:fill="FFFFFF"/>
          <w:lang w:val="en-US" w:eastAsia="zh-CN"/>
        </w:rPr>
        <w:t>06</w:t>
      </w:r>
      <w:r>
        <w:rPr>
          <w:rFonts w:hint="eastAsia" w:ascii="宋体" w:hAnsi="宋体" w:eastAsia="宋体" w:cs="宋体"/>
          <w:i w:val="0"/>
          <w:iCs w:val="0"/>
          <w:caps w:val="0"/>
          <w:color w:val="auto"/>
          <w:spacing w:val="0"/>
          <w:sz w:val="24"/>
          <w:szCs w:val="24"/>
          <w:u w:val="single"/>
          <w:shd w:val="clear" w:color="auto" w:fill="FFFFFF"/>
        </w:rPr>
        <w:t>月</w:t>
      </w:r>
      <w:r>
        <w:rPr>
          <w:rFonts w:hint="eastAsia" w:ascii="宋体" w:hAnsi="宋体" w:cs="宋体"/>
          <w:i w:val="0"/>
          <w:iCs w:val="0"/>
          <w:caps w:val="0"/>
          <w:color w:val="auto"/>
          <w:spacing w:val="0"/>
          <w:sz w:val="24"/>
          <w:szCs w:val="24"/>
          <w:u w:val="single"/>
          <w:shd w:val="clear" w:color="auto" w:fill="FFFFFF"/>
          <w:lang w:val="en-US" w:eastAsia="zh-CN"/>
        </w:rPr>
        <w:t>06</w:t>
      </w:r>
      <w:r>
        <w:rPr>
          <w:rFonts w:hint="eastAsia" w:ascii="宋体" w:hAnsi="宋体" w:eastAsia="宋体" w:cs="宋体"/>
          <w:i w:val="0"/>
          <w:iCs w:val="0"/>
          <w:caps w:val="0"/>
          <w:color w:val="auto"/>
          <w:spacing w:val="0"/>
          <w:sz w:val="24"/>
          <w:szCs w:val="24"/>
          <w:u w:val="single"/>
          <w:shd w:val="clear" w:color="auto" w:fill="FFFFFF"/>
        </w:rPr>
        <w:t>日 15时00分00秒</w:t>
      </w:r>
      <w:r>
        <w:rPr>
          <w:rFonts w:hint="eastAsia" w:ascii="宋体" w:hAnsi="宋体" w:eastAsia="宋体" w:cs="宋体"/>
          <w:i w:val="0"/>
          <w:iCs w:val="0"/>
          <w:caps w:val="0"/>
          <w:color w:val="auto"/>
          <w:spacing w:val="0"/>
          <w:sz w:val="24"/>
          <w:szCs w:val="24"/>
          <w:shd w:val="clear" w:color="auto" w:fill="FFFFFF"/>
        </w:rPr>
        <w:t>（北京时间）</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eastAsia="zh-CN"/>
        </w:rPr>
      </w:pPr>
      <w:r>
        <w:rPr>
          <w:rFonts w:hint="eastAsia" w:ascii="宋体" w:hAnsi="宋体" w:eastAsia="宋体" w:cs="宋体"/>
          <w:i w:val="0"/>
          <w:iCs w:val="0"/>
          <w:caps w:val="0"/>
          <w:color w:val="auto"/>
          <w:spacing w:val="0"/>
          <w:sz w:val="24"/>
          <w:szCs w:val="24"/>
          <w:shd w:val="clear" w:color="auto" w:fill="FFFFFF"/>
        </w:rPr>
        <w:t>地点：</w:t>
      </w:r>
      <w:r>
        <w:rPr>
          <w:rFonts w:hint="eastAsia" w:ascii="宋体" w:hAnsi="宋体" w:eastAsia="宋体" w:cs="宋体"/>
          <w:i w:val="0"/>
          <w:iCs w:val="0"/>
          <w:caps w:val="0"/>
          <w:color w:val="auto"/>
          <w:spacing w:val="0"/>
          <w:sz w:val="24"/>
          <w:szCs w:val="24"/>
          <w:shd w:val="clear" w:color="auto" w:fill="FFFFFF"/>
          <w:lang w:eastAsia="zh-CN"/>
        </w:rPr>
        <w:t>陕西省榆林市府谷县人民南路体育服务中心4楼</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2" w:firstLineChars="200"/>
        <w:jc w:val="both"/>
        <w:textAlignment w:val="auto"/>
        <w:outlineLvl w:val="9"/>
        <w:rPr>
          <w:rFonts w:hint="eastAsia" w:ascii="宋体" w:hAnsi="宋体" w:eastAsia="宋体" w:cs="宋体"/>
          <w:b/>
          <w:bCs/>
          <w:i w:val="0"/>
          <w:iCs w:val="0"/>
          <w:caps w:val="0"/>
          <w:color w:val="auto"/>
          <w:spacing w:val="0"/>
          <w:sz w:val="24"/>
          <w:szCs w:val="24"/>
          <w:shd w:val="clear" w:color="auto" w:fill="FFFFFF"/>
        </w:rPr>
      </w:pPr>
      <w:r>
        <w:rPr>
          <w:rFonts w:hint="eastAsia" w:ascii="宋体" w:hAnsi="宋体" w:eastAsia="宋体" w:cs="宋体"/>
          <w:b/>
          <w:bCs/>
          <w:i w:val="0"/>
          <w:iCs w:val="0"/>
          <w:caps w:val="0"/>
          <w:color w:val="auto"/>
          <w:spacing w:val="0"/>
          <w:sz w:val="24"/>
          <w:szCs w:val="24"/>
          <w:shd w:val="clear" w:color="auto" w:fill="FFFFFF"/>
        </w:rPr>
        <w:t>五、开启</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时间：</w:t>
      </w:r>
      <w:r>
        <w:rPr>
          <w:rFonts w:hint="eastAsia" w:ascii="宋体" w:hAnsi="宋体" w:eastAsia="宋体" w:cs="宋体"/>
          <w:i w:val="0"/>
          <w:iCs w:val="0"/>
          <w:caps w:val="0"/>
          <w:color w:val="auto"/>
          <w:spacing w:val="0"/>
          <w:sz w:val="24"/>
          <w:szCs w:val="24"/>
          <w:u w:val="single"/>
          <w:shd w:val="clear" w:color="auto" w:fill="FFFFFF"/>
        </w:rPr>
        <w:t>202</w:t>
      </w:r>
      <w:r>
        <w:rPr>
          <w:rFonts w:hint="eastAsia" w:ascii="宋体" w:hAnsi="宋体" w:eastAsia="宋体" w:cs="宋体"/>
          <w:i w:val="0"/>
          <w:iCs w:val="0"/>
          <w:caps w:val="0"/>
          <w:color w:val="auto"/>
          <w:spacing w:val="0"/>
          <w:sz w:val="24"/>
          <w:szCs w:val="24"/>
          <w:u w:val="single"/>
          <w:shd w:val="clear" w:color="auto" w:fill="FFFFFF"/>
          <w:lang w:val="en-US" w:eastAsia="zh-CN"/>
        </w:rPr>
        <w:t>4</w:t>
      </w:r>
      <w:r>
        <w:rPr>
          <w:rFonts w:hint="eastAsia" w:ascii="宋体" w:hAnsi="宋体" w:eastAsia="宋体" w:cs="宋体"/>
          <w:i w:val="0"/>
          <w:iCs w:val="0"/>
          <w:caps w:val="0"/>
          <w:color w:val="auto"/>
          <w:spacing w:val="0"/>
          <w:sz w:val="24"/>
          <w:szCs w:val="24"/>
          <w:u w:val="single"/>
          <w:shd w:val="clear" w:color="auto" w:fill="FFFFFF"/>
        </w:rPr>
        <w:t>年</w:t>
      </w:r>
      <w:r>
        <w:rPr>
          <w:rFonts w:hint="eastAsia" w:ascii="宋体" w:hAnsi="宋体" w:cs="宋体"/>
          <w:i w:val="0"/>
          <w:iCs w:val="0"/>
          <w:caps w:val="0"/>
          <w:color w:val="auto"/>
          <w:spacing w:val="0"/>
          <w:sz w:val="24"/>
          <w:szCs w:val="24"/>
          <w:u w:val="single"/>
          <w:shd w:val="clear" w:color="auto" w:fill="FFFFFF"/>
          <w:lang w:val="en-US" w:eastAsia="zh-CN"/>
        </w:rPr>
        <w:t>06</w:t>
      </w:r>
      <w:r>
        <w:rPr>
          <w:rFonts w:hint="eastAsia" w:ascii="宋体" w:hAnsi="宋体" w:eastAsia="宋体" w:cs="宋体"/>
          <w:i w:val="0"/>
          <w:iCs w:val="0"/>
          <w:caps w:val="0"/>
          <w:color w:val="auto"/>
          <w:spacing w:val="0"/>
          <w:sz w:val="24"/>
          <w:szCs w:val="24"/>
          <w:u w:val="single"/>
          <w:shd w:val="clear" w:color="auto" w:fill="FFFFFF"/>
        </w:rPr>
        <w:t>月</w:t>
      </w:r>
      <w:r>
        <w:rPr>
          <w:rFonts w:hint="eastAsia" w:ascii="宋体" w:hAnsi="宋体" w:cs="宋体"/>
          <w:i w:val="0"/>
          <w:iCs w:val="0"/>
          <w:caps w:val="0"/>
          <w:color w:val="auto"/>
          <w:spacing w:val="0"/>
          <w:sz w:val="24"/>
          <w:szCs w:val="24"/>
          <w:u w:val="single"/>
          <w:shd w:val="clear" w:color="auto" w:fill="FFFFFF"/>
          <w:lang w:val="en-US" w:eastAsia="zh-CN"/>
        </w:rPr>
        <w:t>06</w:t>
      </w:r>
      <w:r>
        <w:rPr>
          <w:rFonts w:hint="eastAsia" w:ascii="宋体" w:hAnsi="宋体" w:eastAsia="宋体" w:cs="宋体"/>
          <w:i w:val="0"/>
          <w:iCs w:val="0"/>
          <w:caps w:val="0"/>
          <w:color w:val="auto"/>
          <w:spacing w:val="0"/>
          <w:sz w:val="24"/>
          <w:szCs w:val="24"/>
          <w:u w:val="single"/>
          <w:shd w:val="clear" w:color="auto" w:fill="FFFFFF"/>
        </w:rPr>
        <w:t>日 15时00分00秒</w:t>
      </w:r>
      <w:r>
        <w:rPr>
          <w:rFonts w:hint="eastAsia" w:ascii="宋体" w:hAnsi="宋体" w:eastAsia="宋体" w:cs="宋体"/>
          <w:i w:val="0"/>
          <w:iCs w:val="0"/>
          <w:caps w:val="0"/>
          <w:color w:val="auto"/>
          <w:spacing w:val="0"/>
          <w:sz w:val="24"/>
          <w:szCs w:val="24"/>
          <w:shd w:val="clear" w:color="auto" w:fill="FFFFFF"/>
        </w:rPr>
        <w:t>（北京时间）</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eastAsia="zh-CN"/>
        </w:rPr>
      </w:pPr>
      <w:r>
        <w:rPr>
          <w:rFonts w:hint="eastAsia" w:ascii="宋体" w:hAnsi="宋体" w:eastAsia="宋体" w:cs="宋体"/>
          <w:i w:val="0"/>
          <w:iCs w:val="0"/>
          <w:caps w:val="0"/>
          <w:color w:val="auto"/>
          <w:spacing w:val="0"/>
          <w:sz w:val="24"/>
          <w:szCs w:val="24"/>
          <w:shd w:val="clear" w:color="auto" w:fill="FFFFFF"/>
        </w:rPr>
        <w:t>地点：</w:t>
      </w:r>
      <w:r>
        <w:rPr>
          <w:rFonts w:hint="eastAsia" w:ascii="宋体" w:hAnsi="宋体" w:eastAsia="宋体" w:cs="宋体"/>
          <w:i w:val="0"/>
          <w:iCs w:val="0"/>
          <w:caps w:val="0"/>
          <w:color w:val="auto"/>
          <w:spacing w:val="0"/>
          <w:sz w:val="24"/>
          <w:szCs w:val="24"/>
          <w:shd w:val="clear" w:color="auto" w:fill="FFFFFF"/>
          <w:lang w:eastAsia="zh-CN"/>
        </w:rPr>
        <w:t>陕西省榆林市府谷县人民南路体育服务中心4楼</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2" w:firstLineChars="200"/>
        <w:jc w:val="both"/>
        <w:textAlignment w:val="auto"/>
        <w:outlineLvl w:val="9"/>
        <w:rPr>
          <w:rFonts w:hint="eastAsia" w:ascii="宋体" w:hAnsi="宋体" w:eastAsia="宋体" w:cs="宋体"/>
          <w:b/>
          <w:bCs/>
          <w:i w:val="0"/>
          <w:iCs w:val="0"/>
          <w:caps w:val="0"/>
          <w:color w:val="auto"/>
          <w:spacing w:val="0"/>
          <w:sz w:val="24"/>
          <w:szCs w:val="24"/>
          <w:shd w:val="clear" w:color="auto" w:fill="FFFFFF"/>
        </w:rPr>
      </w:pPr>
      <w:r>
        <w:rPr>
          <w:rFonts w:hint="eastAsia" w:ascii="宋体" w:hAnsi="宋体" w:eastAsia="宋体" w:cs="宋体"/>
          <w:b/>
          <w:bCs/>
          <w:i w:val="0"/>
          <w:iCs w:val="0"/>
          <w:caps w:val="0"/>
          <w:color w:val="auto"/>
          <w:spacing w:val="0"/>
          <w:sz w:val="24"/>
          <w:szCs w:val="24"/>
          <w:shd w:val="clear" w:color="auto" w:fill="FFFFFF"/>
        </w:rPr>
        <w:t>六、公告期限</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自本公告发布之日起3个工作日。</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2" w:firstLineChars="200"/>
        <w:jc w:val="both"/>
        <w:textAlignment w:val="auto"/>
        <w:outlineLvl w:val="9"/>
        <w:rPr>
          <w:rFonts w:hint="eastAsia" w:ascii="宋体" w:hAnsi="宋体" w:eastAsia="宋体" w:cs="宋体"/>
          <w:b/>
          <w:bCs/>
          <w:i w:val="0"/>
          <w:iCs w:val="0"/>
          <w:caps w:val="0"/>
          <w:color w:val="auto"/>
          <w:spacing w:val="0"/>
          <w:sz w:val="24"/>
          <w:szCs w:val="24"/>
          <w:shd w:val="clear" w:color="auto" w:fill="FFFFFF"/>
        </w:rPr>
      </w:pPr>
      <w:r>
        <w:rPr>
          <w:rFonts w:hint="eastAsia" w:ascii="宋体" w:hAnsi="宋体" w:eastAsia="宋体" w:cs="宋体"/>
          <w:b/>
          <w:bCs/>
          <w:i w:val="0"/>
          <w:iCs w:val="0"/>
          <w:caps w:val="0"/>
          <w:color w:val="auto"/>
          <w:spacing w:val="0"/>
          <w:sz w:val="24"/>
          <w:szCs w:val="24"/>
          <w:shd w:val="clear" w:color="auto" w:fill="FFFFFF"/>
        </w:rPr>
        <w:t>七、其他补充事宜</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lang w:val="en-US" w:eastAsia="zh-CN"/>
        </w:rPr>
        <w:t>注：线上与线下需同时报名，二者缺一不可，否则视为报名无效。（1）供应商可登录全国公共资源交易中心平台（陕西省）（http://www.sxggzyjy.cn/）,选择“电子交易平台-政府采购交易系统-企业端进行登录，登录后选择“交易乙方”身份进入供应商界面进行投标确并免费下载竞争性谈判文件。（2）线上报名与线下报名需同时进行，线上报名成功后请经办人携带网上报名回执单、管理办法规定的《中小企业声明函》、单位介绍信原件、经办人身份证原件、复印件及社保经办机构出具的2024年3月、4月、5月至少一个月的本企业社保缴纳证明材料（五险一金其中一项即可，应可查询）复印件加盖企业鲜章到榆林金富昌项目管理有限公司（陕西省榆林市府谷县人民南路体育服务中心4楼）进行线下投标确认，线上与线下投标确认信息须一致，否则视为无效。投标确认时间为每日上午8:30至12:00，下午14:30至17:30（法定节假日除外）谢绝邮寄。（3）供应商初次使用交易平台，须先完成诚信入库登记、CA锁认证及企业信息绑定。相关操作流程详见全国政府采购平台（陕西省）网站〖首页·〉服务指南·〉下载专区〗中的《陕西省公共资源交易中心政府采购项目投标指南》。（4）办理CA锁方式（仅供参考）：供应商初次使用全国公共资源交易平台（陕西省·榆林市），需前往陕西省数字证书认证中心股份有限公司办理CA锁，咨询电话:400-998-0000 或0912-3515031。（5）请供应商按照陕西省财政厅关于政府采购供应商注册登记有关事项的通知中的要求，通过陕西省政府采购网（http://www.ccgp-shaanxi.gov.cn/）注册登记加入陕西省政府采购供应商库。</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2" w:firstLineChars="200"/>
        <w:jc w:val="both"/>
        <w:textAlignment w:val="auto"/>
        <w:outlineLvl w:val="9"/>
        <w:rPr>
          <w:rFonts w:hint="eastAsia" w:ascii="宋体" w:hAnsi="宋体" w:eastAsia="宋体" w:cs="宋体"/>
          <w:b/>
          <w:bCs/>
          <w:i w:val="0"/>
          <w:iCs w:val="0"/>
          <w:caps w:val="0"/>
          <w:color w:val="auto"/>
          <w:spacing w:val="0"/>
          <w:sz w:val="24"/>
          <w:szCs w:val="24"/>
          <w:shd w:val="clear" w:color="auto" w:fill="FFFFFF"/>
        </w:rPr>
      </w:pPr>
      <w:r>
        <w:rPr>
          <w:rFonts w:hint="eastAsia" w:ascii="宋体" w:hAnsi="宋体" w:eastAsia="宋体" w:cs="宋体"/>
          <w:b/>
          <w:bCs/>
          <w:i w:val="0"/>
          <w:iCs w:val="0"/>
          <w:caps w:val="0"/>
          <w:color w:val="auto"/>
          <w:spacing w:val="0"/>
          <w:sz w:val="24"/>
          <w:szCs w:val="24"/>
          <w:shd w:val="clear" w:color="auto" w:fill="FFFFFF"/>
        </w:rPr>
        <w:t>八、对本次招标提出询问，请按以下方式联系。</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1.采购人信息</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名称：府谷县城投物业服务有限公司</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地址：府谷县</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联系方式：18292261987</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2.采购代理机构信息</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eastAsia="zh-CN"/>
        </w:rPr>
      </w:pPr>
      <w:r>
        <w:rPr>
          <w:rFonts w:hint="eastAsia" w:ascii="宋体" w:hAnsi="宋体" w:eastAsia="宋体" w:cs="宋体"/>
          <w:i w:val="0"/>
          <w:iCs w:val="0"/>
          <w:caps w:val="0"/>
          <w:color w:val="auto"/>
          <w:spacing w:val="0"/>
          <w:sz w:val="24"/>
          <w:szCs w:val="24"/>
          <w:shd w:val="clear" w:color="auto" w:fill="FFFFFF"/>
        </w:rPr>
        <w:t>名称：</w:t>
      </w:r>
      <w:r>
        <w:rPr>
          <w:rFonts w:hint="eastAsia" w:ascii="宋体" w:hAnsi="宋体" w:eastAsia="宋体" w:cs="宋体"/>
          <w:i w:val="0"/>
          <w:iCs w:val="0"/>
          <w:caps w:val="0"/>
          <w:color w:val="auto"/>
          <w:spacing w:val="0"/>
          <w:sz w:val="24"/>
          <w:szCs w:val="24"/>
          <w:shd w:val="clear" w:color="auto" w:fill="FFFFFF"/>
          <w:lang w:eastAsia="zh-CN"/>
        </w:rPr>
        <w:t>榆林金富昌项目管理有限公司</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eastAsia="zh-CN"/>
        </w:rPr>
      </w:pPr>
      <w:r>
        <w:rPr>
          <w:rFonts w:hint="eastAsia" w:ascii="宋体" w:hAnsi="宋体" w:eastAsia="宋体" w:cs="宋体"/>
          <w:i w:val="0"/>
          <w:iCs w:val="0"/>
          <w:caps w:val="0"/>
          <w:color w:val="auto"/>
          <w:spacing w:val="0"/>
          <w:sz w:val="24"/>
          <w:szCs w:val="24"/>
          <w:shd w:val="clear" w:color="auto" w:fill="FFFFFF"/>
        </w:rPr>
        <w:t>地址：</w:t>
      </w:r>
      <w:r>
        <w:rPr>
          <w:rFonts w:hint="eastAsia" w:ascii="宋体" w:hAnsi="宋体" w:eastAsia="宋体" w:cs="宋体"/>
          <w:i w:val="0"/>
          <w:iCs w:val="0"/>
          <w:caps w:val="0"/>
          <w:color w:val="auto"/>
          <w:spacing w:val="0"/>
          <w:sz w:val="24"/>
          <w:szCs w:val="24"/>
          <w:shd w:val="clear" w:color="auto" w:fill="FFFFFF"/>
          <w:lang w:eastAsia="zh-CN"/>
        </w:rPr>
        <w:t>陕西省榆林市府谷县人民南路体育服务中心4楼</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eastAsia="zh-CN"/>
        </w:rPr>
      </w:pPr>
      <w:r>
        <w:rPr>
          <w:rFonts w:hint="eastAsia" w:ascii="宋体" w:hAnsi="宋体" w:eastAsia="宋体" w:cs="宋体"/>
          <w:i w:val="0"/>
          <w:iCs w:val="0"/>
          <w:caps w:val="0"/>
          <w:color w:val="auto"/>
          <w:spacing w:val="0"/>
          <w:sz w:val="24"/>
          <w:szCs w:val="24"/>
          <w:shd w:val="clear" w:color="auto" w:fill="FFFFFF"/>
        </w:rPr>
        <w:t>联系方式：</w:t>
      </w:r>
      <w:r>
        <w:rPr>
          <w:rFonts w:hint="eastAsia" w:ascii="宋体" w:hAnsi="宋体" w:eastAsia="宋体" w:cs="宋体"/>
          <w:i w:val="0"/>
          <w:iCs w:val="0"/>
          <w:caps w:val="0"/>
          <w:color w:val="auto"/>
          <w:spacing w:val="0"/>
          <w:sz w:val="24"/>
          <w:szCs w:val="24"/>
          <w:shd w:val="clear" w:color="auto" w:fill="FFFFFF"/>
          <w:lang w:eastAsia="zh-CN"/>
        </w:rPr>
        <w:t>15353388697</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3.项目联系方式</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rPr>
        <w:t>项目联系人：</w:t>
      </w:r>
      <w:r>
        <w:rPr>
          <w:rFonts w:hint="eastAsia" w:ascii="宋体" w:hAnsi="宋体" w:eastAsia="宋体" w:cs="宋体"/>
          <w:i w:val="0"/>
          <w:iCs w:val="0"/>
          <w:caps w:val="0"/>
          <w:color w:val="auto"/>
          <w:spacing w:val="0"/>
          <w:sz w:val="24"/>
          <w:szCs w:val="24"/>
          <w:shd w:val="clear" w:color="auto" w:fill="FFFFFF"/>
          <w:lang w:val="en-US" w:eastAsia="zh-CN"/>
        </w:rPr>
        <w:t>韩</w:t>
      </w:r>
      <w:r>
        <w:rPr>
          <w:rFonts w:hint="eastAsia" w:ascii="宋体" w:hAnsi="宋体" w:eastAsia="宋体" w:cs="宋体"/>
          <w:i w:val="0"/>
          <w:iCs w:val="0"/>
          <w:caps w:val="0"/>
          <w:color w:val="auto"/>
          <w:spacing w:val="0"/>
          <w:sz w:val="24"/>
          <w:szCs w:val="24"/>
          <w:shd w:val="clear" w:color="auto" w:fill="FFFFFF"/>
        </w:rPr>
        <w:t>工</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eastAsia="zh-CN"/>
        </w:rPr>
      </w:pPr>
      <w:r>
        <w:rPr>
          <w:rFonts w:hint="eastAsia" w:ascii="宋体" w:hAnsi="宋体" w:eastAsia="宋体" w:cs="宋体"/>
          <w:i w:val="0"/>
          <w:iCs w:val="0"/>
          <w:caps w:val="0"/>
          <w:color w:val="auto"/>
          <w:spacing w:val="0"/>
          <w:sz w:val="24"/>
          <w:szCs w:val="24"/>
          <w:shd w:val="clear" w:color="auto" w:fill="FFFFFF"/>
        </w:rPr>
        <w:t>电话：</w:t>
      </w:r>
      <w:r>
        <w:rPr>
          <w:rFonts w:hint="eastAsia" w:ascii="宋体" w:hAnsi="宋体" w:eastAsia="宋体" w:cs="宋体"/>
          <w:i w:val="0"/>
          <w:iCs w:val="0"/>
          <w:caps w:val="0"/>
          <w:color w:val="auto"/>
          <w:spacing w:val="0"/>
          <w:sz w:val="24"/>
          <w:szCs w:val="24"/>
          <w:shd w:val="clear" w:color="auto" w:fill="FFFFFF"/>
          <w:lang w:eastAsia="zh-CN"/>
        </w:rPr>
        <w:t>15353388697</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0" w:leftChars="0" w:right="0" w:firstLine="480" w:firstLineChars="200"/>
        <w:jc w:val="right"/>
        <w:textAlignment w:val="auto"/>
        <w:outlineLvl w:val="9"/>
        <w:rPr>
          <w:rFonts w:hint="eastAsia" w:ascii="宋体" w:hAnsi="宋体" w:eastAsia="宋体" w:cs="宋体"/>
          <w:i w:val="0"/>
          <w:iCs w:val="0"/>
          <w:caps w:val="0"/>
          <w:color w:val="auto"/>
          <w:spacing w:val="0"/>
          <w:sz w:val="21"/>
          <w:szCs w:val="21"/>
          <w:shd w:val="clear" w:fill="FFFFFF"/>
          <w:vertAlign w:val="baseline"/>
        </w:rPr>
      </w:pPr>
      <w:r>
        <w:rPr>
          <w:rFonts w:hint="eastAsia" w:ascii="宋体" w:hAnsi="宋体" w:eastAsia="宋体" w:cs="宋体"/>
          <w:i w:val="0"/>
          <w:iCs w:val="0"/>
          <w:caps w:val="0"/>
          <w:color w:val="auto"/>
          <w:spacing w:val="0"/>
          <w:sz w:val="24"/>
          <w:szCs w:val="24"/>
          <w:shd w:val="clear" w:color="auto" w:fill="FFFFFF"/>
          <w:lang w:eastAsia="zh-CN"/>
        </w:rPr>
        <w:t>榆林金富昌项目管理有限公司</w:t>
      </w:r>
      <w:r>
        <w:rPr>
          <w:rFonts w:hint="eastAsia" w:ascii="宋体" w:hAnsi="宋体" w:eastAsia="宋体" w:cs="宋体"/>
          <w:i w:val="0"/>
          <w:iCs w:val="0"/>
          <w:caps w:val="0"/>
          <w:color w:val="auto"/>
          <w:spacing w:val="0"/>
          <w:sz w:val="21"/>
          <w:szCs w:val="21"/>
          <w:shd w:val="clear" w:fill="FFFFFF"/>
          <w:vertAlign w:val="baseline"/>
        </w:rPr>
        <w:br w:type="page"/>
      </w:r>
    </w:p>
    <w:p>
      <w:pPr>
        <w:pStyle w:val="2"/>
        <w:numPr>
          <w:ilvl w:val="0"/>
          <w:numId w:val="0"/>
        </w:numPr>
        <w:spacing w:line="400" w:lineRule="exact"/>
        <w:jc w:val="center"/>
        <w:textAlignment w:val="baseline"/>
        <w:rPr>
          <w:rFonts w:hint="eastAsia" w:ascii="宋体" w:hAnsi="宋体" w:eastAsia="宋体" w:cs="宋体"/>
          <w:color w:val="auto"/>
          <w:sz w:val="30"/>
          <w:szCs w:val="30"/>
        </w:rPr>
      </w:pPr>
      <w:bookmarkStart w:id="7" w:name="_Toc14040"/>
      <w:r>
        <w:rPr>
          <w:rFonts w:hint="eastAsia" w:ascii="宋体" w:hAnsi="宋体" w:eastAsia="宋体" w:cs="宋体"/>
          <w:color w:val="auto"/>
          <w:sz w:val="30"/>
          <w:szCs w:val="30"/>
          <w:lang w:val="en-US" w:eastAsia="zh-CN"/>
        </w:rPr>
        <w:t xml:space="preserve">第二章   </w:t>
      </w:r>
      <w:r>
        <w:rPr>
          <w:rFonts w:hint="eastAsia" w:ascii="宋体" w:hAnsi="宋体" w:eastAsia="宋体" w:cs="宋体"/>
          <w:color w:val="auto"/>
          <w:sz w:val="30"/>
          <w:szCs w:val="30"/>
        </w:rPr>
        <w:t>谈判供应商须知</w:t>
      </w:r>
      <w:bookmarkEnd w:id="5"/>
      <w:bookmarkEnd w:id="6"/>
      <w:bookmarkEnd w:id="7"/>
    </w:p>
    <w:p>
      <w:pPr>
        <w:tabs>
          <w:tab w:val="left" w:pos="240"/>
        </w:tabs>
        <w:spacing w:line="480" w:lineRule="exact"/>
        <w:ind w:left="-120" w:leftChars="-57"/>
        <w:jc w:val="center"/>
        <w:rPr>
          <w:rFonts w:hint="eastAsia" w:ascii="宋体" w:hAnsi="宋体" w:eastAsia="宋体" w:cs="宋体"/>
          <w:b/>
          <w:color w:val="auto"/>
          <w:sz w:val="30"/>
          <w:szCs w:val="30"/>
        </w:rPr>
      </w:pPr>
      <w:bookmarkStart w:id="8" w:name="_Toc3568_WPSOffice_Level1"/>
      <w:r>
        <w:rPr>
          <w:rFonts w:hint="eastAsia" w:ascii="宋体" w:hAnsi="宋体" w:eastAsia="宋体" w:cs="宋体"/>
          <w:b/>
          <w:color w:val="auto"/>
          <w:sz w:val="30"/>
          <w:szCs w:val="30"/>
        </w:rPr>
        <w:t>供应商须知前附表</w:t>
      </w:r>
    </w:p>
    <w:tbl>
      <w:tblPr>
        <w:tblStyle w:val="23"/>
        <w:tblW w:w="9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2253"/>
        <w:gridCol w:w="6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5"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名称</w:t>
            </w:r>
          </w:p>
        </w:tc>
        <w:tc>
          <w:tcPr>
            <w:tcW w:w="6469"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715" w:type="dxa"/>
            <w:vMerge w:val="restart"/>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采购项目</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hAnsi="宋体" w:cs="宋体"/>
                <w:i w:val="0"/>
                <w:caps w:val="0"/>
                <w:color w:val="auto"/>
                <w:spacing w:val="0"/>
                <w:kern w:val="0"/>
                <w:sz w:val="24"/>
                <w:szCs w:val="24"/>
                <w:lang w:val="en-US" w:eastAsia="zh-CN" w:bidi="ar"/>
              </w:rPr>
              <w:t>府谷中学等物业项目消防维保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noWrap w:val="0"/>
            <w:vAlign w:val="center"/>
          </w:tcPr>
          <w:p>
            <w:pPr>
              <w:pStyle w:val="14"/>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采购预算</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i w:val="0"/>
                <w:caps w:val="0"/>
                <w:color w:val="auto"/>
                <w:spacing w:val="0"/>
                <w:sz w:val="24"/>
                <w:szCs w:val="24"/>
                <w:shd w:val="clear" w:color="auto" w:fill="FFFFFF"/>
                <w:lang w:eastAsia="zh-CN"/>
              </w:rPr>
              <w:t>354140.90</w:t>
            </w:r>
            <w:r>
              <w:rPr>
                <w:rFonts w:hint="eastAsia" w:ascii="宋体" w:hAnsi="宋体" w:eastAsia="宋体" w:cs="宋体"/>
                <w:color w:val="auto"/>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15" w:type="dxa"/>
            <w:vMerge w:val="continue"/>
            <w:noWrap w:val="0"/>
            <w:vAlign w:val="center"/>
          </w:tcPr>
          <w:p>
            <w:pPr>
              <w:pStyle w:val="14"/>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采购方式</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竞争性谈判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15" w:type="dxa"/>
            <w:vMerge w:val="continue"/>
            <w:noWrap w:val="0"/>
            <w:vAlign w:val="center"/>
          </w:tcPr>
          <w:p>
            <w:pPr>
              <w:pStyle w:val="14"/>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服务期限</w:t>
            </w:r>
          </w:p>
        </w:tc>
        <w:tc>
          <w:tcPr>
            <w:tcW w:w="6469" w:type="dxa"/>
            <w:noWrap w:val="0"/>
            <w:vAlign w:val="center"/>
          </w:tcPr>
          <w:p>
            <w:pPr>
              <w:pStyle w:val="14"/>
              <w:spacing w:line="420" w:lineRule="exact"/>
              <w:jc w:val="left"/>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15" w:type="dxa"/>
            <w:vMerge w:val="continue"/>
            <w:noWrap w:val="0"/>
            <w:vAlign w:val="center"/>
          </w:tcPr>
          <w:p>
            <w:pPr>
              <w:pStyle w:val="14"/>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采购内容及要求</w:t>
            </w:r>
          </w:p>
        </w:tc>
        <w:tc>
          <w:tcPr>
            <w:tcW w:w="6469" w:type="dxa"/>
            <w:noWrap w:val="0"/>
            <w:vAlign w:val="center"/>
          </w:tcPr>
          <w:p>
            <w:pPr>
              <w:pStyle w:val="14"/>
              <w:spacing w:line="42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详见“第三章 采购内容和技术要求”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6469" w:type="dxa"/>
            <w:noWrap w:val="0"/>
            <w:vAlign w:val="center"/>
          </w:tcPr>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rPr>
              <w:t>1、名称：</w:t>
            </w:r>
            <w:r>
              <w:rPr>
                <w:rFonts w:hint="eastAsia" w:ascii="宋体" w:hAnsi="宋体" w:cs="宋体"/>
                <w:color w:val="auto"/>
                <w:kern w:val="2"/>
                <w:sz w:val="24"/>
                <w:szCs w:val="24"/>
                <w:highlight w:val="none"/>
                <w:lang w:val="en-US" w:eastAsia="zh-CN" w:bidi="ar-SA"/>
              </w:rPr>
              <w:t>府谷县城投物业服务有限公司</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napToGrid/>
              <w:spacing w:before="0" w:beforeLines="0" w:beforeAutospacing="0" w:after="0" w:afterLines="0" w:afterAutospacing="0" w:line="360" w:lineRule="auto"/>
              <w:ind w:right="0"/>
              <w:jc w:val="both"/>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2、地址：</w:t>
            </w:r>
            <w:r>
              <w:rPr>
                <w:rFonts w:hint="eastAsia" w:ascii="宋体" w:hAnsi="宋体" w:cs="宋体"/>
                <w:color w:val="auto"/>
                <w:kern w:val="2"/>
                <w:sz w:val="24"/>
                <w:szCs w:val="24"/>
                <w:highlight w:val="none"/>
                <w:lang w:val="en-US" w:eastAsia="zh-CN" w:bidi="ar-SA"/>
              </w:rPr>
              <w:t>陕西省榆林市府谷县府谷新区富康路城投集团</w:t>
            </w:r>
          </w:p>
          <w:p>
            <w:pPr>
              <w:pStyle w:val="14"/>
              <w:spacing w:line="42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3、电话：</w:t>
            </w:r>
            <w:r>
              <w:rPr>
                <w:rFonts w:hint="eastAsia" w:hAnsi="宋体" w:cs="宋体"/>
                <w:color w:val="auto"/>
                <w:sz w:val="24"/>
                <w:szCs w:val="24"/>
                <w:highlight w:val="none"/>
                <w:lang w:val="en-US" w:eastAsia="zh-CN"/>
              </w:rPr>
              <w:t>18292261987</w:t>
            </w:r>
          </w:p>
          <w:p>
            <w:pPr>
              <w:pStyle w:val="14"/>
              <w:spacing w:line="420" w:lineRule="exact"/>
              <w:jc w:val="left"/>
              <w:rPr>
                <w:rFonts w:hint="default" w:ascii="宋体" w:hAnsi="宋体" w:eastAsia="宋体" w:cs="宋体"/>
                <w:color w:val="auto"/>
                <w:sz w:val="24"/>
                <w:szCs w:val="24"/>
                <w:lang w:val="en-US"/>
              </w:rPr>
            </w:pPr>
            <w:r>
              <w:rPr>
                <w:rFonts w:hint="eastAsia" w:ascii="宋体" w:hAnsi="宋体" w:eastAsia="宋体" w:cs="宋体"/>
                <w:color w:val="auto"/>
                <w:sz w:val="24"/>
                <w:szCs w:val="24"/>
                <w:highlight w:val="none"/>
              </w:rPr>
              <w:t>4、联系人：</w:t>
            </w:r>
            <w:r>
              <w:rPr>
                <w:rFonts w:hint="eastAsia" w:ascii="宋体" w:hAnsi="宋体" w:cs="宋体"/>
                <w:color w:val="auto"/>
                <w:kern w:val="2"/>
                <w:sz w:val="24"/>
                <w:szCs w:val="24"/>
                <w:highlight w:val="none"/>
                <w:lang w:val="en-US" w:eastAsia="zh-CN" w:bidi="ar-SA"/>
              </w:rPr>
              <w:t>府谷县城投物业服务有限公司</w:t>
            </w:r>
            <w:r>
              <w:rPr>
                <w:rFonts w:hint="eastAsia" w:hAnsi="宋体" w:cs="宋体"/>
                <w:color w:val="auto"/>
                <w:kern w:val="2"/>
                <w:sz w:val="24"/>
                <w:szCs w:val="24"/>
                <w:highlight w:val="none"/>
                <w:lang w:val="en-US" w:eastAsia="zh-CN" w:bidi="ar-SA"/>
              </w:rPr>
              <w:t>经办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1、名称：</w:t>
            </w:r>
            <w:r>
              <w:rPr>
                <w:rFonts w:hint="eastAsia" w:hAnsi="宋体" w:cs="宋体"/>
                <w:color w:val="auto"/>
                <w:sz w:val="24"/>
                <w:szCs w:val="24"/>
                <w:lang w:eastAsia="zh-CN"/>
              </w:rPr>
              <w:t xml:space="preserve">榆林金富昌项目管理有限公司 </w:t>
            </w:r>
            <w:r>
              <w:rPr>
                <w:rFonts w:hint="eastAsia" w:ascii="宋体" w:hAnsi="宋体" w:eastAsia="宋体" w:cs="宋体"/>
                <w:color w:val="auto"/>
                <w:sz w:val="24"/>
                <w:szCs w:val="24"/>
              </w:rPr>
              <w:t xml:space="preserve"> </w:t>
            </w:r>
          </w:p>
          <w:p>
            <w:pPr>
              <w:pStyle w:val="14"/>
              <w:spacing w:line="420" w:lineRule="exact"/>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2、地址：榆林市</w:t>
            </w:r>
            <w:r>
              <w:rPr>
                <w:rFonts w:hint="eastAsia" w:hAnsi="宋体" w:cs="宋体"/>
                <w:color w:val="auto"/>
                <w:sz w:val="24"/>
                <w:szCs w:val="24"/>
                <w:lang w:eastAsia="zh-CN"/>
              </w:rPr>
              <w:t>陕西省榆林市府谷县人民南路体育服务中心4楼</w:t>
            </w:r>
          </w:p>
          <w:p>
            <w:pPr>
              <w:pStyle w:val="14"/>
              <w:spacing w:line="42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3、电话：</w:t>
            </w:r>
            <w:r>
              <w:rPr>
                <w:rFonts w:hint="eastAsia" w:hAnsi="宋体" w:cs="宋体"/>
                <w:color w:val="auto"/>
                <w:kern w:val="0"/>
                <w:sz w:val="24"/>
                <w:szCs w:val="24"/>
                <w:lang w:val="en-US" w:eastAsia="zh-CN"/>
              </w:rPr>
              <w:t>15353388697</w:t>
            </w:r>
            <w:r>
              <w:rPr>
                <w:rFonts w:hint="eastAsia" w:ascii="宋体" w:hAnsi="宋体" w:eastAsia="宋体" w:cs="宋体"/>
                <w:color w:val="auto"/>
                <w:kern w:val="0"/>
                <w:sz w:val="24"/>
                <w:szCs w:val="24"/>
                <w:lang w:val="en-US" w:eastAsia="zh-CN"/>
              </w:rPr>
              <w:t xml:space="preserve">  </w:t>
            </w:r>
          </w:p>
          <w:p>
            <w:pPr>
              <w:pStyle w:val="14"/>
              <w:spacing w:line="42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4、联系人：</w:t>
            </w:r>
            <w:r>
              <w:rPr>
                <w:rFonts w:hint="eastAsia" w:hAnsi="宋体" w:cs="宋体"/>
                <w:color w:val="auto"/>
                <w:kern w:val="0"/>
                <w:sz w:val="24"/>
                <w:szCs w:val="24"/>
                <w:lang w:val="en-US" w:eastAsia="zh-CN"/>
              </w:rPr>
              <w:t>韩工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供应商资格条件</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1、基本资格条件：符合《中华人民共和国政府采购法》第二十二条的规定。</w:t>
            </w:r>
          </w:p>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2、特定资格条件：</w:t>
            </w:r>
          </w:p>
          <w:p>
            <w:pPr>
              <w:pStyle w:val="14"/>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供应商应具有独立承担民事责任的能力且具备向采购人提供相关服务的企业法人、事业法人、其他组织或自然人，企业法人应提供具有统一社会信用代码的营业执照等证明文件；事业法人应提供事业单位法人证等证明文件；其他组织应提供合法证明文件；自然人提供身份证明文件；</w:t>
            </w:r>
          </w:p>
          <w:p>
            <w:pPr>
              <w:pStyle w:val="14"/>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2）供应商在社会消防技术服务信息系统(https://shhxf.119.gov.cn/templet/index_7.jsp) 可查询，提供查询截图；</w:t>
            </w:r>
          </w:p>
          <w:p>
            <w:pPr>
              <w:pStyle w:val="14"/>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3）拟派项目负责人应当具备注册消防工程师资格，以及社保经办机构出具的2024年3月、4月或5月份至少一个月的本企业社保缴纳证明 材料（五险一金其中一项即可，应可查询）；</w:t>
            </w:r>
          </w:p>
          <w:p>
            <w:pPr>
              <w:pStyle w:val="14"/>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4）提供2023年6月至投标文件递交截止时间至少一个月的社会保障资金银行缴费单据或社保机构开具的社会保险参保缴费情况证明，依法不需要缴纳社会保障资金的单位应提供相关证明材料；</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5)税收缴纳证明：提供2023年6月至投标文件递交截止时间已缴纳的至少一个月的纳税证明（银行缴费凭证）或完税证明，依法免税的单位应提供相关证明材料；</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6)财务状况报告：提供2022年度或2023年度的财务审计报告（至少包括资产负债表、利润表、现金流量表、所有者权益变动表及其附注），公司成立时间不足三年的，需附已出年份的审计报告;不足一年的需提供开标时间前六个月内其基本存款账户开户银行出具的资信证明；</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7)供应商在中国政府采购网（www.ccgp.gov.cn）中未被列入政府采购严重违法失信行为记录名单；供应商、法定代表人不得为“信用中国”网站（www.creditchina.gov.cn）中列入重大税收失信主体（提供网站信息查询截图加盖企业原色印章,“信用中国”企业信用信息报告复印件加盖企业原色印章，截图及报告生成时间段为招标文件发出至递交投标文件截止时间内）；不得为中国执行信息公开网（http://zxgk.court.gov.cn）中列入失信被执行人名单（提供网站信息查询截图加盖企业原色印章，截图及报告生成时间段为招标文件发出至递交投标文件截止时间内）；</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8）投标保证金：用投标信用承诺书代替（提供投标信用承诺书及信用中国（陕西榆林）主动承诺网页截图）；</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9）书面声明：参加本次政府采购活动前三年内在经营活动中没有重大违法记录的声明函； </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10）提供榆林市政府采购货物类项目供应商信用承诺书及信用中国（陕西榆林）主动承诺网页截图；</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11）本合同包不接受联合体投标；单位负责人为同一人或者存在直接控股、管理关系的不同供应商，不得同时参加本项目投标活动，提供《供应商企业关系关联承诺书》；</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12）本项目专门面向中小企业采购。不满足中小企业政策规定的，将被拒绝参与本项目政府采购投标活动。满足要求的中小企业须提供管理办法规定的《中小企业声明函》；满足要求的监狱企业、福利性企业参加政府采购活动时，视同小微企业。</w:t>
            </w:r>
          </w:p>
          <w:p>
            <w:pPr>
              <w:spacing w:line="420" w:lineRule="exact"/>
              <w:rPr>
                <w:rFonts w:hint="eastAsia" w:ascii="宋体" w:hAnsi="宋体" w:eastAsia="宋体" w:cs="宋体"/>
                <w:color w:val="auto"/>
                <w:sz w:val="24"/>
                <w:szCs w:val="24"/>
              </w:rPr>
            </w:pPr>
            <w:r>
              <w:rPr>
                <w:rFonts w:hint="eastAsia" w:ascii="宋体" w:hAnsi="宋体" w:eastAsia="宋体" w:cs="宋体"/>
                <w:b/>
                <w:bCs/>
                <w:color w:val="auto"/>
                <w:sz w:val="24"/>
                <w:szCs w:val="24"/>
              </w:rPr>
              <w:t>以上资格条件为必备资格条件，缺一项或某项达不到要求，按无效文件处理，资格证明文件谈判现场同谈判响应文件一并递交。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本项目是否接受联合体谈判</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□是/</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eq \o\ac(□,√)</w:instrTex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响应文件有效期</w:t>
            </w:r>
          </w:p>
        </w:tc>
        <w:tc>
          <w:tcPr>
            <w:tcW w:w="6469" w:type="dxa"/>
            <w:noWrap w:val="0"/>
            <w:vAlign w:val="center"/>
          </w:tcPr>
          <w:p>
            <w:pPr>
              <w:pStyle w:val="14"/>
              <w:spacing w:line="420" w:lineRule="exact"/>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响应文件有效期为自谈判之日起90日历</w:t>
            </w:r>
            <w:r>
              <w:rPr>
                <w:rFonts w:hint="eastAsia" w:ascii="宋体" w:hAnsi="宋体" w:eastAsia="宋体" w:cs="宋体"/>
                <w:color w:val="auto"/>
                <w:sz w:val="24"/>
                <w:szCs w:val="24"/>
                <w:lang w:eastAsia="zh-CN"/>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备选方案</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不允许提供备选方案。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样品</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是否要求提供样品：□是/</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eq \o\ac(□</w:instrText>
            </w:r>
            <w:r>
              <w:rPr>
                <w:rFonts w:hint="eastAsia" w:hAnsi="宋体" w:cs="宋体"/>
                <w:color w:val="auto"/>
                <w:sz w:val="24"/>
                <w:szCs w:val="24"/>
                <w:lang w:eastAsia="zh-CN"/>
              </w:rPr>
              <w:instrText xml:space="preserve">,</w:instrText>
            </w:r>
            <w:r>
              <w:rPr>
                <w:rFonts w:hint="eastAsia" w:hAnsi="宋体" w:cs="宋体"/>
                <w:color w:val="auto"/>
                <w:position w:val="2"/>
                <w:sz w:val="16"/>
                <w:szCs w:val="24"/>
                <w:lang w:eastAsia="zh-CN"/>
              </w:rPr>
              <w:instrText xml:space="preserve">√</w:instrText>
            </w:r>
            <w:r>
              <w:rPr>
                <w:rFonts w:hint="eastAsia" w:ascii="宋体" w:hAnsi="宋体" w:eastAsia="宋体" w:cs="宋体"/>
                <w:color w:val="auto"/>
                <w:sz w:val="24"/>
                <w:szCs w:val="24"/>
              </w:rPr>
              <w:instrText xml:space="preserve">)</w:instrTex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采购进口产品</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本项目拒绝进口产品参加谈判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15" w:type="dxa"/>
            <w:vMerge w:val="restart"/>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vMerge w:val="restart"/>
            <w:noWrap w:val="0"/>
            <w:vAlign w:val="center"/>
          </w:tcPr>
          <w:p>
            <w:pPr>
              <w:pStyle w:val="14"/>
              <w:spacing w:line="42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支持中小企业</w:t>
            </w:r>
          </w:p>
        </w:tc>
        <w:tc>
          <w:tcPr>
            <w:tcW w:w="6469" w:type="dxa"/>
            <w:noWrap w:val="0"/>
            <w:vAlign w:val="center"/>
          </w:tcPr>
          <w:p>
            <w:pPr>
              <w:pStyle w:val="14"/>
              <w:spacing w:line="42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本次采购为专门面向中小企业采购项目，故不再执行价格评审优惠的扶持政策。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15" w:type="dxa"/>
            <w:vMerge w:val="continue"/>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vMerge w:val="continue"/>
            <w:noWrap w:val="0"/>
            <w:vAlign w:val="center"/>
          </w:tcPr>
          <w:p>
            <w:pPr>
              <w:pStyle w:val="14"/>
              <w:spacing w:line="420" w:lineRule="exact"/>
              <w:jc w:val="center"/>
              <w:rPr>
                <w:rFonts w:hint="eastAsia" w:ascii="宋体" w:hAnsi="宋体" w:eastAsia="宋体" w:cs="宋体"/>
                <w:color w:val="auto"/>
                <w:kern w:val="2"/>
                <w:sz w:val="24"/>
                <w:szCs w:val="24"/>
                <w:highlight w:val="none"/>
                <w:lang w:val="en-US" w:eastAsia="zh-CN" w:bidi="ar-SA"/>
              </w:rPr>
            </w:pPr>
          </w:p>
        </w:tc>
        <w:tc>
          <w:tcPr>
            <w:tcW w:w="6469" w:type="dxa"/>
            <w:noWrap w:val="0"/>
            <w:vAlign w:val="center"/>
          </w:tcPr>
          <w:p>
            <w:pPr>
              <w:pStyle w:val="14"/>
              <w:spacing w:line="420" w:lineRule="exact"/>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采购标的对应的中小企业划分标准所属行业：</w:t>
            </w:r>
            <w:r>
              <w:rPr>
                <w:rFonts w:hint="eastAsia" w:hAnsi="宋体" w:cs="宋体"/>
                <w:color w:val="auto"/>
                <w:kern w:val="2"/>
                <w:sz w:val="24"/>
                <w:szCs w:val="24"/>
                <w:highlight w:val="none"/>
                <w:lang w:val="en-US" w:eastAsia="zh-CN" w:bidi="ar-SA"/>
              </w:rPr>
              <w:t>软件和信息技术服务业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递交响应文件的截止时间和地点</w:t>
            </w:r>
          </w:p>
        </w:tc>
        <w:tc>
          <w:tcPr>
            <w:tcW w:w="6469" w:type="dxa"/>
            <w:noWrap w:val="0"/>
            <w:vAlign w:val="center"/>
          </w:tcPr>
          <w:p>
            <w:pPr>
              <w:widowControl/>
              <w:spacing w:line="42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1、时间：202</w:t>
            </w:r>
            <w:r>
              <w:rPr>
                <w:rFonts w:hint="eastAsia" w:ascii="宋体" w:hAnsi="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eastAsia="zh-CN" w:bidi="ar-SA"/>
              </w:rPr>
              <w:t>年</w:t>
            </w:r>
            <w:r>
              <w:rPr>
                <w:rFonts w:hint="eastAsia" w:ascii="宋体" w:hAnsi="宋体" w:cs="宋体"/>
                <w:color w:val="auto"/>
                <w:kern w:val="2"/>
                <w:sz w:val="24"/>
                <w:szCs w:val="24"/>
                <w:highlight w:val="none"/>
                <w:lang w:val="en-US" w:eastAsia="zh-CN" w:bidi="ar-SA"/>
              </w:rPr>
              <w:t>06</w:t>
            </w:r>
            <w:r>
              <w:rPr>
                <w:rFonts w:hint="eastAsia" w:ascii="宋体" w:hAnsi="宋体" w:eastAsia="宋体" w:cs="宋体"/>
                <w:color w:val="auto"/>
                <w:kern w:val="2"/>
                <w:sz w:val="24"/>
                <w:szCs w:val="24"/>
                <w:highlight w:val="none"/>
                <w:lang w:val="en-US" w:eastAsia="zh-CN" w:bidi="ar-SA"/>
              </w:rPr>
              <w:t>月</w:t>
            </w:r>
            <w:r>
              <w:rPr>
                <w:rFonts w:hint="eastAsia" w:ascii="宋体" w:hAnsi="宋体" w:cs="宋体"/>
                <w:color w:val="auto"/>
                <w:kern w:val="2"/>
                <w:sz w:val="24"/>
                <w:szCs w:val="24"/>
                <w:highlight w:val="none"/>
                <w:lang w:val="en-US" w:eastAsia="zh-CN" w:bidi="ar-SA"/>
              </w:rPr>
              <w:t>06</w:t>
            </w:r>
            <w:r>
              <w:rPr>
                <w:rFonts w:hint="eastAsia" w:ascii="宋体" w:hAnsi="宋体" w:eastAsia="宋体" w:cs="宋体"/>
                <w:color w:val="auto"/>
                <w:kern w:val="2"/>
                <w:sz w:val="24"/>
                <w:szCs w:val="24"/>
                <w:highlight w:val="none"/>
                <w:lang w:val="en-US" w:eastAsia="zh-CN" w:bidi="ar-SA"/>
              </w:rPr>
              <w:t>日 1</w:t>
            </w:r>
            <w:r>
              <w:rPr>
                <w:rFonts w:hint="eastAsia" w:ascii="宋体" w:hAnsi="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时</w:t>
            </w:r>
            <w:r>
              <w:rPr>
                <w:rFonts w:hint="eastAsia" w:ascii="宋体" w:hAnsi="宋体" w:cs="宋体"/>
                <w:color w:val="auto"/>
                <w:kern w:val="2"/>
                <w:sz w:val="24"/>
                <w:szCs w:val="24"/>
                <w:highlight w:val="none"/>
                <w:lang w:val="en-US" w:eastAsia="zh-CN" w:bidi="ar-SA"/>
              </w:rPr>
              <w:t>0</w:t>
            </w:r>
            <w:r>
              <w:rPr>
                <w:rFonts w:hint="eastAsia" w:ascii="宋体" w:hAnsi="宋体" w:eastAsia="宋体" w:cs="宋体"/>
                <w:color w:val="auto"/>
                <w:kern w:val="2"/>
                <w:sz w:val="24"/>
                <w:szCs w:val="24"/>
                <w:highlight w:val="none"/>
                <w:lang w:val="en-US" w:eastAsia="zh-CN" w:bidi="ar-SA"/>
              </w:rPr>
              <w:t>0分00秒</w:t>
            </w:r>
          </w:p>
          <w:p>
            <w:pPr>
              <w:pStyle w:val="14"/>
              <w:spacing w:line="42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2、地点：</w:t>
            </w:r>
            <w:r>
              <w:rPr>
                <w:rFonts w:hint="eastAsia" w:ascii="宋体" w:hAnsi="宋体" w:eastAsia="宋体" w:cs="宋体"/>
                <w:color w:val="auto"/>
                <w:kern w:val="0"/>
                <w:sz w:val="24"/>
                <w:highlight w:val="none"/>
              </w:rPr>
              <w:t>榆林市</w:t>
            </w:r>
            <w:r>
              <w:rPr>
                <w:rFonts w:hint="eastAsia" w:hAnsi="宋体" w:cs="宋体"/>
                <w:color w:val="auto"/>
                <w:kern w:val="0"/>
                <w:sz w:val="24"/>
                <w:highlight w:val="none"/>
                <w:lang w:eastAsia="zh-CN"/>
              </w:rPr>
              <w:t>陕西省榆林市府谷县人民南路体育服务中心4楼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谈判时间和地点</w:t>
            </w:r>
          </w:p>
        </w:tc>
        <w:tc>
          <w:tcPr>
            <w:tcW w:w="6469" w:type="dxa"/>
            <w:noWrap w:val="0"/>
            <w:vAlign w:val="center"/>
          </w:tcPr>
          <w:p>
            <w:pPr>
              <w:widowControl/>
              <w:spacing w:line="420" w:lineRule="exact"/>
              <w:jc w:val="left"/>
              <w:rPr>
                <w:rFonts w:hint="eastAsia" w:ascii="宋体" w:hAnsi="宋体" w:eastAsia="宋体" w:cs="宋体"/>
                <w:color w:val="auto"/>
                <w:kern w:val="0"/>
                <w:sz w:val="24"/>
                <w:szCs w:val="21"/>
                <w:highlight w:val="none"/>
                <w:lang w:val="en-US" w:eastAsia="zh-CN"/>
              </w:rPr>
            </w:pPr>
            <w:r>
              <w:rPr>
                <w:rFonts w:hint="eastAsia" w:ascii="宋体" w:hAnsi="宋体" w:eastAsia="宋体" w:cs="宋体"/>
                <w:color w:val="auto"/>
                <w:kern w:val="0"/>
                <w:sz w:val="24"/>
                <w:szCs w:val="21"/>
                <w:highlight w:val="none"/>
              </w:rPr>
              <w:t>1、时间：</w:t>
            </w:r>
            <w:r>
              <w:rPr>
                <w:rFonts w:hint="eastAsia" w:ascii="宋体" w:hAnsi="宋体" w:eastAsia="宋体" w:cs="宋体"/>
                <w:color w:val="auto"/>
                <w:kern w:val="2"/>
                <w:sz w:val="24"/>
                <w:szCs w:val="24"/>
                <w:highlight w:val="none"/>
                <w:lang w:val="en-US" w:eastAsia="zh-CN" w:bidi="ar-SA"/>
              </w:rPr>
              <w:t>202</w:t>
            </w:r>
            <w:r>
              <w:rPr>
                <w:rFonts w:hint="eastAsia" w:ascii="宋体" w:hAnsi="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eastAsia="zh-CN" w:bidi="ar-SA"/>
              </w:rPr>
              <w:t>年</w:t>
            </w:r>
            <w:r>
              <w:rPr>
                <w:rFonts w:hint="eastAsia" w:ascii="宋体" w:hAnsi="宋体" w:cs="宋体"/>
                <w:color w:val="auto"/>
                <w:kern w:val="2"/>
                <w:sz w:val="24"/>
                <w:szCs w:val="24"/>
                <w:highlight w:val="none"/>
                <w:lang w:val="en-US" w:eastAsia="zh-CN" w:bidi="ar-SA"/>
              </w:rPr>
              <w:t>06</w:t>
            </w:r>
            <w:r>
              <w:rPr>
                <w:rFonts w:hint="eastAsia" w:ascii="宋体" w:hAnsi="宋体" w:eastAsia="宋体" w:cs="宋体"/>
                <w:color w:val="auto"/>
                <w:kern w:val="2"/>
                <w:sz w:val="24"/>
                <w:szCs w:val="24"/>
                <w:highlight w:val="none"/>
                <w:lang w:val="en-US" w:eastAsia="zh-CN" w:bidi="ar-SA"/>
              </w:rPr>
              <w:t>月</w:t>
            </w:r>
            <w:r>
              <w:rPr>
                <w:rFonts w:hint="eastAsia" w:ascii="宋体" w:hAnsi="宋体" w:cs="宋体"/>
                <w:color w:val="auto"/>
                <w:kern w:val="2"/>
                <w:sz w:val="24"/>
                <w:szCs w:val="24"/>
                <w:highlight w:val="none"/>
                <w:lang w:val="en-US" w:eastAsia="zh-CN" w:bidi="ar-SA"/>
              </w:rPr>
              <w:t>06</w:t>
            </w:r>
            <w:r>
              <w:rPr>
                <w:rFonts w:hint="eastAsia" w:ascii="宋体" w:hAnsi="宋体" w:eastAsia="宋体" w:cs="宋体"/>
                <w:color w:val="auto"/>
                <w:kern w:val="2"/>
                <w:sz w:val="24"/>
                <w:szCs w:val="24"/>
                <w:highlight w:val="none"/>
                <w:lang w:val="en-US" w:eastAsia="zh-CN" w:bidi="ar-SA"/>
              </w:rPr>
              <w:t>日 1</w:t>
            </w:r>
            <w:r>
              <w:rPr>
                <w:rFonts w:hint="eastAsia" w:ascii="宋体" w:hAnsi="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时</w:t>
            </w:r>
            <w:r>
              <w:rPr>
                <w:rFonts w:hint="eastAsia" w:ascii="宋体" w:hAnsi="宋体" w:cs="宋体"/>
                <w:color w:val="auto"/>
                <w:kern w:val="2"/>
                <w:sz w:val="24"/>
                <w:szCs w:val="24"/>
                <w:highlight w:val="none"/>
                <w:lang w:val="en-US" w:eastAsia="zh-CN" w:bidi="ar-SA"/>
              </w:rPr>
              <w:t>0</w:t>
            </w:r>
            <w:r>
              <w:rPr>
                <w:rFonts w:hint="eastAsia" w:ascii="宋体" w:hAnsi="宋体" w:eastAsia="宋体" w:cs="宋体"/>
                <w:color w:val="auto"/>
                <w:kern w:val="2"/>
                <w:sz w:val="24"/>
                <w:szCs w:val="24"/>
                <w:highlight w:val="none"/>
                <w:lang w:val="en-US" w:eastAsia="zh-CN" w:bidi="ar-SA"/>
              </w:rPr>
              <w:t>0分00秒</w:t>
            </w:r>
          </w:p>
          <w:p>
            <w:pPr>
              <w:pStyle w:val="14"/>
              <w:spacing w:line="42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highlight w:val="none"/>
              </w:rPr>
              <w:t>2、地点：榆林市</w:t>
            </w:r>
            <w:r>
              <w:rPr>
                <w:rFonts w:hint="eastAsia" w:hAnsi="宋体" w:cs="宋体"/>
                <w:color w:val="auto"/>
                <w:kern w:val="0"/>
                <w:sz w:val="24"/>
                <w:highlight w:val="none"/>
                <w:lang w:eastAsia="zh-CN"/>
              </w:rPr>
              <w:t>陕西省榆林市府谷县人民南路体育服务中心4楼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谈判保证金</w:t>
            </w:r>
          </w:p>
        </w:tc>
        <w:tc>
          <w:tcPr>
            <w:tcW w:w="6469" w:type="dxa"/>
            <w:noWrap w:val="0"/>
            <w:vAlign w:val="center"/>
          </w:tcPr>
          <w:p>
            <w:pPr>
              <w:pStyle w:val="14"/>
              <w:spacing w:line="420" w:lineRule="exact"/>
              <w:jc w:val="both"/>
              <w:rPr>
                <w:rFonts w:hint="eastAsia" w:ascii="宋体" w:hAnsi="宋体" w:eastAsia="宋体" w:cs="宋体"/>
                <w:b/>
                <w:color w:val="auto"/>
                <w:sz w:val="24"/>
                <w:szCs w:val="24"/>
                <w:u w:val="single"/>
              </w:rPr>
            </w:pPr>
            <w:r>
              <w:rPr>
                <w:rFonts w:hint="eastAsia" w:ascii="宋体" w:hAnsi="宋体" w:eastAsia="宋体" w:cs="宋体"/>
                <w:color w:val="auto"/>
                <w:sz w:val="24"/>
                <w:szCs w:val="24"/>
                <w:highlight w:val="none"/>
              </w:rPr>
              <w:t>本项目实施以“投标信用承诺书”代替保证金。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3"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响应文件份数</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本次谈判需提交响应文件：正本壹份，副本</w:t>
            </w:r>
            <w:r>
              <w:rPr>
                <w:rFonts w:hint="eastAsia" w:ascii="宋体" w:hAnsi="宋体" w:eastAsia="宋体" w:cs="宋体"/>
                <w:color w:val="auto"/>
                <w:sz w:val="24"/>
                <w:szCs w:val="24"/>
                <w:lang w:eastAsia="zh-CN"/>
              </w:rPr>
              <w:t>贰</w:t>
            </w:r>
            <w:r>
              <w:rPr>
                <w:rFonts w:hint="eastAsia" w:ascii="宋体" w:hAnsi="宋体" w:eastAsia="宋体" w:cs="宋体"/>
                <w:color w:val="auto"/>
                <w:sz w:val="24"/>
                <w:szCs w:val="24"/>
              </w:rPr>
              <w:t>份，电子版壹份（用U盘拷贝）。电子版响应文件提供响应文件正本的word版本及PDF版本。响应文件的正本和所有的副本均须打印或用不褪色的蓝（黑）墨水填写，注明“正本”“副本”字样。统一胶装、编码。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结算方式</w:t>
            </w:r>
          </w:p>
        </w:tc>
        <w:tc>
          <w:tcPr>
            <w:tcW w:w="6469" w:type="dxa"/>
            <w:noWrap w:val="0"/>
            <w:vAlign w:val="center"/>
          </w:tcPr>
          <w:p>
            <w:pPr>
              <w:tabs>
                <w:tab w:val="left" w:pos="840"/>
              </w:tabs>
              <w:spacing w:line="420" w:lineRule="exact"/>
              <w:rPr>
                <w:rFonts w:hint="eastAsia" w:ascii="宋体" w:hAnsi="宋体" w:eastAsia="宋体" w:cs="宋体"/>
                <w:color w:val="auto"/>
                <w:sz w:val="24"/>
              </w:rPr>
            </w:pPr>
            <w:r>
              <w:rPr>
                <w:rFonts w:hint="eastAsia" w:ascii="宋体" w:hAnsi="宋体" w:eastAsia="宋体" w:cs="宋体"/>
                <w:color w:val="auto"/>
                <w:sz w:val="24"/>
              </w:rPr>
              <w:t>1、结算单位：采购人结算，在付款前，必须开具等额发票给采购人。</w:t>
            </w:r>
          </w:p>
          <w:p>
            <w:pPr>
              <w:spacing w:line="360" w:lineRule="auto"/>
              <w:textAlignment w:val="baseline"/>
              <w:rPr>
                <w:rFonts w:hint="eastAsia" w:ascii="宋体" w:hAnsi="宋体" w:eastAsia="宋体" w:cs="宋体"/>
                <w:color w:val="auto"/>
                <w:sz w:val="24"/>
                <w:lang w:val="en-US" w:eastAsia="zh-CN"/>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付款方式:维修保养费用以实际维保时间为准，据实结算。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履约保证金</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是否要求提供履约保证金：□是/</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eq \o\ac(□,√)</w:instrTex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成交服务费</w:t>
            </w:r>
          </w:p>
        </w:tc>
        <w:tc>
          <w:tcPr>
            <w:tcW w:w="6469" w:type="dxa"/>
            <w:noWrap w:val="0"/>
            <w:vAlign w:val="center"/>
          </w:tcPr>
          <w:p>
            <w:pPr>
              <w:keepNext w:val="0"/>
              <w:keepLines w:val="0"/>
              <w:pageBreakBefore w:val="0"/>
              <w:widowControl/>
              <w:numPr>
                <w:ilvl w:val="0"/>
                <w:numId w:val="0"/>
              </w:numPr>
              <w:tabs>
                <w:tab w:val="left" w:pos="18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1、采购人应依据成交金额向采购代理机构交纳成交服务费，交费金额参照国家计委颁布的《招标代理服务收费管理暂行办法》（计价格[2002]1980号）及发改办价格[2003]857号文件的服务类规定标准收取。</w:t>
            </w:r>
          </w:p>
          <w:p>
            <w:pPr>
              <w:keepNext w:val="0"/>
              <w:keepLines w:val="0"/>
              <w:pageBreakBefore w:val="0"/>
              <w:widowControl/>
              <w:numPr>
                <w:ilvl w:val="0"/>
                <w:numId w:val="0"/>
              </w:numPr>
              <w:tabs>
                <w:tab w:val="left" w:pos="18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kern w:val="2"/>
                <w:sz w:val="24"/>
                <w:szCs w:val="24"/>
                <w:highlight w:val="none"/>
                <w:lang w:val="en-US" w:eastAsia="zh-CN" w:bidi="ar-SA"/>
              </w:rPr>
              <w:t>2、采购人在领取成交通知书前，须向采购代理机构一次性支付成交服务费。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5"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其他</w:t>
            </w:r>
          </w:p>
        </w:tc>
        <w:tc>
          <w:tcPr>
            <w:tcW w:w="6469" w:type="dxa"/>
            <w:noWrap w:val="0"/>
            <w:vAlign w:val="center"/>
          </w:tcPr>
          <w:p>
            <w:pPr>
              <w:keepNext w:val="0"/>
              <w:keepLines w:val="0"/>
              <w:pageBreakBefore w:val="0"/>
              <w:tabs>
                <w:tab w:val="left" w:pos="840"/>
              </w:tabs>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4"/>
                <w:lang w:val="en-US" w:eastAsia="zh-CN"/>
              </w:rPr>
            </w:pPr>
            <w:r>
              <w:rPr>
                <w:rFonts w:hint="eastAsia" w:ascii="宋体" w:hAnsi="宋体" w:eastAsia="宋体" w:cs="宋体"/>
                <w:b/>
                <w:bCs/>
                <w:color w:val="auto"/>
                <w:sz w:val="24"/>
                <w:lang w:val="en-US" w:eastAsia="zh-CN"/>
              </w:rPr>
              <w:t>该项目采取线下开标的形式，供应商必须到达开标现场，直接参与开标活动。</w:t>
            </w:r>
          </w:p>
          <w:p>
            <w:pPr>
              <w:keepNext w:val="0"/>
              <w:keepLines w:val="0"/>
              <w:pageBreakBefore w:val="0"/>
              <w:tabs>
                <w:tab w:val="left" w:pos="840"/>
              </w:tabs>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相关注意事项如下：</w:t>
            </w:r>
          </w:p>
          <w:p>
            <w:pPr>
              <w:keepNext w:val="0"/>
              <w:keepLines w:val="0"/>
              <w:pageBreakBefore w:val="0"/>
              <w:tabs>
                <w:tab w:val="left" w:pos="840"/>
              </w:tabs>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1、开标当日，请各供应商在开标截止时间前至少提前半小时进入开标现场；</w:t>
            </w:r>
          </w:p>
          <w:p>
            <w:pPr>
              <w:keepNext w:val="0"/>
              <w:keepLines w:val="0"/>
              <w:pageBreakBefore w:val="0"/>
              <w:tabs>
                <w:tab w:val="left" w:pos="840"/>
              </w:tabs>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2、</w:t>
            </w:r>
            <w:r>
              <w:rPr>
                <w:rFonts w:hint="eastAsia" w:ascii="宋体" w:hAnsi="宋体" w:eastAsia="宋体" w:cs="宋体"/>
                <w:color w:val="auto"/>
                <w:sz w:val="24"/>
                <w:lang w:eastAsia="zh-CN"/>
              </w:rPr>
              <w:t>投标人代表</w:t>
            </w:r>
            <w:r>
              <w:rPr>
                <w:rFonts w:hint="eastAsia" w:ascii="宋体" w:hAnsi="宋体" w:eastAsia="宋体" w:cs="宋体"/>
                <w:color w:val="auto"/>
                <w:sz w:val="24"/>
              </w:rPr>
              <w:t>现场资格核验：</w:t>
            </w:r>
          </w:p>
          <w:p>
            <w:pPr>
              <w:keepNext w:val="0"/>
              <w:keepLines w:val="0"/>
              <w:pageBreakBefore w:val="0"/>
              <w:widowControl/>
              <w:numPr>
                <w:ilvl w:val="0"/>
                <w:numId w:val="0"/>
              </w:numPr>
              <w:tabs>
                <w:tab w:val="left" w:pos="18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highlight w:val="none"/>
                <w:lang w:val="en-US" w:eastAsia="zh-CN" w:bidi="ar-SA"/>
              </w:rPr>
              <w:t>由监标人对供应商参会代表进行身份核验，供应商应授权合法的人员参加本项目全</w:t>
            </w:r>
            <w:r>
              <w:rPr>
                <w:rFonts w:hint="eastAsia" w:ascii="宋体" w:hAnsi="宋体" w:eastAsia="宋体" w:cs="宋体"/>
                <w:b w:val="0"/>
                <w:bCs w:val="0"/>
                <w:color w:val="auto"/>
                <w:kern w:val="2"/>
                <w:sz w:val="24"/>
                <w:szCs w:val="24"/>
                <w:highlight w:val="none"/>
                <w:lang w:val="en-US" w:eastAsia="zh-CN" w:bidi="ar-SA"/>
              </w:rPr>
              <w:t>过程开标，法定代表人直接参加，须提交法定代表人身份证明书原件、身份证原件及复印件。法定代表人授权代表参加的，须出具法定代表人授权书原件、法定代表人身份证复印件、授权代表身份证</w:t>
            </w:r>
            <w:r>
              <w:rPr>
                <w:rFonts w:hint="eastAsia" w:ascii="宋体" w:hAnsi="宋体" w:eastAsia="宋体" w:cs="宋体"/>
                <w:color w:val="auto"/>
                <w:kern w:val="2"/>
                <w:sz w:val="24"/>
                <w:szCs w:val="24"/>
                <w:highlight w:val="none"/>
                <w:lang w:val="en-US" w:eastAsia="zh-CN" w:bidi="ar-SA"/>
              </w:rPr>
              <w:t>原件及复印件，被委托人的社保经办机构</w:t>
            </w:r>
            <w:r>
              <w:rPr>
                <w:rFonts w:hint="eastAsia" w:ascii="宋体" w:hAnsi="宋体" w:eastAsia="宋体" w:cs="宋体"/>
                <w:color w:val="auto"/>
                <w:kern w:val="2"/>
                <w:sz w:val="24"/>
                <w:szCs w:val="24"/>
                <w:lang w:val="en-US" w:eastAsia="zh-CN" w:bidi="ar-SA"/>
              </w:rPr>
              <w:t>出具的开标前近三个月至少一个月的本企业</w:t>
            </w:r>
            <w:r>
              <w:rPr>
                <w:rFonts w:hint="eastAsia" w:ascii="宋体" w:hAnsi="宋体" w:eastAsia="宋体" w:cs="宋体"/>
                <w:color w:val="auto"/>
                <w:kern w:val="2"/>
                <w:sz w:val="24"/>
                <w:szCs w:val="24"/>
                <w:highlight w:val="none"/>
                <w:lang w:val="en-US" w:eastAsia="zh-CN" w:bidi="ar-SA"/>
              </w:rPr>
              <w:t>社保缴纳证明材料（五险一金其中一项即可，应可查询）复印件加盖公章。复印件均需加盖企业原始印章，未提供或身份核验不合格者按无效响应处理。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15" w:type="dxa"/>
            <w:noWrap w:val="0"/>
            <w:vAlign w:val="center"/>
          </w:tcPr>
          <w:p>
            <w:pPr>
              <w:pStyle w:val="14"/>
              <w:numPr>
                <w:ilvl w:val="0"/>
                <w:numId w:val="3"/>
              </w:numPr>
              <w:spacing w:line="420" w:lineRule="exact"/>
              <w:jc w:val="center"/>
              <w:rPr>
                <w:rFonts w:hint="eastAsia" w:ascii="宋体" w:hAnsi="宋体" w:eastAsia="宋体" w:cs="宋体"/>
                <w:color w:val="auto"/>
                <w:sz w:val="24"/>
                <w:szCs w:val="24"/>
              </w:rPr>
            </w:pPr>
          </w:p>
        </w:tc>
        <w:tc>
          <w:tcPr>
            <w:tcW w:w="2253" w:type="dxa"/>
            <w:noWrap w:val="0"/>
            <w:vAlign w:val="center"/>
          </w:tcPr>
          <w:p>
            <w:pPr>
              <w:pStyle w:val="14"/>
              <w:spacing w:line="4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备注</w:t>
            </w:r>
          </w:p>
        </w:tc>
        <w:tc>
          <w:tcPr>
            <w:tcW w:w="6469" w:type="dxa"/>
            <w:noWrap w:val="0"/>
            <w:vAlign w:val="center"/>
          </w:tcPr>
          <w:p>
            <w:pPr>
              <w:pStyle w:val="14"/>
              <w:spacing w:line="4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正文与前附表表述不一致时，以供应商须知前附表为准。</w:t>
            </w:r>
          </w:p>
        </w:tc>
      </w:tr>
    </w:tbl>
    <w:p>
      <w:pPr>
        <w:pStyle w:val="2"/>
        <w:spacing w:line="400" w:lineRule="exact"/>
        <w:ind w:firstLine="3614" w:firstLineChars="1000"/>
        <w:textAlignment w:val="baseline"/>
        <w:rPr>
          <w:rFonts w:hint="eastAsia" w:ascii="宋体" w:hAnsi="宋体" w:eastAsia="宋体" w:cs="宋体"/>
          <w:bCs w:val="0"/>
          <w:color w:val="auto"/>
          <w:sz w:val="36"/>
          <w:szCs w:val="36"/>
        </w:rPr>
      </w:pPr>
      <w:bookmarkStart w:id="9" w:name="_Toc22433"/>
      <w:bookmarkStart w:id="10" w:name="_Toc29544"/>
      <w:bookmarkStart w:id="11" w:name="_Toc22975"/>
    </w:p>
    <w:p>
      <w:pPr>
        <w:pStyle w:val="2"/>
        <w:keepNext w:val="0"/>
        <w:keepLines w:val="0"/>
        <w:pageBreakBefore w:val="0"/>
        <w:widowControl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bCs w:val="0"/>
          <w:color w:val="auto"/>
          <w:sz w:val="36"/>
          <w:szCs w:val="36"/>
        </w:rPr>
      </w:pPr>
    </w:p>
    <w:p>
      <w:pPr>
        <w:pStyle w:val="2"/>
        <w:keepNext w:val="0"/>
        <w:keepLines w:val="0"/>
        <w:pageBreakBefore w:val="0"/>
        <w:widowControl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bCs w:val="0"/>
          <w:color w:val="auto"/>
          <w:sz w:val="36"/>
          <w:szCs w:val="36"/>
        </w:rPr>
      </w:pPr>
    </w:p>
    <w:p>
      <w:pPr>
        <w:pStyle w:val="2"/>
        <w:keepNext w:val="0"/>
        <w:keepLines w:val="0"/>
        <w:pageBreakBefore w:val="0"/>
        <w:widowControl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bCs w:val="0"/>
          <w:color w:val="auto"/>
          <w:sz w:val="36"/>
          <w:szCs w:val="36"/>
          <w:lang w:eastAsia="zh-CN"/>
        </w:rPr>
      </w:pPr>
      <w:r>
        <w:rPr>
          <w:rFonts w:hint="eastAsia" w:ascii="宋体" w:hAnsi="宋体" w:eastAsia="宋体" w:cs="宋体"/>
          <w:bCs w:val="0"/>
          <w:color w:val="auto"/>
          <w:sz w:val="36"/>
          <w:szCs w:val="36"/>
        </w:rPr>
        <w:t>供应商须知</w:t>
      </w:r>
      <w:r>
        <w:rPr>
          <w:rFonts w:hint="eastAsia" w:ascii="宋体" w:hAnsi="宋体" w:eastAsia="宋体" w:cs="宋体"/>
          <w:bCs w:val="0"/>
          <w:color w:val="auto"/>
          <w:sz w:val="36"/>
          <w:szCs w:val="36"/>
          <w:lang w:eastAsia="zh-CN"/>
        </w:rPr>
        <w:t>正文</w:t>
      </w:r>
      <w:bookmarkEnd w:id="9"/>
      <w:bookmarkEnd w:id="10"/>
      <w:bookmarkEnd w:id="11"/>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b/>
          <w:color w:val="auto"/>
          <w:sz w:val="30"/>
          <w:szCs w:val="30"/>
        </w:rPr>
      </w:pPr>
      <w:r>
        <w:rPr>
          <w:rFonts w:hint="eastAsia" w:ascii="宋体" w:hAnsi="宋体" w:eastAsia="宋体" w:cs="宋体"/>
          <w:b/>
          <w:color w:val="auto"/>
          <w:sz w:val="30"/>
          <w:szCs w:val="30"/>
        </w:rPr>
        <w:t>一．名词解释</w:t>
      </w:r>
    </w:p>
    <w:p>
      <w:pPr>
        <w:keepNext w:val="0"/>
        <w:keepLines w:val="0"/>
        <w:pageBreakBefore w:val="0"/>
        <w:widowControl w:val="0"/>
        <w:numPr>
          <w:ilvl w:val="0"/>
          <w:numId w:val="4"/>
        </w:numPr>
        <w:tabs>
          <w:tab w:val="left" w:pos="840"/>
        </w:tabs>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采购单位</w:t>
      </w:r>
      <w:r>
        <w:rPr>
          <w:rFonts w:hint="eastAsia" w:ascii="宋体" w:hAnsi="宋体" w:eastAsia="宋体" w:cs="宋体"/>
          <w:color w:val="auto"/>
          <w:sz w:val="24"/>
          <w:lang w:val="zh-CN"/>
        </w:rPr>
        <w:t xml:space="preserve">： </w:t>
      </w:r>
      <w:r>
        <w:rPr>
          <w:rFonts w:hint="eastAsia" w:ascii="宋体" w:hAnsi="宋体" w:cs="宋体"/>
          <w:color w:val="auto"/>
          <w:sz w:val="24"/>
          <w:lang w:val="en-US" w:eastAsia="zh-CN"/>
        </w:rPr>
        <w:t>府谷县城投物业服务有限公司</w:t>
      </w:r>
    </w:p>
    <w:p>
      <w:pPr>
        <w:keepNext w:val="0"/>
        <w:keepLines w:val="0"/>
        <w:pageBreakBefore w:val="0"/>
        <w:widowControl w:val="0"/>
        <w:numPr>
          <w:ilvl w:val="0"/>
          <w:numId w:val="4"/>
        </w:numPr>
        <w:tabs>
          <w:tab w:val="left" w:pos="840"/>
        </w:tabs>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采购代理机构：</w:t>
      </w:r>
      <w:r>
        <w:rPr>
          <w:rFonts w:hint="eastAsia" w:ascii="宋体" w:hAnsi="宋体" w:cs="宋体"/>
          <w:color w:val="auto"/>
          <w:sz w:val="24"/>
          <w:lang w:eastAsia="zh-CN"/>
        </w:rPr>
        <w:t>榆林金富昌项目管理有限公司</w:t>
      </w:r>
      <w:r>
        <w:rPr>
          <w:rFonts w:hint="eastAsia" w:ascii="宋体" w:hAnsi="宋体" w:eastAsia="宋体" w:cs="宋体"/>
          <w:color w:val="auto"/>
          <w:sz w:val="24"/>
        </w:rPr>
        <w:t>谈判供应商：满足本次谈判要求具有相应资质和完成项目能</w:t>
      </w:r>
      <w:r>
        <w:rPr>
          <w:rFonts w:hint="eastAsia" w:ascii="宋体" w:hAnsi="宋体" w:eastAsia="宋体" w:cs="宋体"/>
          <w:color w:val="auto"/>
          <w:spacing w:val="-6"/>
          <w:sz w:val="24"/>
        </w:rPr>
        <w:t>力的供应商</w:t>
      </w:r>
    </w:p>
    <w:p>
      <w:pPr>
        <w:keepNext w:val="0"/>
        <w:keepLines w:val="0"/>
        <w:pageBreakBefore w:val="0"/>
        <w:widowControl w:val="0"/>
        <w:numPr>
          <w:ilvl w:val="0"/>
          <w:numId w:val="4"/>
        </w:numPr>
        <w:tabs>
          <w:tab w:val="left" w:pos="840"/>
        </w:tabs>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谈判文件：谈判文件与谈判响应文件的统称</w:t>
      </w:r>
    </w:p>
    <w:p>
      <w:pPr>
        <w:keepNext w:val="0"/>
        <w:keepLines w:val="0"/>
        <w:pageBreakBefore w:val="0"/>
        <w:widowControl w:val="0"/>
        <w:numPr>
          <w:ilvl w:val="0"/>
          <w:numId w:val="4"/>
        </w:numPr>
        <w:tabs>
          <w:tab w:val="left" w:pos="840"/>
        </w:tabs>
        <w:kinsoku/>
        <w:wordWrap/>
        <w:overflowPunct/>
        <w:topLinePunct w:val="0"/>
        <w:autoSpaceDE/>
        <w:autoSpaceDN/>
        <w:bidi w:val="0"/>
        <w:adjustRightInd w:val="0"/>
        <w:snapToGrid w:val="0"/>
        <w:spacing w:line="360" w:lineRule="auto"/>
        <w:ind w:left="0"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成交供应商：由谈判小组推荐经采购</w:t>
      </w:r>
      <w:r>
        <w:rPr>
          <w:rFonts w:hint="eastAsia" w:ascii="宋体" w:hAnsi="宋体" w:eastAsia="宋体" w:cs="宋体"/>
          <w:color w:val="auto"/>
          <w:sz w:val="24"/>
          <w:lang w:eastAsia="zh-CN"/>
        </w:rPr>
        <w:t>人</w:t>
      </w:r>
      <w:r>
        <w:rPr>
          <w:rFonts w:hint="eastAsia" w:ascii="宋体" w:hAnsi="宋体" w:eastAsia="宋体" w:cs="宋体"/>
          <w:color w:val="auto"/>
          <w:sz w:val="24"/>
        </w:rPr>
        <w:t>确认的谈判供应商</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baseline"/>
        <w:outlineLvl w:val="9"/>
        <w:rPr>
          <w:rFonts w:hint="eastAsia" w:ascii="宋体" w:hAnsi="宋体" w:eastAsia="宋体" w:cs="宋体"/>
          <w:color w:val="auto"/>
          <w:sz w:val="30"/>
          <w:szCs w:val="30"/>
        </w:rPr>
      </w:pPr>
      <w:r>
        <w:rPr>
          <w:rFonts w:hint="eastAsia" w:ascii="宋体" w:hAnsi="宋体" w:eastAsia="宋体" w:cs="宋体"/>
          <w:b/>
          <w:color w:val="auto"/>
          <w:sz w:val="30"/>
          <w:szCs w:val="30"/>
        </w:rPr>
        <w:t>二．谈判供应商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1．合格谈判供应商的范围</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kern w:val="0"/>
          <w:sz w:val="24"/>
          <w:lang w:eastAsia="zh-CN"/>
        </w:rPr>
      </w:pPr>
      <w:r>
        <w:rPr>
          <w:rFonts w:hint="eastAsia" w:ascii="宋体" w:hAnsi="宋体" w:eastAsia="宋体" w:cs="宋体"/>
          <w:color w:val="auto"/>
          <w:kern w:val="0"/>
          <w:sz w:val="24"/>
        </w:rPr>
        <w:t>（1）具有独立承担民事责任的能力</w:t>
      </w:r>
      <w:r>
        <w:rPr>
          <w:rFonts w:hint="eastAsia" w:ascii="宋体" w:hAnsi="宋体" w:eastAsia="宋体" w:cs="宋体"/>
          <w:color w:val="auto"/>
          <w:kern w:val="0"/>
          <w:sz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kern w:val="0"/>
          <w:sz w:val="24"/>
          <w:lang w:eastAsia="zh-CN"/>
        </w:rPr>
      </w:pPr>
      <w:r>
        <w:rPr>
          <w:rFonts w:hint="eastAsia" w:ascii="宋体" w:hAnsi="宋体" w:eastAsia="宋体" w:cs="宋体"/>
          <w:color w:val="auto"/>
          <w:kern w:val="0"/>
          <w:sz w:val="24"/>
        </w:rPr>
        <w:t>（2）具有良好的商业信誉和健全的财务会计制度</w:t>
      </w:r>
      <w:r>
        <w:rPr>
          <w:rFonts w:hint="eastAsia" w:ascii="宋体" w:hAnsi="宋体" w:eastAsia="宋体" w:cs="宋体"/>
          <w:color w:val="auto"/>
          <w:kern w:val="0"/>
          <w:sz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kern w:val="0"/>
          <w:sz w:val="24"/>
          <w:lang w:eastAsia="zh-CN"/>
        </w:rPr>
      </w:pPr>
      <w:r>
        <w:rPr>
          <w:rFonts w:hint="eastAsia" w:ascii="宋体" w:hAnsi="宋体" w:eastAsia="宋体" w:cs="宋体"/>
          <w:color w:val="auto"/>
          <w:kern w:val="0"/>
          <w:sz w:val="24"/>
        </w:rPr>
        <w:t>（3）具有履行合同所必需的产品和专业技术能力</w:t>
      </w:r>
      <w:r>
        <w:rPr>
          <w:rFonts w:hint="eastAsia" w:ascii="宋体" w:hAnsi="宋体" w:eastAsia="宋体" w:cs="宋体"/>
          <w:color w:val="auto"/>
          <w:kern w:val="0"/>
          <w:sz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kern w:val="0"/>
          <w:sz w:val="24"/>
          <w:lang w:eastAsia="zh-CN"/>
        </w:rPr>
      </w:pPr>
      <w:r>
        <w:rPr>
          <w:rFonts w:hint="eastAsia" w:ascii="宋体" w:hAnsi="宋体" w:eastAsia="宋体" w:cs="宋体"/>
          <w:color w:val="auto"/>
          <w:kern w:val="0"/>
          <w:sz w:val="24"/>
        </w:rPr>
        <w:t>（4）有依法缴纳税收和社会保障资金的良好记录</w:t>
      </w:r>
      <w:r>
        <w:rPr>
          <w:rFonts w:hint="eastAsia" w:ascii="宋体" w:hAnsi="宋体" w:eastAsia="宋体" w:cs="宋体"/>
          <w:color w:val="auto"/>
          <w:kern w:val="0"/>
          <w:sz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kern w:val="0"/>
          <w:sz w:val="24"/>
          <w:lang w:eastAsia="zh-CN"/>
        </w:rPr>
      </w:pPr>
      <w:r>
        <w:rPr>
          <w:rFonts w:hint="eastAsia" w:ascii="宋体" w:hAnsi="宋体" w:eastAsia="宋体" w:cs="宋体"/>
          <w:color w:val="auto"/>
          <w:kern w:val="0"/>
          <w:sz w:val="24"/>
        </w:rPr>
        <w:t>（5）参加政府采购活动前三年内，在经营活动中没有重大违法记录</w:t>
      </w:r>
      <w:r>
        <w:rPr>
          <w:rFonts w:hint="eastAsia" w:ascii="宋体" w:hAnsi="宋体" w:eastAsia="宋体" w:cs="宋体"/>
          <w:color w:val="auto"/>
          <w:kern w:val="0"/>
          <w:sz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kern w:val="0"/>
          <w:sz w:val="24"/>
          <w:lang w:eastAsia="zh-CN"/>
        </w:rPr>
      </w:pPr>
      <w:r>
        <w:rPr>
          <w:rFonts w:hint="eastAsia" w:ascii="宋体" w:hAnsi="宋体" w:eastAsia="宋体" w:cs="宋体"/>
          <w:color w:val="auto"/>
          <w:kern w:val="0"/>
          <w:sz w:val="24"/>
        </w:rPr>
        <w:t>（6）法律、行政法规规定的其他条件</w:t>
      </w:r>
      <w:r>
        <w:rPr>
          <w:rFonts w:hint="eastAsia" w:ascii="宋体" w:hAnsi="宋体" w:eastAsia="宋体" w:cs="宋体"/>
          <w:color w:val="auto"/>
          <w:kern w:val="0"/>
          <w:sz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2．谈判委托</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eastAsia="zh-CN"/>
        </w:rPr>
        <w:t>详见“供应商须知前附表”第</w:t>
      </w:r>
      <w:r>
        <w:rPr>
          <w:rFonts w:hint="eastAsia" w:ascii="宋体" w:hAnsi="宋体" w:eastAsia="宋体" w:cs="宋体"/>
          <w:color w:val="auto"/>
          <w:kern w:val="0"/>
          <w:sz w:val="24"/>
          <w:lang w:val="en-US" w:eastAsia="zh-CN"/>
        </w:rPr>
        <w:t xml:space="preserve">18项。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3．谈判费用</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b/>
          <w:color w:val="auto"/>
          <w:sz w:val="30"/>
          <w:szCs w:val="30"/>
        </w:rPr>
      </w:pPr>
      <w:r>
        <w:rPr>
          <w:rFonts w:hint="eastAsia" w:ascii="宋体" w:hAnsi="宋体" w:eastAsia="宋体" w:cs="宋体"/>
          <w:color w:val="auto"/>
          <w:sz w:val="24"/>
        </w:rPr>
        <w:t>无论谈判的结果如何，谈判供应商自行承担参加谈判相关的全部费用。</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baseline"/>
        <w:outlineLvl w:val="9"/>
        <w:rPr>
          <w:rFonts w:hint="eastAsia" w:ascii="宋体" w:hAnsi="宋体" w:eastAsia="宋体" w:cs="宋体"/>
          <w:color w:val="auto"/>
          <w:sz w:val="30"/>
          <w:szCs w:val="30"/>
        </w:rPr>
      </w:pPr>
      <w:r>
        <w:rPr>
          <w:rFonts w:hint="eastAsia" w:ascii="宋体" w:hAnsi="宋体" w:eastAsia="宋体" w:cs="宋体"/>
          <w:b/>
          <w:color w:val="auto"/>
          <w:sz w:val="30"/>
          <w:szCs w:val="30"/>
        </w:rPr>
        <w:t>三．谈判文件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1．谈判文件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1）谈判文件由谈判文件总目录所列内容组成；谈判供应商应详细阅读谈判文件中所有的事项、格式、条款和规范要求,在谈判响应文件中对谈判文件的各方面都应做出实质性的响应，按照谈判文件的要求提交全部资料。</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 xml:space="preserve"> （2）</w:t>
      </w:r>
      <w:bookmarkStart w:id="12" w:name="_Toc3633"/>
      <w:r>
        <w:rPr>
          <w:rFonts w:hint="eastAsia" w:ascii="宋体" w:hAnsi="宋体" w:eastAsia="宋体" w:cs="宋体"/>
          <w:color w:val="auto"/>
          <w:sz w:val="24"/>
        </w:rPr>
        <w:t>适用范围</w:t>
      </w:r>
      <w:bookmarkEnd w:id="12"/>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本次谈判依据采购人的采购计划，仅适用于本谈判文件中所叙述的项目。</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2．谈判文件的澄清</w:t>
      </w:r>
    </w:p>
    <w:p>
      <w:pPr>
        <w:keepNext w:val="0"/>
        <w:keepLines w:val="0"/>
        <w:pageBreakBefore w:val="0"/>
        <w:widowControl w:val="0"/>
        <w:tabs>
          <w:tab w:val="left" w:pos="840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b/>
          <w:color w:val="auto"/>
          <w:sz w:val="24"/>
          <w:bdr w:val="single" w:color="auto" w:sz="4" w:space="0"/>
        </w:rPr>
      </w:pPr>
      <w:r>
        <w:rPr>
          <w:rFonts w:hint="eastAsia" w:ascii="宋体" w:hAnsi="宋体" w:eastAsia="宋体" w:cs="宋体"/>
          <w:color w:val="auto"/>
          <w:sz w:val="24"/>
        </w:rPr>
        <w:t>任何要求对谈判文件进行澄清的谈判供应商，均应在谈判截止2日前按谈判文件中的通讯地址以书面形式通知采购代理机构，采购代理机构对收到的书面澄清将以书面形式在谈判截止期前予以答复，并通知其它购买谈判文件的谈判供应商。</w:t>
      </w:r>
      <w:r>
        <w:rPr>
          <w:rFonts w:hint="eastAsia" w:ascii="宋体" w:hAnsi="宋体" w:eastAsia="宋体" w:cs="宋体"/>
          <w:b/>
          <w:color w:val="auto"/>
          <w:sz w:val="24"/>
          <w:bdr w:val="single" w:color="auto" w:sz="4" w:space="0"/>
        </w:rPr>
        <w:t>对谈判文件中有难以理解或参数有疑义的内容，须在规定时间内提交书面资料，否则视为对谈判文件再无疑义，因此带来的一切不利后果由谈判供应商自负。</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3．谈判文件的修改</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1）采购代理机构对已发出的谈判文件进行必要澄清或者修改的，在谈判文件要求提交谈判响应文件截止时间三个工作日前，以书面形式通知所有购买谈判文件的谈判供应商，该澄清或者修改的内容作为谈判文件的组成部分，与其具有同等法律效力；</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2）为方便谈判供应商对谈判文件修改或澄清内容有充分的时间进行补充修改，采购代理机构可延长谈判截止时间和谈判时间，均应在谈判文件要求提交谈判响应文件的截止时间三个工作日前，将变更时间书面通知所有购买谈判文件的谈判供应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4．</w:t>
      </w:r>
      <w:r>
        <w:rPr>
          <w:rFonts w:hint="eastAsia" w:ascii="宋体" w:hAnsi="宋体" w:eastAsia="宋体" w:cs="宋体"/>
          <w:b/>
          <w:color w:val="auto"/>
          <w:sz w:val="24"/>
          <w:lang w:eastAsia="zh-CN"/>
        </w:rPr>
        <w:t>谈判文件的</w:t>
      </w:r>
      <w:r>
        <w:rPr>
          <w:rFonts w:hint="eastAsia" w:ascii="宋体" w:hAnsi="宋体" w:eastAsia="宋体" w:cs="宋体"/>
          <w:b/>
          <w:color w:val="auto"/>
          <w:sz w:val="24"/>
        </w:rPr>
        <w:t>质疑</w:t>
      </w:r>
      <w:r>
        <w:rPr>
          <w:rFonts w:hint="eastAsia" w:ascii="宋体" w:hAnsi="宋体" w:eastAsia="宋体" w:cs="宋体"/>
          <w:b/>
          <w:color w:val="auto"/>
          <w:sz w:val="24"/>
          <w:lang w:val="en-US" w:eastAsia="zh-CN"/>
        </w:rPr>
        <w:t>与</w:t>
      </w:r>
      <w:r>
        <w:rPr>
          <w:rFonts w:hint="eastAsia" w:ascii="宋体" w:hAnsi="宋体" w:eastAsia="宋体" w:cs="宋体"/>
          <w:b/>
          <w:color w:val="auto"/>
          <w:sz w:val="24"/>
        </w:rPr>
        <w:t>投诉</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供应商提出质疑应符合中华人民共和国财政部令第94号《政府采购质疑和投诉办法》的规定：</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1、提出质疑的供应商应当是参与所质疑项目采购活动的供应商。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2、供应商认为采购文件、采购过程、中标或者成交结果使自己的权益受到损害的，可以在知道或者应知其权益受到损害之日起7个工作日内，以书面形式向采购人、采购代理机构提出质疑，供应商应在法定质疑期内一次性提出针对同一采购程序环节的质疑。</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供应商应知其权益受到损害之日，是指：</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（1）对可以质疑的采购文件提出质疑的，为收到采购文件之日或者采购文件公告期限届满之日；</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（2）对采购过程提出质疑的，为各采购程序环节结束之日；</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（3）对中标或者成交结果提出质疑的，为中标或者成交结果公告期限届满之日。</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3、供应商提出质疑应当提交质疑函和必要的证明材料。质疑函应当包括：</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3.1供应商的姓名或者名称、地址、邮编、联系人及联系电话；</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3.2质疑项目的名称、编号；</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3.3具体、明确的质疑事项和与质疑事项相关的请求；</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3.4事实依据；</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3.5必要的法律依据；</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3.6提出质疑的日期。</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质疑函应采用财政部颁布的《政府采购供应商质疑函范本》。</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供应商为自然人的，应当由本人签字；投标人为法人或者其他组织的，应当由法定代表人、主要负责人，或者其授权代表签字或者盖章，并加盖公章。</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4、供应商可以委托代理人进行质疑。其授权委托书应当载明代理人的姓名或者名称、代理事项、具体权限、期限和相关事项。投标人为自然人的，应当由本人签字；供应商为法人或者其他组织的，应当由法定代表人、主要负责人签字或者盖章，并加盖公章。</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5、有下列情形之一的，属于无效质疑，采购代理机构和采购人不予受理：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5.1质疑投标人不是参与所质疑项目采购活动的供应商；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5.2未在法定质疑期内发出质疑的；</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5.3质疑未以书面形式提出；</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5.4质疑函没有合法有效的签字、盖章或授权的；</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5.5以非法手段取得证据、材料的；</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5.6质疑答复后，同一质疑人就同一事项再次提出质疑的；</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5.7不符合法律、法规、规章和政府采购监管机构规定的其他条件的。</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6、质疑答复</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采购人、采购代理机构在收到质疑函后七个工作日内做出答复。</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7、质疑接收方式：投标人以书面形式将质疑函原件和必要的证明材料送至接收部门，法定代表人、主要负责人、自然人提交质疑函须提交其身份证复印件，代理人提交质疑函须提交授权委托书及授权人和被授权人身份证复印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8、投诉人在全国范围12个月内三次以上投诉查无实据的，由财政部门列入不良行为记录名单。</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9、投诉人有下列行为之一的，属于虚假、恶意投诉，由财政部门列入不良行为记录名单，禁止其1至3年内参加政府采购活动：</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（一）捏造事实;</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（二）提供虚假材料;</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（三）以非法手段取得证明材料。证据来源的合法性存在明显疑问，投诉人无法证明其取得方式合法的，视为以非法手段取得证明材料。</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lang w:val="en-US" w:eastAsia="zh-CN"/>
        </w:rPr>
        <w:t>5.</w:t>
      </w:r>
      <w:r>
        <w:rPr>
          <w:rFonts w:hint="eastAsia" w:ascii="宋体" w:hAnsi="宋体" w:eastAsia="宋体" w:cs="宋体"/>
          <w:b/>
          <w:color w:val="auto"/>
          <w:sz w:val="24"/>
        </w:rPr>
        <w:t>谈判文件的购买</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谈判供应商必须从采购代理机构购买谈判文件，谈判供应商自行转让或复制的谈判文件视为无效文件；谈判文件一经</w:t>
      </w:r>
      <w:r>
        <w:rPr>
          <w:rFonts w:hint="eastAsia" w:ascii="宋体" w:hAnsi="宋体" w:eastAsia="宋体" w:cs="宋体"/>
          <w:color w:val="auto"/>
          <w:sz w:val="24"/>
          <w:lang w:val="en-US" w:eastAsia="zh-CN"/>
        </w:rPr>
        <w:t>领取</w:t>
      </w:r>
      <w:r>
        <w:rPr>
          <w:rFonts w:hint="eastAsia" w:ascii="宋体" w:hAnsi="宋体" w:eastAsia="宋体" w:cs="宋体"/>
          <w:color w:val="auto"/>
          <w:sz w:val="24"/>
        </w:rPr>
        <w:t>，仅作为本次谈判使用。</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lang w:val="en-US" w:eastAsia="zh-CN"/>
        </w:rPr>
        <w:t>6</w:t>
      </w:r>
      <w:r>
        <w:rPr>
          <w:rFonts w:hint="eastAsia" w:ascii="宋体" w:hAnsi="宋体" w:eastAsia="宋体" w:cs="宋体"/>
          <w:b/>
          <w:color w:val="auto"/>
          <w:sz w:val="24"/>
        </w:rPr>
        <w:t>．谈判的处理依据</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谈判小组有权对在开标、谈判过程中出现的一切问题，根据《中华人民共和国政府采购法》、《中华人民共和国政府采购法实施条例》和《政府采购非招标采购方式管理办法》的条款，本着公开、公平、公正的原则进行处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lang w:val="en-US" w:eastAsia="zh-CN"/>
        </w:rPr>
        <w:t>7</w:t>
      </w:r>
      <w:r>
        <w:rPr>
          <w:rFonts w:hint="eastAsia" w:ascii="宋体" w:hAnsi="宋体" w:eastAsia="宋体" w:cs="宋体"/>
          <w:b/>
          <w:color w:val="auto"/>
          <w:sz w:val="24"/>
        </w:rPr>
        <w:t>．解释权归属</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本次谈判文件的解释权归采购代理机构。</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baseline"/>
        <w:outlineLvl w:val="9"/>
        <w:rPr>
          <w:rFonts w:hint="eastAsia" w:ascii="宋体" w:hAnsi="宋体" w:eastAsia="宋体" w:cs="宋体"/>
          <w:color w:val="auto"/>
          <w:sz w:val="30"/>
          <w:szCs w:val="30"/>
        </w:rPr>
      </w:pPr>
      <w:r>
        <w:rPr>
          <w:rFonts w:hint="eastAsia" w:ascii="宋体" w:hAnsi="宋体" w:eastAsia="宋体" w:cs="宋体"/>
          <w:b/>
          <w:color w:val="auto"/>
          <w:sz w:val="30"/>
          <w:szCs w:val="30"/>
        </w:rPr>
        <w:t>四</w:t>
      </w:r>
      <w:r>
        <w:rPr>
          <w:rFonts w:hint="eastAsia" w:ascii="宋体" w:hAnsi="宋体" w:cs="宋体"/>
          <w:b/>
          <w:color w:val="auto"/>
          <w:sz w:val="30"/>
          <w:szCs w:val="30"/>
          <w:lang w:val="en-US" w:eastAsia="zh-CN"/>
        </w:rPr>
        <w:t>.</w:t>
      </w:r>
      <w:r>
        <w:rPr>
          <w:rFonts w:hint="eastAsia" w:ascii="宋体" w:hAnsi="宋体" w:eastAsia="宋体" w:cs="宋体"/>
          <w:b/>
          <w:color w:val="auto"/>
          <w:sz w:val="30"/>
          <w:szCs w:val="30"/>
        </w:rPr>
        <w:t>谈判要求</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1．谈判内容</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pacing w:val="-6"/>
          <w:sz w:val="24"/>
        </w:rPr>
      </w:pPr>
      <w:r>
        <w:rPr>
          <w:rFonts w:hint="eastAsia" w:ascii="宋体" w:hAnsi="宋体" w:eastAsia="宋体" w:cs="宋体"/>
          <w:color w:val="auto"/>
          <w:sz w:val="24"/>
        </w:rPr>
        <w:t>本次谈判为：</w:t>
      </w:r>
      <w:r>
        <w:rPr>
          <w:rFonts w:hint="eastAsia" w:ascii="宋体" w:hAnsi="宋体" w:cs="宋体"/>
          <w:color w:val="auto"/>
          <w:sz w:val="24"/>
          <w:lang w:val="en-US" w:eastAsia="zh-CN"/>
        </w:rPr>
        <w:t>府谷中学等物业项目消防维保</w:t>
      </w:r>
      <w:r>
        <w:rPr>
          <w:rFonts w:hint="eastAsia" w:ascii="宋体" w:hAnsi="宋体" w:eastAsia="宋体" w:cs="宋体"/>
          <w:color w:val="auto"/>
          <w:sz w:val="24"/>
        </w:rPr>
        <w:t>。谈判供应商可根据自身的资质情况和经营范围对本项目进行谈判，不得将其子目再行分解或只响应其中的一部分内容，否则谈判无效；唱标、谈判、澄清、成交、签订合同均以项目为单位进行。</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2．谈判供应商须提交</w:t>
      </w:r>
      <w:r>
        <w:rPr>
          <w:rFonts w:hint="eastAsia" w:ascii="宋体" w:hAnsi="宋体" w:eastAsia="宋体" w:cs="宋体"/>
          <w:b/>
          <w:color w:val="auto"/>
          <w:sz w:val="24"/>
          <w:lang w:eastAsia="zh-CN"/>
        </w:rPr>
        <w:t>的</w:t>
      </w:r>
      <w:r>
        <w:rPr>
          <w:rFonts w:hint="eastAsia" w:ascii="宋体" w:hAnsi="宋体" w:eastAsia="宋体" w:cs="宋体"/>
          <w:b/>
          <w:color w:val="auto"/>
          <w:sz w:val="24"/>
        </w:rPr>
        <w:t>资格证明文件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b w:val="0"/>
          <w:bCs/>
          <w:color w:val="auto"/>
          <w:sz w:val="24"/>
          <w:lang w:val="en-US" w:eastAsia="zh-CN"/>
        </w:rPr>
      </w:pPr>
      <w:r>
        <w:rPr>
          <w:rFonts w:hint="eastAsia" w:ascii="宋体" w:hAnsi="宋体" w:eastAsia="宋体" w:cs="宋体"/>
          <w:b w:val="0"/>
          <w:bCs/>
          <w:color w:val="auto"/>
          <w:sz w:val="24"/>
          <w:lang w:val="en-US" w:eastAsia="zh-CN"/>
        </w:rPr>
        <w:t xml:space="preserve">   详见“</w:t>
      </w:r>
      <w:r>
        <w:rPr>
          <w:rFonts w:hint="eastAsia" w:ascii="宋体" w:hAnsi="宋体" w:eastAsia="宋体" w:cs="宋体"/>
          <w:b w:val="0"/>
          <w:bCs/>
          <w:color w:val="auto"/>
          <w:sz w:val="24"/>
        </w:rPr>
        <w:t>供应商须</w:t>
      </w:r>
      <w:r>
        <w:rPr>
          <w:rFonts w:hint="eastAsia" w:ascii="宋体" w:hAnsi="宋体" w:eastAsia="宋体" w:cs="宋体"/>
          <w:b w:val="0"/>
          <w:bCs/>
          <w:color w:val="auto"/>
          <w:sz w:val="24"/>
          <w:lang w:eastAsia="zh-CN"/>
        </w:rPr>
        <w:t>知前附表</w:t>
      </w:r>
      <w:r>
        <w:rPr>
          <w:rFonts w:hint="eastAsia" w:ascii="宋体" w:hAnsi="宋体" w:eastAsia="宋体" w:cs="宋体"/>
          <w:b w:val="0"/>
          <w:bCs/>
          <w:color w:val="auto"/>
          <w:sz w:val="24"/>
          <w:lang w:val="en-US" w:eastAsia="zh-CN"/>
        </w:rPr>
        <w:t>”第4项。</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3．谈判响应文件的编制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谈判响应文件必须根据谈判文件提供的内容及格式编制，并对谈判文件做出实质性响应，具体内容包括：</w:t>
      </w:r>
    </w:p>
    <w:p>
      <w:pPr>
        <w:keepNext w:val="0"/>
        <w:keepLines w:val="0"/>
        <w:pageBreakBefore w:val="0"/>
        <w:widowControl w:val="0"/>
        <w:tabs>
          <w:tab w:val="left" w:pos="108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谈判函</w:t>
      </w:r>
      <w:r>
        <w:rPr>
          <w:rFonts w:hint="eastAsia" w:ascii="宋体" w:hAnsi="宋体" w:eastAsia="宋体" w:cs="宋体"/>
          <w:color w:val="auto"/>
          <w:sz w:val="24"/>
          <w:highlight w:val="none"/>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（2）响应报价表、分项报价表；</w:t>
      </w:r>
    </w:p>
    <w:p>
      <w:pPr>
        <w:keepNext w:val="0"/>
        <w:keepLines w:val="0"/>
        <w:pageBreakBefore w:val="0"/>
        <w:widowControl w:val="0"/>
        <w:tabs>
          <w:tab w:val="left" w:pos="108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（3）法定代表人证明书及授权书；</w:t>
      </w:r>
    </w:p>
    <w:p>
      <w:pPr>
        <w:keepNext w:val="0"/>
        <w:keepLines w:val="0"/>
        <w:pageBreakBefore w:val="0"/>
        <w:widowControl w:val="0"/>
        <w:tabs>
          <w:tab w:val="left" w:pos="108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（4）谈判供应商资格证明文件；</w:t>
      </w:r>
    </w:p>
    <w:p>
      <w:pPr>
        <w:keepNext w:val="0"/>
        <w:keepLines w:val="0"/>
        <w:pageBreakBefore w:val="0"/>
        <w:widowControl w:val="0"/>
        <w:tabs>
          <w:tab w:val="left" w:pos="108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（5）谈判供应商的谈判方案： </w:t>
      </w:r>
    </w:p>
    <w:p>
      <w:pPr>
        <w:keepNext w:val="0"/>
        <w:keepLines w:val="0"/>
        <w:pageBreakBefore w:val="0"/>
        <w:widowControl w:val="0"/>
        <w:tabs>
          <w:tab w:val="left" w:pos="108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（6）供应商参加政府采购活动承诺书：</w:t>
      </w:r>
    </w:p>
    <w:p>
      <w:pPr>
        <w:keepNext w:val="0"/>
        <w:keepLines w:val="0"/>
        <w:pageBreakBefore w:val="0"/>
        <w:widowControl w:val="0"/>
        <w:tabs>
          <w:tab w:val="left" w:pos="108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供应商性质</w:t>
      </w:r>
      <w:r>
        <w:rPr>
          <w:rFonts w:hint="eastAsia" w:ascii="宋体" w:hAnsi="宋体" w:eastAsia="宋体" w:cs="宋体"/>
          <w:color w:val="auto"/>
          <w:sz w:val="24"/>
          <w:highlight w:val="none"/>
          <w:lang w:eastAsia="zh-CN"/>
        </w:rPr>
        <w:t>；</w:t>
      </w:r>
    </w:p>
    <w:p>
      <w:pPr>
        <w:keepNext w:val="0"/>
        <w:keepLines w:val="0"/>
        <w:pageBreakBefore w:val="0"/>
        <w:widowControl w:val="0"/>
        <w:tabs>
          <w:tab w:val="left" w:pos="108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lang w:eastAsia="zh-CN"/>
        </w:rPr>
        <w:t>）封袋正面标识式样</w:t>
      </w:r>
    </w:p>
    <w:p>
      <w:pPr>
        <w:pStyle w:val="35"/>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szCs w:val="32"/>
        </w:rPr>
      </w:pPr>
      <w:r>
        <w:rPr>
          <w:rFonts w:hint="eastAsia" w:ascii="宋体" w:hAnsi="宋体" w:eastAsia="宋体" w:cs="宋体"/>
          <w:color w:val="auto"/>
          <w:sz w:val="24"/>
          <w:szCs w:val="32"/>
        </w:rPr>
        <w:t>注：谈判响应文件包括以上款中要求的全部内容。谈判供应商提交的谈判响应文件应当使用谈判文件第五章“谈判响应文件格式”所提供的谈判文件全部格式（表格可以按同样格式扩展）</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4．谈判报价</w:t>
      </w:r>
    </w:p>
    <w:p>
      <w:pPr>
        <w:pStyle w:val="35"/>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本项目采购预算金额为：</w:t>
      </w:r>
      <w:r>
        <w:rPr>
          <w:rFonts w:hint="eastAsia" w:ascii="宋体" w:hAnsi="宋体" w:eastAsia="宋体" w:cs="宋体"/>
          <w:b/>
          <w:color w:val="auto"/>
          <w:sz w:val="24"/>
          <w:lang w:eastAsia="zh-CN"/>
        </w:rPr>
        <w:t>354140.90</w:t>
      </w:r>
      <w:r>
        <w:rPr>
          <w:rFonts w:hint="eastAsia" w:ascii="宋体" w:hAnsi="宋体" w:eastAsia="宋体" w:cs="宋体"/>
          <w:b/>
          <w:color w:val="auto"/>
          <w:sz w:val="24"/>
        </w:rPr>
        <w:t>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baseline"/>
        <w:outlineLvl w:val="9"/>
        <w:rPr>
          <w:rFonts w:hint="eastAsia" w:ascii="宋体" w:hAnsi="宋体" w:eastAsia="宋体" w:cs="宋体"/>
          <w:color w:val="auto"/>
          <w:sz w:val="24"/>
          <w:lang w:val="en-US" w:eastAsia="zh-CN"/>
        </w:rPr>
      </w:pPr>
      <w:r>
        <w:rPr>
          <w:rFonts w:hint="eastAsia" w:ascii="宋体" w:hAnsi="宋体" w:cs="宋体"/>
          <w:color w:val="auto"/>
          <w:sz w:val="24"/>
          <w:lang w:eastAsia="zh-CN"/>
        </w:rPr>
        <w:t>（</w:t>
      </w:r>
      <w:r>
        <w:rPr>
          <w:rFonts w:hint="eastAsia" w:ascii="宋体" w:hAnsi="宋体" w:cs="宋体"/>
          <w:color w:val="auto"/>
          <w:sz w:val="24"/>
          <w:lang w:val="en-US" w:eastAsia="zh-CN"/>
        </w:rPr>
        <w:t>1</w:t>
      </w:r>
      <w:r>
        <w:rPr>
          <w:rFonts w:hint="eastAsia" w:ascii="宋体" w:hAnsi="宋体" w:cs="宋体"/>
          <w:color w:val="auto"/>
          <w:sz w:val="24"/>
          <w:lang w:eastAsia="zh-CN"/>
        </w:rPr>
        <w:t>）</w:t>
      </w:r>
      <w:r>
        <w:rPr>
          <w:rFonts w:hint="eastAsia" w:ascii="宋体" w:hAnsi="宋体" w:eastAsia="宋体" w:cs="宋体"/>
          <w:color w:val="auto"/>
          <w:sz w:val="24"/>
        </w:rPr>
        <w:t>谈判报价是指产品到达使用地点，达到正常使用条件下的所有费用，包括产品的报价及所发生的运杂费（含保险）及税费等，以谈判文件的内容和要求作为谈判依据；</w:t>
      </w:r>
      <w:r>
        <w:rPr>
          <w:rFonts w:hint="eastAsia" w:ascii="宋体" w:hAnsi="宋体" w:eastAsia="宋体" w:cs="宋体"/>
          <w:color w:val="auto"/>
          <w:sz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（2）谈判供应商应在谈判响应文件中的响应报价表上，标明谈判响应服务的供应价、其它费用；任何有选择的报价不予接受；</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（3）谈判货币：人民币；单位：元（精确到小数点后两位）；</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（4）响应报价表应有供应商公章及法定代表人或被授权人的签字；</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（5）谈判文件中的响应报价表为一次报价，供应商谈判现场提交的二次报价为最终报价。</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（6）合同价格：经谈判小组确认的某一供应商的最终报价，在合同执行过程中是固定不变的，不受外汇汇率及市场价格变化的影响；</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（7）凡因供应商对谈判文件阅读不深、理解不透、误解、疏漏、或因市场行情了解不清造成的后果和风险均由供应商自负；</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8）供应商不得以低于成本的报价参加谈判。谈判小组认为供应商的报价明显低于其他通过符合性审查供应商的报价，有可能影响项目者不能诚信履约的，应当要求其在谈判现场合理的时间内提供书面说明，必要时提交相关证明材料；供应商不能证明其报价合理性的，谈判小组应当将其作为无效响应处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（10）供应商对响应项目只允许有一个报价，不接受超过谈判文件中规定的预算金额的报价、可变动性报价、赠送及“零”报价，否则视为无效响应。</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5．谈判保证金</w:t>
      </w:r>
    </w:p>
    <w:p>
      <w:pPr>
        <w:keepNext w:val="0"/>
        <w:keepLines w:val="0"/>
        <w:pageBreakBefore w:val="0"/>
        <w:widowControl w:val="0"/>
        <w:numPr>
          <w:ilvl w:val="3"/>
          <w:numId w:val="0"/>
        </w:numPr>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本项目实施以</w:t>
      </w:r>
      <w:r>
        <w:rPr>
          <w:rFonts w:hint="eastAsia" w:ascii="宋体" w:hAnsi="宋体" w:eastAsia="宋体" w:cs="宋体"/>
          <w:b w:val="0"/>
          <w:bCs w:val="0"/>
          <w:color w:val="auto"/>
          <w:kern w:val="2"/>
          <w:sz w:val="24"/>
          <w:szCs w:val="24"/>
          <w:highlight w:val="none"/>
          <w:lang w:val="en-US" w:eastAsia="zh-CN" w:bidi="ar-SA"/>
        </w:rPr>
        <w:t>“投标信用承诺书”</w:t>
      </w:r>
      <w:r>
        <w:rPr>
          <w:rFonts w:hint="eastAsia" w:ascii="宋体" w:hAnsi="宋体" w:eastAsia="宋体" w:cs="宋体"/>
          <w:b w:val="0"/>
          <w:bCs w:val="0"/>
          <w:color w:val="auto"/>
          <w:kern w:val="2"/>
          <w:sz w:val="24"/>
          <w:szCs w:val="24"/>
          <w:lang w:val="en-US" w:eastAsia="zh-CN" w:bidi="ar-SA"/>
        </w:rPr>
        <w:t>代替保证金，后附格式。</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lang w:val="en-US" w:eastAsia="zh-CN"/>
        </w:rPr>
        <w:t>6</w:t>
      </w:r>
      <w:r>
        <w:rPr>
          <w:rFonts w:hint="eastAsia" w:ascii="宋体" w:hAnsi="宋体" w:eastAsia="宋体" w:cs="宋体"/>
          <w:b/>
          <w:color w:val="auto"/>
          <w:sz w:val="24"/>
        </w:rPr>
        <w:t>．谈判响应文件的有效期</w:t>
      </w:r>
    </w:p>
    <w:p>
      <w:pPr>
        <w:pStyle w:val="39"/>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谈判响应文件有效期为自谈判之日起九十（90）日历天；有效期短于规定的谈判有效期，谈判响应文件将被拒绝。成交供应商的谈判响应文件有效期延长至合同执行完毕。</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lang w:val="en-US" w:eastAsia="zh-CN"/>
        </w:rPr>
        <w:t>7</w:t>
      </w:r>
      <w:r>
        <w:rPr>
          <w:rFonts w:hint="eastAsia" w:ascii="宋体" w:hAnsi="宋体" w:eastAsia="宋体" w:cs="宋体"/>
          <w:b/>
          <w:color w:val="auto"/>
          <w:sz w:val="24"/>
        </w:rPr>
        <w:t>．谈判响应文件的签署及规定</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（1）谈判供应商须依据谈判文件内容和谈判响应文件格式的要求编制谈判响应文件；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（2）谈判响应文件的正本和所有的副本均需打印或用不褪色的蓝（黑）墨水填写，所有谈判响应文件正本和副本须按第五</w:t>
      </w:r>
      <w:r>
        <w:rPr>
          <w:rFonts w:hint="eastAsia" w:ascii="宋体" w:hAnsi="宋体" w:eastAsia="宋体" w:cs="宋体"/>
          <w:color w:val="auto"/>
          <w:sz w:val="24"/>
          <w:lang w:eastAsia="zh-CN"/>
        </w:rPr>
        <w:t>章</w:t>
      </w:r>
      <w:r>
        <w:rPr>
          <w:rFonts w:hint="eastAsia" w:ascii="宋体" w:hAnsi="宋体" w:eastAsia="宋体" w:cs="宋体"/>
          <w:color w:val="auto"/>
          <w:sz w:val="24"/>
        </w:rPr>
        <w:t>规定的顺序编排、并应编制目录、逐页标注连续页码及逐页加盖</w:t>
      </w:r>
      <w:r>
        <w:rPr>
          <w:rFonts w:hint="eastAsia" w:ascii="宋体" w:hAnsi="宋体" w:eastAsia="宋体" w:cs="宋体"/>
          <w:color w:val="auto"/>
          <w:sz w:val="24"/>
          <w:lang w:eastAsia="zh-CN"/>
        </w:rPr>
        <w:t>供应商鲜章</w:t>
      </w:r>
      <w:r>
        <w:rPr>
          <w:rFonts w:hint="eastAsia" w:ascii="宋体" w:hAnsi="宋体" w:eastAsia="宋体" w:cs="宋体"/>
          <w:color w:val="auto"/>
          <w:sz w:val="24"/>
        </w:rPr>
        <w:t>，法定代表人或委托代理人签字或加盖公章，</w:t>
      </w:r>
      <w:r>
        <w:rPr>
          <w:rFonts w:hint="eastAsia" w:ascii="宋体" w:hAnsi="宋体" w:eastAsia="宋体" w:cs="宋体"/>
          <w:color w:val="auto"/>
          <w:sz w:val="24"/>
          <w:szCs w:val="24"/>
          <w:highlight w:val="none"/>
        </w:rPr>
        <w:t>所有要求签字（名）处，不得用任何形式的签名章代替。</w:t>
      </w:r>
      <w:r>
        <w:rPr>
          <w:rFonts w:hint="eastAsia" w:ascii="宋体" w:hAnsi="宋体" w:eastAsia="宋体" w:cs="宋体"/>
          <w:color w:val="auto"/>
          <w:sz w:val="24"/>
        </w:rPr>
        <w:t>在封面标明“正本”和“副本”字样，并分别胶装成册。</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（3）谈判供应商提供资格证明文件</w:t>
      </w:r>
      <w:r>
        <w:rPr>
          <w:rFonts w:hint="eastAsia" w:ascii="宋体" w:hAnsi="宋体" w:eastAsia="宋体" w:cs="宋体"/>
          <w:color w:val="auto"/>
          <w:sz w:val="24"/>
          <w:lang w:eastAsia="zh-CN"/>
        </w:rPr>
        <w:t>及</w:t>
      </w:r>
      <w:r>
        <w:rPr>
          <w:rFonts w:hint="eastAsia" w:ascii="宋体" w:hAnsi="宋体" w:eastAsia="宋体" w:cs="宋体"/>
          <w:color w:val="auto"/>
          <w:sz w:val="24"/>
        </w:rPr>
        <w:t>谈判响应文件共五份，其中“资格证明文件一份，谈判响应文件正本一份、副本两份，电子版U盘一份”,当在正本和副本之间出现差异时，以正本为准。当在纸质版和电子版之间出现差异时，以纸质版为准。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（4）谈判供应商在谈判响应文件中指定的页面落款处，必须按谈判文件要求加盖公章或签字；</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（5）谈判供应商名称应填写全称，同时加盖公章；</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（6）谈判响应文件的任何行间插字、涂改和增删，必须按谈判文件要求加盖公章或签字；</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（7）谈判响应文件因字迹潦草或表达不清所引起的后果由谈判供应商负责。</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lang w:val="en-US" w:eastAsia="zh-CN"/>
        </w:rPr>
        <w:t>8</w:t>
      </w:r>
      <w:r>
        <w:rPr>
          <w:rFonts w:hint="eastAsia" w:ascii="宋体" w:hAnsi="宋体" w:eastAsia="宋体" w:cs="宋体"/>
          <w:b/>
          <w:color w:val="auto"/>
          <w:sz w:val="24"/>
        </w:rPr>
        <w:t>．文字要求</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b/>
          <w:color w:val="auto"/>
          <w:sz w:val="30"/>
          <w:szCs w:val="30"/>
        </w:rPr>
      </w:pPr>
      <w:r>
        <w:rPr>
          <w:rFonts w:hint="eastAsia" w:ascii="宋体" w:hAnsi="宋体" w:eastAsia="宋体" w:cs="宋体"/>
          <w:color w:val="auto"/>
          <w:sz w:val="24"/>
        </w:rPr>
        <w:t>本次谈判只接受简体中文文字的谈判响应文件。</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baseline"/>
        <w:outlineLvl w:val="9"/>
        <w:rPr>
          <w:rFonts w:hint="eastAsia" w:ascii="宋体" w:hAnsi="宋体" w:eastAsia="宋体" w:cs="宋体"/>
          <w:b/>
          <w:color w:val="auto"/>
          <w:sz w:val="30"/>
          <w:szCs w:val="30"/>
        </w:rPr>
      </w:pPr>
      <w:r>
        <w:rPr>
          <w:rFonts w:hint="eastAsia" w:ascii="宋体" w:hAnsi="宋体" w:eastAsia="宋体" w:cs="宋体"/>
          <w:b/>
          <w:color w:val="auto"/>
          <w:sz w:val="30"/>
          <w:szCs w:val="30"/>
        </w:rPr>
        <w:t>五</w:t>
      </w:r>
      <w:r>
        <w:rPr>
          <w:rFonts w:hint="eastAsia" w:ascii="宋体" w:hAnsi="宋体" w:cs="宋体"/>
          <w:b/>
          <w:color w:val="auto"/>
          <w:sz w:val="30"/>
          <w:szCs w:val="30"/>
          <w:lang w:val="en-US" w:eastAsia="zh-CN"/>
        </w:rPr>
        <w:t>.</w:t>
      </w:r>
      <w:r>
        <w:rPr>
          <w:rFonts w:hint="eastAsia" w:ascii="宋体" w:hAnsi="宋体" w:eastAsia="宋体" w:cs="宋体"/>
          <w:b/>
          <w:color w:val="auto"/>
          <w:sz w:val="30"/>
          <w:szCs w:val="30"/>
        </w:rPr>
        <w:t>谈判响应文件封装、递交</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1．谈判响应文件的封装及标记</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pacing w:val="6"/>
          <w:sz w:val="24"/>
        </w:rPr>
        <w:t>谈判响应文件</w:t>
      </w:r>
      <w:r>
        <w:rPr>
          <w:rFonts w:hint="eastAsia" w:ascii="宋体" w:hAnsi="宋体" w:eastAsia="宋体" w:cs="宋体"/>
          <w:color w:val="auto"/>
          <w:sz w:val="24"/>
        </w:rPr>
        <w:t>应按以下要求封装：</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A.谈判响应单位应将谈判响应文件的“资格证明文件”和“谈判响应文件”分别密封，用单独的封袋封装密封（封袋不得有破损），将谈判响应文件的正副本封装于一个档案袋，资格证明文件装于一个档案袋</w:t>
      </w:r>
      <w:r>
        <w:rPr>
          <w:rFonts w:hint="eastAsia" w:ascii="宋体" w:hAnsi="宋体" w:eastAsia="宋体" w:cs="宋体"/>
          <w:color w:val="auto"/>
          <w:sz w:val="24"/>
          <w:lang w:eastAsia="zh-CN"/>
        </w:rPr>
        <w:t>，</w:t>
      </w:r>
      <w:r>
        <w:rPr>
          <w:rFonts w:hint="eastAsia" w:ascii="宋体" w:hAnsi="宋体" w:eastAsia="宋体" w:cs="宋体"/>
          <w:color w:val="auto"/>
          <w:sz w:val="24"/>
        </w:rPr>
        <w:t>谈判响应文件电子版U盘装于一个档案袋。在封袋上标明“资格证明文件”、“谈判响应文件”</w:t>
      </w:r>
      <w:r>
        <w:rPr>
          <w:rFonts w:hint="eastAsia" w:ascii="宋体" w:hAnsi="宋体" w:eastAsia="宋体" w:cs="宋体"/>
          <w:color w:val="auto"/>
          <w:sz w:val="24"/>
          <w:lang w:eastAsia="zh-CN"/>
        </w:rPr>
        <w:t>、“</w:t>
      </w:r>
      <w:r>
        <w:rPr>
          <w:rFonts w:hint="eastAsia" w:ascii="宋体" w:hAnsi="宋体" w:eastAsia="宋体" w:cs="宋体"/>
          <w:color w:val="auto"/>
          <w:sz w:val="24"/>
        </w:rPr>
        <w:t>电子版</w:t>
      </w:r>
      <w:r>
        <w:rPr>
          <w:rFonts w:hint="eastAsia" w:ascii="宋体" w:hAnsi="宋体" w:eastAsia="宋体" w:cs="宋体"/>
          <w:color w:val="auto"/>
          <w:sz w:val="24"/>
          <w:lang w:eastAsia="zh-CN"/>
        </w:rPr>
        <w:t>”</w:t>
      </w:r>
      <w:r>
        <w:rPr>
          <w:rFonts w:hint="eastAsia" w:ascii="宋体" w:hAnsi="宋体" w:eastAsia="宋体" w:cs="宋体"/>
          <w:color w:val="auto"/>
          <w:sz w:val="24"/>
        </w:rPr>
        <w:t>，</w:t>
      </w:r>
      <w:r>
        <w:rPr>
          <w:rFonts w:hint="eastAsia" w:ascii="宋体" w:hAnsi="宋体" w:eastAsia="宋体" w:cs="宋体"/>
          <w:color w:val="auto"/>
          <w:sz w:val="24"/>
          <w:szCs w:val="24"/>
        </w:rPr>
        <w:t>封套的封口处</w:t>
      </w:r>
      <w:r>
        <w:rPr>
          <w:rFonts w:hint="eastAsia" w:ascii="宋体" w:hAnsi="宋体" w:eastAsia="宋体" w:cs="宋体"/>
          <w:color w:val="auto"/>
          <w:sz w:val="24"/>
        </w:rPr>
        <w:t>加盖谈判响应单位公章</w:t>
      </w:r>
      <w:r>
        <w:rPr>
          <w:rFonts w:hint="eastAsia" w:ascii="宋体" w:hAnsi="宋体" w:eastAsia="宋体" w:cs="宋体"/>
          <w:color w:val="auto"/>
          <w:sz w:val="24"/>
          <w:lang w:eastAsia="zh-CN"/>
        </w:rPr>
        <w:t>及法人签章</w:t>
      </w:r>
      <w:r>
        <w:rPr>
          <w:rFonts w:hint="eastAsia" w:ascii="宋体" w:hAnsi="宋体" w:eastAsia="宋体" w:cs="宋体"/>
          <w:color w:val="auto"/>
          <w:sz w:val="24"/>
        </w:rPr>
        <w:t>，封袋正面要粘贴标识</w:t>
      </w:r>
      <w:r>
        <w:rPr>
          <w:rFonts w:hint="eastAsia" w:ascii="宋体" w:hAnsi="宋体" w:eastAsia="宋体" w:cs="宋体"/>
          <w:color w:val="auto"/>
          <w:sz w:val="24"/>
          <w:lang w:eastAsia="zh-CN"/>
        </w:rPr>
        <w:t>且写明“非谈判大会不得启封</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声明</w:t>
      </w:r>
      <w:r>
        <w:rPr>
          <w:rFonts w:hint="eastAsia" w:ascii="宋体" w:hAnsi="宋体" w:eastAsia="宋体" w:cs="宋体"/>
          <w:color w:val="auto"/>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B、封袋正面标识式样（参见响应文件</w:t>
      </w:r>
      <w:r>
        <w:rPr>
          <w:rFonts w:hint="eastAsia" w:ascii="宋体" w:hAnsi="宋体" w:eastAsia="宋体" w:cs="宋体"/>
          <w:b/>
          <w:bCs/>
          <w:color w:val="auto"/>
          <w:sz w:val="24"/>
        </w:rPr>
        <w:t>第八部分 封袋正面标识式样</w:t>
      </w:r>
      <w:r>
        <w:rPr>
          <w:rFonts w:hint="eastAsia" w:ascii="宋体" w:hAnsi="宋体" w:eastAsia="宋体" w:cs="宋体"/>
          <w:color w:val="auto"/>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2）如果谈判供应商未按上述要求封装及加写标记，误投或过早启封的谈判响应文件，出现此类情况的谈判响应文件，采购代理机构将拒绝接收，并退回谈判供应商。采购代理机构对谈判响应文件的误投和提前启封概不负责。</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2．谈判响应文件递交</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（1）谈判供应商必须在谈判文件规定的截止递交时间前递交谈判响应文件；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（2）采购代理机构在谈判文件规定的谈判响应文件递交截止时间前，只负责谈判响应文件的接收、清点、造册登记工作，并请法定代表人或委托代理人签字确认，对其有效性不负任何责任；</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（3）采购代理机构在宣布递交谈判响应文件时间截止之后，拒绝接收任何人送达、递交的谈判响应文件；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（4）无论</w:t>
      </w:r>
      <w:r>
        <w:rPr>
          <w:rFonts w:hint="eastAsia" w:ascii="宋体" w:hAnsi="宋体" w:eastAsia="宋体" w:cs="宋体"/>
          <w:color w:val="auto"/>
          <w:spacing w:val="6"/>
          <w:sz w:val="24"/>
        </w:rPr>
        <w:t>谈判供应商</w:t>
      </w:r>
      <w:r>
        <w:rPr>
          <w:rFonts w:hint="eastAsia" w:ascii="宋体" w:hAnsi="宋体" w:eastAsia="宋体" w:cs="宋体"/>
          <w:color w:val="auto"/>
          <w:sz w:val="24"/>
        </w:rPr>
        <w:t>成交与否或者废标，其</w:t>
      </w:r>
      <w:r>
        <w:rPr>
          <w:rFonts w:hint="eastAsia" w:ascii="宋体" w:hAnsi="宋体" w:eastAsia="宋体" w:cs="宋体"/>
          <w:color w:val="auto"/>
          <w:spacing w:val="6"/>
          <w:sz w:val="24"/>
        </w:rPr>
        <w:t>谈判响应文件</w:t>
      </w:r>
      <w:r>
        <w:rPr>
          <w:rFonts w:hint="eastAsia" w:ascii="宋体" w:hAnsi="宋体" w:eastAsia="宋体" w:cs="宋体"/>
          <w:color w:val="auto"/>
          <w:sz w:val="24"/>
        </w:rPr>
        <w:t>恕不退还。</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3．谈判响应文件递交截止时间</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（1）谈判供应商</w:t>
      </w:r>
      <w:r>
        <w:rPr>
          <w:rFonts w:hint="eastAsia" w:ascii="宋体" w:hAnsi="宋体" w:eastAsia="宋体" w:cs="宋体"/>
          <w:color w:val="auto"/>
          <w:spacing w:val="6"/>
          <w:sz w:val="24"/>
        </w:rPr>
        <w:t>必须在谈判文件规定的递交截止时间之前递交谈判响应文件，</w:t>
      </w:r>
      <w:r>
        <w:rPr>
          <w:rFonts w:hint="eastAsia" w:ascii="宋体" w:hAnsi="宋体" w:eastAsia="宋体" w:cs="宋体"/>
          <w:color w:val="auto"/>
          <w:sz w:val="24"/>
        </w:rPr>
        <w:t>采购代理机构在截止时间后拒绝接收任何谈判响应文件。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（2）采购代理机构因采购单位推迟谈判截止时间时，应以书面的形式，通知所有谈判供应商；在这种情况下，采购代理机构和谈判供应商的权利和义务将受到新的截止期的约束。</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4．谈判响应文件的修改和撤回</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（1）谈判响应文件递交后，如果谈判供应商提出书面修改和撤回谈判响应文件要求，在谈判截止时间前以书面形式送达采购代理机构；</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（2）谈判供应商修改谈判响应文件的书面材料，须密封送达采购代理机构，修改或补充的内容应按谈判文件要求签署、盖章、密封、标记，并作为谈判响应文件的组成部分；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撤回谈判响应文件应以书面的形式通知采购代理机构。如采取传真形式撤回谈判响应文件，随后必须补充有法定代表人或委托代理人签署的要求撤回谈判响应文件的正式文件；撤回谈判响应文件的时间以送达采购代理机构到达日期为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（4）在谈判截止时间后到谈判文件规定的谈判有效期满之间的这段时间内，谈判供应商不得撤回其谈判响应文件；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b/>
          <w:color w:val="auto"/>
          <w:sz w:val="30"/>
          <w:szCs w:val="30"/>
        </w:rPr>
      </w:pPr>
      <w:r>
        <w:rPr>
          <w:rFonts w:hint="eastAsia" w:ascii="宋体" w:hAnsi="宋体" w:eastAsia="宋体" w:cs="宋体"/>
          <w:color w:val="auto"/>
          <w:sz w:val="24"/>
        </w:rPr>
        <w:t>（5）谈判供应商在谈判响应文件递交截止时间后，不得对其谈判响应文件做任何修改。</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baseline"/>
        <w:outlineLvl w:val="9"/>
        <w:rPr>
          <w:rFonts w:hint="eastAsia" w:ascii="宋体" w:hAnsi="宋体" w:eastAsia="宋体" w:cs="宋体"/>
          <w:b/>
          <w:color w:val="auto"/>
          <w:sz w:val="30"/>
          <w:szCs w:val="30"/>
        </w:rPr>
      </w:pPr>
      <w:r>
        <w:rPr>
          <w:rFonts w:hint="eastAsia" w:ascii="宋体" w:hAnsi="宋体" w:eastAsia="宋体" w:cs="宋体"/>
          <w:b/>
          <w:color w:val="auto"/>
          <w:sz w:val="30"/>
          <w:szCs w:val="30"/>
        </w:rPr>
        <w:t>六</w:t>
      </w:r>
      <w:r>
        <w:rPr>
          <w:rFonts w:hint="eastAsia" w:ascii="宋体" w:hAnsi="宋体" w:cs="宋体"/>
          <w:b/>
          <w:color w:val="auto"/>
          <w:sz w:val="30"/>
          <w:szCs w:val="30"/>
          <w:lang w:val="en-US" w:eastAsia="zh-CN"/>
        </w:rPr>
        <w:t>.</w:t>
      </w:r>
      <w:r>
        <w:rPr>
          <w:rFonts w:hint="eastAsia" w:ascii="宋体" w:hAnsi="宋体" w:eastAsia="宋体" w:cs="宋体"/>
          <w:b/>
          <w:color w:val="auto"/>
          <w:sz w:val="30"/>
          <w:szCs w:val="30"/>
        </w:rPr>
        <w:t>谈判、澄清、成交</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baseline"/>
        <w:outlineLvl w:val="9"/>
        <w:rPr>
          <w:rFonts w:hint="eastAsia" w:ascii="宋体" w:hAnsi="宋体" w:eastAsia="宋体" w:cs="宋体"/>
          <w:b/>
          <w:color w:val="auto"/>
          <w:sz w:val="24"/>
        </w:rPr>
      </w:pPr>
      <w:r>
        <w:rPr>
          <w:rFonts w:hint="eastAsia" w:ascii="宋体" w:hAnsi="宋体" w:eastAsia="宋体" w:cs="宋体"/>
          <w:b/>
          <w:color w:val="auto"/>
          <w:sz w:val="24"/>
        </w:rPr>
        <w:t>1．谈判</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（1）采购代理机构按谈判文件规定的时间、地点组织谈判会议。</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rPr>
      </w:pPr>
      <w:r>
        <w:rPr>
          <w:rFonts w:hint="eastAsia" w:ascii="宋体" w:hAnsi="宋体" w:eastAsia="宋体" w:cs="宋体"/>
          <w:color w:val="auto"/>
          <w:sz w:val="24"/>
        </w:rPr>
        <w:t>（2）谈判大会由采购代理机构主持，采购人参会人员、供应商代表及有关工作人员参加，参加谈判的人员应签名报到，以证明其出席。</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（3）由监标人对投标供应商进行身份资格核验。</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val="en-US" w:eastAsia="zh-CN"/>
        </w:rPr>
        <w:t>4</w:t>
      </w:r>
      <w:r>
        <w:rPr>
          <w:rFonts w:hint="eastAsia" w:ascii="宋体" w:hAnsi="宋体" w:eastAsia="宋体" w:cs="宋体"/>
          <w:color w:val="auto"/>
          <w:sz w:val="24"/>
        </w:rPr>
        <w:t>）由供应商或者其推选的代表检查谈判响应文件的密封情况。</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val="en-US" w:eastAsia="zh-CN"/>
        </w:rPr>
        <w:t>5</w:t>
      </w:r>
      <w:r>
        <w:rPr>
          <w:rFonts w:hint="eastAsia" w:ascii="宋体" w:hAnsi="宋体" w:eastAsia="宋体" w:cs="宋体"/>
          <w:color w:val="auto"/>
          <w:sz w:val="24"/>
        </w:rPr>
        <w:t>）查验谈判响应文件密封情况，确认无误后拆封，由采购代理机构工作人员负责将供应商的名称、谈判价格和谈判文件中规定的其他内容进行记录，签字确认后并存档备案。</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outlineLvl w:val="9"/>
        <w:rPr>
          <w:rFonts w:hint="eastAsia" w:ascii="宋体" w:hAnsi="宋体" w:eastAsia="宋体" w:cs="宋体"/>
          <w:color w:val="auto"/>
          <w:sz w:val="24"/>
        </w:rPr>
      </w:pPr>
      <w:r>
        <w:rPr>
          <w:rFonts w:hint="eastAsia" w:ascii="宋体" w:hAnsi="宋体" w:eastAsia="宋体" w:cs="宋体"/>
          <w:b/>
          <w:color w:val="auto"/>
          <w:sz w:val="24"/>
        </w:rPr>
        <w:t>2、谈判小组组成与职责</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lang w:val="en-US" w:eastAsia="zh-CN"/>
        </w:rPr>
        <w:t xml:space="preserve">  </w:t>
      </w:r>
      <w:r>
        <w:rPr>
          <w:rFonts w:hint="eastAsia" w:ascii="宋体" w:hAnsi="宋体" w:eastAsia="宋体" w:cs="宋体"/>
          <w:color w:val="auto"/>
          <w:sz w:val="24"/>
        </w:rPr>
        <w:t>为确保谈判工作公开、公平、公正，依法成立谈判小组。谈判小组由采购单位及有关专家组成，其中技术、经济等方面的专家不少于谈判小组成员总数的三分之二，专家名单由有关人员在</w:t>
      </w:r>
      <w:r>
        <w:rPr>
          <w:rFonts w:hint="eastAsia" w:ascii="宋体" w:hAnsi="宋体" w:eastAsia="宋体" w:cs="宋体"/>
          <w:color w:val="auto"/>
          <w:spacing w:val="-6"/>
          <w:sz w:val="24"/>
        </w:rPr>
        <w:t>政府采购</w:t>
      </w:r>
      <w:r>
        <w:rPr>
          <w:rFonts w:hint="eastAsia" w:ascii="宋体" w:hAnsi="宋体" w:eastAsia="宋体" w:cs="宋体"/>
          <w:color w:val="auto"/>
          <w:sz w:val="24"/>
        </w:rPr>
        <w:t>专家库中随机抽取，谈判小组成员应当遵守并履行下列责任和义务：</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A、要严格遵守政府采购相关法律制度，依法履行各自职责，公正、客观、审慎地组织和参与评审工作；</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B、对所有谈判响应文件逐一进行符合性评审，并做出评价；</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 xml:space="preserve">C、按谈判文件规定的评审方法和标准，进行比较和评价；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D、要求谈判供应商对谈判响应文件有关事项作出解释或澄清；</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E、要依法独立评审，按照谈判文件的要求和评标标准进行评标，推荐成交候选供应商名单，对评审意见承担个人责任；</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 xml:space="preserve">F、对需要共同认定的事项存在争议的，按照少数服从多数的原则做出结论。持不同意见的谈判小组成员应当在评审报告上签署不同意见并说明理由，否则视为同意；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G、对评审情况以及在评审过程中获悉的国家秘密、商业秘密负有保密责任；</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H、配合财政部门的投诉处理工作；</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I、配合采购单位、采购代理机构答复谈判供应商提出的质疑。</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J、配合财政部门的投诉处理工作。</w:t>
      </w:r>
    </w:p>
    <w:p>
      <w:pPr>
        <w:keepNext w:val="0"/>
        <w:keepLines w:val="0"/>
        <w:pageBreakBefore w:val="0"/>
        <w:widowControl w:val="0"/>
        <w:tabs>
          <w:tab w:val="left" w:pos="120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（3）拆封前，查验谈判响应文件密封情况，确认无误后拆封，采购代理机构指定专人负责将谈判供应商的名称、谈判项目名称、谈判价格记录，并存档备案；</w:t>
      </w:r>
    </w:p>
    <w:p>
      <w:pPr>
        <w:keepNext w:val="0"/>
        <w:keepLines w:val="0"/>
        <w:pageBreakBefore w:val="0"/>
        <w:widowControl w:val="0"/>
        <w:tabs>
          <w:tab w:val="left" w:pos="1200"/>
        </w:tabs>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（4）谈判时，谈判响应文件中出现下列情况，修正原则为：</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A、谈判响应文件中响应报价表内容与谈判响应文件中明细内容不一致的，以响应报价表为准；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B、谈判报价的大写金额和小写金额不一致的，以大写金额为准；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C、总价金额与按单价汇总金额不一致的，以单价金额计算结果为准；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D、单价金额小数点有明显错位的，以总价为准，并修改单价；</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E、谈判响应文件正本与副本不一致的，以正本为准；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F、多处内容交叉不符时，以谈判小组成员评审结果为准；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G、文字与图表不符时以文字为准；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按上述修正错误的原则及方法调整或修正谈判响应文件的报价，谈判供应商同意后，调整后的报价对谈判供应商起约束作用。如果谈判供应商不接受修正后的报价，则其谈判活动将被拒绝。</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outlineLvl w:val="9"/>
        <w:rPr>
          <w:rFonts w:hint="eastAsia" w:ascii="宋体" w:hAnsi="宋体" w:eastAsia="宋体" w:cs="宋体"/>
          <w:color w:val="auto"/>
          <w:sz w:val="24"/>
        </w:rPr>
      </w:pPr>
      <w:r>
        <w:rPr>
          <w:rFonts w:hint="eastAsia" w:ascii="宋体" w:hAnsi="宋体" w:eastAsia="宋体" w:cs="宋体"/>
          <w:color w:val="auto"/>
          <w:sz w:val="24"/>
        </w:rPr>
        <w:t xml:space="preserve">（5）直到向成交的谈判供应商授予合同为止，凡审查、澄清、评价和比较谈判的有关资料及被授标意见等内容，谈判小组成员均不得向谈判供应商及与谈判无关的其他人透露。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jc w:val="both"/>
        <w:outlineLvl w:val="9"/>
        <w:rPr>
          <w:rFonts w:hint="eastAsia" w:ascii="宋体" w:hAnsi="宋体" w:eastAsia="宋体" w:cs="宋体"/>
          <w:b/>
          <w:color w:val="auto"/>
          <w:sz w:val="24"/>
        </w:rPr>
      </w:pPr>
      <w:r>
        <w:rPr>
          <w:rFonts w:hint="eastAsia" w:ascii="宋体" w:hAnsi="宋体" w:eastAsia="宋体" w:cs="宋体"/>
          <w:b/>
          <w:color w:val="auto"/>
          <w:sz w:val="24"/>
          <w:lang w:val="en-US" w:eastAsia="zh-CN"/>
        </w:rPr>
        <w:t>3</w:t>
      </w:r>
      <w:r>
        <w:rPr>
          <w:rFonts w:hint="eastAsia" w:ascii="宋体" w:hAnsi="宋体" w:eastAsia="宋体" w:cs="宋体"/>
          <w:b/>
          <w:color w:val="auto"/>
          <w:sz w:val="24"/>
        </w:rPr>
        <w:t>．谈判响应文件的初审</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（1）初审分为资格性审查和符合性审查。</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outlineLvl w:val="9"/>
        <w:rPr>
          <w:rFonts w:hint="eastAsia" w:ascii="宋体" w:hAnsi="宋体" w:eastAsia="宋体" w:cs="宋体"/>
          <w:color w:val="auto"/>
          <w:sz w:val="24"/>
        </w:rPr>
      </w:pPr>
      <w:r>
        <w:rPr>
          <w:rFonts w:hint="eastAsia" w:ascii="宋体" w:hAnsi="宋体" w:eastAsia="宋体" w:cs="宋体"/>
          <w:color w:val="auto"/>
          <w:sz w:val="24"/>
        </w:rPr>
        <w:t>（2）资格性审查：依据谈判文件的规定，对供应商的资格证明文件进行审查，以确定供应商是否具备谈判资格。</w:t>
      </w:r>
    </w:p>
    <w:p>
      <w:pPr>
        <w:pageBreakBefore w:val="0"/>
        <w:widowControl/>
        <w:kinsoku/>
        <w:wordWrap/>
        <w:overflowPunct/>
        <w:topLinePunct w:val="0"/>
        <w:autoSpaceDE/>
        <w:autoSpaceDN/>
        <w:bidi w:val="0"/>
        <w:adjustRightInd w:val="0"/>
        <w:snapToGrid w:val="0"/>
        <w:spacing w:line="360" w:lineRule="auto"/>
        <w:ind w:left="0" w:leftChars="0" w:firstLine="2811" w:firstLineChars="1000"/>
        <w:textAlignment w:val="baseline"/>
        <w:rPr>
          <w:rFonts w:hint="eastAsia" w:ascii="宋体" w:hAnsi="宋体" w:eastAsia="宋体" w:cs="宋体"/>
          <w:b/>
          <w:bCs/>
          <w:color w:val="auto"/>
          <w:sz w:val="28"/>
          <w:szCs w:val="28"/>
        </w:rPr>
      </w:pPr>
      <w:r>
        <w:rPr>
          <w:rFonts w:hint="eastAsia" w:ascii="宋体" w:hAnsi="宋体" w:eastAsia="宋体" w:cs="宋体"/>
          <w:b/>
          <w:bCs/>
          <w:color w:val="auto"/>
          <w:sz w:val="28"/>
          <w:szCs w:val="28"/>
        </w:rPr>
        <w:t>供应商资格审查一览表</w:t>
      </w:r>
    </w:p>
    <w:tbl>
      <w:tblPr>
        <w:tblStyle w:val="23"/>
        <w:tblW w:w="9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297"/>
        <w:gridCol w:w="7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73" w:type="dxa"/>
            <w:noWrap w:val="0"/>
            <w:vAlign w:val="center"/>
          </w:tcPr>
          <w:p>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8673" w:type="dxa"/>
            <w:gridSpan w:val="2"/>
            <w:noWrap w:val="0"/>
            <w:vAlign w:val="center"/>
          </w:tcPr>
          <w:p>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资格性审查标准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129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基本资格</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供应商应符合《中华人民共和国政府采购法》第二十二条的规定；</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注：以谈判响应文件中所附的加盖单位公章的承诺书为准。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2</w:t>
            </w:r>
          </w:p>
        </w:tc>
        <w:tc>
          <w:tcPr>
            <w:tcW w:w="129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z w:val="21"/>
                <w:szCs w:val="21"/>
              </w:rPr>
              <w:t>资格要求</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应具有独立承担民事责任的能力且具备向采购人提供相关服务的企业法人、事业法人、其他组织或自然人，企业法人应提供具有统一社会信用代码的营业执照等证明文件；事业法人应提供事业单位法人证等证明文件；其他组织应提供合法证明文件；自然人提供身份证明文件；</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注：以谈判响应文件中所附加盖单位公章的证明资料为准。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p>
        </w:tc>
        <w:tc>
          <w:tcPr>
            <w:tcW w:w="1297" w:type="dxa"/>
            <w:noWrap w:val="0"/>
            <w:vAlign w:val="center"/>
          </w:tcPr>
          <w:p>
            <w:pPr>
              <w:bidi w:val="0"/>
              <w:spacing w:line="360" w:lineRule="auto"/>
              <w:jc w:val="center"/>
              <w:outlineLvl w:val="9"/>
              <w:rPr>
                <w:rFonts w:hint="eastAsia" w:ascii="宋体" w:hAnsi="宋体" w:eastAsia="宋体" w:cs="宋体"/>
                <w:b w:val="0"/>
                <w:bCs w:val="0"/>
                <w:color w:val="auto"/>
                <w:sz w:val="21"/>
                <w:szCs w:val="21"/>
                <w:highlight w:val="none"/>
              </w:rPr>
            </w:pPr>
            <w:r>
              <w:rPr>
                <w:rFonts w:hint="eastAsia" w:ascii="宋体" w:hAnsi="宋体" w:eastAsia="宋体" w:cs="宋体"/>
                <w:sz w:val="21"/>
                <w:szCs w:val="21"/>
              </w:rPr>
              <w:t>资格要求</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供应商在社会消防技术服务信息系统(https://shhxf.119.gov.cn/templet/index_7.jsp) 可查询，提供查询截图；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w:t>
            </w:r>
          </w:p>
        </w:tc>
        <w:tc>
          <w:tcPr>
            <w:tcW w:w="1297" w:type="dxa"/>
            <w:noWrap w:val="0"/>
            <w:vAlign w:val="center"/>
          </w:tcPr>
          <w:p>
            <w:pPr>
              <w:bidi w:val="0"/>
              <w:spacing w:line="360" w:lineRule="auto"/>
              <w:jc w:val="center"/>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项目负责人</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拟派项目负责人应当具备注册消防工程师资格，以及社保经办机构出具的2024年3月、4月或5月份至少一个月的本企业社保缴纳证明 材料（五险一金其中一项即可，应可查询）；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社会保障资金缴纳证明</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提供2023年6月至投标文件递交截止时间至少一个月的社会保障资金银行缴费单据或社保机构开具的社会保险参保缴费情况证明，依法不需要缴纳社会保障资金的单位应提供相关证明材料；</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注：以谈判响应文件中所附加盖单位公章的证明资料为准。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6</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税收缴纳</w:t>
            </w:r>
          </w:p>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证明</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提供2023年6月至投标文件递交截止时间已缴纳的至少一个月的纳税证明（银行缴费凭证）或完税证明，依法免税的单位应提供相关证明材料；</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注：以谈判响应文件中所附加盖单位公章的证明资料为准。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财务状况</w:t>
            </w:r>
          </w:p>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报告</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提供2022年度或2023年度的财务审计报告（至少包括资产负债表、利润表、现金流量表、所有者权益变动表及其附注），公司成立时间不足三年的，需附已出年份的审计报告;不足一年的需提供开标时间前六个月内其基本存款账户开户银行出具的资信证明；</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注：以谈判响应文件中所附加盖单位公章的证明资料为准。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信用记录</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在中国政府采购网（www.ccgp.gov.cn）中未被列入政府采购严重违法失信行为记录名单；供应商、法定代表人不得为“信用中国”网站（www.creditchina.gov.cn）中列入重大税收失信主体（提供网站信息查询截图加盖企业原色印章,“信用中国”企业信用信息报告复印件加盖企业原色印章，截图及报告生成时间段为招标文件发出至递交投标文件截止时间内）；不得为中国执行信息公开网（http://zxgk.court.gov.cn）中列入失信被执行人名单（提供网站信息查询截图加盖企业原色印章，截图及报告生成时间段为招标文件发出至递交投标文件截止时间内）；</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注：以谈判响应文件中所附加盖单位公章的证明资料为准。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投标保证金</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用投标信用承诺书代替（提供投标信用承诺书及信用中国（陕西榆林）主动承诺网页截图）；</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注：以谈判响应文件中所附加盖单位公章的证明资料为准。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书面声明</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参加本次政府采购活动前三年内在经营活动中没有重大违法记录的声明函； </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注：以谈判响应文件中所附加盖单位公章的声明为准。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政府采购信用承诺</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提供榆林市政府采购货物类项目供应商信用承诺书及信用中国（陕西榆林）主动承诺网页截图；</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注：以谈判响应文件中所附加盖单位公章的证明资料为准。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供应商关系</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单位负责人为同一人或者存在直接控股、管理关系的不同供应商，不得同时参加本项目投标活动，提供《供应商企业关系关联承诺书》；</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注：以谈判响应文件中所附加盖单位公章的声明为准。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非联合体承诺</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本项目不接受联合体投标。</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注：以谈判响应文件中所附加盖单位公章的非联合体承诺书为准。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773" w:type="dxa"/>
            <w:noWrap w:val="0"/>
            <w:vAlign w:val="center"/>
          </w:tcPr>
          <w:p>
            <w:pPr>
              <w:autoSpaceDE w:val="0"/>
              <w:autoSpaceDN w:val="0"/>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w:t>
            </w:r>
          </w:p>
        </w:tc>
        <w:tc>
          <w:tcPr>
            <w:tcW w:w="1297"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本项目专门面向中小企业招标</w:t>
            </w:r>
          </w:p>
        </w:tc>
        <w:tc>
          <w:tcPr>
            <w:tcW w:w="737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本项目专门面向中小企业采购。不满足中小企业政策规定的，将被拒绝参与本项目政府采购投标活动。满足要求的中小企业须提供管理办法规定的《中小企业声明函》 ；满足要求的监狱企业、福利性企业参加政府采购活动时，视同小微企业。注：以谈判响应文件中所附加盖单位公章的《中小企业声明函》为准。</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采购人代表</w:t>
      </w:r>
      <w:r>
        <w:rPr>
          <w:rFonts w:hint="eastAsia" w:ascii="宋体" w:hAnsi="宋体" w:eastAsia="宋体" w:cs="宋体"/>
          <w:color w:val="auto"/>
          <w:sz w:val="24"/>
          <w:lang w:eastAsia="zh-CN"/>
        </w:rPr>
        <w:t>或采购代理机构</w:t>
      </w:r>
      <w:r>
        <w:rPr>
          <w:rFonts w:hint="eastAsia" w:ascii="宋体" w:hAnsi="宋体" w:eastAsia="宋体" w:cs="宋体"/>
          <w:color w:val="auto"/>
          <w:sz w:val="24"/>
        </w:rPr>
        <w:t>按照以上要求对各供应商进行审查，只有通过资格审查的供应商才能进入下一步的符合性评审。资格审查不合格的供应商的投标文件为无效投标文件，不得进入下一步评审。</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eastAsia" w:ascii="宋体" w:hAnsi="宋体" w:eastAsia="宋体" w:cs="宋体"/>
          <w:color w:val="auto"/>
          <w:sz w:val="24"/>
          <w:highlight w:val="yellow"/>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3</w:t>
      </w:r>
      <w:r>
        <w:rPr>
          <w:rFonts w:hint="eastAsia" w:ascii="宋体" w:hAnsi="宋体" w:eastAsia="宋体" w:cs="宋体"/>
          <w:color w:val="auto"/>
          <w:sz w:val="24"/>
          <w:lang w:eastAsia="zh-CN"/>
        </w:rPr>
        <w:t>）</w:t>
      </w:r>
      <w:r>
        <w:rPr>
          <w:rFonts w:hint="eastAsia" w:ascii="宋体" w:hAnsi="宋体" w:eastAsia="宋体" w:cs="宋体"/>
          <w:color w:val="auto"/>
          <w:sz w:val="24"/>
        </w:rPr>
        <w:t>符合性审查：依据谈判文件规定，从谈判响应文件的有效性、完整性和对谈判文件的响应程度进行审查。</w:t>
      </w:r>
      <w:r>
        <w:rPr>
          <w:rFonts w:hint="eastAsia" w:ascii="宋体" w:hAnsi="宋体" w:eastAsia="宋体" w:cs="宋体"/>
          <w:color w:val="auto"/>
          <w:sz w:val="24"/>
          <w:lang w:val="en-US" w:eastAsia="zh-CN"/>
        </w:rPr>
        <w:t>有一项不符合以下评审的供应商按无效投标处理，不得进入下一步的评审，</w:t>
      </w:r>
      <w:r>
        <w:rPr>
          <w:rFonts w:hint="eastAsia" w:ascii="宋体" w:hAnsi="宋体" w:eastAsia="宋体" w:cs="宋体"/>
          <w:color w:val="auto"/>
          <w:sz w:val="24"/>
          <w:lang w:eastAsia="zh-CN"/>
        </w:rPr>
        <w:t>但不限于</w:t>
      </w:r>
      <w:r>
        <w:rPr>
          <w:rFonts w:hint="eastAsia" w:ascii="宋体" w:hAnsi="宋体" w:eastAsia="宋体" w:cs="宋体"/>
          <w:color w:val="auto"/>
          <w:sz w:val="24"/>
        </w:rPr>
        <w:t>：</w:t>
      </w:r>
    </w:p>
    <w:tbl>
      <w:tblPr>
        <w:tblStyle w:val="23"/>
        <w:tblpPr w:leftFromText="180" w:rightFromText="180" w:vertAnchor="text" w:horzAnchor="page" w:tblpXSpec="center" w:tblpY="280"/>
        <w:tblOverlap w:val="never"/>
        <w:tblW w:w="9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4249"/>
        <w:gridCol w:w="4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38"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4249"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审查内容</w:t>
            </w:r>
          </w:p>
        </w:tc>
        <w:tc>
          <w:tcPr>
            <w:tcW w:w="4205"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38"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249"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纸质响应文件正、副本数量及装订方式</w:t>
            </w:r>
          </w:p>
        </w:tc>
        <w:tc>
          <w:tcPr>
            <w:tcW w:w="4205"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均符合竞争性谈判文件要求。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38"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4249"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合同主要条款响应</w:t>
            </w:r>
          </w:p>
        </w:tc>
        <w:tc>
          <w:tcPr>
            <w:tcW w:w="4205"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对“服务期、质量标准”等实质性内容进行响应</w:t>
            </w:r>
            <w:r>
              <w:rPr>
                <w:rFonts w:hint="eastAsia" w:ascii="宋体" w:hAnsi="宋体" w:eastAsia="宋体" w:cs="宋体"/>
                <w:color w:val="auto"/>
                <w:sz w:val="21"/>
                <w:szCs w:val="21"/>
                <w:highlight w:val="none"/>
                <w:lang w:val="zh-CN" w:eastAsia="zh-CN"/>
              </w:rPr>
              <w:t>且未附加采购人难以接受的条件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38"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4249"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响应文件签署、盖章、格式</w:t>
            </w:r>
          </w:p>
        </w:tc>
        <w:tc>
          <w:tcPr>
            <w:tcW w:w="4205"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均按竞争性谈判文件要求进行。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38"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4249"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响应内容</w:t>
            </w:r>
          </w:p>
        </w:tc>
        <w:tc>
          <w:tcPr>
            <w:tcW w:w="4205"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未出现漏项或数量与要求不符的情况。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38"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4249"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响应文件有效期</w:t>
            </w:r>
          </w:p>
        </w:tc>
        <w:tc>
          <w:tcPr>
            <w:tcW w:w="4205"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响应文件有效期符合竞争性谈判文件的要求。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38"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4249"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首次报价</w:t>
            </w:r>
          </w:p>
        </w:tc>
        <w:tc>
          <w:tcPr>
            <w:tcW w:w="4205" w:type="dxa"/>
            <w:noWrap w:val="0"/>
            <w:vAlign w:val="center"/>
          </w:tcPr>
          <w:p>
            <w:pPr>
              <w:keepNext w:val="0"/>
              <w:keepLines w:val="0"/>
              <w:pageBreakBefore w:val="0"/>
              <w:widowControl w:val="0"/>
              <w:kinsoku/>
              <w:wordWrap/>
              <w:overflowPunct/>
              <w:topLinePunct w:val="0"/>
              <w:bidi w:val="0"/>
              <w:adjustRightInd w:val="0"/>
              <w:snapToGrid w:val="0"/>
              <w:spacing w:line="240" w:lineRule="atLeast"/>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（1）首次报价符合唯一性要求；（2）报价一览表填写符合要求；（3）计量单位、报价货币均符合竞争性谈判文件要求；（4）未超出采购预算或竞争性谈判文件规定的最高限价。</w:t>
            </w:r>
          </w:p>
        </w:tc>
      </w:tr>
    </w:tbl>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val="en-US" w:eastAsia="zh-CN"/>
        </w:rPr>
        <w:t>4</w:t>
      </w:r>
      <w:r>
        <w:rPr>
          <w:rFonts w:hint="eastAsia" w:ascii="宋体" w:hAnsi="宋体" w:eastAsia="宋体" w:cs="宋体"/>
          <w:color w:val="auto"/>
          <w:sz w:val="24"/>
        </w:rPr>
        <w:t>）出现下列情况之一者（但不限于），按无效文件处理：</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A、供应商的谈判报价超过采购预算或最高限价的；</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B、供应商未经过正常渠道购买谈判文件，或供应商名称与购买谈判文件时登记的供应商名称不符的；</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C、不同供应商单位负责人为同一人或者存在控股、管理关系的；</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D、谈判响应文件的有效性和符合性不符合要求的；</w:t>
      </w:r>
    </w:p>
    <w:p>
      <w:pPr>
        <w:keepNext w:val="0"/>
        <w:keepLines w:val="0"/>
        <w:pageBreakBefore w:val="0"/>
        <w:widowControl w:val="0"/>
        <w:kinsoku w:val="0"/>
        <w:wordWrap w:val="0"/>
        <w:overflowPunct/>
        <w:topLine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E、实质性内容不满足或未响应的；</w:t>
      </w:r>
    </w:p>
    <w:p>
      <w:pPr>
        <w:keepNext w:val="0"/>
        <w:keepLines w:val="0"/>
        <w:pageBreakBefore w:val="0"/>
        <w:widowControl w:val="0"/>
        <w:kinsoku w:val="0"/>
        <w:wordWrap w:val="0"/>
        <w:overflowPunct/>
        <w:topLine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F、谈判响应文件未按谈判文件要求的数量、计量单位、报价货币及签字盖章的；</w:t>
      </w:r>
    </w:p>
    <w:p>
      <w:pPr>
        <w:keepNext w:val="0"/>
        <w:keepLines w:val="0"/>
        <w:pageBreakBefore w:val="0"/>
        <w:widowControl w:val="0"/>
        <w:kinsoku w:val="0"/>
        <w:wordWrap w:val="0"/>
        <w:overflowPunct/>
        <w:topLine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G、无谈判有效期或有效期达不到谈判文件要求的；</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H、供应商针对同一项目递交两份或多份内容不同的谈判响应文件，未书面声明哪一份是有效的或出现选择性报价的；</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I、供应商有串通投标、弄虚作假（包括但不限于虚假资质、虚假证明、虚假应答等）、行贿等违法行为的；</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J、谈判响应文件附加了采购人难以接受的条件或条款的；</w:t>
      </w:r>
    </w:p>
    <w:p>
      <w:pPr>
        <w:keepNext w:val="0"/>
        <w:keepLines w:val="0"/>
        <w:pageBreakBefore w:val="0"/>
        <w:widowControl w:val="0"/>
        <w:kinsoku w:val="0"/>
        <w:overflowPunct/>
        <w:topLine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K、在政府采购或其他重大项目履约过程中有不良记录，未能按期履约的；</w:t>
      </w:r>
    </w:p>
    <w:p>
      <w:pPr>
        <w:keepNext w:val="0"/>
        <w:keepLines w:val="0"/>
        <w:pageBreakBefore w:val="0"/>
        <w:widowControl w:val="0"/>
        <w:kinsoku w:val="0"/>
        <w:overflowPunct/>
        <w:topLine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L、谈判报价与市场价格偏离较大、低于成本、形成不正当竞争的；</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M、谈判报价子目出现漏项或报价数量与要求不符的；</w:t>
      </w:r>
    </w:p>
    <w:p>
      <w:pPr>
        <w:keepNext w:val="0"/>
        <w:keepLines w:val="0"/>
        <w:pageBreakBefore w:val="0"/>
        <w:widowControl w:val="0"/>
        <w:kinsoku w:val="0"/>
        <w:overflowPunct/>
        <w:autoSpaceDE w:val="0"/>
        <w:autoSpaceDN/>
        <w:bidi w:val="0"/>
        <w:adjustRightInd w:val="0"/>
        <w:snapToGrid w:val="0"/>
        <w:spacing w:line="360" w:lineRule="auto"/>
        <w:ind w:right="-286" w:rightChars="-136" w:firstLine="480" w:firstLineChars="200"/>
        <w:rPr>
          <w:rFonts w:hint="eastAsia" w:ascii="宋体" w:hAnsi="宋体" w:eastAsia="宋体" w:cs="宋体"/>
          <w:color w:val="auto"/>
          <w:sz w:val="24"/>
        </w:rPr>
      </w:pPr>
      <w:r>
        <w:rPr>
          <w:rFonts w:hint="eastAsia" w:ascii="宋体" w:hAnsi="宋体" w:eastAsia="宋体" w:cs="宋体"/>
          <w:color w:val="auto"/>
          <w:sz w:val="24"/>
        </w:rPr>
        <w:t>N、谈判响应产品的技术参数、性能指标与谈判文件要求出现重大负偏差的；</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O、谈判响应文件未实质性响应谈判文件要求的；</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P、提供虚假技术性能指标的。</w:t>
      </w:r>
    </w:p>
    <w:p>
      <w:pPr>
        <w:keepNext w:val="0"/>
        <w:keepLines w:val="0"/>
        <w:pageBreakBefore w:val="0"/>
        <w:widowControl w:val="0"/>
        <w:kinsoku w:val="0"/>
        <w:overflowPunct/>
        <w:topLine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（5）</w:t>
      </w:r>
      <w:r>
        <w:rPr>
          <w:rFonts w:hint="eastAsia" w:ascii="宋体" w:hAnsi="宋体" w:eastAsia="宋体" w:cs="宋体"/>
          <w:color w:val="auto"/>
          <w:sz w:val="24"/>
        </w:rPr>
        <w:t>有下列情形之一的，视为供应商串通投标，谈判小组应当认定其谈判响应文件无效：</w:t>
      </w:r>
    </w:p>
    <w:p>
      <w:pPr>
        <w:keepNext w:val="0"/>
        <w:keepLines w:val="0"/>
        <w:pageBreakBefore w:val="0"/>
        <w:widowControl w:val="0"/>
        <w:kinsoku w:val="0"/>
        <w:overflowPunct/>
        <w:autoSpaceDE w:val="0"/>
        <w:autoSpaceDN/>
        <w:bidi w:val="0"/>
        <w:adjustRightInd w:val="0"/>
        <w:snapToGrid w:val="0"/>
        <w:spacing w:line="360" w:lineRule="auto"/>
        <w:ind w:left="0" w:leftChars="0" w:firstLine="480" w:firstLineChars="200"/>
        <w:rPr>
          <w:rFonts w:hint="eastAsia" w:ascii="宋体" w:hAnsi="宋体" w:eastAsia="宋体" w:cs="宋体"/>
          <w:color w:val="auto"/>
          <w:sz w:val="24"/>
        </w:rPr>
      </w:pPr>
      <w:r>
        <w:rPr>
          <w:rFonts w:hint="eastAsia" w:ascii="宋体" w:hAnsi="宋体" w:eastAsia="宋体" w:cs="宋体"/>
          <w:color w:val="auto"/>
          <w:sz w:val="24"/>
        </w:rPr>
        <w:t>A、不同供应商的谈判响应文件由同一单位或者个人编制；</w:t>
      </w:r>
    </w:p>
    <w:p>
      <w:pPr>
        <w:keepNext w:val="0"/>
        <w:keepLines w:val="0"/>
        <w:pageBreakBefore w:val="0"/>
        <w:widowControl w:val="0"/>
        <w:kinsoku w:val="0"/>
        <w:overflowPunct/>
        <w:autoSpaceDE w:val="0"/>
        <w:autoSpaceDN/>
        <w:bidi w:val="0"/>
        <w:adjustRightInd w:val="0"/>
        <w:snapToGrid w:val="0"/>
        <w:spacing w:line="360" w:lineRule="auto"/>
        <w:ind w:left="0" w:leftChars="0"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B、不同供应商委托同一单位或者个人办理谈判事宜； </w:t>
      </w:r>
    </w:p>
    <w:p>
      <w:pPr>
        <w:keepNext w:val="0"/>
        <w:keepLines w:val="0"/>
        <w:pageBreakBefore w:val="0"/>
        <w:widowControl w:val="0"/>
        <w:kinsoku w:val="0"/>
        <w:overflowPunct/>
        <w:autoSpaceDE w:val="0"/>
        <w:autoSpaceDN/>
        <w:bidi w:val="0"/>
        <w:adjustRightInd w:val="0"/>
        <w:snapToGrid w:val="0"/>
        <w:spacing w:line="360" w:lineRule="auto"/>
        <w:ind w:left="0" w:leftChars="0" w:firstLine="480" w:firstLineChars="200"/>
        <w:rPr>
          <w:rFonts w:hint="eastAsia" w:ascii="宋体" w:hAnsi="宋体" w:eastAsia="宋体" w:cs="宋体"/>
          <w:color w:val="auto"/>
          <w:sz w:val="24"/>
        </w:rPr>
      </w:pPr>
      <w:r>
        <w:rPr>
          <w:rFonts w:hint="eastAsia" w:ascii="宋体" w:hAnsi="宋体" w:eastAsia="宋体" w:cs="宋体"/>
          <w:color w:val="auto"/>
          <w:sz w:val="24"/>
        </w:rPr>
        <w:t>C、不同供应商的谈判响应文件载明的项目管理成员或者联系人员为同一人；</w:t>
      </w:r>
    </w:p>
    <w:p>
      <w:pPr>
        <w:keepNext w:val="0"/>
        <w:keepLines w:val="0"/>
        <w:pageBreakBefore w:val="0"/>
        <w:widowControl w:val="0"/>
        <w:kinsoku w:val="0"/>
        <w:overflowPunct/>
        <w:autoSpaceDE w:val="0"/>
        <w:autoSpaceDN/>
        <w:bidi w:val="0"/>
        <w:adjustRightInd w:val="0"/>
        <w:snapToGrid w:val="0"/>
        <w:spacing w:line="360" w:lineRule="auto"/>
        <w:ind w:left="0" w:leftChars="0" w:firstLine="480" w:firstLineChars="200"/>
        <w:rPr>
          <w:rFonts w:hint="eastAsia" w:ascii="宋体" w:hAnsi="宋体" w:eastAsia="宋体" w:cs="宋体"/>
          <w:color w:val="auto"/>
          <w:sz w:val="24"/>
        </w:rPr>
      </w:pPr>
      <w:r>
        <w:rPr>
          <w:rFonts w:hint="eastAsia" w:ascii="宋体" w:hAnsi="宋体" w:eastAsia="宋体" w:cs="宋体"/>
          <w:color w:val="auto"/>
          <w:sz w:val="24"/>
        </w:rPr>
        <w:t>D、不同供应商的谈判响应文件异常一致或者谈判报价呈规律性差异；</w:t>
      </w:r>
    </w:p>
    <w:p>
      <w:pPr>
        <w:keepNext w:val="0"/>
        <w:keepLines w:val="0"/>
        <w:pageBreakBefore w:val="0"/>
        <w:widowControl w:val="0"/>
        <w:kinsoku w:val="0"/>
        <w:overflowPunct/>
        <w:autoSpaceDE w:val="0"/>
        <w:autoSpaceDN/>
        <w:bidi w:val="0"/>
        <w:adjustRightInd w:val="0"/>
        <w:snapToGrid w:val="0"/>
        <w:spacing w:line="360" w:lineRule="auto"/>
        <w:ind w:left="0" w:leftChars="0" w:firstLine="480" w:firstLineChars="200"/>
        <w:rPr>
          <w:rFonts w:hint="eastAsia" w:ascii="宋体" w:hAnsi="宋体" w:eastAsia="宋体" w:cs="宋体"/>
          <w:color w:val="auto"/>
          <w:lang w:val="en-US" w:eastAsia="zh-CN"/>
        </w:rPr>
      </w:pPr>
      <w:r>
        <w:rPr>
          <w:rFonts w:hint="eastAsia" w:ascii="宋体" w:hAnsi="宋体" w:eastAsia="宋体" w:cs="宋体"/>
          <w:color w:val="auto"/>
          <w:sz w:val="24"/>
        </w:rPr>
        <w:t>E、不同供应商的谈判响应文件相互混装；</w:t>
      </w:r>
    </w:p>
    <w:p>
      <w:pPr>
        <w:keepNext w:val="0"/>
        <w:keepLines w:val="0"/>
        <w:pageBreakBefore w:val="0"/>
        <w:widowControl w:val="0"/>
        <w:kinsoku w:val="0"/>
        <w:overflowPunct/>
        <w:autoSpaceDE w:val="0"/>
        <w:autoSpaceDN/>
        <w:bidi w:val="0"/>
        <w:adjustRightInd w:val="0"/>
        <w:snapToGrid w:val="0"/>
        <w:spacing w:line="360" w:lineRule="auto"/>
        <w:ind w:firstLine="482" w:firstLineChars="200"/>
        <w:textAlignment w:val="baseline"/>
        <w:rPr>
          <w:rFonts w:hint="eastAsia" w:ascii="宋体" w:hAnsi="宋体" w:eastAsia="宋体" w:cs="宋体"/>
          <w:b/>
          <w:color w:val="auto"/>
          <w:sz w:val="24"/>
        </w:rPr>
      </w:pPr>
      <w:r>
        <w:rPr>
          <w:rFonts w:hint="eastAsia" w:ascii="宋体" w:hAnsi="宋体" w:eastAsia="宋体" w:cs="宋体"/>
          <w:b/>
          <w:color w:val="auto"/>
          <w:sz w:val="24"/>
        </w:rPr>
        <w:t>3．谈判澄清</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1）谈判小组在对谈判响应文件的有效性、完整性和响应程度进行审查时，可以要求供应商对谈判响应文件中含义不明确、同类问题表述不一致或者有明显文字和计算错误的内容等作出必要的澄清、说明或者更正。供应商的澄清、说明或者更正不得超出谈判响应文件的范围或者改变谈判响应文件的实质性内容。如澄清、说明或者更正的内容与谈判响应文件内容有重大相悖或矛盾，将被认定为无效文件。 </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（2）实质性内容包括但不限于：</w:t>
      </w:r>
      <w:r>
        <w:rPr>
          <w:rFonts w:hint="eastAsia" w:ascii="宋体" w:hAnsi="宋体" w:cs="宋体"/>
          <w:color w:val="auto"/>
          <w:sz w:val="24"/>
          <w:lang w:eastAsia="zh-CN"/>
        </w:rPr>
        <w:t>服务期</w:t>
      </w:r>
      <w:r>
        <w:rPr>
          <w:rFonts w:hint="eastAsia" w:ascii="宋体" w:hAnsi="宋体" w:eastAsia="宋体" w:cs="宋体"/>
          <w:color w:val="auto"/>
          <w:sz w:val="24"/>
        </w:rPr>
        <w:t>、付款方式</w:t>
      </w:r>
      <w:r>
        <w:rPr>
          <w:rFonts w:hint="eastAsia" w:ascii="宋体" w:hAnsi="宋体" w:eastAsia="宋体" w:cs="宋体"/>
          <w:color w:val="auto"/>
          <w:sz w:val="24"/>
          <w:lang w:eastAsia="zh-CN"/>
        </w:rPr>
        <w:t>、</w:t>
      </w:r>
      <w:r>
        <w:rPr>
          <w:rFonts w:hint="eastAsia" w:ascii="宋体" w:hAnsi="宋体" w:eastAsia="宋体" w:cs="宋体"/>
          <w:color w:val="auto"/>
          <w:sz w:val="24"/>
        </w:rPr>
        <w:t>主要技术指标等。</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（3）谈判小组要求供应商澄清、说明或者更正谈判响应文件应当以书面形式作出，并由其法定代表人或被授权人签字。</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4</w:t>
      </w:r>
      <w:r>
        <w:rPr>
          <w:rFonts w:hint="eastAsia" w:ascii="宋体" w:hAnsi="宋体" w:eastAsia="宋体" w:cs="宋体"/>
          <w:color w:val="auto"/>
          <w:sz w:val="24"/>
          <w:lang w:eastAsia="zh-CN"/>
        </w:rPr>
        <w:t>）</w:t>
      </w:r>
      <w:r>
        <w:rPr>
          <w:rFonts w:hint="eastAsia" w:ascii="宋体" w:hAnsi="宋体" w:eastAsia="宋体" w:cs="宋体"/>
          <w:color w:val="auto"/>
          <w:sz w:val="24"/>
        </w:rPr>
        <w:t xml:space="preserve">单一产品采购项目中，提供相同品牌产品且通过资格审查、符合性审查的的不同供应商参加同一合同项下谈判的，由谈判小组按照最终报价最低的方式确定一个供应商获得成交供应商推荐资格；最终报价相同的，由谈判小组按照谈判文件中规定的各项因素进行综合评审后确定一个供应商获得成交供应商推荐资格，其他同品牌供应商不作为成交候选供应商。 </w:t>
      </w:r>
    </w:p>
    <w:p>
      <w:pPr>
        <w:keepNext w:val="0"/>
        <w:keepLines w:val="0"/>
        <w:pageBreakBefore w:val="0"/>
        <w:widowControl w:val="0"/>
        <w:kinsoku w:val="0"/>
        <w:overflowPunct/>
        <w:autoSpaceDE w:val="0"/>
        <w:autoSpaceDN/>
        <w:bidi w:val="0"/>
        <w:adjustRightInd w:val="0"/>
        <w:snapToGrid w:val="0"/>
        <w:spacing w:line="360" w:lineRule="auto"/>
        <w:ind w:firstLine="480" w:firstLineChars="200"/>
        <w:rPr>
          <w:rFonts w:hint="eastAsia" w:ascii="宋体" w:hAnsi="宋体" w:eastAsia="宋体" w:cs="宋体"/>
          <w:b/>
          <w:bCs/>
          <w:color w:val="auto"/>
          <w:sz w:val="24"/>
        </w:rPr>
      </w:pPr>
      <w:r>
        <w:rPr>
          <w:rFonts w:hint="eastAsia" w:ascii="宋体" w:hAnsi="宋体" w:eastAsia="宋体" w:cs="宋体"/>
          <w:color w:val="auto"/>
          <w:sz w:val="24"/>
        </w:rPr>
        <w:t>非单一产品采购项目中，多家供应商提供的核心产品品牌相同的，且通过资格审查、符合性审查的不同供应商参加同一合同项下谈判的，按一家供应商计算。遵照前款规定处理。</w:t>
      </w:r>
    </w:p>
    <w:p>
      <w:pPr>
        <w:keepNext w:val="0"/>
        <w:keepLines w:val="0"/>
        <w:pageBreakBefore w:val="0"/>
        <w:widowControl w:val="0"/>
        <w:kinsoku w:val="0"/>
        <w:overflowPunct/>
        <w:autoSpaceDE w:val="0"/>
        <w:autoSpaceDN/>
        <w:bidi w:val="0"/>
        <w:adjustRightInd w:val="0"/>
        <w:snapToGrid w:val="0"/>
        <w:spacing w:line="360" w:lineRule="auto"/>
        <w:ind w:firstLine="482" w:firstLineChars="200"/>
        <w:textAlignment w:val="baseline"/>
        <w:rPr>
          <w:rFonts w:hint="eastAsia" w:ascii="宋体" w:hAnsi="宋体" w:eastAsia="宋体" w:cs="宋体"/>
          <w:b/>
          <w:color w:val="auto"/>
          <w:sz w:val="24"/>
        </w:rPr>
      </w:pPr>
      <w:r>
        <w:rPr>
          <w:rFonts w:hint="eastAsia" w:ascii="宋体" w:hAnsi="宋体" w:eastAsia="宋体" w:cs="宋体"/>
          <w:b/>
          <w:color w:val="auto"/>
          <w:sz w:val="24"/>
          <w:lang w:val="en-US" w:eastAsia="zh-CN"/>
        </w:rPr>
        <w:t>4</w:t>
      </w:r>
      <w:r>
        <w:rPr>
          <w:rFonts w:hint="eastAsia" w:ascii="宋体" w:hAnsi="宋体" w:eastAsia="宋体" w:cs="宋体"/>
          <w:b/>
          <w:color w:val="auto"/>
          <w:sz w:val="24"/>
        </w:rPr>
        <w:t>．谈判方法</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1）谈判原则：按照财政部令《第74号》文件精神，谈判方式应采取“符合采购需求情况下，坚持低价优先原则。”谈判小组应当从质量和服务均能满足谈判文件实质性响应要求的谈判供应商中，按照最后报价由低到高的顺序提出3名以上成交候选供应商，经采购单位确认，响应文件满足谈判文件全部实质性要求，且投标报价较低的供应商为排名第一的中标候选人。</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2）谈判程序：分步评审，每一步评审不符合者，不进入下一步评审。谈判开始前将由采购单位采购人代表当众检验谈判响应文件的密封情况，确认无误后方可进行拆封、谈判。由谈判小组成员集中与单一参加谈判的谈判供应商分别进行谈判。</w:t>
      </w:r>
    </w:p>
    <w:p>
      <w:pPr>
        <w:keepNext w:val="0"/>
        <w:keepLines w:val="0"/>
        <w:pageBreakBefore w:val="0"/>
        <w:widowControl w:val="0"/>
        <w:kinsoku w:val="0"/>
        <w:overflowPunct/>
        <w:autoSpaceDE w:val="0"/>
        <w:autoSpaceDN/>
        <w:bidi w:val="0"/>
        <w:adjustRightInd w:val="0"/>
        <w:snapToGrid w:val="0"/>
        <w:spacing w:line="360" w:lineRule="auto"/>
        <w:ind w:firstLine="482" w:firstLineChars="200"/>
        <w:textAlignment w:val="baseline"/>
        <w:rPr>
          <w:rFonts w:hint="eastAsia" w:ascii="宋体" w:hAnsi="宋体" w:eastAsia="宋体" w:cs="宋体"/>
          <w:b/>
          <w:color w:val="auto"/>
          <w:sz w:val="24"/>
        </w:rPr>
      </w:pPr>
      <w:r>
        <w:rPr>
          <w:rFonts w:hint="eastAsia" w:ascii="宋体" w:hAnsi="宋体" w:eastAsia="宋体" w:cs="宋体"/>
          <w:b/>
          <w:color w:val="auto"/>
          <w:sz w:val="24"/>
        </w:rPr>
        <w:t>6.谈判内容</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（1）谈判小组对实质上响应谈判文件要求的谈判响应文件进行评价和比较。成交原则：“符合采购需求情况下，坚持低价优先原则”。</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（2）谈判小组在评定时，将主要考虑供应商谈判方案；</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（3）竞争性谈判确定的最终价格及</w:t>
      </w:r>
      <w:r>
        <w:rPr>
          <w:rFonts w:hint="eastAsia" w:ascii="宋体" w:hAnsi="宋体" w:eastAsia="宋体" w:cs="宋体"/>
          <w:color w:val="auto"/>
          <w:sz w:val="24"/>
          <w:lang w:eastAsia="zh-CN"/>
        </w:rPr>
        <w:t>货物</w:t>
      </w:r>
      <w:r>
        <w:rPr>
          <w:rFonts w:hint="eastAsia" w:ascii="宋体" w:hAnsi="宋体" w:eastAsia="宋体" w:cs="宋体"/>
          <w:color w:val="auto"/>
          <w:sz w:val="24"/>
        </w:rPr>
        <w:t>等仍不能满足采购单位的要求，采购单位及谈判小组将保留最终放弃本次谈判的权利。</w:t>
      </w:r>
    </w:p>
    <w:p>
      <w:pPr>
        <w:keepNext w:val="0"/>
        <w:keepLines w:val="0"/>
        <w:pageBreakBefore w:val="0"/>
        <w:widowControl w:val="0"/>
        <w:kinsoku w:val="0"/>
        <w:overflowPunct/>
        <w:autoSpaceDE w:val="0"/>
        <w:autoSpaceDN/>
        <w:bidi w:val="0"/>
        <w:adjustRightInd w:val="0"/>
        <w:snapToGrid w:val="0"/>
        <w:spacing w:line="360" w:lineRule="auto"/>
        <w:ind w:firstLine="482" w:firstLineChars="200"/>
        <w:textAlignment w:val="baseline"/>
        <w:rPr>
          <w:rFonts w:hint="eastAsia" w:ascii="宋体" w:hAnsi="宋体" w:eastAsia="宋体" w:cs="宋体"/>
          <w:b/>
          <w:color w:val="auto"/>
          <w:sz w:val="24"/>
        </w:rPr>
      </w:pPr>
      <w:r>
        <w:rPr>
          <w:rFonts w:hint="eastAsia" w:ascii="宋体" w:hAnsi="宋体" w:eastAsia="宋体" w:cs="宋体"/>
          <w:b/>
          <w:color w:val="auto"/>
          <w:sz w:val="24"/>
          <w:lang w:val="en-US" w:eastAsia="zh-CN"/>
        </w:rPr>
        <w:t>7、</w:t>
      </w:r>
      <w:r>
        <w:rPr>
          <w:rFonts w:hint="eastAsia" w:ascii="宋体" w:hAnsi="宋体" w:eastAsia="宋体" w:cs="宋体"/>
          <w:b/>
          <w:color w:val="auto"/>
          <w:sz w:val="24"/>
        </w:rPr>
        <w:t>最终报价</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资格性审查和符合性审查通过的供应商进入最终报价阶段。最终报价是供应商响应文件的有效组成部分。</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对成交供应商的最终报价出现明显低于或高于同业同期市场平均价的情形时，谈判小组应当在评审意见中详细说明推荐理由。</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①根据《政府采购促进中小企业发展暂行办法》《榆林市财政局关于优化营商环境推进政府采购公开透明有关注意事项的通知》的相关规定，对于经主管预算单位统筹后未预留份额专门面向中小企业采购的采购项目，以及预留份额项目中的非预留部分采购包，采购人、采购代理机构应当对符合本办法规定的</w:t>
      </w:r>
      <w:r>
        <w:rPr>
          <w:rFonts w:hint="eastAsia" w:ascii="宋体" w:hAnsi="宋体" w:eastAsia="宋体" w:cs="宋体"/>
          <w:color w:val="auto"/>
          <w:sz w:val="24"/>
          <w:lang w:val="en-US" w:eastAsia="zh-CN"/>
        </w:rPr>
        <w:t>小型和</w:t>
      </w:r>
      <w:r>
        <w:rPr>
          <w:rFonts w:hint="eastAsia" w:ascii="宋体" w:hAnsi="宋体" w:eastAsia="宋体" w:cs="宋体"/>
          <w:color w:val="auto"/>
          <w:sz w:val="24"/>
        </w:rPr>
        <w:t>微</w:t>
      </w:r>
      <w:r>
        <w:rPr>
          <w:rFonts w:hint="eastAsia" w:ascii="宋体" w:hAnsi="宋体" w:eastAsia="宋体" w:cs="宋体"/>
          <w:color w:val="auto"/>
          <w:sz w:val="24"/>
          <w:lang w:val="en-US" w:eastAsia="zh-CN"/>
        </w:rPr>
        <w:t>型</w:t>
      </w:r>
      <w:r>
        <w:rPr>
          <w:rFonts w:hint="eastAsia" w:ascii="宋体" w:hAnsi="宋体" w:eastAsia="宋体" w:cs="宋体"/>
          <w:color w:val="auto"/>
          <w:sz w:val="24"/>
        </w:rPr>
        <w:t>企业报价给予扣除，用扣除后的价格参与评审排序，除此之外的其他情形均不适用本款规定。</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②中小企业参加政府采购活动，应当出具管理办法规定的《中小企业声明函》，否则不得享受相关中小企业扶持政策。</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③根据《关于进一步加大政府采购支持中小企业力度的通知》（财库〔2022〕19号）规定中、小、微企业参加投标时对小型和微型企业产品的价格给予 10%-20%的扣除，用扣除后的价格参与评审。</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④供应商按照《政府采购促进中小企业发展管理办法》规定提供声明函内容不实的，属于提供虚假材料谋取中标、成交，依照《中华人民共和国政府采购法》等国家有关规定追究相应责任。适用招标投标</w:t>
      </w:r>
      <w:r>
        <w:rPr>
          <w:rFonts w:hint="eastAsia" w:ascii="宋体" w:hAnsi="宋体" w:eastAsia="宋体" w:cs="宋体"/>
          <w:color w:val="auto"/>
          <w:sz w:val="24"/>
          <w:lang w:val="en-US" w:eastAsia="zh-CN"/>
        </w:rPr>
        <w:t>法的政府采购货物类项目，</w:t>
      </w:r>
      <w:r>
        <w:rPr>
          <w:rFonts w:hint="eastAsia" w:ascii="宋体" w:hAnsi="宋体" w:eastAsia="宋体" w:cs="宋体"/>
          <w:color w:val="auto"/>
          <w:sz w:val="24"/>
        </w:rPr>
        <w:t>供应商按照本办法规定提供声明函内容不实的，属于弄虚作假骗取中标，依照《中华人民共和国招标投标法》等国家有关规定追究相应责任。</w:t>
      </w:r>
    </w:p>
    <w:p>
      <w:pPr>
        <w:keepNext w:val="0"/>
        <w:keepLines w:val="0"/>
        <w:pageBreakBefore w:val="0"/>
        <w:widowControl w:val="0"/>
        <w:kinsoku w:val="0"/>
        <w:overflowPunct/>
        <w:autoSpaceDE w:val="0"/>
        <w:autoSpaceDN/>
        <w:bidi w:val="0"/>
        <w:adjustRightInd w:val="0"/>
        <w:snapToGrid w:val="0"/>
        <w:spacing w:line="360" w:lineRule="auto"/>
        <w:ind w:firstLine="480" w:firstLineChars="200"/>
        <w:textAlignment w:val="baseline"/>
        <w:rPr>
          <w:rFonts w:hint="eastAsia" w:ascii="宋体" w:hAnsi="宋体" w:eastAsia="宋体" w:cs="宋体"/>
          <w:color w:val="auto"/>
          <w:sz w:val="24"/>
          <w:lang w:val="en-US" w:eastAsia="zh-CN"/>
        </w:rPr>
      </w:pPr>
      <w:r>
        <w:rPr>
          <w:rFonts w:hint="eastAsia" w:ascii="宋体" w:hAnsi="宋体" w:eastAsia="宋体" w:cs="宋体"/>
          <w:color w:val="auto"/>
          <w:sz w:val="24"/>
          <w:lang w:eastAsia="zh-CN"/>
        </w:rPr>
        <w:t>⑤中小企业（含中型、小型、微型企业），监狱企业、残疾人福利单位</w:t>
      </w:r>
      <w:r>
        <w:rPr>
          <w:rFonts w:hint="eastAsia" w:ascii="宋体" w:hAnsi="宋体" w:eastAsia="宋体" w:cs="宋体"/>
          <w:color w:val="auto"/>
          <w:sz w:val="24"/>
          <w:lang w:val="en-US" w:eastAsia="zh-CN"/>
        </w:rPr>
        <w:t>视同小型微型企业，享受预留份额、评审中价格扣除等促进中小企业发展的政府采购政策。向</w:t>
      </w:r>
      <w:r>
        <w:rPr>
          <w:rFonts w:hint="eastAsia" w:ascii="宋体" w:hAnsi="宋体" w:eastAsia="宋体" w:cs="宋体"/>
          <w:color w:val="auto"/>
          <w:sz w:val="24"/>
          <w:lang w:eastAsia="zh-CN"/>
        </w:rPr>
        <w:t>监狱企业、</w:t>
      </w:r>
      <w:r>
        <w:rPr>
          <w:rFonts w:hint="eastAsia" w:ascii="宋体" w:hAnsi="宋体" w:eastAsia="宋体" w:cs="宋体"/>
          <w:color w:val="auto"/>
          <w:sz w:val="24"/>
          <w:lang w:val="en-US" w:eastAsia="zh-CN"/>
        </w:rPr>
        <w:t>残疾人福利性单位采购的金额，计入面向中小企业采购的统计数据。残疾人福利性单位属于小型、微型企业的，不重复享受政策。</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2" w:firstLineChars="200"/>
        <w:jc w:val="both"/>
        <w:textAlignment w:val="baseline"/>
        <w:rPr>
          <w:rFonts w:hint="eastAsia" w:ascii="宋体" w:hAnsi="宋体" w:eastAsia="宋体" w:cs="宋体"/>
          <w:color w:val="auto"/>
          <w:lang w:val="en-US" w:eastAsia="zh-CN"/>
        </w:rPr>
      </w:pPr>
      <w:r>
        <w:rPr>
          <w:rFonts w:hint="eastAsia" w:ascii="宋体" w:hAnsi="宋体" w:eastAsia="宋体" w:cs="宋体"/>
          <w:b/>
          <w:bCs/>
          <w:color w:val="auto"/>
          <w:sz w:val="24"/>
          <w:lang w:val="en-US" w:eastAsia="zh-CN"/>
        </w:rPr>
        <w:t>本次采购为专门面向中小企业采购项目，故不再执行价格评审优惠的扶持政策。</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2" w:firstLineChars="200"/>
        <w:jc w:val="both"/>
        <w:rPr>
          <w:rFonts w:hint="eastAsia" w:ascii="宋体" w:hAnsi="宋体" w:eastAsia="宋体" w:cs="宋体"/>
          <w:b/>
          <w:color w:val="auto"/>
          <w:sz w:val="24"/>
        </w:rPr>
      </w:pPr>
      <w:r>
        <w:rPr>
          <w:rFonts w:hint="eastAsia" w:ascii="宋体" w:hAnsi="宋体" w:eastAsia="宋体" w:cs="宋体"/>
          <w:b/>
          <w:color w:val="auto"/>
          <w:sz w:val="24"/>
          <w:lang w:val="en-US" w:eastAsia="zh-CN"/>
        </w:rPr>
        <w:t>8.</w:t>
      </w:r>
      <w:r>
        <w:rPr>
          <w:rFonts w:hint="eastAsia" w:ascii="宋体" w:hAnsi="宋体" w:eastAsia="宋体" w:cs="宋体"/>
          <w:b/>
          <w:color w:val="auto"/>
          <w:sz w:val="24"/>
        </w:rPr>
        <w:t>其他事项说明：（落实的相关政策）</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rPr>
      </w:pPr>
      <w:r>
        <w:rPr>
          <w:rFonts w:hint="eastAsia" w:ascii="宋体" w:hAnsi="宋体" w:eastAsia="宋体" w:cs="宋体"/>
          <w:color w:val="auto"/>
          <w:kern w:val="2"/>
        </w:rPr>
        <w:t>采购项目需要落实的政府采购政策：依据《中华人民共和国政府采购法》、《中华人民共和国政府采购法实施条例》和</w:t>
      </w:r>
      <w:r>
        <w:rPr>
          <w:rFonts w:hint="eastAsia" w:ascii="宋体" w:hAnsi="宋体" w:eastAsia="宋体" w:cs="宋体"/>
          <w:color w:val="auto"/>
        </w:rPr>
        <w:t>《政府采购非招标采购方式管理办法》</w:t>
      </w:r>
      <w:r>
        <w:rPr>
          <w:rFonts w:hint="eastAsia" w:ascii="宋体" w:hAnsi="宋体" w:eastAsia="宋体" w:cs="宋体"/>
          <w:color w:val="auto"/>
          <w:kern w:val="2"/>
        </w:rPr>
        <w:t xml:space="preserve">的有关规定，落实政府采购政策。 </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lang w:eastAsia="zh-CN"/>
        </w:rPr>
      </w:pPr>
      <w:r>
        <w:rPr>
          <w:rFonts w:hint="eastAsia" w:ascii="宋体" w:hAnsi="宋体" w:eastAsia="宋体" w:cs="宋体"/>
          <w:color w:val="auto"/>
          <w:kern w:val="2"/>
        </w:rPr>
        <w:t>①《政府采购促进中小企业发展管理办法》（财库〔2020〕46号）； </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lang w:eastAsia="zh-CN"/>
        </w:rPr>
      </w:pPr>
      <w:r>
        <w:rPr>
          <w:rFonts w:hint="eastAsia" w:ascii="宋体" w:hAnsi="宋体" w:eastAsia="宋体" w:cs="宋体"/>
          <w:color w:val="auto"/>
          <w:kern w:val="2"/>
        </w:rPr>
        <w:t>②《三部门联合发布关于促进残疾人就业政府采购政策的通知》（财库[2017]141号）； </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lang w:eastAsia="zh-CN"/>
        </w:rPr>
      </w:pPr>
      <w:r>
        <w:rPr>
          <w:rFonts w:hint="eastAsia" w:ascii="宋体" w:hAnsi="宋体" w:eastAsia="宋体" w:cs="宋体"/>
          <w:color w:val="auto"/>
          <w:kern w:val="2"/>
        </w:rPr>
        <w:t>③《财政部司法部关于政府采购支持监狱企业发展有关问题的通知》（财库〔2014〕68号）；</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lang w:eastAsia="zh-CN"/>
        </w:rPr>
      </w:pPr>
      <w:r>
        <w:rPr>
          <w:rFonts w:hint="eastAsia" w:ascii="宋体" w:hAnsi="宋体" w:eastAsia="宋体" w:cs="宋体"/>
          <w:color w:val="auto"/>
          <w:kern w:val="2"/>
        </w:rPr>
        <w:t>④《国务院办公厅关于建立政府强制采购节能产品制度的通知》（国办发[2007]51号）； </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lang w:eastAsia="zh-CN"/>
        </w:rPr>
      </w:pPr>
      <w:r>
        <w:rPr>
          <w:rFonts w:hint="eastAsia" w:ascii="宋体" w:hAnsi="宋体" w:eastAsia="宋体" w:cs="宋体"/>
          <w:color w:val="auto"/>
          <w:kern w:val="2"/>
        </w:rPr>
        <w:t>⑤《环境标志产品政府采购实施的意见》（财库[2006]90号）； </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lang w:eastAsia="zh-CN"/>
        </w:rPr>
      </w:pPr>
      <w:r>
        <w:rPr>
          <w:rFonts w:hint="eastAsia" w:ascii="宋体" w:hAnsi="宋体" w:eastAsia="宋体" w:cs="宋体"/>
          <w:color w:val="auto"/>
          <w:kern w:val="2"/>
        </w:rPr>
        <w:t>⑥《节能产品政府采购实施意见》（财库[2004]185号）；</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lang w:eastAsia="zh-CN"/>
        </w:rPr>
      </w:pPr>
      <w:r>
        <w:rPr>
          <w:rFonts w:hint="eastAsia" w:ascii="宋体" w:hAnsi="宋体" w:eastAsia="宋体" w:cs="宋体"/>
          <w:color w:val="auto"/>
          <w:kern w:val="2"/>
        </w:rPr>
        <w:t>⑦《财政部发展改革委生态环境部市场监管总局关于调整优化节能产品、环境标志产品政府采购执行机制的通知》（财库〔2019〕9号）；</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lang w:eastAsia="zh-CN"/>
        </w:rPr>
      </w:pPr>
      <w:r>
        <w:rPr>
          <w:rFonts w:hint="eastAsia" w:ascii="宋体" w:hAnsi="宋体" w:eastAsia="宋体" w:cs="宋体"/>
          <w:color w:val="auto"/>
          <w:kern w:val="2"/>
        </w:rPr>
        <w:t>⑧《陕西省中小企业政府采购信用融资办法》（陕财办采〔2018〕23号）</w:t>
      </w:r>
    </w:p>
    <w:p>
      <w:pPr>
        <w:pStyle w:val="20"/>
        <w:keepNext w:val="0"/>
        <w:keepLines w:val="0"/>
        <w:pageBreakBefore w:val="0"/>
        <w:widowControl w:val="0"/>
        <w:kinsoku w:val="0"/>
        <w:wordWrap/>
        <w:overflowPunct/>
        <w:topLinePunct w:val="0"/>
        <w:autoSpaceDE w:val="0"/>
        <w:autoSpaceDN/>
        <w:bidi w:val="0"/>
        <w:adjustRightInd w:val="0"/>
        <w:snapToGrid w:val="0"/>
        <w:spacing w:before="0" w:beforeAutospacing="0" w:after="0" w:afterAutospacing="0" w:line="360" w:lineRule="auto"/>
        <w:ind w:firstLine="480" w:firstLineChars="200"/>
        <w:jc w:val="both"/>
        <w:textAlignment w:val="auto"/>
        <w:rPr>
          <w:rFonts w:hint="eastAsia" w:ascii="宋体" w:hAnsi="宋体" w:eastAsia="宋体" w:cs="宋体"/>
          <w:color w:val="auto"/>
          <w:kern w:val="2"/>
        </w:rPr>
      </w:pPr>
      <w:r>
        <w:rPr>
          <w:rFonts w:hint="eastAsia" w:ascii="宋体" w:hAnsi="宋体" w:eastAsia="宋体" w:cs="宋体"/>
          <w:color w:val="auto"/>
          <w:kern w:val="2"/>
        </w:rPr>
        <w:t>⑨《关于进一步加大政府采购支持中小企业力度的通知》（财库〔2022〕19号）；</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2" w:firstLineChars="200"/>
        <w:jc w:val="both"/>
        <w:textAlignment w:val="baseline"/>
        <w:rPr>
          <w:rFonts w:hint="eastAsia" w:ascii="宋体" w:hAnsi="宋体" w:eastAsia="宋体" w:cs="宋体"/>
          <w:b/>
          <w:color w:val="auto"/>
          <w:sz w:val="24"/>
        </w:rPr>
      </w:pPr>
      <w:r>
        <w:rPr>
          <w:rFonts w:hint="eastAsia" w:ascii="宋体" w:hAnsi="宋体" w:eastAsia="宋体" w:cs="宋体"/>
          <w:b/>
          <w:color w:val="auto"/>
          <w:sz w:val="24"/>
          <w:lang w:val="en-US" w:eastAsia="zh-CN"/>
        </w:rPr>
        <w:t>9</w:t>
      </w:r>
      <w:r>
        <w:rPr>
          <w:rFonts w:hint="eastAsia" w:ascii="宋体" w:hAnsi="宋体" w:eastAsia="宋体" w:cs="宋体"/>
          <w:b/>
          <w:color w:val="auto"/>
          <w:sz w:val="24"/>
        </w:rPr>
        <w:t>．成交</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textAlignment w:val="baseline"/>
        <w:rPr>
          <w:rFonts w:hint="eastAsia" w:ascii="宋体" w:hAnsi="宋体" w:eastAsia="宋体" w:cs="宋体"/>
          <w:color w:val="auto"/>
          <w:sz w:val="24"/>
        </w:rPr>
      </w:pPr>
      <w:r>
        <w:rPr>
          <w:rFonts w:hint="eastAsia" w:ascii="宋体" w:hAnsi="宋体" w:eastAsia="宋体" w:cs="宋体"/>
          <w:color w:val="auto"/>
          <w:sz w:val="24"/>
        </w:rPr>
        <w:t>（1）采购代理机构在谈判结束后</w:t>
      </w:r>
      <w:r>
        <w:rPr>
          <w:rFonts w:hint="eastAsia" w:ascii="宋体" w:hAnsi="宋体" w:eastAsia="宋体" w:cs="宋体"/>
          <w:color w:val="auto"/>
          <w:sz w:val="24"/>
          <w:lang w:val="en-US" w:eastAsia="zh-CN"/>
        </w:rPr>
        <w:t>2</w:t>
      </w:r>
      <w:r>
        <w:rPr>
          <w:rFonts w:hint="eastAsia" w:ascii="宋体" w:hAnsi="宋体" w:eastAsia="宋体" w:cs="宋体"/>
          <w:color w:val="auto"/>
          <w:sz w:val="24"/>
        </w:rPr>
        <w:t>个工作日内将谈判结果报告送达采购单位，采购单位在收到谈判结果报告后</w:t>
      </w:r>
      <w:r>
        <w:rPr>
          <w:rFonts w:hint="eastAsia" w:ascii="宋体" w:hAnsi="宋体" w:eastAsia="宋体" w:cs="宋体"/>
          <w:color w:val="auto"/>
          <w:sz w:val="24"/>
          <w:lang w:val="en-US" w:eastAsia="zh-CN"/>
        </w:rPr>
        <w:t>5</w:t>
      </w:r>
      <w:r>
        <w:rPr>
          <w:rFonts w:hint="eastAsia" w:ascii="宋体" w:hAnsi="宋体" w:eastAsia="宋体" w:cs="宋体"/>
          <w:color w:val="auto"/>
          <w:sz w:val="24"/>
        </w:rPr>
        <w:t>个工作日内，按照谈判结果报告中推荐的成交候选供应商顺序确定成交供应商，同时书面复函采购代理机构；</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textAlignment w:val="baseline"/>
        <w:rPr>
          <w:rFonts w:hint="eastAsia" w:ascii="宋体" w:hAnsi="宋体" w:eastAsia="宋体" w:cs="宋体"/>
          <w:color w:val="auto"/>
          <w:sz w:val="24"/>
          <w:lang w:eastAsia="zh-CN"/>
        </w:rPr>
      </w:pPr>
      <w:r>
        <w:rPr>
          <w:rFonts w:hint="eastAsia" w:ascii="宋体" w:hAnsi="宋体" w:eastAsia="宋体" w:cs="宋体"/>
          <w:color w:val="auto"/>
          <w:sz w:val="24"/>
        </w:rPr>
        <w:t>（2）采购代理机构在收到采购人的“成交复函”后，2个工作日内发出成交公告的同时向成交人发出《成交通知书》</w:t>
      </w:r>
      <w:r>
        <w:rPr>
          <w:rFonts w:hint="eastAsia" w:ascii="宋体" w:hAnsi="宋体" w:eastAsia="宋体" w:cs="宋体"/>
          <w:color w:val="auto"/>
          <w:sz w:val="24"/>
          <w:lang w:eastAsia="zh-CN"/>
        </w:rPr>
        <w:t>；</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textAlignment w:val="baseline"/>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3</w:t>
      </w:r>
      <w:r>
        <w:rPr>
          <w:rFonts w:hint="eastAsia" w:ascii="宋体" w:hAnsi="宋体" w:eastAsia="宋体" w:cs="宋体"/>
          <w:color w:val="auto"/>
          <w:sz w:val="24"/>
          <w:lang w:eastAsia="zh-CN"/>
        </w:rPr>
        <w:t>）</w:t>
      </w:r>
      <w:r>
        <w:rPr>
          <w:rFonts w:hint="eastAsia" w:ascii="宋体" w:hAnsi="宋体" w:eastAsia="宋体" w:cs="宋体"/>
          <w:color w:val="auto"/>
          <w:sz w:val="24"/>
        </w:rPr>
        <w:t>成交通知书对采购人和成交人具有同等法律效力。成交通知书发出之后，因采购人改变成交结果，或者成交人放弃成交，应当承担相应的法律责任。</w:t>
      </w:r>
    </w:p>
    <w:p>
      <w:pPr>
        <w:keepNext w:val="0"/>
        <w:keepLines w:val="0"/>
        <w:pageBreakBefore w:val="0"/>
        <w:widowControl w:val="0"/>
        <w:kinsoku w:val="0"/>
        <w:wordWrap/>
        <w:overflowPunct/>
        <w:topLinePunct w:val="0"/>
        <w:autoSpaceDE w:val="0"/>
        <w:autoSpaceDN/>
        <w:bidi w:val="0"/>
        <w:adjustRightInd w:val="0"/>
        <w:snapToGrid w:val="0"/>
        <w:spacing w:line="360" w:lineRule="auto"/>
        <w:jc w:val="center"/>
        <w:textAlignment w:val="baseline"/>
        <w:rPr>
          <w:rFonts w:hint="eastAsia" w:ascii="宋体" w:hAnsi="宋体" w:eastAsia="宋体" w:cs="宋体"/>
          <w:b/>
          <w:color w:val="auto"/>
          <w:sz w:val="30"/>
          <w:szCs w:val="30"/>
        </w:rPr>
      </w:pPr>
      <w:r>
        <w:rPr>
          <w:rFonts w:hint="eastAsia" w:ascii="宋体" w:hAnsi="宋体" w:eastAsia="宋体" w:cs="宋体"/>
          <w:b/>
          <w:color w:val="auto"/>
          <w:sz w:val="30"/>
          <w:szCs w:val="30"/>
        </w:rPr>
        <w:t>七</w:t>
      </w:r>
      <w:r>
        <w:rPr>
          <w:rFonts w:hint="eastAsia" w:ascii="宋体" w:hAnsi="宋体" w:cs="宋体"/>
          <w:b/>
          <w:color w:val="auto"/>
          <w:sz w:val="30"/>
          <w:szCs w:val="30"/>
          <w:lang w:val="en-US" w:eastAsia="zh-CN"/>
        </w:rPr>
        <w:t>.</w:t>
      </w:r>
      <w:r>
        <w:rPr>
          <w:rFonts w:hint="eastAsia" w:ascii="宋体" w:hAnsi="宋体" w:eastAsia="宋体" w:cs="宋体"/>
          <w:b/>
          <w:color w:val="auto"/>
          <w:sz w:val="30"/>
          <w:szCs w:val="30"/>
        </w:rPr>
        <w:t>签订合同</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1、谈判文件、谈判文件的修改、补充文件,成交供应商的谈判响应文件、补充或修改的文件及澄清或承诺文件等，均为双方签订《合同》的组成部分,并与《合同》一并作为本谈判文件所列采购项目的互补性法律文件,与《合同》具有同等法律效力。</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2、采购人和成交供应商应当自成交通知书发出之日起30个日历日内,根据谈判文件确定的事项和成交供应商的谈判响应文件,参照本谈判文件《合同范本》订立书面合同。合同的标的、价款、质量、履行期限等主要条款应当与谈判文件和成交供应商的谈判响应文件内容一致。 采购人或成交供应商不得拒绝或拖延与另一方签订合同,采购人和成交供应商不得再行订立背离谈判文件、谈判响应文件实质性内容的其他协议或其他附加条件。</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3、政府采购合同履行中，采购人需追加与合同标的相同的货物、工程或者服务的，在不改变合同其他条款的前提下，可以根据相关政策法规与成交供应商协商签订补充合同。</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4、成交供应商无正当理由拒签合同的,或接到成交通知书后在规定的时间内,借故拖延、拒签合同者,采购人取消其成交资格；给采购人造成</w:t>
      </w:r>
      <w:r>
        <w:rPr>
          <w:rFonts w:hint="eastAsia" w:ascii="宋体" w:hAnsi="宋体" w:eastAsia="宋体" w:cs="宋体"/>
          <w:color w:val="auto"/>
          <w:sz w:val="24"/>
          <w:lang w:eastAsia="zh-CN"/>
        </w:rPr>
        <w:t>巨大</w:t>
      </w:r>
      <w:r>
        <w:rPr>
          <w:rFonts w:hint="eastAsia" w:ascii="宋体" w:hAnsi="宋体" w:eastAsia="宋体" w:cs="宋体"/>
          <w:color w:val="auto"/>
          <w:sz w:val="24"/>
        </w:rPr>
        <w:t>损失</w:t>
      </w:r>
      <w:r>
        <w:rPr>
          <w:rFonts w:hint="eastAsia" w:ascii="宋体" w:hAnsi="宋体" w:eastAsia="宋体" w:cs="宋体"/>
          <w:color w:val="auto"/>
          <w:sz w:val="24"/>
          <w:lang w:eastAsia="zh-CN"/>
        </w:rPr>
        <w:t>时</w:t>
      </w:r>
      <w:r>
        <w:rPr>
          <w:rFonts w:hint="eastAsia" w:ascii="宋体" w:hAnsi="宋体" w:eastAsia="宋体" w:cs="宋体"/>
          <w:color w:val="auto"/>
          <w:sz w:val="24"/>
        </w:rPr>
        <w:t>, 成交供应商还应当予以赔偿。同时报请政府采购监督机构通报全省,取消其进入政府采购市场的资格,并按规定予以处罚。</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发出成交通知书后,采购人无正当理由拒签合同，给成交供应商造成损失的,应当赔偿损失。</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逾期未签订合同,按照有关法律规定承担相应的法律责任。</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5、成交供应商应当按照合同约定履行义务，完成成交的项目。成交供应商不得向他人转让成交的项目。</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6、根据需要，采购代理机构可会同采购人负责监督、协调和处理履约过程中出现的问题；</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7、政府采购管理部门在合同履行期间以及履行期后，可以随时检查项目的执行情况，对采购标准、采购内容进行调查核实，并对发现的问题进行处理。</w:t>
      </w:r>
    </w:p>
    <w:p>
      <w:pPr>
        <w:keepNext w:val="0"/>
        <w:keepLines w:val="0"/>
        <w:pageBreakBefore w:val="0"/>
        <w:widowControl w:val="0"/>
        <w:kinsoku w:val="0"/>
        <w:wordWrap/>
        <w:overflowPunct/>
        <w:topLinePunct w:val="0"/>
        <w:autoSpaceDE w:val="0"/>
        <w:autoSpaceDN/>
        <w:bidi w:val="0"/>
        <w:adjustRightInd w:val="0"/>
        <w:snapToGrid w:val="0"/>
        <w:spacing w:line="360" w:lineRule="auto"/>
        <w:jc w:val="center"/>
        <w:textAlignment w:val="baseline"/>
        <w:rPr>
          <w:rFonts w:hint="eastAsia" w:ascii="宋体" w:hAnsi="宋体" w:eastAsia="宋体" w:cs="宋体"/>
          <w:b/>
          <w:color w:val="auto"/>
          <w:sz w:val="30"/>
          <w:szCs w:val="30"/>
        </w:rPr>
      </w:pPr>
      <w:r>
        <w:rPr>
          <w:rFonts w:hint="eastAsia" w:ascii="宋体" w:hAnsi="宋体" w:eastAsia="宋体" w:cs="宋体"/>
          <w:b/>
          <w:color w:val="auto"/>
          <w:sz w:val="30"/>
          <w:szCs w:val="30"/>
        </w:rPr>
        <w:t>八</w:t>
      </w:r>
      <w:r>
        <w:rPr>
          <w:rFonts w:hint="eastAsia" w:ascii="宋体" w:hAnsi="宋体" w:cs="宋体"/>
          <w:b/>
          <w:color w:val="auto"/>
          <w:sz w:val="30"/>
          <w:szCs w:val="30"/>
          <w:lang w:val="en-US" w:eastAsia="zh-CN"/>
        </w:rPr>
        <w:t>.</w:t>
      </w:r>
      <w:r>
        <w:rPr>
          <w:rFonts w:hint="eastAsia" w:ascii="宋体" w:hAnsi="宋体" w:eastAsia="宋体" w:cs="宋体"/>
          <w:b/>
          <w:color w:val="auto"/>
          <w:sz w:val="30"/>
          <w:szCs w:val="30"/>
        </w:rPr>
        <w:t>代理服务费</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lang w:val="en-US" w:eastAsia="zh-CN"/>
        </w:rPr>
        <w:t>成交供应商在领取成交通知书前，须向采购代理机构一次性支付成交服务费。</w:t>
      </w:r>
    </w:p>
    <w:p>
      <w:pPr>
        <w:keepNext w:val="0"/>
        <w:keepLines w:val="0"/>
        <w:pageBreakBefore w:val="0"/>
        <w:widowControl w:val="0"/>
        <w:numPr>
          <w:ilvl w:val="0"/>
          <w:numId w:val="0"/>
        </w:numPr>
        <w:kinsoku w:val="0"/>
        <w:wordWrap/>
        <w:overflowPunct/>
        <w:topLinePunct w:val="0"/>
        <w:autoSpaceDE w:val="0"/>
        <w:autoSpaceDN/>
        <w:bidi w:val="0"/>
        <w:adjustRightInd w:val="0"/>
        <w:snapToGrid w:val="0"/>
        <w:spacing w:line="360" w:lineRule="auto"/>
        <w:ind w:leftChars="0" w:firstLine="480" w:firstLineChars="200"/>
        <w:jc w:val="both"/>
        <w:rPr>
          <w:rFonts w:hint="eastAsia" w:ascii="宋体" w:hAnsi="宋体" w:eastAsia="宋体" w:cs="宋体"/>
          <w:color w:val="auto"/>
        </w:rPr>
      </w:pPr>
      <w:r>
        <w:rPr>
          <w:rFonts w:hint="eastAsia" w:ascii="宋体" w:hAnsi="宋体" w:eastAsia="宋体" w:cs="宋体"/>
          <w:color w:val="auto"/>
          <w:sz w:val="24"/>
        </w:rPr>
        <w:t>2、</w:t>
      </w:r>
      <w:r>
        <w:rPr>
          <w:rFonts w:hint="eastAsia" w:ascii="宋体" w:hAnsi="宋体" w:eastAsia="宋体" w:cs="宋体"/>
          <w:color w:val="auto"/>
          <w:kern w:val="2"/>
          <w:sz w:val="24"/>
          <w:szCs w:val="24"/>
          <w:lang w:val="en-US" w:eastAsia="zh-CN" w:bidi="ar-SA"/>
        </w:rPr>
        <w:t>成交供应商应依据成交金额向采购代理机构交纳成交服务费，交费金额参照国家计委颁布的《招标代理服务收费管理暂行办法》（计价格[2002]1980号）及发改办价格[2003]857号文件的服务类规定标准收取。</w:t>
      </w:r>
    </w:p>
    <w:p>
      <w:pPr>
        <w:keepNext w:val="0"/>
        <w:keepLines w:val="0"/>
        <w:pageBreakBefore w:val="0"/>
        <w:widowControl w:val="0"/>
        <w:kinsoku w:val="0"/>
        <w:wordWrap/>
        <w:overflowPunct/>
        <w:topLinePunct w:val="0"/>
        <w:autoSpaceDE w:val="0"/>
        <w:autoSpaceDN/>
        <w:bidi w:val="0"/>
        <w:adjustRightInd w:val="0"/>
        <w:snapToGrid w:val="0"/>
        <w:spacing w:line="360" w:lineRule="auto"/>
        <w:jc w:val="center"/>
        <w:textAlignment w:val="baseline"/>
        <w:rPr>
          <w:rFonts w:hint="eastAsia" w:ascii="宋体" w:hAnsi="宋体" w:eastAsia="宋体" w:cs="宋体"/>
          <w:b/>
          <w:color w:val="auto"/>
          <w:sz w:val="30"/>
          <w:szCs w:val="30"/>
        </w:rPr>
      </w:pPr>
      <w:r>
        <w:rPr>
          <w:rFonts w:hint="eastAsia" w:ascii="宋体" w:hAnsi="宋体" w:eastAsia="宋体" w:cs="宋体"/>
          <w:b/>
          <w:color w:val="auto"/>
          <w:sz w:val="30"/>
          <w:szCs w:val="30"/>
        </w:rPr>
        <w:t>九</w:t>
      </w:r>
      <w:r>
        <w:rPr>
          <w:rFonts w:hint="eastAsia" w:ascii="宋体" w:hAnsi="宋体" w:cs="宋体"/>
          <w:b/>
          <w:color w:val="auto"/>
          <w:sz w:val="30"/>
          <w:szCs w:val="30"/>
          <w:lang w:val="en-US" w:eastAsia="zh-CN"/>
        </w:rPr>
        <w:t>.</w:t>
      </w:r>
      <w:r>
        <w:rPr>
          <w:rFonts w:hint="eastAsia" w:ascii="宋体" w:hAnsi="宋体" w:eastAsia="宋体" w:cs="宋体"/>
          <w:b/>
          <w:color w:val="auto"/>
          <w:sz w:val="30"/>
          <w:szCs w:val="30"/>
        </w:rPr>
        <w:t>其它事项</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1、竞争性谈判项目实行二次报价，第一次报价后，谈判小组可以变更采购需求，二次报价为最终报价。如采购需求没有实质性变化，各供应商报价应逐次降低，本次报价超过上次报价为无效报价，出现相同报价的，可再次报价，直至产生唯一最低报价。</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2、成交供应商确定后，成交供应商无正当理由拖延或拒签合同的，或未能按照规定的时间提供履约担保，采购人有权取消其成交资格，并按评审顺序重新确定成交供应商。同时报请监督机构予以通报，禁止其进入政府采购市场，并没收其保证金。给采购人造成损失超过谈判保证金额的，还应当对超过部分予以赔偿，并依法承担相应法律责任。</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3、其他未尽事宜，按照《中华人民共和国政府采购法》、《中华人民共和国政府采购法实施条例》等法律法规的有关条款执行。</w:t>
      </w:r>
    </w:p>
    <w:p>
      <w:pPr>
        <w:keepNext w:val="0"/>
        <w:keepLines w:val="0"/>
        <w:pageBreakBefore w:val="0"/>
        <w:widowControl w:val="0"/>
        <w:kinsoku w:val="0"/>
        <w:wordWrap/>
        <w:overflowPunct/>
        <w:topLinePunct w:val="0"/>
        <w:autoSpaceDE w:val="0"/>
        <w:autoSpaceDN/>
        <w:bidi w:val="0"/>
        <w:adjustRightInd w:val="0"/>
        <w:snapToGrid w:val="0"/>
        <w:spacing w:line="360" w:lineRule="auto"/>
        <w:ind w:firstLine="480" w:firstLineChars="200"/>
        <w:jc w:val="both"/>
        <w:textAlignment w:val="baseline"/>
        <w:rPr>
          <w:rFonts w:hint="eastAsia" w:ascii="宋体" w:hAnsi="宋体" w:eastAsia="宋体" w:cs="宋体"/>
          <w:color w:val="auto"/>
          <w:sz w:val="24"/>
        </w:rPr>
        <w:sectPr>
          <w:headerReference r:id="rId8" w:type="default"/>
          <w:footerReference r:id="rId9" w:type="default"/>
          <w:footerReference r:id="rId10" w:type="even"/>
          <w:pgSz w:w="11906" w:h="16838"/>
          <w:pgMar w:top="1418" w:right="1418" w:bottom="1418" w:left="141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2"/>
        <w:numPr>
          <w:ilvl w:val="0"/>
          <w:numId w:val="0"/>
        </w:numPr>
        <w:spacing w:line="400" w:lineRule="exact"/>
        <w:jc w:val="center"/>
        <w:textAlignment w:val="baseline"/>
        <w:outlineLvl w:val="0"/>
        <w:rPr>
          <w:rFonts w:hint="eastAsia" w:ascii="宋体" w:hAnsi="宋体" w:eastAsia="宋体" w:cs="宋体"/>
          <w:color w:val="auto"/>
          <w:sz w:val="30"/>
          <w:szCs w:val="30"/>
        </w:rPr>
      </w:pPr>
      <w:bookmarkStart w:id="13" w:name="_Toc14646"/>
      <w:bookmarkStart w:id="14" w:name="_Toc11708"/>
      <w:r>
        <w:rPr>
          <w:rFonts w:hint="eastAsia" w:ascii="宋体" w:hAnsi="宋体" w:eastAsia="宋体" w:cs="宋体"/>
          <w:color w:val="auto"/>
          <w:sz w:val="30"/>
          <w:szCs w:val="30"/>
          <w:lang w:val="en-US" w:eastAsia="zh-CN"/>
        </w:rPr>
        <w:t>第三章</w:t>
      </w:r>
      <w:r>
        <w:rPr>
          <w:rFonts w:hint="eastAsia" w:ascii="宋体" w:hAnsi="宋体" w:cs="宋体"/>
          <w:color w:val="auto"/>
          <w:sz w:val="30"/>
          <w:szCs w:val="30"/>
          <w:lang w:val="en-US" w:eastAsia="zh-CN"/>
        </w:rPr>
        <w:t xml:space="preserve">  </w:t>
      </w:r>
      <w:r>
        <w:rPr>
          <w:rFonts w:hint="eastAsia" w:ascii="宋体" w:hAnsi="宋体" w:eastAsia="宋体" w:cs="宋体"/>
          <w:color w:val="auto"/>
          <w:sz w:val="30"/>
          <w:szCs w:val="30"/>
        </w:rPr>
        <w:t>采购内容和</w:t>
      </w:r>
      <w:r>
        <w:rPr>
          <w:rFonts w:hint="eastAsia" w:ascii="宋体" w:hAnsi="宋体" w:eastAsia="宋体" w:cs="宋体"/>
          <w:color w:val="auto"/>
          <w:sz w:val="30"/>
          <w:szCs w:val="30"/>
          <w:lang w:eastAsia="zh-CN"/>
        </w:rPr>
        <w:t>技术</w:t>
      </w:r>
      <w:r>
        <w:rPr>
          <w:rFonts w:hint="eastAsia" w:ascii="宋体" w:hAnsi="宋体" w:eastAsia="宋体" w:cs="宋体"/>
          <w:color w:val="auto"/>
          <w:sz w:val="30"/>
          <w:szCs w:val="30"/>
        </w:rPr>
        <w:t>要求</w:t>
      </w:r>
      <w:bookmarkEnd w:id="13"/>
      <w:bookmarkEnd w:id="14"/>
    </w:p>
    <w:p>
      <w:pPr>
        <w:spacing w:line="480" w:lineRule="exact"/>
        <w:ind w:firstLine="480"/>
        <w:textAlignment w:val="baseline"/>
        <w:rPr>
          <w:rFonts w:hint="eastAsia" w:ascii="宋体" w:hAnsi="宋体" w:eastAsia="宋体" w:cs="宋体"/>
          <w:color w:val="auto"/>
          <w:sz w:val="24"/>
        </w:rPr>
      </w:pP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both"/>
        <w:textAlignment w:val="baseline"/>
        <w:outlineLvl w:val="9"/>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 xml:space="preserve">一、采购内容： </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baseline"/>
        <w:outlineLvl w:val="9"/>
        <w:rPr>
          <w:rFonts w:hint="eastAsia" w:ascii="宋体" w:hAnsi="宋体" w:cs="宋体"/>
          <w:color w:val="auto"/>
          <w:sz w:val="28"/>
          <w:szCs w:val="28"/>
          <w:rtl w:val="0"/>
          <w:lang w:val="en-US" w:eastAsia="zh-CN"/>
        </w:rPr>
      </w:pPr>
      <w:r>
        <w:rPr>
          <w:rFonts w:hint="eastAsia" w:ascii="宋体" w:hAnsi="宋体" w:eastAsia="宋体" w:cs="宋体"/>
          <w:color w:val="auto"/>
          <w:sz w:val="28"/>
          <w:szCs w:val="28"/>
          <w:rtl w:val="0"/>
          <w:lang w:val="zh-TW" w:eastAsia="zh-CN"/>
        </w:rPr>
        <w:t>1</w:t>
      </w:r>
      <w:r>
        <w:rPr>
          <w:rFonts w:hint="eastAsia" w:ascii="宋体" w:hAnsi="宋体" w:eastAsia="宋体" w:cs="宋体"/>
          <w:color w:val="auto"/>
          <w:sz w:val="28"/>
          <w:szCs w:val="28"/>
          <w:rtl w:val="0"/>
          <w:lang w:val="en-US" w:eastAsia="zh-CN"/>
        </w:rPr>
        <w:t>、项目名称：</w:t>
      </w:r>
      <w:r>
        <w:rPr>
          <w:rFonts w:hint="eastAsia" w:ascii="宋体" w:hAnsi="宋体" w:cs="宋体"/>
          <w:color w:val="auto"/>
          <w:sz w:val="28"/>
          <w:szCs w:val="28"/>
          <w:rtl w:val="0"/>
          <w:lang w:val="en-US" w:eastAsia="zh-CN"/>
        </w:rPr>
        <w:t>府谷中学等物业项目消防维保（二次）</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baseline"/>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2、预算金额：</w:t>
      </w:r>
      <w:r>
        <w:rPr>
          <w:rFonts w:hint="eastAsia" w:ascii="宋体" w:hAnsi="宋体" w:eastAsia="宋体" w:cs="宋体"/>
          <w:color w:val="auto"/>
          <w:sz w:val="28"/>
          <w:szCs w:val="28"/>
          <w:lang w:val="en-US" w:eastAsia="zh-CN"/>
        </w:rPr>
        <w:t>354140.90</w:t>
      </w:r>
      <w:r>
        <w:rPr>
          <w:rFonts w:hint="eastAsia" w:ascii="宋体" w:hAnsi="宋体" w:eastAsia="宋体" w:cs="宋体"/>
          <w:color w:val="auto"/>
          <w:sz w:val="28"/>
          <w:szCs w:val="28"/>
          <w:lang w:eastAsia="zh-CN"/>
        </w:rPr>
        <w:t>元</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both"/>
        <w:textAlignment w:val="baseline"/>
        <w:outlineLvl w:val="9"/>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二、商务要求：</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baseline"/>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1、项目地点：采购人指定地点</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baseline"/>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2、服务期：</w:t>
      </w:r>
      <w:r>
        <w:rPr>
          <w:rFonts w:hint="eastAsia" w:ascii="宋体" w:hAnsi="宋体" w:cs="宋体"/>
          <w:color w:val="auto"/>
          <w:sz w:val="28"/>
          <w:szCs w:val="28"/>
          <w:lang w:val="en-US" w:eastAsia="zh-CN"/>
        </w:rPr>
        <w:t>一</w:t>
      </w:r>
      <w:r>
        <w:rPr>
          <w:rFonts w:hint="eastAsia" w:ascii="宋体" w:hAnsi="宋体" w:eastAsia="宋体" w:cs="宋体"/>
          <w:color w:val="auto"/>
          <w:sz w:val="28"/>
          <w:szCs w:val="28"/>
          <w:lang w:val="en-US" w:eastAsia="zh-CN"/>
        </w:rPr>
        <w:t>年</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baseline"/>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3、款项结算：</w:t>
      </w:r>
      <w:r>
        <w:rPr>
          <w:rFonts w:hint="eastAsia" w:ascii="宋体" w:hAnsi="宋体" w:eastAsia="宋体" w:cs="宋体"/>
          <w:color w:val="auto"/>
          <w:sz w:val="28"/>
          <w:szCs w:val="28"/>
          <w:lang w:val="en-US" w:eastAsia="zh-CN"/>
        </w:rPr>
        <w:t xml:space="preserve">由采购人负责结算，付款前，供应商必须向给采购人开具全额发票。付款方式:维护费用按季度支付，每完成一个季度后，一周内支付25%的维保费用，乙方提供增值税发票（税率按国家规定执行）。 </w:t>
      </w:r>
    </w:p>
    <w:bookmarkEnd w:id="8"/>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both"/>
        <w:textAlignment w:val="baseline"/>
        <w:outlineLvl w:val="9"/>
        <w:rPr>
          <w:rFonts w:hint="eastAsia" w:ascii="宋体" w:hAnsi="宋体" w:eastAsia="宋体" w:cs="宋体"/>
          <w:color w:val="auto"/>
          <w:sz w:val="28"/>
          <w:szCs w:val="28"/>
          <w:lang w:val="en-US" w:eastAsia="zh-CN"/>
        </w:rPr>
      </w:pPr>
      <w:bookmarkStart w:id="15" w:name="_Toc20106"/>
      <w:bookmarkStart w:id="16" w:name="_Toc179632806"/>
      <w:r>
        <w:rPr>
          <w:rFonts w:hint="eastAsia" w:ascii="宋体" w:hAnsi="宋体" w:eastAsia="宋体" w:cs="宋体"/>
          <w:b/>
          <w:bCs/>
          <w:color w:val="auto"/>
          <w:sz w:val="28"/>
          <w:szCs w:val="28"/>
          <w:lang w:val="en-US" w:eastAsia="zh-CN"/>
        </w:rPr>
        <w:t>三、技术要求：</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w:t>
      </w:r>
      <w:r>
        <w:rPr>
          <w:rFonts w:hint="eastAsia" w:ascii="宋体" w:hAnsi="宋体" w:eastAsia="宋体" w:cs="宋体"/>
          <w:b w:val="0"/>
          <w:bCs/>
          <w:color w:val="auto"/>
          <w:sz w:val="28"/>
          <w:szCs w:val="28"/>
          <w:lang w:val="en-US" w:eastAsia="zh-CN"/>
        </w:rPr>
        <w:t>服务内容</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baseline"/>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（1）负责府谷中学、府谷大剧院、府谷新区体中心、府谷职业中等专业学校</w:t>
      </w:r>
      <w:bookmarkStart w:id="41" w:name="_GoBack"/>
      <w:bookmarkEnd w:id="41"/>
      <w:r>
        <w:rPr>
          <w:rFonts w:hint="eastAsia" w:ascii="宋体" w:hAnsi="宋体" w:eastAsia="宋体" w:cs="宋体"/>
          <w:color w:val="auto"/>
          <w:sz w:val="28"/>
          <w:szCs w:val="28"/>
          <w:lang w:val="en-US" w:eastAsia="zh-CN"/>
        </w:rPr>
        <w:t>进行灭火器更换、年度检测进行消防维保。</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baseline"/>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）按照相应系统规范要求，制定科学合理的巡查和工作制度。</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（3）</w:t>
      </w:r>
      <w:r>
        <w:rPr>
          <w:rFonts w:hint="eastAsia" w:ascii="宋体" w:hAnsi="宋体" w:eastAsia="宋体" w:cs="宋体"/>
          <w:b w:val="0"/>
          <w:bCs/>
          <w:color w:val="auto"/>
          <w:sz w:val="28"/>
          <w:szCs w:val="28"/>
          <w:lang w:val="en-US" w:eastAsia="zh-CN"/>
        </w:rPr>
        <w:t>火灾自动报警系统、消防联动控制系统；</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（4）</w:t>
      </w:r>
      <w:r>
        <w:rPr>
          <w:rFonts w:hint="eastAsia" w:ascii="宋体" w:hAnsi="宋体" w:eastAsia="宋体" w:cs="宋体"/>
          <w:b w:val="0"/>
          <w:bCs/>
          <w:color w:val="auto"/>
          <w:sz w:val="28"/>
          <w:szCs w:val="28"/>
          <w:lang w:val="en-US" w:eastAsia="zh-CN"/>
        </w:rPr>
        <w:t>消防供水设施；</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（5）</w:t>
      </w:r>
      <w:r>
        <w:rPr>
          <w:rFonts w:hint="eastAsia" w:ascii="宋体" w:hAnsi="宋体" w:eastAsia="宋体" w:cs="宋体"/>
          <w:b w:val="0"/>
          <w:bCs/>
          <w:color w:val="auto"/>
          <w:sz w:val="28"/>
          <w:szCs w:val="28"/>
          <w:lang w:val="en-US" w:eastAsia="zh-CN"/>
        </w:rPr>
        <w:t>消火栓(消防炮)灭火系统；</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（6）</w:t>
      </w:r>
      <w:r>
        <w:rPr>
          <w:rFonts w:hint="eastAsia" w:ascii="宋体" w:hAnsi="宋体" w:eastAsia="宋体" w:cs="宋体"/>
          <w:b w:val="0"/>
          <w:bCs/>
          <w:color w:val="auto"/>
          <w:sz w:val="28"/>
          <w:szCs w:val="28"/>
          <w:lang w:val="en-US" w:eastAsia="zh-CN"/>
        </w:rPr>
        <w:t>自动喷水灭火系统；</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（7）</w:t>
      </w:r>
      <w:r>
        <w:rPr>
          <w:rFonts w:hint="eastAsia" w:ascii="宋体" w:hAnsi="宋体" w:eastAsia="宋体" w:cs="宋体"/>
          <w:b w:val="0"/>
          <w:bCs/>
          <w:color w:val="auto"/>
          <w:sz w:val="28"/>
          <w:szCs w:val="28"/>
          <w:lang w:val="en-US" w:eastAsia="zh-CN"/>
        </w:rPr>
        <w:t>泡沫灭火系统；</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（8）</w:t>
      </w:r>
      <w:r>
        <w:rPr>
          <w:rFonts w:hint="eastAsia" w:ascii="宋体" w:hAnsi="宋体" w:eastAsia="宋体" w:cs="宋体"/>
          <w:b w:val="0"/>
          <w:bCs/>
          <w:color w:val="auto"/>
          <w:sz w:val="28"/>
          <w:szCs w:val="28"/>
          <w:lang w:val="en-US" w:eastAsia="zh-CN"/>
        </w:rPr>
        <w:t>气体灭火系统；</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（9）</w:t>
      </w:r>
      <w:r>
        <w:rPr>
          <w:rFonts w:hint="eastAsia" w:ascii="宋体" w:hAnsi="宋体" w:eastAsia="宋体" w:cs="宋体"/>
          <w:b w:val="0"/>
          <w:bCs/>
          <w:color w:val="auto"/>
          <w:sz w:val="28"/>
          <w:szCs w:val="28"/>
          <w:lang w:val="en-US" w:eastAsia="zh-CN"/>
        </w:rPr>
        <w:t>防排烟系统 ；</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（10）</w:t>
      </w:r>
      <w:r>
        <w:rPr>
          <w:rFonts w:hint="eastAsia" w:ascii="宋体" w:hAnsi="宋体" w:eastAsia="宋体" w:cs="宋体"/>
          <w:b w:val="0"/>
          <w:bCs/>
          <w:color w:val="auto"/>
          <w:sz w:val="28"/>
          <w:szCs w:val="28"/>
          <w:lang w:val="en-US" w:eastAsia="zh-CN"/>
        </w:rPr>
        <w:t>火灾应急照明和疏散指示标志；</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（11）</w:t>
      </w:r>
      <w:r>
        <w:rPr>
          <w:rFonts w:hint="eastAsia" w:ascii="宋体" w:hAnsi="宋体" w:eastAsia="宋体" w:cs="宋体"/>
          <w:b w:val="0"/>
          <w:bCs/>
          <w:color w:val="auto"/>
          <w:sz w:val="28"/>
          <w:szCs w:val="28"/>
          <w:lang w:val="en-US" w:eastAsia="zh-CN"/>
        </w:rPr>
        <w:t>应急广播系统；</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（12）</w:t>
      </w:r>
      <w:r>
        <w:rPr>
          <w:rFonts w:hint="eastAsia" w:ascii="宋体" w:hAnsi="宋体" w:eastAsia="宋体" w:cs="宋体"/>
          <w:b w:val="0"/>
          <w:bCs/>
          <w:color w:val="auto"/>
          <w:sz w:val="28"/>
          <w:szCs w:val="28"/>
          <w:lang w:val="en-US" w:eastAsia="zh-CN"/>
        </w:rPr>
        <w:t>消防专用电话；</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（13）</w:t>
      </w:r>
      <w:r>
        <w:rPr>
          <w:rFonts w:hint="eastAsia" w:ascii="宋体" w:hAnsi="宋体" w:eastAsia="宋体" w:cs="宋体"/>
          <w:b w:val="0"/>
          <w:bCs/>
          <w:color w:val="auto"/>
          <w:sz w:val="28"/>
          <w:szCs w:val="28"/>
          <w:lang w:val="en-US" w:eastAsia="zh-CN"/>
        </w:rPr>
        <w:t>防火分隔设施；</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（14）</w:t>
      </w:r>
      <w:r>
        <w:rPr>
          <w:rFonts w:hint="eastAsia" w:ascii="宋体" w:hAnsi="宋体" w:eastAsia="宋体" w:cs="宋体"/>
          <w:b w:val="0"/>
          <w:bCs/>
          <w:color w:val="auto"/>
          <w:sz w:val="28"/>
          <w:szCs w:val="28"/>
          <w:lang w:val="en-US" w:eastAsia="zh-CN"/>
        </w:rPr>
        <w:t>消防电梯；</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（15）</w:t>
      </w:r>
      <w:r>
        <w:rPr>
          <w:rFonts w:hint="eastAsia" w:ascii="宋体" w:hAnsi="宋体" w:eastAsia="宋体" w:cs="宋体"/>
          <w:b w:val="0"/>
          <w:bCs/>
          <w:color w:val="auto"/>
          <w:sz w:val="28"/>
          <w:szCs w:val="28"/>
          <w:lang w:val="en-US" w:eastAsia="zh-CN"/>
        </w:rPr>
        <w:t>干粉灭火统；</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（16）</w:t>
      </w:r>
      <w:r>
        <w:rPr>
          <w:rFonts w:hint="eastAsia" w:ascii="宋体" w:hAnsi="宋体" w:eastAsia="宋体" w:cs="宋体"/>
          <w:b w:val="0"/>
          <w:bCs/>
          <w:color w:val="auto"/>
          <w:sz w:val="28"/>
          <w:szCs w:val="28"/>
          <w:lang w:val="en-US" w:eastAsia="zh-CN"/>
        </w:rPr>
        <w:t>电气火灾监控系统；</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（17）</w:t>
      </w:r>
      <w:r>
        <w:rPr>
          <w:rFonts w:hint="eastAsia" w:ascii="宋体" w:hAnsi="宋体" w:eastAsia="宋体" w:cs="宋体"/>
          <w:b w:val="0"/>
          <w:bCs/>
          <w:color w:val="auto"/>
          <w:sz w:val="28"/>
          <w:szCs w:val="28"/>
          <w:lang w:val="en-US" w:eastAsia="zh-CN"/>
        </w:rPr>
        <w:t>可燃气体探测报警系统；</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（18）</w:t>
      </w:r>
      <w:r>
        <w:rPr>
          <w:rFonts w:hint="eastAsia" w:ascii="宋体" w:hAnsi="宋体" w:eastAsia="宋体" w:cs="宋体"/>
          <w:b w:val="0"/>
          <w:bCs/>
          <w:color w:val="auto"/>
          <w:sz w:val="28"/>
          <w:szCs w:val="28"/>
          <w:lang w:val="en-US" w:eastAsia="zh-CN"/>
        </w:rPr>
        <w:t>灭火器年度检验，充装更换。</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（19）</w:t>
      </w:r>
      <w:r>
        <w:rPr>
          <w:rFonts w:hint="eastAsia" w:ascii="宋体" w:hAnsi="宋体" w:eastAsia="宋体" w:cs="宋体"/>
          <w:b w:val="0"/>
          <w:bCs/>
          <w:color w:val="auto"/>
          <w:sz w:val="28"/>
          <w:szCs w:val="28"/>
          <w:lang w:val="en-US" w:eastAsia="zh-CN"/>
        </w:rPr>
        <w:t>每年至少进行一次消防演练等。</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outlineLvl w:val="9"/>
        <w:rPr>
          <w:rFonts w:hint="eastAsia" w:ascii="宋体" w:hAnsi="宋体" w:eastAsia="宋体" w:cs="宋体"/>
          <w:b w:val="0"/>
          <w:bCs/>
          <w:color w:val="auto"/>
          <w:sz w:val="28"/>
          <w:szCs w:val="28"/>
          <w:lang w:val="en-US" w:eastAsia="zh-CN"/>
        </w:rPr>
      </w:pPr>
      <w:r>
        <w:rPr>
          <w:rFonts w:hint="eastAsia" w:ascii="宋体" w:hAnsi="宋体" w:cs="宋体"/>
          <w:b w:val="0"/>
          <w:bCs/>
          <w:color w:val="auto"/>
          <w:sz w:val="28"/>
          <w:szCs w:val="28"/>
          <w:lang w:val="en-US" w:eastAsia="zh-CN"/>
        </w:rPr>
        <w:t>（20）</w:t>
      </w:r>
      <w:r>
        <w:rPr>
          <w:rFonts w:hint="eastAsia" w:ascii="宋体" w:hAnsi="宋体" w:eastAsia="宋体" w:cs="宋体"/>
          <w:b w:val="0"/>
          <w:bCs/>
          <w:color w:val="auto"/>
          <w:sz w:val="28"/>
          <w:szCs w:val="28"/>
          <w:lang w:val="en-US" w:eastAsia="zh-CN"/>
        </w:rPr>
        <w:t xml:space="preserve">每年一次消防设施设备检测检验。 </w:t>
      </w:r>
    </w:p>
    <w:p>
      <w:pPr>
        <w:spacing w:line="360" w:lineRule="auto"/>
        <w:jc w:val="center"/>
        <w:outlineLvl w:val="0"/>
        <w:rPr>
          <w:rFonts w:hint="eastAsia" w:ascii="宋体" w:hAnsi="宋体" w:eastAsia="宋体" w:cs="宋体"/>
          <w:b/>
          <w:color w:val="auto"/>
          <w:sz w:val="28"/>
          <w:szCs w:val="28"/>
          <w:lang w:val="en-US" w:eastAsia="zh-CN"/>
        </w:rPr>
      </w:pPr>
    </w:p>
    <w:p>
      <w:pPr>
        <w:spacing w:line="360" w:lineRule="auto"/>
        <w:jc w:val="center"/>
        <w:outlineLvl w:val="0"/>
        <w:rPr>
          <w:rFonts w:hint="eastAsia" w:ascii="宋体" w:hAnsi="宋体" w:eastAsia="宋体" w:cs="宋体"/>
          <w:b/>
          <w:color w:val="auto"/>
          <w:sz w:val="28"/>
          <w:szCs w:val="28"/>
          <w:lang w:val="en-US" w:eastAsia="zh-CN"/>
        </w:rPr>
      </w:pPr>
    </w:p>
    <w:p>
      <w:pPr>
        <w:spacing w:line="360" w:lineRule="auto"/>
        <w:jc w:val="center"/>
        <w:outlineLvl w:val="0"/>
        <w:rPr>
          <w:rFonts w:hint="eastAsia" w:ascii="宋体" w:hAnsi="宋体" w:eastAsia="宋体" w:cs="宋体"/>
          <w:b/>
          <w:color w:val="auto"/>
          <w:sz w:val="28"/>
          <w:szCs w:val="28"/>
          <w:lang w:val="en-US" w:eastAsia="zh-CN"/>
        </w:rPr>
      </w:pPr>
    </w:p>
    <w:p>
      <w:pPr>
        <w:spacing w:line="360" w:lineRule="auto"/>
        <w:jc w:val="center"/>
        <w:outlineLvl w:val="0"/>
        <w:rPr>
          <w:rFonts w:hint="eastAsia" w:ascii="宋体" w:hAnsi="宋体" w:eastAsia="宋体" w:cs="宋体"/>
          <w:b/>
          <w:color w:val="auto"/>
          <w:sz w:val="28"/>
          <w:szCs w:val="28"/>
          <w:lang w:val="en-US" w:eastAsia="zh-CN"/>
        </w:rPr>
      </w:pPr>
    </w:p>
    <w:p>
      <w:pPr>
        <w:spacing w:line="360" w:lineRule="auto"/>
        <w:jc w:val="center"/>
        <w:outlineLvl w:val="0"/>
        <w:rPr>
          <w:rFonts w:hint="eastAsia" w:ascii="宋体" w:hAnsi="宋体" w:eastAsia="宋体" w:cs="宋体"/>
          <w:b/>
          <w:color w:val="auto"/>
          <w:sz w:val="28"/>
          <w:szCs w:val="28"/>
          <w:lang w:val="en-US" w:eastAsia="zh-CN"/>
        </w:rPr>
      </w:pPr>
    </w:p>
    <w:p>
      <w:pPr>
        <w:spacing w:line="360" w:lineRule="auto"/>
        <w:jc w:val="both"/>
        <w:outlineLvl w:val="0"/>
        <w:rPr>
          <w:rFonts w:hint="eastAsia" w:ascii="宋体" w:hAnsi="宋体" w:eastAsia="宋体" w:cs="宋体"/>
          <w:b/>
          <w:color w:val="auto"/>
          <w:sz w:val="28"/>
          <w:szCs w:val="28"/>
          <w:lang w:val="en-US" w:eastAsia="zh-CN"/>
        </w:rPr>
      </w:pPr>
    </w:p>
    <w:p>
      <w:pPr>
        <w:spacing w:line="360" w:lineRule="auto"/>
        <w:jc w:val="center"/>
        <w:outlineLvl w:val="0"/>
        <w:rPr>
          <w:rFonts w:hint="eastAsia" w:ascii="宋体" w:hAnsi="宋体" w:eastAsia="宋体" w:cs="宋体"/>
          <w:b/>
          <w:color w:val="auto"/>
          <w:sz w:val="28"/>
          <w:szCs w:val="28"/>
          <w:lang w:val="en-US" w:eastAsia="zh-CN"/>
        </w:rPr>
      </w:pPr>
    </w:p>
    <w:p>
      <w:pPr>
        <w:pStyle w:val="19"/>
        <w:rPr>
          <w:rFonts w:hint="eastAsia"/>
          <w:lang w:val="en-US" w:eastAsia="zh-CN"/>
        </w:rPr>
      </w:pPr>
    </w:p>
    <w:p>
      <w:pPr>
        <w:pStyle w:val="19"/>
        <w:rPr>
          <w:rFonts w:hint="eastAsia"/>
          <w:lang w:val="en-US" w:eastAsia="zh-CN"/>
        </w:rPr>
      </w:pPr>
    </w:p>
    <w:p>
      <w:pPr>
        <w:pStyle w:val="19"/>
        <w:rPr>
          <w:rFonts w:hint="eastAsia"/>
          <w:lang w:val="en-US" w:eastAsia="zh-CN"/>
        </w:rPr>
      </w:pPr>
    </w:p>
    <w:p>
      <w:pPr>
        <w:pStyle w:val="19"/>
        <w:rPr>
          <w:rFonts w:hint="eastAsia"/>
          <w:lang w:val="en-US" w:eastAsia="zh-CN"/>
        </w:rPr>
      </w:pPr>
    </w:p>
    <w:p>
      <w:pPr>
        <w:pStyle w:val="19"/>
        <w:rPr>
          <w:rFonts w:hint="eastAsia"/>
          <w:lang w:val="en-US" w:eastAsia="zh-CN"/>
        </w:rPr>
      </w:pPr>
    </w:p>
    <w:p>
      <w:pPr>
        <w:pStyle w:val="19"/>
        <w:rPr>
          <w:rFonts w:hint="eastAsia"/>
          <w:lang w:val="en-US" w:eastAsia="zh-CN"/>
        </w:rPr>
      </w:pPr>
    </w:p>
    <w:p>
      <w:pPr>
        <w:pStyle w:val="19"/>
        <w:rPr>
          <w:rFonts w:hint="eastAsia"/>
          <w:lang w:val="en-US" w:eastAsia="zh-CN"/>
        </w:rPr>
      </w:pPr>
    </w:p>
    <w:p>
      <w:pPr>
        <w:pStyle w:val="19"/>
        <w:rPr>
          <w:rFonts w:hint="eastAsia"/>
          <w:lang w:val="en-US" w:eastAsia="zh-CN"/>
        </w:rPr>
      </w:pPr>
    </w:p>
    <w:p>
      <w:pPr>
        <w:pStyle w:val="19"/>
        <w:rPr>
          <w:rFonts w:hint="eastAsia"/>
          <w:lang w:val="en-US" w:eastAsia="zh-CN"/>
        </w:rPr>
      </w:pPr>
    </w:p>
    <w:bookmarkEnd w:id="15"/>
    <w:p>
      <w:pPr>
        <w:spacing w:line="220" w:lineRule="atLeast"/>
        <w:jc w:val="center"/>
        <w:rPr>
          <w:rFonts w:hint="eastAsia" w:ascii="宋体" w:hAnsi="宋体" w:eastAsia="宋体" w:cs="宋体"/>
          <w:b/>
          <w:bCs/>
          <w:color w:val="auto"/>
          <w:kern w:val="44"/>
          <w:sz w:val="30"/>
          <w:szCs w:val="30"/>
          <w:lang w:val="en-US" w:eastAsia="zh-CN" w:bidi="ar-SA"/>
        </w:rPr>
      </w:pPr>
      <w:bookmarkStart w:id="17" w:name="_Toc14067_WPSOffice_Level1"/>
      <w:bookmarkStart w:id="18" w:name="_Toc29157"/>
      <w:r>
        <w:rPr>
          <w:rFonts w:hint="eastAsia" w:ascii="宋体" w:hAnsi="宋体" w:eastAsia="宋体" w:cs="宋体"/>
          <w:b/>
          <w:bCs/>
          <w:color w:val="auto"/>
          <w:kern w:val="44"/>
          <w:sz w:val="30"/>
          <w:szCs w:val="30"/>
          <w:lang w:val="en-US" w:eastAsia="zh-CN" w:bidi="ar-SA"/>
        </w:rPr>
        <w:t>第四章  合同格式</w:t>
      </w:r>
    </w:p>
    <w:p>
      <w:pPr>
        <w:spacing w:line="220" w:lineRule="atLeast"/>
        <w:jc w:val="right"/>
        <w:rPr>
          <w:rFonts w:hint="eastAsia" w:ascii="仿宋" w:hAnsi="仿宋" w:eastAsia="仿宋" w:cs="仿宋"/>
          <w:color w:val="auto"/>
          <w:sz w:val="32"/>
          <w:szCs w:val="32"/>
        </w:rPr>
      </w:pPr>
    </w:p>
    <w:p>
      <w:pPr>
        <w:spacing w:line="220" w:lineRule="atLeast"/>
        <w:jc w:val="right"/>
        <w:rPr>
          <w:rFonts w:hint="eastAsia" w:ascii="仿宋" w:hAnsi="仿宋" w:eastAsia="仿宋" w:cs="仿宋"/>
          <w:color w:val="auto"/>
          <w:sz w:val="32"/>
          <w:szCs w:val="32"/>
        </w:rPr>
      </w:pPr>
    </w:p>
    <w:p>
      <w:pPr>
        <w:spacing w:line="220" w:lineRule="atLeast"/>
        <w:jc w:val="right"/>
        <w:rPr>
          <w:rFonts w:hint="eastAsia" w:ascii="仿宋" w:hAnsi="仿宋" w:eastAsia="仿宋" w:cs="仿宋"/>
          <w:color w:val="auto"/>
          <w:sz w:val="32"/>
          <w:szCs w:val="32"/>
          <w:u w:val="single"/>
          <w:lang w:val="en-US"/>
        </w:rPr>
      </w:pPr>
      <w:r>
        <w:rPr>
          <w:rFonts w:hint="eastAsia" w:ascii="仿宋" w:hAnsi="仿宋" w:eastAsia="仿宋" w:cs="仿宋"/>
          <w:color w:val="auto"/>
          <w:sz w:val="32"/>
          <w:szCs w:val="32"/>
        </w:rPr>
        <w:t>合同编号</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u w:val="single"/>
          <w:lang w:val="en-US" w:eastAsia="zh-CN"/>
        </w:rPr>
        <w:t xml:space="preserve"> CTWY2024-FW-021 </w:t>
      </w:r>
    </w:p>
    <w:p>
      <w:pPr>
        <w:spacing w:line="220" w:lineRule="atLeast"/>
        <w:jc w:val="center"/>
        <w:rPr>
          <w:rFonts w:hint="eastAsia" w:ascii="仿宋" w:hAnsi="仿宋" w:eastAsia="仿宋" w:cs="仿宋"/>
          <w:color w:val="auto"/>
          <w:sz w:val="32"/>
          <w:szCs w:val="32"/>
        </w:rPr>
      </w:pPr>
    </w:p>
    <w:p>
      <w:pPr>
        <w:spacing w:line="220" w:lineRule="atLeast"/>
        <w:ind w:firstLine="960" w:firstLineChars="300"/>
        <w:jc w:val="both"/>
        <w:rPr>
          <w:rFonts w:hint="eastAsia" w:ascii="仿宋" w:hAnsi="仿宋" w:eastAsia="仿宋" w:cs="仿宋"/>
          <w:color w:val="auto"/>
          <w:sz w:val="32"/>
          <w:szCs w:val="32"/>
          <w:lang w:val="en-US" w:eastAsia="zh-CN"/>
        </w:rPr>
      </w:pPr>
    </w:p>
    <w:p>
      <w:pPr>
        <w:spacing w:line="220" w:lineRule="atLeast"/>
        <w:ind w:firstLine="560" w:firstLineChars="100"/>
        <w:jc w:val="both"/>
        <w:rPr>
          <w:rFonts w:hint="eastAsia" w:ascii="仿宋" w:hAnsi="仿宋" w:eastAsia="仿宋" w:cs="仿宋"/>
          <w:color w:val="auto"/>
          <w:sz w:val="56"/>
          <w:szCs w:val="56"/>
          <w:lang w:val="en-US" w:eastAsia="zh-CN"/>
        </w:rPr>
      </w:pPr>
    </w:p>
    <w:p>
      <w:pPr>
        <w:spacing w:line="220" w:lineRule="atLeast"/>
        <w:jc w:val="center"/>
        <w:rPr>
          <w:rFonts w:hint="eastAsia" w:ascii="仿宋" w:hAnsi="仿宋" w:eastAsia="仿宋" w:cs="仿宋"/>
          <w:color w:val="auto"/>
          <w:sz w:val="56"/>
          <w:szCs w:val="56"/>
          <w:lang w:val="en-US" w:eastAsia="zh-CN"/>
        </w:rPr>
      </w:pPr>
      <w:r>
        <w:rPr>
          <w:rFonts w:hint="eastAsia" w:ascii="仿宋" w:hAnsi="仿宋" w:eastAsia="仿宋" w:cs="仿宋"/>
          <w:color w:val="auto"/>
          <w:sz w:val="56"/>
          <w:szCs w:val="56"/>
          <w:lang w:val="en-US" w:eastAsia="zh-CN"/>
        </w:rPr>
        <w:t>建筑</w:t>
      </w:r>
      <w:r>
        <w:rPr>
          <w:rFonts w:hint="eastAsia" w:ascii="仿宋" w:hAnsi="仿宋" w:eastAsia="仿宋" w:cs="仿宋"/>
          <w:color w:val="auto"/>
          <w:sz w:val="56"/>
          <w:szCs w:val="56"/>
        </w:rPr>
        <w:t>消防设施维</w:t>
      </w:r>
      <w:r>
        <w:rPr>
          <w:rFonts w:hint="eastAsia" w:ascii="仿宋" w:hAnsi="仿宋" w:eastAsia="仿宋" w:cs="仿宋"/>
          <w:color w:val="auto"/>
          <w:sz w:val="56"/>
          <w:szCs w:val="56"/>
          <w:lang w:val="en-US" w:eastAsia="zh-CN"/>
        </w:rPr>
        <w:t>修</w:t>
      </w:r>
      <w:r>
        <w:rPr>
          <w:rFonts w:hint="eastAsia" w:ascii="仿宋" w:hAnsi="仿宋" w:eastAsia="仿宋" w:cs="仿宋"/>
          <w:color w:val="auto"/>
          <w:sz w:val="56"/>
          <w:szCs w:val="56"/>
        </w:rPr>
        <w:t>保养</w:t>
      </w:r>
      <w:r>
        <w:rPr>
          <w:rFonts w:hint="eastAsia" w:ascii="仿宋" w:hAnsi="仿宋" w:eastAsia="仿宋" w:cs="仿宋"/>
          <w:color w:val="auto"/>
          <w:sz w:val="56"/>
          <w:szCs w:val="56"/>
          <w:lang w:val="en-US" w:eastAsia="zh-CN"/>
        </w:rPr>
        <w:t>合同</w:t>
      </w:r>
    </w:p>
    <w:p>
      <w:pPr>
        <w:spacing w:line="220" w:lineRule="atLeast"/>
        <w:jc w:val="center"/>
        <w:rPr>
          <w:rFonts w:hint="eastAsia" w:ascii="仿宋" w:hAnsi="仿宋" w:eastAsia="仿宋" w:cs="仿宋"/>
          <w:color w:val="auto"/>
          <w:sz w:val="32"/>
          <w:szCs w:val="32"/>
          <w:lang w:val="en-US" w:eastAsia="zh-CN"/>
        </w:rPr>
      </w:pPr>
    </w:p>
    <w:p>
      <w:pPr>
        <w:spacing w:line="220" w:lineRule="atLeast"/>
        <w:jc w:val="center"/>
        <w:rPr>
          <w:rFonts w:hint="eastAsia" w:ascii="仿宋" w:hAnsi="仿宋" w:eastAsia="仿宋" w:cs="仿宋"/>
          <w:b w:val="0"/>
          <w:bCs w:val="0"/>
          <w:color w:val="auto"/>
          <w:sz w:val="32"/>
          <w:szCs w:val="32"/>
          <w:lang w:val="en-US" w:eastAsia="zh-CN"/>
        </w:rPr>
      </w:pPr>
    </w:p>
    <w:p>
      <w:pPr>
        <w:pStyle w:val="19"/>
        <w:rPr>
          <w:rFonts w:hint="eastAsia" w:ascii="仿宋" w:hAnsi="仿宋" w:eastAsia="仿宋" w:cs="仿宋"/>
          <w:b w:val="0"/>
          <w:bCs w:val="0"/>
          <w:color w:val="auto"/>
          <w:sz w:val="32"/>
          <w:szCs w:val="32"/>
          <w:lang w:val="en-US" w:eastAsia="zh-CN"/>
        </w:rPr>
      </w:pPr>
    </w:p>
    <w:p>
      <w:pPr>
        <w:pStyle w:val="19"/>
        <w:rPr>
          <w:rFonts w:hint="eastAsia" w:ascii="仿宋" w:hAnsi="仿宋" w:eastAsia="仿宋" w:cs="仿宋"/>
          <w:b w:val="0"/>
          <w:bCs w:val="0"/>
          <w:color w:val="auto"/>
          <w:sz w:val="32"/>
          <w:szCs w:val="32"/>
          <w:lang w:val="en-US" w:eastAsia="zh-CN"/>
        </w:rPr>
      </w:pPr>
    </w:p>
    <w:p>
      <w:pPr>
        <w:spacing w:line="220" w:lineRule="atLeast"/>
        <w:jc w:val="center"/>
        <w:rPr>
          <w:rFonts w:hint="eastAsia" w:ascii="仿宋" w:hAnsi="仿宋" w:eastAsia="仿宋" w:cs="仿宋"/>
          <w:b w:val="0"/>
          <w:bCs w:val="0"/>
          <w:color w:val="auto"/>
          <w:sz w:val="32"/>
          <w:szCs w:val="32"/>
        </w:rPr>
      </w:pPr>
    </w:p>
    <w:p>
      <w:pPr>
        <w:spacing w:line="220" w:lineRule="atLeast"/>
        <w:jc w:val="center"/>
        <w:rPr>
          <w:rFonts w:hint="eastAsia" w:ascii="仿宋" w:hAnsi="仿宋" w:eastAsia="仿宋" w:cs="仿宋"/>
          <w:b w:val="0"/>
          <w:bCs w:val="0"/>
          <w:color w:val="auto"/>
          <w:sz w:val="32"/>
          <w:szCs w:val="32"/>
        </w:rPr>
      </w:pPr>
    </w:p>
    <w:p>
      <w:pPr>
        <w:pStyle w:val="19"/>
        <w:rPr>
          <w:rFonts w:hint="eastAsia"/>
        </w:rPr>
      </w:pPr>
    </w:p>
    <w:p>
      <w:pPr>
        <w:spacing w:line="220" w:lineRule="atLeast"/>
        <w:rPr>
          <w:rFonts w:hint="eastAsia" w:ascii="仿宋" w:hAnsi="仿宋" w:eastAsia="仿宋" w:cs="仿宋"/>
          <w:color w:val="auto"/>
          <w:sz w:val="32"/>
          <w:szCs w:val="32"/>
        </w:rPr>
      </w:pPr>
    </w:p>
    <w:p>
      <w:pPr>
        <w:spacing w:line="220" w:lineRule="atLeast"/>
        <w:rPr>
          <w:rFonts w:hint="eastAsia" w:ascii="仿宋" w:hAnsi="仿宋" w:eastAsia="仿宋" w:cs="仿宋"/>
          <w:color w:val="auto"/>
          <w:sz w:val="32"/>
          <w:szCs w:val="32"/>
        </w:rPr>
      </w:pPr>
    </w:p>
    <w:p>
      <w:pPr>
        <w:spacing w:line="220" w:lineRule="atLeast"/>
        <w:ind w:firstLine="960" w:firstLineChars="300"/>
        <w:rPr>
          <w:rFonts w:hint="eastAsia" w:ascii="仿宋" w:hAnsi="仿宋" w:eastAsia="仿宋" w:cs="仿宋"/>
          <w:color w:val="auto"/>
          <w:sz w:val="32"/>
          <w:szCs w:val="32"/>
          <w:lang w:val="en-US" w:eastAsia="zh-CN"/>
        </w:rPr>
      </w:pPr>
    </w:p>
    <w:p>
      <w:pPr>
        <w:spacing w:line="220" w:lineRule="atLeast"/>
        <w:rPr>
          <w:rFonts w:hint="eastAsia" w:ascii="仿宋" w:hAnsi="仿宋" w:eastAsia="仿宋" w:cs="仿宋"/>
          <w:color w:val="auto"/>
          <w:sz w:val="32"/>
          <w:szCs w:val="32"/>
          <w:lang w:val="en-US" w:eastAsia="zh-CN"/>
        </w:rPr>
      </w:pPr>
    </w:p>
    <w:p>
      <w:pPr>
        <w:spacing w:line="220" w:lineRule="atLeast"/>
        <w:ind w:firstLine="960" w:firstLineChars="300"/>
        <w:rPr>
          <w:rFonts w:hint="eastAsia" w:ascii="仿宋" w:hAnsi="仿宋" w:eastAsia="仿宋" w:cs="仿宋"/>
          <w:color w:val="auto"/>
          <w:sz w:val="32"/>
          <w:szCs w:val="32"/>
          <w:lang w:val="en-US" w:eastAsia="zh-CN"/>
        </w:rPr>
      </w:pPr>
    </w:p>
    <w:p>
      <w:pPr>
        <w:spacing w:line="220" w:lineRule="atLeast"/>
        <w:rPr>
          <w:rFonts w:hint="eastAsia" w:ascii="仿宋" w:hAnsi="仿宋" w:eastAsia="仿宋" w:cs="仿宋"/>
          <w:color w:val="auto"/>
          <w:sz w:val="32"/>
          <w:szCs w:val="32"/>
          <w:lang w:val="en-US" w:eastAsia="zh-CN"/>
        </w:rPr>
      </w:pPr>
    </w:p>
    <w:p>
      <w:pPr>
        <w:spacing w:line="220" w:lineRule="atLeast"/>
        <w:rPr>
          <w:rFonts w:hint="eastAsia" w:ascii="仿宋" w:hAnsi="仿宋" w:eastAsia="仿宋" w:cs="仿宋"/>
          <w:color w:val="auto"/>
          <w:sz w:val="32"/>
          <w:szCs w:val="32"/>
          <w:lang w:val="en-US" w:eastAsia="zh-CN"/>
        </w:rPr>
      </w:pPr>
    </w:p>
    <w:p>
      <w:pPr>
        <w:spacing w:line="220" w:lineRule="atLeast"/>
        <w:ind w:firstLine="960" w:firstLineChars="300"/>
        <w:rPr>
          <w:rFonts w:hint="eastAsia" w:ascii="仿宋" w:hAnsi="仿宋" w:eastAsia="仿宋" w:cs="仿宋"/>
          <w:color w:val="auto"/>
          <w:sz w:val="32"/>
          <w:szCs w:val="32"/>
          <w:lang w:val="en-US" w:eastAsia="zh-CN"/>
        </w:rPr>
      </w:pPr>
    </w:p>
    <w:p>
      <w:pPr>
        <w:spacing w:line="220" w:lineRule="atLeast"/>
        <w:ind w:firstLine="960" w:firstLineChars="300"/>
        <w:rPr>
          <w:rFonts w:hint="eastAsia" w:ascii="仿宋" w:hAnsi="仿宋" w:eastAsia="仿宋" w:cs="仿宋"/>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1280" w:firstLineChars="4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甲    方</w:t>
      </w:r>
      <w:r>
        <w:rPr>
          <w:rFonts w:hint="eastAsia" w:ascii="仿宋" w:hAnsi="仿宋" w:eastAsia="仿宋" w:cs="仿宋"/>
          <w:color w:val="auto"/>
          <w:sz w:val="32"/>
          <w:szCs w:val="32"/>
        </w:rPr>
        <w:t>:</w:t>
      </w:r>
      <w:r>
        <w:rPr>
          <w:rFonts w:hint="eastAsia" w:ascii="仿宋" w:hAnsi="仿宋" w:eastAsia="仿宋" w:cs="仿宋"/>
          <w:color w:val="auto"/>
          <w:sz w:val="32"/>
          <w:szCs w:val="32"/>
          <w:u w:val="single"/>
          <w:lang w:val="en-US" w:eastAsia="zh-CN"/>
        </w:rPr>
        <w:t xml:space="preserve">府谷县城投物业服务有限公司 </w:t>
      </w:r>
    </w:p>
    <w:p>
      <w:pPr>
        <w:keepNext w:val="0"/>
        <w:keepLines w:val="0"/>
        <w:pageBreakBefore w:val="0"/>
        <w:widowControl w:val="0"/>
        <w:kinsoku/>
        <w:wordWrap/>
        <w:overflowPunct/>
        <w:topLinePunct w:val="0"/>
        <w:autoSpaceDE/>
        <w:autoSpaceDN/>
        <w:bidi w:val="0"/>
        <w:adjustRightInd/>
        <w:snapToGrid/>
        <w:spacing w:line="360" w:lineRule="auto"/>
        <w:ind w:firstLine="1280" w:firstLineChars="400"/>
        <w:textAlignment w:val="auto"/>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lang w:val="en-US" w:eastAsia="zh-CN"/>
        </w:rPr>
        <w:t>乙    方</w:t>
      </w:r>
      <w:r>
        <w:rPr>
          <w:rFonts w:hint="eastAsia" w:ascii="仿宋" w:hAnsi="仿宋" w:eastAsia="仿宋" w:cs="仿宋"/>
          <w:color w:val="auto"/>
          <w:sz w:val="32"/>
          <w:szCs w:val="32"/>
        </w:rPr>
        <w:t>:</w:t>
      </w:r>
      <w:r>
        <w:rPr>
          <w:rFonts w:hint="eastAsia" w:ascii="仿宋" w:hAnsi="仿宋" w:eastAsia="仿宋" w:cs="仿宋"/>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1280" w:firstLineChars="4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签订时间:</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年      月       日</w:t>
      </w:r>
    </w:p>
    <w:p>
      <w:pPr>
        <w:keepNext w:val="0"/>
        <w:keepLines w:val="0"/>
        <w:pageBreakBefore w:val="0"/>
        <w:widowControl w:val="0"/>
        <w:kinsoku/>
        <w:wordWrap/>
        <w:overflowPunct/>
        <w:topLinePunct w:val="0"/>
        <w:autoSpaceDE/>
        <w:autoSpaceDN/>
        <w:bidi w:val="0"/>
        <w:adjustRightInd/>
        <w:snapToGrid/>
        <w:spacing w:line="360" w:lineRule="auto"/>
        <w:ind w:firstLine="1280" w:firstLineChars="400"/>
        <w:textAlignment w:val="auto"/>
        <w:rPr>
          <w:rFonts w:hint="eastAsia" w:ascii="仿宋" w:hAnsi="仿宋" w:eastAsia="仿宋" w:cs="仿宋"/>
          <w:b w:val="0"/>
          <w:bCs w:val="0"/>
          <w:color w:val="auto"/>
          <w:sz w:val="44"/>
          <w:szCs w:val="44"/>
          <w:lang w:val="en-US" w:eastAsia="zh-CN"/>
        </w:rPr>
      </w:pPr>
      <w:r>
        <w:rPr>
          <w:rFonts w:hint="eastAsia" w:ascii="仿宋" w:hAnsi="仿宋" w:eastAsia="仿宋" w:cs="仿宋"/>
          <w:color w:val="auto"/>
          <w:sz w:val="32"/>
          <w:szCs w:val="32"/>
        </w:rPr>
        <w:t>签订地点:</w:t>
      </w:r>
      <w:r>
        <w:rPr>
          <w:rFonts w:hint="eastAsia" w:ascii="仿宋" w:hAnsi="仿宋" w:eastAsia="仿宋" w:cs="仿宋"/>
          <w:color w:val="auto"/>
          <w:sz w:val="32"/>
          <w:szCs w:val="32"/>
          <w:u w:val="single"/>
          <w:lang w:val="en-US" w:eastAsia="zh-CN"/>
        </w:rPr>
        <w:t xml:space="preserve">     府谷新区城投集团     </w:t>
      </w:r>
    </w:p>
    <w:p>
      <w:pPr>
        <w:spacing w:line="360" w:lineRule="auto"/>
        <w:jc w:val="center"/>
        <w:rPr>
          <w:rFonts w:hint="eastAsia" w:ascii="仿宋" w:hAnsi="仿宋" w:eastAsia="仿宋" w:cs="仿宋"/>
          <w:color w:val="auto"/>
          <w:sz w:val="32"/>
          <w:szCs w:val="32"/>
          <w:lang w:val="en-US" w:eastAsia="zh-CN"/>
        </w:rPr>
      </w:pPr>
      <w:r>
        <w:rPr>
          <w:rFonts w:hint="eastAsia" w:ascii="仿宋" w:hAnsi="仿宋" w:eastAsia="仿宋" w:cs="仿宋"/>
          <w:b w:val="0"/>
          <w:bCs w:val="0"/>
          <w:color w:val="auto"/>
          <w:sz w:val="44"/>
          <w:szCs w:val="44"/>
          <w:lang w:val="en-US" w:eastAsia="zh-CN"/>
        </w:rPr>
        <w:t>建筑</w:t>
      </w:r>
      <w:r>
        <w:rPr>
          <w:rFonts w:hint="eastAsia" w:ascii="仿宋" w:hAnsi="仿宋" w:eastAsia="仿宋" w:cs="仿宋"/>
          <w:b w:val="0"/>
          <w:bCs w:val="0"/>
          <w:color w:val="auto"/>
          <w:sz w:val="44"/>
          <w:szCs w:val="44"/>
        </w:rPr>
        <w:t>消防设施维修保养合同</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val="en-US"/>
        </w:rPr>
      </w:pPr>
      <w:r>
        <w:rPr>
          <w:rFonts w:hint="eastAsia" w:ascii="仿宋" w:hAnsi="仿宋" w:eastAsia="仿宋" w:cs="仿宋"/>
          <w:color w:val="auto"/>
          <w:sz w:val="32"/>
          <w:szCs w:val="32"/>
          <w:lang w:val="en-US" w:eastAsia="zh-CN"/>
        </w:rPr>
        <w:t>甲 方</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u w:val="single"/>
          <w:lang w:val="en-US" w:eastAsia="zh-CN"/>
        </w:rPr>
        <w:t xml:space="preserve">    府谷县城投物业服务有限公司   </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lang w:val="en-US" w:eastAsia="zh-CN"/>
        </w:rPr>
        <w:t xml:space="preserve">乙 方: </w:t>
      </w:r>
      <w:r>
        <w:rPr>
          <w:rFonts w:hint="eastAsia" w:ascii="仿宋" w:hAnsi="仿宋" w:eastAsia="仿宋" w:cs="仿宋"/>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甲乙双方根据《中华人民共和国</w:t>
      </w:r>
      <w:r>
        <w:rPr>
          <w:rFonts w:hint="eastAsia" w:ascii="仿宋" w:hAnsi="仿宋" w:eastAsia="仿宋" w:cs="仿宋"/>
          <w:color w:val="auto"/>
          <w:sz w:val="32"/>
          <w:szCs w:val="32"/>
          <w:lang w:val="en-US" w:eastAsia="zh-CN"/>
        </w:rPr>
        <w:t>民法典</w:t>
      </w:r>
      <w:r>
        <w:rPr>
          <w:rFonts w:hint="eastAsia" w:ascii="仿宋" w:hAnsi="仿宋" w:eastAsia="仿宋" w:cs="仿宋"/>
          <w:color w:val="auto"/>
          <w:sz w:val="32"/>
          <w:szCs w:val="32"/>
        </w:rPr>
        <w:t>》、《中华人民共和国消防法》等规定，结合具体情况，经</w:t>
      </w:r>
      <w:r>
        <w:rPr>
          <w:rFonts w:hint="eastAsia" w:ascii="仿宋" w:hAnsi="仿宋" w:eastAsia="仿宋" w:cs="仿宋"/>
          <w:color w:val="auto"/>
          <w:sz w:val="32"/>
          <w:szCs w:val="32"/>
          <w:lang w:val="en-US" w:eastAsia="zh-CN"/>
        </w:rPr>
        <w:t>双方</w:t>
      </w:r>
      <w:r>
        <w:rPr>
          <w:rFonts w:hint="eastAsia" w:ascii="仿宋" w:hAnsi="仿宋" w:eastAsia="仿宋" w:cs="仿宋"/>
          <w:color w:val="auto"/>
          <w:sz w:val="32"/>
          <w:szCs w:val="32"/>
        </w:rPr>
        <w:t>协商达成如下协议，</w:t>
      </w:r>
      <w:r>
        <w:rPr>
          <w:rFonts w:hint="eastAsia" w:ascii="仿宋" w:hAnsi="仿宋" w:eastAsia="仿宋" w:cs="仿宋"/>
          <w:color w:val="auto"/>
          <w:sz w:val="32"/>
          <w:szCs w:val="32"/>
          <w:lang w:val="en-US" w:eastAsia="zh-CN"/>
        </w:rPr>
        <w:t>以资</w:t>
      </w:r>
      <w:r>
        <w:rPr>
          <w:rFonts w:hint="eastAsia" w:ascii="仿宋" w:hAnsi="仿宋" w:eastAsia="仿宋" w:cs="仿宋"/>
          <w:color w:val="auto"/>
          <w:sz w:val="32"/>
          <w:szCs w:val="32"/>
        </w:rPr>
        <w:t>共同遵守：</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一、</w:t>
      </w:r>
      <w:r>
        <w:rPr>
          <w:rFonts w:hint="eastAsia" w:ascii="仿宋" w:hAnsi="仿宋" w:eastAsia="仿宋" w:cs="仿宋"/>
          <w:color w:val="auto"/>
          <w:sz w:val="32"/>
          <w:szCs w:val="32"/>
        </w:rPr>
        <w:t>维修保养</w:t>
      </w:r>
      <w:r>
        <w:rPr>
          <w:rFonts w:hint="eastAsia" w:ascii="仿宋" w:hAnsi="仿宋" w:eastAsia="仿宋" w:cs="仿宋"/>
          <w:color w:val="auto"/>
          <w:sz w:val="32"/>
          <w:szCs w:val="32"/>
          <w:lang w:val="en-US" w:eastAsia="zh-CN"/>
        </w:rPr>
        <w:t>工程</w:t>
      </w:r>
      <w:r>
        <w:rPr>
          <w:rFonts w:hint="eastAsia" w:ascii="仿宋" w:hAnsi="仿宋" w:eastAsia="仿宋" w:cs="仿宋"/>
          <w:color w:val="auto"/>
          <w:sz w:val="32"/>
          <w:szCs w:val="32"/>
        </w:rPr>
        <w:t>名称</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二、维修保养</w:t>
      </w:r>
      <w:r>
        <w:rPr>
          <w:rFonts w:hint="eastAsia" w:ascii="仿宋" w:hAnsi="仿宋" w:eastAsia="仿宋" w:cs="仿宋"/>
          <w:color w:val="auto"/>
          <w:sz w:val="32"/>
          <w:szCs w:val="32"/>
          <w:lang w:val="en-US" w:eastAsia="zh-CN"/>
        </w:rPr>
        <w:t>工程</w:t>
      </w:r>
      <w:r>
        <w:rPr>
          <w:rFonts w:hint="eastAsia" w:ascii="仿宋" w:hAnsi="仿宋" w:eastAsia="仿宋" w:cs="仿宋"/>
          <w:color w:val="auto"/>
          <w:sz w:val="32"/>
          <w:szCs w:val="32"/>
        </w:rPr>
        <w:t>范围</w:t>
      </w:r>
    </w:p>
    <w:p>
      <w:pPr>
        <w:keepNext w:val="0"/>
        <w:keepLines w:val="0"/>
        <w:pageBreakBefore w:val="0"/>
        <w:widowControl w:val="0"/>
        <w:kinsoku/>
        <w:wordWrap/>
        <w:overflowPunct/>
        <w:topLinePunct w:val="0"/>
        <w:autoSpaceDE/>
        <w:autoSpaceDN/>
        <w:bidi w:val="0"/>
        <w:adjustRightInd w:val="0"/>
        <w:snapToGrid w:val="0"/>
        <w:spacing w:line="360" w:lineRule="auto"/>
        <w:ind w:leftChars="0" w:firstLine="640" w:firstLineChars="200"/>
        <w:jc w:val="both"/>
        <w:textAlignment w:val="auto"/>
        <w:outlineLvl w:val="9"/>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lang w:val="en-US" w:eastAsia="zh-CN"/>
        </w:rPr>
        <w:t>合同约定范围内所有消防系统的维修保养。包括：1</w:t>
      </w:r>
      <w:r>
        <w:rPr>
          <w:rFonts w:hint="eastAsia" w:ascii="仿宋" w:hAnsi="仿宋" w:eastAsia="仿宋" w:cs="仿宋"/>
          <w:color w:val="auto"/>
          <w:sz w:val="32"/>
          <w:szCs w:val="32"/>
        </w:rPr>
        <w:t>、火灾自动报警系统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消防联动控制系统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、消防供水设施</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、消火栓(消防炮)灭火系统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、自动喷水灭火系统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、泡沫灭火系统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气</w:t>
      </w:r>
      <w:r>
        <w:rPr>
          <w:rFonts w:hint="eastAsia" w:ascii="仿宋" w:hAnsi="仿宋" w:eastAsia="仿宋" w:cs="仿宋"/>
          <w:color w:val="auto"/>
          <w:sz w:val="32"/>
          <w:szCs w:val="32"/>
        </w:rPr>
        <w:t>体灭火系统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 xml:space="preserve">、防排烟系统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、火灾应急照明和疏散指示标志</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、应急广播系统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、消防专用电话</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、防火分隔设施</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、消防电梯</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、干粉灭火统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、电气火灾监控系统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、可燃气体探</w:t>
      </w:r>
      <w:r>
        <w:rPr>
          <w:rFonts w:hint="eastAsia" w:ascii="仿宋" w:hAnsi="仿宋" w:eastAsia="仿宋" w:cs="仿宋"/>
          <w:color w:val="auto"/>
          <w:sz w:val="32"/>
          <w:szCs w:val="32"/>
          <w:lang w:eastAsia="zh-CN"/>
        </w:rPr>
        <w:t>测</w:t>
      </w:r>
      <w:r>
        <w:rPr>
          <w:rFonts w:hint="eastAsia" w:ascii="仿宋" w:hAnsi="仿宋" w:eastAsia="仿宋" w:cs="仿宋"/>
          <w:color w:val="auto"/>
          <w:sz w:val="32"/>
          <w:szCs w:val="32"/>
        </w:rPr>
        <w:t>报警系统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w:t>
      </w:r>
      <w:r>
        <w:rPr>
          <w:rFonts w:hint="eastAsia" w:ascii="仿宋" w:hAnsi="仿宋" w:eastAsia="仿宋" w:cs="仿宋"/>
          <w:color w:val="auto"/>
          <w:sz w:val="32"/>
          <w:szCs w:val="32"/>
          <w:highlight w:val="none"/>
        </w:rPr>
        <w:t>灭火器</w:t>
      </w:r>
      <w:r>
        <w:rPr>
          <w:rFonts w:hint="eastAsia" w:ascii="仿宋" w:hAnsi="仿宋" w:eastAsia="仿宋" w:cs="仿宋"/>
          <w:color w:val="auto"/>
          <w:sz w:val="32"/>
          <w:szCs w:val="32"/>
          <w:highlight w:val="none"/>
          <w:lang w:val="en-US" w:eastAsia="zh-CN"/>
        </w:rPr>
        <w:t>年度检验，充装更换。17、每年至少进行两次消防演练</w:t>
      </w:r>
      <w:r>
        <w:rPr>
          <w:rFonts w:hint="eastAsia" w:ascii="仿宋" w:hAnsi="仿宋" w:eastAsia="仿宋" w:cs="仿宋"/>
          <w:color w:val="auto"/>
          <w:sz w:val="32"/>
          <w:szCs w:val="32"/>
          <w:lang w:val="en-US" w:eastAsia="zh-CN"/>
        </w:rPr>
        <w:t>等。</w:t>
      </w:r>
      <w:r>
        <w:rPr>
          <w:rFonts w:hint="eastAsia" w:ascii="仿宋" w:hAnsi="仿宋" w:eastAsia="仿宋" w:cs="仿宋"/>
          <w:color w:val="auto"/>
          <w:sz w:val="32"/>
          <w:szCs w:val="32"/>
          <w:u w:val="none"/>
          <w:lang w:val="en-US" w:eastAsia="zh-CN"/>
        </w:rPr>
        <w:t>18、每年一次消防设施设备检测检验。19、负责全区域消防设施设备的巡查检查登记工作。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维修保养</w:t>
      </w:r>
      <w:r>
        <w:rPr>
          <w:rFonts w:hint="eastAsia" w:ascii="仿宋" w:hAnsi="仿宋" w:eastAsia="仿宋" w:cs="仿宋"/>
          <w:color w:val="auto"/>
          <w:sz w:val="32"/>
          <w:szCs w:val="32"/>
          <w:lang w:val="en-US" w:eastAsia="zh-CN"/>
        </w:rPr>
        <w:t>工程</w:t>
      </w:r>
      <w:r>
        <w:rPr>
          <w:rFonts w:hint="eastAsia" w:ascii="仿宋" w:hAnsi="仿宋" w:eastAsia="仿宋" w:cs="仿宋"/>
          <w:color w:val="auto"/>
          <w:sz w:val="32"/>
          <w:szCs w:val="32"/>
        </w:rPr>
        <w:t>期限</w:t>
      </w:r>
      <w:r>
        <w:rPr>
          <w:rFonts w:hint="eastAsia" w:ascii="仿宋" w:hAnsi="仿宋" w:eastAsia="仿宋" w:cs="仿宋"/>
          <w:color w:val="auto"/>
          <w:sz w:val="32"/>
          <w:szCs w:val="32"/>
          <w:lang w:val="en-US" w:eastAsia="zh-CN"/>
        </w:rPr>
        <w:t>及费用</w:t>
      </w:r>
    </w:p>
    <w:p>
      <w:pPr>
        <w:keepNext w:val="0"/>
        <w:keepLines w:val="0"/>
        <w:pageBreakBefore w:val="0"/>
        <w:widowControl w:val="0"/>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本合同有效期限</w:t>
      </w:r>
      <w:r>
        <w:rPr>
          <w:rFonts w:hint="eastAsia" w:ascii="仿宋" w:hAnsi="仿宋" w:eastAsia="仿宋" w:cs="仿宋"/>
          <w:color w:val="auto"/>
          <w:sz w:val="32"/>
          <w:szCs w:val="32"/>
          <w:lang w:val="en-US" w:eastAsia="zh-CN"/>
        </w:rPr>
        <w:t>从</w:t>
      </w:r>
      <w:r>
        <w:rPr>
          <w:rFonts w:hint="eastAsia" w:ascii="仿宋" w:hAnsi="仿宋" w:eastAsia="仿宋" w:cs="仿宋"/>
          <w:color w:val="auto"/>
          <w:sz w:val="32"/>
          <w:szCs w:val="32"/>
          <w:u w:val="single"/>
          <w:lang w:val="en-US" w:eastAsia="zh-CN"/>
        </w:rPr>
        <w:t xml:space="preserve">  年  月  日</w:t>
      </w:r>
      <w:r>
        <w:rPr>
          <w:rFonts w:hint="eastAsia" w:ascii="仿宋" w:hAnsi="仿宋" w:eastAsia="仿宋" w:cs="仿宋"/>
          <w:color w:val="auto"/>
          <w:sz w:val="32"/>
          <w:szCs w:val="32"/>
          <w:u w:val="single"/>
        </w:rPr>
        <w:t>起至</w:t>
      </w:r>
      <w:r>
        <w:rPr>
          <w:rFonts w:hint="eastAsia" w:ascii="仿宋" w:hAnsi="仿宋" w:eastAsia="仿宋" w:cs="仿宋"/>
          <w:color w:val="auto"/>
          <w:sz w:val="32"/>
          <w:szCs w:val="32"/>
          <w:u w:val="single"/>
          <w:lang w:val="en-US" w:eastAsia="zh-CN"/>
        </w:rPr>
        <w:t xml:space="preserve"> 年  月  日止</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维保费用按具体维保延续时间为准。</w:t>
      </w:r>
    </w:p>
    <w:p>
      <w:pPr>
        <w:keepNext w:val="0"/>
        <w:keepLines w:val="0"/>
        <w:pageBreakBefore w:val="0"/>
        <w:widowControl w:val="0"/>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u w:val="none"/>
          <w:vertAlign w:val="baseline"/>
          <w:lang w:val="en-US" w:eastAsia="zh-CN"/>
        </w:rPr>
      </w:pPr>
      <w:r>
        <w:rPr>
          <w:rFonts w:hint="eastAsia" w:ascii="仿宋" w:hAnsi="仿宋" w:eastAsia="仿宋" w:cs="仿宋"/>
          <w:color w:val="auto"/>
          <w:sz w:val="32"/>
          <w:szCs w:val="32"/>
          <w:lang w:val="en-US" w:eastAsia="zh-CN"/>
        </w:rPr>
        <w:t>本合同总价款为</w:t>
      </w:r>
      <w:r>
        <w:rPr>
          <w:rFonts w:hint="eastAsia" w:ascii="仿宋" w:hAnsi="仿宋" w:eastAsia="仿宋" w:cs="仿宋"/>
          <w:color w:val="auto"/>
          <w:sz w:val="32"/>
          <w:szCs w:val="32"/>
          <w:u w:val="none"/>
          <w:vertAlign w:val="baseline"/>
          <w:lang w:val="en-US" w:eastAsia="zh-CN"/>
        </w:rPr>
        <w:t>人民币（大写）：</w:t>
      </w:r>
      <w:r>
        <w:rPr>
          <w:rFonts w:hint="eastAsia" w:ascii="仿宋" w:hAnsi="仿宋" w:eastAsia="仿宋" w:cs="仿宋"/>
          <w:color w:val="auto"/>
          <w:sz w:val="32"/>
          <w:szCs w:val="32"/>
          <w:u w:val="single"/>
          <w:vertAlign w:val="baseline"/>
          <w:lang w:val="en-US" w:eastAsia="zh-CN"/>
        </w:rPr>
        <w:t xml:space="preserve">          </w:t>
      </w:r>
      <w:r>
        <w:rPr>
          <w:rFonts w:hint="eastAsia" w:ascii="仿宋" w:hAnsi="仿宋" w:eastAsia="仿宋" w:cs="仿宋"/>
          <w:color w:val="auto"/>
          <w:sz w:val="32"/>
          <w:szCs w:val="32"/>
          <w:u w:val="none"/>
          <w:vertAlign w:val="baseline"/>
          <w:lang w:val="en-US" w:eastAsia="zh-CN"/>
        </w:rPr>
        <w:t>小写：</w:t>
      </w:r>
      <w:r>
        <w:rPr>
          <w:rFonts w:hint="eastAsia" w:ascii="仿宋" w:hAnsi="仿宋" w:eastAsia="仿宋" w:cs="仿宋"/>
          <w:color w:val="auto"/>
          <w:sz w:val="32"/>
          <w:szCs w:val="32"/>
          <w:u w:val="single"/>
          <w:vertAlign w:val="baseline"/>
          <w:lang w:val="en-US" w:eastAsia="zh-CN"/>
        </w:rPr>
        <w:t>（¥：       00元）</w:t>
      </w:r>
      <w:r>
        <w:rPr>
          <w:rFonts w:hint="eastAsia" w:ascii="仿宋" w:hAnsi="仿宋" w:eastAsia="仿宋" w:cs="仿宋"/>
          <w:color w:val="auto"/>
          <w:sz w:val="32"/>
          <w:szCs w:val="32"/>
          <w:u w:val="none"/>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四、甲方的权利、义务</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1、有权核査乙方维修保养</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rPr>
        <w:t>资质证书和现场维修保养人员执业资格证书。</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2、按规定配备值班和管理人员，落实值班和管理措施。</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rPr>
        <w:t>3、掌握建筑消防设施的使用</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操作规程，发现消防设施存在问题和故障并及时通知乙方修复</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4、根据需要及时组织更换建筑消防设施配件，承担建筑消防设施换件和维修保养费用。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5、维修保养期限届满前三十日内，甲方应当明确是否继续与乙方签订维保合同。</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jc w:val="both"/>
        <w:textAlignment w:val="auto"/>
        <w:outlineLvl w:val="9"/>
        <w:rPr>
          <w:rFonts w:hint="eastAsia" w:ascii="仿宋" w:hAnsi="仿宋" w:eastAsia="仿宋" w:cs="仿宋"/>
          <w:color w:val="auto"/>
          <w:sz w:val="30"/>
          <w:szCs w:val="30"/>
          <w:lang w:val="en-US" w:eastAsia="zh-CN"/>
        </w:rPr>
      </w:pPr>
      <w:r>
        <w:rPr>
          <w:rFonts w:hint="eastAsia" w:ascii="仿宋" w:hAnsi="仿宋" w:eastAsia="仿宋" w:cs="仿宋"/>
          <w:color w:val="auto"/>
          <w:sz w:val="32"/>
          <w:szCs w:val="32"/>
          <w:lang w:val="en-US" w:eastAsia="zh-CN"/>
        </w:rPr>
        <w:t>6</w:t>
      </w:r>
      <w:r>
        <w:rPr>
          <w:rFonts w:hint="eastAsia" w:ascii="仿宋" w:hAnsi="仿宋" w:eastAsia="仿宋" w:cs="仿宋"/>
          <w:color w:val="auto"/>
          <w:sz w:val="30"/>
          <w:szCs w:val="30"/>
          <w:lang w:val="en-US" w:eastAsia="zh-CN"/>
        </w:rPr>
        <w:t xml:space="preserve">、乙方需派一名专职人员常驻所负责项目部。              </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00" w:firstLineChars="200"/>
        <w:jc w:val="both"/>
        <w:textAlignment w:val="auto"/>
        <w:outlineLvl w:val="9"/>
        <w:rPr>
          <w:rFonts w:hint="default" w:eastAsia="仿宋"/>
          <w:color w:val="auto"/>
          <w:lang w:val="en-US" w:eastAsia="zh-CN"/>
        </w:rPr>
      </w:pPr>
      <w:r>
        <w:rPr>
          <w:rFonts w:hint="eastAsia" w:ascii="仿宋" w:hAnsi="仿宋" w:eastAsia="仿宋" w:cs="仿宋"/>
          <w:color w:val="auto"/>
          <w:sz w:val="30"/>
          <w:szCs w:val="30"/>
          <w:lang w:val="en-US" w:eastAsia="zh-CN"/>
        </w:rPr>
        <w:t>7、服务期满后，经甲方考核合格后续签合同。</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20" w:firstLineChars="200"/>
        <w:jc w:val="both"/>
        <w:textAlignment w:val="auto"/>
        <w:outlineLvl w:val="9"/>
        <w:rPr>
          <w:rFonts w:hint="eastAsia" w:eastAsia="仿宋"/>
          <w:color w:val="auto"/>
          <w:lang w:val="en-US" w:eastAsia="zh-CN"/>
        </w:rPr>
      </w:pPr>
    </w:p>
    <w:p>
      <w:pPr>
        <w:keepNext w:val="0"/>
        <w:keepLines w:val="0"/>
        <w:pageBreakBefore w:val="0"/>
        <w:widowControl w:val="0"/>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五、乙方的权利、义务</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1、具备消防设施维修保养的相应资质、资格，依照法律法规、技术标准和执业准则，开展建筑消防设施维修保养技术服务活动，对维修保养质量负责。</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rPr>
        <w:t>2、根据维修保养对象的具体情况，拟定具体的维修保养方案，明确项目负责人，至少指定2名以上执业人员负责实施。执业人员维修保养时应当认真如实填写维修保养记录。</w:t>
      </w:r>
      <w:r>
        <w:rPr>
          <w:rFonts w:hint="eastAsia" w:ascii="仿宋" w:hAnsi="仿宋" w:eastAsia="仿宋" w:cs="仿宋"/>
          <w:color w:val="auto"/>
          <w:sz w:val="32"/>
          <w:szCs w:val="32"/>
          <w:lang w:val="en-US" w:eastAsia="zh-CN"/>
        </w:rPr>
        <w:t>消防控制室台账需登记及时。</w:t>
      </w:r>
    </w:p>
    <w:p>
      <w:pPr>
        <w:keepNext w:val="0"/>
        <w:keepLines w:val="0"/>
        <w:pageBreakBefore w:val="0"/>
        <w:widowControl w:val="0"/>
        <w:kinsoku w:val="0"/>
        <w:wordWrap/>
        <w:overflowPunct w:val="0"/>
        <w:topLinePunct w:val="0"/>
        <w:autoSpaceDE w:val="0"/>
        <w:autoSpaceDN w:val="0"/>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rPr>
        <w:t>3、按照《建筑消防设施的维护管理》(GB25201)等消防技术标准规定的内容、程序、周期等要求，对合同约定范围内的建筑消防设施开展检査、维修、保养、测试等技术服务</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4、每</w:t>
      </w:r>
      <w:r>
        <w:rPr>
          <w:rFonts w:hint="eastAsia" w:ascii="仿宋" w:hAnsi="仿宋" w:eastAsia="仿宋" w:cs="仿宋"/>
          <w:color w:val="auto"/>
          <w:sz w:val="32"/>
          <w:szCs w:val="32"/>
          <w:lang w:val="en-US" w:eastAsia="zh-CN"/>
        </w:rPr>
        <w:t>月</w:t>
      </w:r>
      <w:r>
        <w:rPr>
          <w:rFonts w:hint="eastAsia" w:ascii="仿宋" w:hAnsi="仿宋" w:eastAsia="仿宋" w:cs="仿宋"/>
          <w:color w:val="auto"/>
          <w:sz w:val="32"/>
          <w:szCs w:val="32"/>
        </w:rPr>
        <w:t>对承担维修保养的建筑消防设施至少进行1次全面检查测试。</w:t>
      </w:r>
      <w:r>
        <w:rPr>
          <w:rFonts w:hint="eastAsia" w:ascii="仿宋" w:hAnsi="仿宋" w:eastAsia="仿宋" w:cs="仿宋"/>
          <w:color w:val="auto"/>
          <w:sz w:val="32"/>
          <w:szCs w:val="32"/>
          <w:lang w:val="en-US" w:eastAsia="zh-CN"/>
        </w:rPr>
        <w:t>月</w:t>
      </w:r>
      <w:r>
        <w:rPr>
          <w:rFonts w:hint="eastAsia" w:ascii="仿宋" w:hAnsi="仿宋" w:eastAsia="仿宋" w:cs="仿宋"/>
          <w:color w:val="auto"/>
          <w:sz w:val="32"/>
          <w:szCs w:val="32"/>
        </w:rPr>
        <w:t>检査测试报告应当按规定送达甲方。</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5、在巡查、巡检中发现建筑消防设施存在问题、故障，或接到甲方通知要求维修的，能够当场修复的应当立即修复解决没有条件立即修复解决的，应当在24小时内组织维修，尽快排除故障。</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rPr>
        <w:t>6、对故障零部件提供临时备件，保障消防设施能够在紧急状态下发挥作用;对故障零部件确需更换的，向甲方提出建议并出示更换部件报废证明</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合同生效一个月内乙方负责对甲方消防值班人员进行一次培训，详细介绍系统的组成，日常操作，注意事项等，使每位值班人员可以正确和熟练操作设备，掌握发生火灾或故障时处理方法。乙方再维护保养期间负责各消防设备的清洁工作。</w:t>
      </w:r>
    </w:p>
    <w:p>
      <w:pPr>
        <w:pStyle w:val="17"/>
        <w:keepNext w:val="0"/>
        <w:keepLines w:val="0"/>
        <w:pageBreakBefore w:val="0"/>
        <w:widowControl w:val="0"/>
        <w:pBdr>
          <w:top w:val="none" w:color="auto" w:sz="0" w:space="0"/>
          <w:left w:val="none" w:color="auto" w:sz="0" w:space="0"/>
          <w:bottom w:val="none" w:color="auto" w:sz="0" w:space="1"/>
          <w:right w:val="none" w:color="auto" w:sz="0" w:space="0"/>
          <w:between w:val="none" w:color="auto" w:sz="0" w:space="0"/>
        </w:pBdr>
        <w:kinsoku/>
        <w:wordWrap/>
        <w:overflowPunct/>
        <w:topLinePunct w:val="0"/>
        <w:autoSpaceDE/>
        <w:autoSpaceDN/>
        <w:bidi w:val="0"/>
        <w:adjustRightInd w:val="0"/>
        <w:snapToGrid w:val="0"/>
        <w:spacing w:line="360" w:lineRule="auto"/>
        <w:ind w:leftChars="0" w:firstLine="640"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8、乙方严格执行甲方出台的《消防维保工作管理办法》</w:t>
      </w:r>
    </w:p>
    <w:p>
      <w:pPr>
        <w:pStyle w:val="17"/>
        <w:keepNext w:val="0"/>
        <w:keepLines w:val="0"/>
        <w:pageBreakBefore w:val="0"/>
        <w:widowControl w:val="0"/>
        <w:pBdr>
          <w:top w:val="none" w:color="auto" w:sz="0" w:space="0"/>
          <w:left w:val="none" w:color="auto" w:sz="0" w:space="0"/>
          <w:bottom w:val="none" w:color="auto" w:sz="0" w:space="1"/>
          <w:right w:val="none" w:color="auto" w:sz="0" w:space="0"/>
          <w:between w:val="none" w:color="auto" w:sz="0" w:space="0"/>
        </w:pBdr>
        <w:kinsoku/>
        <w:wordWrap/>
        <w:overflowPunct/>
        <w:topLinePunct w:val="0"/>
        <w:autoSpaceDE/>
        <w:autoSpaceDN/>
        <w:bidi w:val="0"/>
        <w:adjustRightInd w:val="0"/>
        <w:snapToGrid w:val="0"/>
        <w:spacing w:line="360" w:lineRule="auto"/>
        <w:ind w:leftChars="0" w:firstLine="640" w:firstLineChars="200"/>
        <w:jc w:val="both"/>
        <w:textAlignment w:val="auto"/>
        <w:outlineLvl w:val="9"/>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9、对消防控制室人员按季度培训及日常专业指导。</w:t>
      </w:r>
    </w:p>
    <w:p>
      <w:pPr>
        <w:keepNext w:val="0"/>
        <w:keepLines w:val="0"/>
        <w:pageBreakBefore w:val="0"/>
        <w:widowControl w:val="0"/>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六、维修保养费用支付方式</w:t>
      </w:r>
    </w:p>
    <w:p>
      <w:pPr>
        <w:keepNext w:val="0"/>
        <w:keepLines w:val="0"/>
        <w:pageBreakBefore w:val="0"/>
        <w:widowControl w:val="0"/>
        <w:kinsoku w:val="0"/>
        <w:wordWrap/>
        <w:overflowPunct w:val="0"/>
        <w:topLinePunct w:val="0"/>
        <w:autoSpaceDE w:val="0"/>
        <w:autoSpaceDN w:val="0"/>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1、经双方协商，单件/次设备或配件不足500元（含500元）的由乙方采购、安装，单件/次设备或配件超出500元的由甲方进行采购，乙方负责免费安装调试。</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2、维护费用按季度支付，每完成一个季度后，一周内支付25%的维保费用，乙方提供增值税发票（税率按国家规定执行）。</w:t>
      </w:r>
      <w:r>
        <w:rPr>
          <w:rFonts w:hint="eastAsia" w:ascii="仿宋" w:hAnsi="仿宋" w:eastAsia="仿宋" w:cs="仿宋"/>
          <w:color w:val="auto"/>
          <w:sz w:val="32"/>
          <w:szCs w:val="32"/>
        </w:rPr>
        <w:t>乙方收到上述进度款项向甲方提供</w:t>
      </w:r>
      <w:r>
        <w:rPr>
          <w:rFonts w:hint="eastAsia" w:ascii="仿宋" w:hAnsi="仿宋" w:eastAsia="仿宋" w:cs="仿宋"/>
          <w:color w:val="auto"/>
          <w:sz w:val="32"/>
          <w:szCs w:val="32"/>
          <w:lang w:val="en-US" w:eastAsia="zh-CN"/>
        </w:rPr>
        <w:t>维护</w:t>
      </w:r>
      <w:r>
        <w:rPr>
          <w:rFonts w:hint="eastAsia" w:ascii="仿宋" w:hAnsi="仿宋" w:eastAsia="仿宋" w:cs="仿宋"/>
          <w:color w:val="auto"/>
          <w:sz w:val="32"/>
          <w:szCs w:val="32"/>
        </w:rPr>
        <w:t>保养服务</w:t>
      </w:r>
      <w:r>
        <w:rPr>
          <w:rFonts w:hint="eastAsia" w:ascii="仿宋" w:hAnsi="仿宋" w:eastAsia="仿宋" w:cs="仿宋"/>
          <w:color w:val="auto"/>
          <w:sz w:val="32"/>
          <w:szCs w:val="32"/>
          <w:lang w:val="en-US" w:eastAsia="zh-CN"/>
        </w:rPr>
        <w:t>成果报表，</w:t>
      </w:r>
      <w:r>
        <w:rPr>
          <w:rFonts w:hint="eastAsia" w:ascii="仿宋" w:hAnsi="仿宋" w:eastAsia="仿宋" w:cs="仿宋"/>
          <w:color w:val="auto"/>
          <w:sz w:val="32"/>
          <w:szCs w:val="32"/>
        </w:rPr>
        <w:t>若甲方未按</w:t>
      </w:r>
      <w:r>
        <w:rPr>
          <w:rFonts w:hint="eastAsia" w:ascii="仿宋" w:hAnsi="仿宋" w:eastAsia="仿宋" w:cs="仿宋"/>
          <w:color w:val="auto"/>
          <w:sz w:val="32"/>
          <w:szCs w:val="32"/>
          <w:lang w:val="en-US" w:eastAsia="zh-CN"/>
        </w:rPr>
        <w:t>照</w:t>
      </w:r>
      <w:r>
        <w:rPr>
          <w:rFonts w:hint="eastAsia" w:ascii="仿宋" w:hAnsi="仿宋" w:eastAsia="仿宋" w:cs="仿宋"/>
          <w:color w:val="auto"/>
          <w:sz w:val="32"/>
          <w:szCs w:val="32"/>
        </w:rPr>
        <w:t>约定支付上述款项</w:t>
      </w:r>
      <w:r>
        <w:rPr>
          <w:rFonts w:hint="eastAsia" w:ascii="仿宋" w:hAnsi="仿宋" w:eastAsia="仿宋" w:cs="仿宋"/>
          <w:color w:val="auto"/>
          <w:sz w:val="32"/>
          <w:szCs w:val="32"/>
          <w:lang w:val="en-US" w:eastAsia="zh-CN"/>
        </w:rPr>
        <w:t>将视作</w:t>
      </w:r>
      <w:r>
        <w:rPr>
          <w:rFonts w:hint="eastAsia" w:ascii="仿宋" w:hAnsi="仿宋" w:eastAsia="仿宋" w:cs="仿宋"/>
          <w:color w:val="auto"/>
          <w:sz w:val="32"/>
          <w:szCs w:val="32"/>
        </w:rPr>
        <w:t>甲方未履行合同义务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乙</w:t>
      </w:r>
      <w:r>
        <w:rPr>
          <w:rFonts w:hint="eastAsia" w:ascii="仿宋" w:hAnsi="仿宋" w:eastAsia="仿宋" w:cs="仿宋"/>
          <w:color w:val="auto"/>
          <w:sz w:val="32"/>
          <w:szCs w:val="32"/>
          <w:lang w:val="en-US" w:eastAsia="zh-CN"/>
        </w:rPr>
        <w:t>方</w:t>
      </w:r>
      <w:r>
        <w:rPr>
          <w:rFonts w:hint="eastAsia" w:ascii="仿宋" w:hAnsi="仿宋" w:eastAsia="仿宋" w:cs="仿宋"/>
          <w:color w:val="auto"/>
          <w:sz w:val="32"/>
          <w:szCs w:val="32"/>
        </w:rPr>
        <w:t>不承担相关责任</w:t>
      </w:r>
      <w:r>
        <w:rPr>
          <w:rFonts w:hint="eastAsia" w:ascii="仿宋" w:hAnsi="仿宋" w:eastAsia="仿宋" w:cs="仿宋"/>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支付方式;所有款项必须直接汇入乙方合同指定账户</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七、违约责任</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1、甲方未按规定落实值班和管理措施，导致未发现设施问题，或发现问题未及时通知乙方修复，擅自违规操作造成故障的，应当承担相应责任。</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2、甲方不按时支付维保费用，乙方有权解除合同。</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3、乙方不按规定和本合同约定履行职责、义务，造成甲方损失的，应当承担赔偿责任。</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4、乙方在维修保养、检査测试中弄虚作假或严重不负责任的，甲方有权解除维修保养合同。</w:t>
      </w:r>
    </w:p>
    <w:p>
      <w:pPr>
        <w:keepNext w:val="0"/>
        <w:keepLines w:val="0"/>
        <w:pageBreakBefore w:val="0"/>
        <w:widowControl w:val="0"/>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5、乙方自身技术失误导致甲方设备坏损，由乙方承担相关设备更换费用，并承担所造成的损失。</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八、解决合同纠纷的方式</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rPr>
        <w:t>本合同履行过程中发生争议，双方应协商解决，协商不成</w:t>
      </w:r>
      <w:r>
        <w:rPr>
          <w:rFonts w:hint="eastAsia" w:ascii="仿宋" w:hAnsi="仿宋" w:eastAsia="仿宋" w:cs="仿宋"/>
          <w:color w:val="auto"/>
          <w:sz w:val="32"/>
          <w:szCs w:val="32"/>
          <w:lang w:val="en-US" w:eastAsia="zh-CN"/>
        </w:rPr>
        <w:t>功</w:t>
      </w:r>
      <w:r>
        <w:rPr>
          <w:rFonts w:hint="eastAsia" w:ascii="仿宋" w:hAnsi="仿宋" w:eastAsia="仿宋" w:cs="仿宋"/>
          <w:color w:val="auto"/>
          <w:sz w:val="32"/>
          <w:szCs w:val="32"/>
        </w:rPr>
        <w:t>时，</w:t>
      </w:r>
      <w:r>
        <w:rPr>
          <w:rFonts w:hint="eastAsia" w:ascii="仿宋" w:hAnsi="仿宋" w:eastAsia="仿宋" w:cs="仿宋"/>
          <w:color w:val="auto"/>
          <w:sz w:val="32"/>
          <w:szCs w:val="32"/>
          <w:lang w:val="en-US" w:eastAsia="zh-CN"/>
        </w:rPr>
        <w:t>采取下列方式中的</w:t>
      </w:r>
      <w:r>
        <w:rPr>
          <w:rFonts w:hint="eastAsia" w:ascii="仿宋" w:hAnsi="仿宋" w:eastAsia="仿宋" w:cs="仿宋"/>
          <w:color w:val="auto"/>
          <w:sz w:val="32"/>
          <w:szCs w:val="32"/>
          <w:u w:val="single"/>
          <w:lang w:val="en-US" w:eastAsia="zh-CN"/>
        </w:rPr>
        <w:t xml:space="preserve"> 2 </w:t>
      </w:r>
      <w:r>
        <w:rPr>
          <w:rFonts w:hint="eastAsia" w:ascii="仿宋" w:hAnsi="仿宋" w:eastAsia="仿宋" w:cs="仿宋"/>
          <w:color w:val="auto"/>
          <w:sz w:val="32"/>
          <w:szCs w:val="32"/>
          <w:u w:val="none"/>
          <w:lang w:val="en-US" w:eastAsia="zh-CN"/>
        </w:rPr>
        <w:t>解决。</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1、由</w:t>
      </w:r>
      <w:r>
        <w:rPr>
          <w:rFonts w:hint="eastAsia" w:ascii="仿宋" w:hAnsi="仿宋" w:eastAsia="仿宋" w:cs="仿宋"/>
          <w:color w:val="auto"/>
          <w:sz w:val="32"/>
          <w:szCs w:val="32"/>
          <w:u w:val="single"/>
          <w:lang w:val="en-US" w:eastAsia="zh-CN"/>
        </w:rPr>
        <w:t xml:space="preserve">     /        </w:t>
      </w:r>
      <w:r>
        <w:rPr>
          <w:rFonts w:hint="eastAsia" w:ascii="仿宋" w:hAnsi="仿宋" w:eastAsia="仿宋" w:cs="仿宋"/>
          <w:color w:val="auto"/>
          <w:sz w:val="32"/>
          <w:szCs w:val="32"/>
          <w:u w:val="none"/>
          <w:lang w:val="en-US" w:eastAsia="zh-CN"/>
        </w:rPr>
        <w:t>仲裁机关仲裁；</w:t>
      </w:r>
    </w:p>
    <w:p>
      <w:pPr>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u w:val="none"/>
          <w:lang w:val="en-US" w:eastAsia="zh-CN"/>
        </w:rPr>
        <w:t xml:space="preserve">2、向 </w:t>
      </w:r>
      <w:r>
        <w:rPr>
          <w:rFonts w:hint="eastAsia" w:ascii="仿宋" w:hAnsi="仿宋" w:eastAsia="仿宋" w:cs="仿宋"/>
          <w:color w:val="auto"/>
          <w:sz w:val="32"/>
          <w:szCs w:val="32"/>
          <w:u w:val="single"/>
          <w:lang w:val="en-US" w:eastAsia="zh-CN"/>
        </w:rPr>
        <w:t xml:space="preserve">   当地      </w:t>
      </w:r>
      <w:r>
        <w:rPr>
          <w:rFonts w:hint="eastAsia" w:ascii="仿宋" w:hAnsi="仿宋" w:eastAsia="仿宋" w:cs="仿宋"/>
          <w:color w:val="auto"/>
          <w:sz w:val="32"/>
          <w:szCs w:val="32"/>
          <w:u w:val="none"/>
          <w:lang w:val="en-US" w:eastAsia="zh-CN"/>
        </w:rPr>
        <w:t>法院起诉。</w:t>
      </w:r>
    </w:p>
    <w:p>
      <w:pPr>
        <w:keepNext w:val="0"/>
        <w:keepLines w:val="0"/>
        <w:pageBreakBefore w:val="0"/>
        <w:widowControl w:val="0"/>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rPr>
        <w:t>、合同</w:t>
      </w:r>
      <w:r>
        <w:rPr>
          <w:rFonts w:hint="eastAsia" w:ascii="仿宋" w:hAnsi="仿宋" w:eastAsia="仿宋" w:cs="仿宋"/>
          <w:color w:val="auto"/>
          <w:sz w:val="32"/>
          <w:szCs w:val="32"/>
          <w:lang w:val="en-US" w:eastAsia="zh-CN"/>
        </w:rPr>
        <w:t>生效与终止</w:t>
      </w:r>
    </w:p>
    <w:p>
      <w:pPr>
        <w:keepNext w:val="0"/>
        <w:keepLines w:val="0"/>
        <w:pageBreakBefore w:val="0"/>
        <w:widowControl w:val="0"/>
        <w:kinsoku/>
        <w:wordWrap/>
        <w:overflowPunct/>
        <w:topLinePunct w:val="0"/>
        <w:autoSpaceDE/>
        <w:autoSpaceDN/>
        <w:bidi w:val="0"/>
        <w:adjustRightInd w:val="0"/>
        <w:snapToGrid w:val="0"/>
        <w:spacing w:after="0" w:line="360" w:lineRule="auto"/>
        <w:ind w:lef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本合同自双方签字盖章之日起生效，待双方履行完本合同的义务后，即行终止。本合同一式</w:t>
      </w:r>
      <w:r>
        <w:rPr>
          <w:rFonts w:hint="eastAsia" w:ascii="仿宋" w:hAnsi="仿宋" w:eastAsia="仿宋" w:cs="仿宋"/>
          <w:color w:val="auto"/>
          <w:sz w:val="32"/>
          <w:szCs w:val="32"/>
          <w:u w:val="single"/>
          <w:lang w:val="en-US" w:eastAsia="zh-CN"/>
        </w:rPr>
        <w:t>肆</w:t>
      </w:r>
      <w:r>
        <w:rPr>
          <w:rFonts w:hint="eastAsia" w:ascii="仿宋" w:hAnsi="仿宋" w:eastAsia="仿宋" w:cs="仿宋"/>
          <w:color w:val="auto"/>
          <w:sz w:val="32"/>
          <w:szCs w:val="32"/>
        </w:rPr>
        <w:t>份，甲</w:t>
      </w:r>
      <w:r>
        <w:rPr>
          <w:rFonts w:hint="eastAsia" w:ascii="仿宋" w:hAnsi="仿宋" w:eastAsia="仿宋" w:cs="仿宋"/>
          <w:color w:val="auto"/>
          <w:sz w:val="32"/>
          <w:szCs w:val="32"/>
          <w:lang w:val="en-US" w:eastAsia="zh-CN"/>
        </w:rPr>
        <w:t>执</w:t>
      </w:r>
      <w:r>
        <w:rPr>
          <w:rFonts w:hint="eastAsia" w:ascii="仿宋" w:hAnsi="仿宋" w:eastAsia="仿宋" w:cs="仿宋"/>
          <w:color w:val="auto"/>
          <w:sz w:val="32"/>
          <w:szCs w:val="32"/>
          <w:u w:val="single"/>
          <w:lang w:val="en-US" w:eastAsia="zh-CN"/>
        </w:rPr>
        <w:t>叁</w:t>
      </w:r>
      <w:r>
        <w:rPr>
          <w:rFonts w:hint="eastAsia" w:ascii="仿宋" w:hAnsi="仿宋" w:eastAsia="仿宋" w:cs="仿宋"/>
          <w:color w:val="auto"/>
          <w:sz w:val="32"/>
          <w:szCs w:val="32"/>
          <w:lang w:val="en-US" w:eastAsia="zh-CN"/>
        </w:rPr>
        <w:t>份</w:t>
      </w:r>
      <w:r>
        <w:rPr>
          <w:rFonts w:hint="eastAsia" w:ascii="仿宋" w:hAnsi="仿宋" w:eastAsia="仿宋" w:cs="仿宋"/>
          <w:color w:val="auto"/>
          <w:sz w:val="32"/>
          <w:szCs w:val="32"/>
        </w:rPr>
        <w:t>、乙方执</w:t>
      </w:r>
      <w:r>
        <w:rPr>
          <w:rFonts w:hint="eastAsia" w:ascii="仿宋" w:hAnsi="仿宋" w:eastAsia="仿宋" w:cs="仿宋"/>
          <w:color w:val="auto"/>
          <w:sz w:val="32"/>
          <w:szCs w:val="32"/>
          <w:u w:val="single"/>
          <w:lang w:val="en-US" w:eastAsia="zh-CN"/>
        </w:rPr>
        <w:t>壹</w:t>
      </w:r>
      <w:r>
        <w:rPr>
          <w:rFonts w:hint="eastAsia" w:ascii="仿宋" w:hAnsi="仿宋" w:eastAsia="仿宋" w:cs="仿宋"/>
          <w:color w:val="auto"/>
          <w:sz w:val="32"/>
          <w:szCs w:val="32"/>
        </w:rPr>
        <w:t>份</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具有同等法律效力。</w:t>
      </w:r>
    </w:p>
    <w:p>
      <w:pPr>
        <w:keepNext w:val="0"/>
        <w:keepLines w:val="0"/>
        <w:pageBreakBefore w:val="0"/>
        <w:widowControl/>
        <w:tabs>
          <w:tab w:val="left" w:pos="627"/>
        </w:tabs>
        <w:kinsoku/>
        <w:wordWrap/>
        <w:overflowPunct/>
        <w:topLinePunct w:val="0"/>
        <w:autoSpaceDE/>
        <w:autoSpaceDN/>
        <w:bidi w:val="0"/>
        <w:adjustRightInd w:val="0"/>
        <w:snapToGrid w:val="0"/>
        <w:spacing w:after="109" w:afterLines="30" w:line="220" w:lineRule="atLeast"/>
        <w:textAlignment w:val="auto"/>
        <w:rPr>
          <w:rFonts w:hint="eastAsia" w:ascii="仿宋" w:hAnsi="仿宋" w:eastAsia="仿宋" w:cs="仿宋"/>
          <w:color w:val="auto"/>
          <w:sz w:val="32"/>
          <w:szCs w:val="32"/>
        </w:rPr>
      </w:pPr>
    </w:p>
    <w:p>
      <w:pPr>
        <w:keepNext w:val="0"/>
        <w:keepLines w:val="0"/>
        <w:pageBreakBefore w:val="0"/>
        <w:widowControl/>
        <w:tabs>
          <w:tab w:val="left" w:pos="627"/>
        </w:tabs>
        <w:kinsoku/>
        <w:wordWrap/>
        <w:overflowPunct/>
        <w:topLinePunct w:val="0"/>
        <w:autoSpaceDE/>
        <w:autoSpaceDN/>
        <w:bidi w:val="0"/>
        <w:adjustRightInd w:val="0"/>
        <w:snapToGrid w:val="0"/>
        <w:spacing w:after="109" w:afterLines="30" w:line="220" w:lineRule="atLeast"/>
        <w:ind w:firstLine="320" w:firstLineChars="100"/>
        <w:textAlignment w:val="auto"/>
        <w:rPr>
          <w:rFonts w:hint="eastAsia" w:ascii="仿宋" w:hAnsi="仿宋" w:eastAsia="仿宋" w:cs="仿宋"/>
          <w:color w:val="auto"/>
          <w:sz w:val="32"/>
          <w:szCs w:val="32"/>
        </w:rPr>
      </w:pPr>
    </w:p>
    <w:p>
      <w:pPr>
        <w:keepNext w:val="0"/>
        <w:keepLines w:val="0"/>
        <w:pageBreakBefore w:val="0"/>
        <w:widowControl w:val="0"/>
        <w:tabs>
          <w:tab w:val="left" w:pos="627"/>
        </w:tabs>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rPr>
        <w:t xml:space="preserve">甲方(盖章):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乙方(盖章):</w:t>
      </w:r>
      <w:r>
        <w:rPr>
          <w:rFonts w:hint="eastAsia" w:ascii="仿宋" w:hAnsi="仿宋" w:eastAsia="仿宋" w:cs="仿宋"/>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lang w:val="en-US" w:eastAsia="zh-CN"/>
        </w:rPr>
        <w:t>负责人（签字）</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u w:val="none"/>
          <w:lang w:val="en-US" w:eastAsia="zh-CN"/>
        </w:rPr>
        <w:t xml:space="preserve">      </w:t>
      </w:r>
      <w:r>
        <w:rPr>
          <w:rFonts w:hint="eastAsia" w:ascii="仿宋" w:hAnsi="仿宋" w:eastAsia="仿宋" w:cs="仿宋"/>
          <w:color w:val="auto"/>
          <w:sz w:val="32"/>
          <w:szCs w:val="32"/>
          <w:lang w:val="en-US" w:eastAsia="zh-CN"/>
        </w:rPr>
        <w:t>负责人（签字）</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rPr>
        <w:t>委托人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签字</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u w:val="none"/>
          <w:lang w:val="en-US" w:eastAsia="zh-CN"/>
        </w:rPr>
        <w:t xml:space="preserve">      </w:t>
      </w:r>
      <w:r>
        <w:rPr>
          <w:rFonts w:hint="eastAsia" w:ascii="仿宋" w:hAnsi="仿宋" w:eastAsia="仿宋" w:cs="仿宋"/>
          <w:color w:val="auto"/>
          <w:sz w:val="32"/>
          <w:szCs w:val="32"/>
        </w:rPr>
        <w:t>委托人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签字</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lang w:val="en-US" w:eastAsia="zh-CN"/>
        </w:rPr>
        <w:t>户名</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lang w:val="en-US" w:eastAsia="zh-CN"/>
        </w:rPr>
        <w:t xml:space="preserve">      户名</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rPr>
        <w:t>开户行</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开户行</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u w:val="single"/>
          <w:lang w:val="en-US" w:eastAsia="zh-CN"/>
        </w:rPr>
      </w:pPr>
      <w:r>
        <w:rPr>
          <w:rFonts w:hint="eastAsia" w:ascii="仿宋" w:hAnsi="仿宋" w:eastAsia="仿宋" w:cs="仿宋"/>
          <w:color w:val="auto"/>
          <w:sz w:val="32"/>
          <w:szCs w:val="32"/>
        </w:rPr>
        <w:t>账号</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账号</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u w:val="none"/>
          <w:lang w:val="en-US" w:eastAsia="zh-CN"/>
        </w:rPr>
        <w:t>日期：</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rPr>
        <w:t>年</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rPr>
        <w:t>月</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rPr>
        <w:t xml:space="preserve">日 </w:t>
      </w:r>
      <w:r>
        <w:rPr>
          <w:rFonts w:hint="eastAsia" w:ascii="仿宋" w:hAnsi="仿宋" w:eastAsia="仿宋" w:cs="仿宋"/>
          <w:color w:val="auto"/>
          <w:sz w:val="32"/>
          <w:szCs w:val="32"/>
          <w:lang w:val="en-US" w:eastAsia="zh-CN"/>
        </w:rPr>
        <w:t xml:space="preserve">   日期：</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rPr>
        <w:t>年</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rPr>
        <w:t>月</w:t>
      </w:r>
      <w:r>
        <w:rPr>
          <w:rFonts w:hint="eastAsia" w:ascii="仿宋" w:hAnsi="仿宋" w:eastAsia="仿宋" w:cs="仿宋"/>
          <w:color w:val="auto"/>
          <w:sz w:val="32"/>
          <w:szCs w:val="32"/>
          <w:u w:val="single"/>
          <w:lang w:val="en-US" w:eastAsia="zh-CN"/>
        </w:rPr>
        <w:t xml:space="preserve">    </w:t>
      </w:r>
      <w:r>
        <w:rPr>
          <w:rFonts w:hint="eastAsia" w:ascii="仿宋" w:hAnsi="仿宋" w:eastAsia="仿宋" w:cs="仿宋"/>
          <w:color w:val="auto"/>
          <w:sz w:val="32"/>
          <w:szCs w:val="32"/>
          <w:lang w:val="en-US" w:eastAsia="zh-CN"/>
        </w:rPr>
        <w:t>日</w:t>
      </w:r>
    </w:p>
    <w:p>
      <w:pPr>
        <w:rPr>
          <w:rFonts w:hint="eastAsia" w:ascii="仿宋" w:hAnsi="仿宋" w:eastAsia="仿宋" w:cs="仿宋"/>
          <w:color w:val="auto"/>
          <w:sz w:val="32"/>
          <w:szCs w:val="32"/>
          <w:lang w:val="zh-CN"/>
        </w:rPr>
      </w:pPr>
    </w:p>
    <w:p>
      <w:pPr>
        <w:pStyle w:val="11"/>
        <w:keepNext w:val="0"/>
        <w:keepLines w:val="0"/>
        <w:pageBreakBefore w:val="0"/>
        <w:widowControl w:val="0"/>
        <w:kinsoku/>
        <w:wordWrap/>
        <w:overflowPunct/>
        <w:topLinePunct w:val="0"/>
        <w:autoSpaceDE/>
        <w:autoSpaceDN/>
        <w:bidi w:val="0"/>
        <w:adjustRightInd/>
        <w:snapToGrid/>
        <w:spacing w:after="0" w:line="360" w:lineRule="exact"/>
        <w:ind w:right="0" w:firstLine="0" w:firstLineChars="0"/>
        <w:textAlignment w:val="auto"/>
        <w:rPr>
          <w:rFonts w:hint="eastAsia" w:ascii="仿宋" w:hAnsi="仿宋" w:eastAsia="仿宋" w:cs="仿宋"/>
          <w:color w:val="auto"/>
          <w:kern w:val="2"/>
          <w:sz w:val="32"/>
          <w:szCs w:val="32"/>
          <w:lang w:val="en-US" w:eastAsia="zh-CN" w:bidi="ar-SA"/>
        </w:rPr>
      </w:pPr>
    </w:p>
    <w:p>
      <w:pPr>
        <w:pStyle w:val="2"/>
        <w:numPr>
          <w:ilvl w:val="0"/>
          <w:numId w:val="0"/>
        </w:numPr>
        <w:spacing w:line="400" w:lineRule="exact"/>
        <w:jc w:val="center"/>
        <w:textAlignment w:val="baseline"/>
        <w:rPr>
          <w:rFonts w:hint="eastAsia" w:ascii="宋体" w:hAnsi="宋体" w:eastAsia="宋体" w:cs="宋体"/>
          <w:color w:val="auto"/>
          <w:sz w:val="30"/>
          <w:szCs w:val="30"/>
          <w:lang w:val="en-US" w:eastAsia="zh-CN"/>
        </w:rPr>
      </w:pPr>
    </w:p>
    <w:p>
      <w:pPr>
        <w:pStyle w:val="2"/>
        <w:numPr>
          <w:ilvl w:val="0"/>
          <w:numId w:val="0"/>
        </w:numPr>
        <w:spacing w:line="400" w:lineRule="exact"/>
        <w:jc w:val="center"/>
        <w:textAlignment w:val="baseline"/>
        <w:rPr>
          <w:rFonts w:hint="eastAsia" w:ascii="宋体" w:hAnsi="宋体" w:eastAsia="宋体" w:cs="宋体"/>
          <w:color w:val="auto"/>
          <w:sz w:val="30"/>
          <w:szCs w:val="30"/>
          <w:lang w:val="en-US" w:eastAsia="zh-CN"/>
        </w:rPr>
      </w:pPr>
    </w:p>
    <w:p>
      <w:pPr>
        <w:rPr>
          <w:rFonts w:hint="eastAsia" w:ascii="宋体" w:hAnsi="宋体" w:eastAsia="宋体" w:cs="宋体"/>
          <w:color w:val="auto"/>
          <w:sz w:val="30"/>
          <w:szCs w:val="30"/>
          <w:lang w:val="en-US" w:eastAsia="zh-CN"/>
        </w:rPr>
      </w:pPr>
    </w:p>
    <w:p>
      <w:pPr>
        <w:pStyle w:val="19"/>
        <w:rPr>
          <w:rFonts w:hint="eastAsia" w:ascii="宋体" w:hAnsi="宋体" w:eastAsia="宋体" w:cs="宋体"/>
          <w:color w:val="auto"/>
          <w:sz w:val="30"/>
          <w:szCs w:val="30"/>
          <w:lang w:val="en-US" w:eastAsia="zh-CN"/>
        </w:rPr>
      </w:pPr>
    </w:p>
    <w:p>
      <w:pPr>
        <w:pStyle w:val="19"/>
        <w:rPr>
          <w:rFonts w:hint="eastAsia" w:ascii="宋体" w:hAnsi="宋体" w:eastAsia="宋体" w:cs="宋体"/>
          <w:color w:val="auto"/>
          <w:sz w:val="30"/>
          <w:szCs w:val="30"/>
          <w:lang w:val="en-US" w:eastAsia="zh-CN"/>
        </w:rPr>
      </w:pPr>
    </w:p>
    <w:p>
      <w:pPr>
        <w:pStyle w:val="19"/>
        <w:rPr>
          <w:rFonts w:hint="eastAsia" w:ascii="宋体" w:hAnsi="宋体" w:eastAsia="宋体" w:cs="宋体"/>
          <w:color w:val="auto"/>
          <w:sz w:val="30"/>
          <w:szCs w:val="30"/>
          <w:lang w:val="en-US" w:eastAsia="zh-CN"/>
        </w:rPr>
      </w:pPr>
    </w:p>
    <w:p>
      <w:pPr>
        <w:pStyle w:val="19"/>
        <w:rPr>
          <w:rFonts w:hint="eastAsia" w:ascii="宋体" w:hAnsi="宋体" w:eastAsia="宋体" w:cs="宋体"/>
          <w:color w:val="auto"/>
          <w:sz w:val="30"/>
          <w:szCs w:val="30"/>
          <w:lang w:val="en-US" w:eastAsia="zh-CN"/>
        </w:rPr>
      </w:pPr>
    </w:p>
    <w:p>
      <w:pPr>
        <w:pStyle w:val="19"/>
        <w:rPr>
          <w:rFonts w:hint="eastAsia" w:ascii="宋体" w:hAnsi="宋体" w:eastAsia="宋体" w:cs="宋体"/>
          <w:color w:val="auto"/>
          <w:sz w:val="30"/>
          <w:szCs w:val="30"/>
          <w:lang w:val="en-US" w:eastAsia="zh-CN"/>
        </w:rPr>
      </w:pPr>
    </w:p>
    <w:p>
      <w:pPr>
        <w:pStyle w:val="19"/>
        <w:rPr>
          <w:rFonts w:hint="eastAsia" w:ascii="宋体" w:hAnsi="宋体" w:eastAsia="宋体" w:cs="宋体"/>
          <w:color w:val="auto"/>
          <w:sz w:val="30"/>
          <w:szCs w:val="30"/>
          <w:lang w:val="en-US" w:eastAsia="zh-CN"/>
        </w:rPr>
      </w:pPr>
    </w:p>
    <w:p>
      <w:pPr>
        <w:pStyle w:val="19"/>
        <w:rPr>
          <w:rFonts w:hint="eastAsia" w:ascii="宋体" w:hAnsi="宋体" w:eastAsia="宋体" w:cs="宋体"/>
          <w:color w:val="auto"/>
          <w:sz w:val="30"/>
          <w:szCs w:val="30"/>
          <w:lang w:val="en-US" w:eastAsia="zh-CN"/>
        </w:rPr>
      </w:pPr>
    </w:p>
    <w:p>
      <w:pPr>
        <w:pStyle w:val="19"/>
        <w:rPr>
          <w:rFonts w:hint="eastAsia" w:ascii="宋体" w:hAnsi="宋体" w:eastAsia="宋体" w:cs="宋体"/>
          <w:color w:val="auto"/>
          <w:sz w:val="30"/>
          <w:szCs w:val="30"/>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baseline"/>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第五章</w:t>
      </w:r>
      <w:bookmarkStart w:id="19" w:name="_Toc20133"/>
      <w:r>
        <w:rPr>
          <w:rFonts w:hint="eastAsia" w:ascii="宋体" w:hAnsi="宋体" w:cs="宋体"/>
          <w:color w:val="auto"/>
          <w:sz w:val="30"/>
          <w:szCs w:val="30"/>
          <w:lang w:val="en-US" w:eastAsia="zh-CN"/>
        </w:rPr>
        <w:t xml:space="preserve">  </w:t>
      </w:r>
      <w:r>
        <w:rPr>
          <w:rFonts w:hint="eastAsia" w:ascii="宋体" w:hAnsi="宋体" w:eastAsia="宋体" w:cs="宋体"/>
          <w:color w:val="auto"/>
          <w:sz w:val="30"/>
          <w:szCs w:val="30"/>
        </w:rPr>
        <w:t>谈判响应文件格式</w:t>
      </w:r>
      <w:bookmarkEnd w:id="16"/>
      <w:bookmarkEnd w:id="17"/>
      <w:bookmarkEnd w:id="18"/>
      <w:bookmarkEnd w:id="19"/>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bCs/>
          <w:color w:val="auto"/>
          <w:kern w:val="0"/>
          <w:sz w:val="28"/>
          <w:szCs w:val="28"/>
          <w:lang w:val="zh-CN"/>
        </w:rPr>
        <w:t>供应商应按照谈判文件要求编制谈判响应文件，</w:t>
      </w:r>
      <w:r>
        <w:rPr>
          <w:rFonts w:hint="eastAsia" w:ascii="宋体" w:hAnsi="宋体" w:eastAsia="宋体" w:cs="宋体"/>
          <w:color w:val="auto"/>
          <w:sz w:val="28"/>
          <w:szCs w:val="28"/>
        </w:rPr>
        <w:t>编制谈判响应文件前，请详细阅读谈判文件，理解文件中的每一项要求。全部编制完成，并按要求加盖公章后，</w:t>
      </w:r>
      <w:r>
        <w:rPr>
          <w:rFonts w:hint="eastAsia" w:ascii="宋体" w:hAnsi="宋体" w:eastAsia="宋体" w:cs="宋体"/>
          <w:bCs/>
          <w:color w:val="auto"/>
          <w:kern w:val="0"/>
          <w:sz w:val="28"/>
          <w:szCs w:val="28"/>
          <w:lang w:val="zh-CN"/>
        </w:rPr>
        <w:t>编制相应页码，胶装成册，按规定分别封装（每一项内容必须在目录中注明具体页码，便于谈判小组评审）。</w:t>
      </w:r>
    </w:p>
    <w:p>
      <w:pPr>
        <w:spacing w:line="360" w:lineRule="atLeast"/>
        <w:textAlignment w:val="baseline"/>
        <w:rPr>
          <w:rFonts w:hint="eastAsia" w:ascii="宋体" w:hAnsi="宋体" w:eastAsia="宋体" w:cs="宋体"/>
          <w:color w:val="auto"/>
          <w:sz w:val="32"/>
          <w:szCs w:val="32"/>
        </w:rPr>
      </w:pPr>
    </w:p>
    <w:p>
      <w:pPr>
        <w:rPr>
          <w:rFonts w:hint="eastAsia" w:ascii="宋体" w:hAnsi="宋体" w:eastAsia="宋体" w:cs="宋体"/>
          <w:color w:val="auto"/>
          <w:sz w:val="32"/>
          <w:szCs w:val="32"/>
        </w:rPr>
      </w:pPr>
      <w:r>
        <w:rPr>
          <w:rFonts w:hint="eastAsia" w:ascii="宋体" w:hAnsi="宋体" w:eastAsia="宋体" w:cs="宋体"/>
          <w:color w:val="auto"/>
          <w:sz w:val="32"/>
          <w:szCs w:val="32"/>
        </w:rPr>
        <w:br w:type="page"/>
      </w:r>
    </w:p>
    <w:p>
      <w:pPr>
        <w:spacing w:line="360" w:lineRule="atLeast"/>
        <w:textAlignment w:val="baseline"/>
        <w:rPr>
          <w:rFonts w:hint="eastAsia" w:ascii="宋体" w:hAnsi="宋体" w:eastAsia="宋体" w:cs="宋体"/>
          <w:color w:val="auto"/>
          <w:sz w:val="32"/>
          <w:szCs w:val="32"/>
          <w:lang w:val="en-US" w:eastAsia="zh-CN"/>
        </w:rPr>
      </w:pPr>
      <w:r>
        <w:rPr>
          <w:rFonts w:hint="eastAsia" w:ascii="宋体" w:hAnsi="宋体" w:eastAsia="宋体" w:cs="宋体"/>
          <w:b/>
          <w:bCs/>
          <w:color w:val="auto"/>
          <w:sz w:val="32"/>
          <w:szCs w:val="32"/>
        </w:rPr>
        <w:t xml:space="preserve">项目编号：  </w:t>
      </w:r>
      <w:r>
        <w:rPr>
          <w:rFonts w:hint="eastAsia" w:ascii="宋体" w:hAnsi="宋体" w:eastAsia="宋体" w:cs="宋体"/>
          <w:color w:val="auto"/>
          <w:sz w:val="32"/>
          <w:szCs w:val="32"/>
        </w:rPr>
        <w:t xml:space="preserve">      </w:t>
      </w:r>
      <w:r>
        <w:rPr>
          <w:rFonts w:hint="eastAsia" w:ascii="宋体" w:hAnsi="宋体" w:eastAsia="宋体" w:cs="宋体"/>
          <w:color w:val="auto"/>
          <w:sz w:val="32"/>
          <w:szCs w:val="32"/>
          <w:lang w:val="en-US" w:eastAsia="zh-CN"/>
        </w:rPr>
        <w:t xml:space="preserve">                  </w:t>
      </w:r>
    </w:p>
    <w:p>
      <w:pPr>
        <w:spacing w:line="360" w:lineRule="atLeast"/>
        <w:jc w:val="right"/>
        <w:textAlignment w:val="baseline"/>
        <w:rPr>
          <w:rFonts w:hint="eastAsia" w:ascii="宋体" w:hAnsi="宋体" w:eastAsia="宋体" w:cs="宋体"/>
          <w:color w:val="auto"/>
          <w:sz w:val="32"/>
          <w:szCs w:val="32"/>
        </w:rPr>
      </w:pPr>
      <w:r>
        <w:rPr>
          <w:rFonts w:hint="eastAsia" w:ascii="宋体" w:hAnsi="宋体" w:eastAsia="宋体" w:cs="宋体"/>
          <w:b/>
          <w:color w:val="auto"/>
          <w:sz w:val="28"/>
          <w:szCs w:val="28"/>
        </w:rPr>
        <w:t>（正本或副本）</w:t>
      </w:r>
    </w:p>
    <w:p>
      <w:pPr>
        <w:spacing w:line="360" w:lineRule="atLeast"/>
        <w:textAlignment w:val="baseline"/>
        <w:rPr>
          <w:rFonts w:hint="eastAsia" w:ascii="宋体" w:hAnsi="宋体" w:eastAsia="宋体" w:cs="宋体"/>
          <w:color w:val="auto"/>
          <w:sz w:val="20"/>
          <w:szCs w:val="21"/>
        </w:rPr>
      </w:pPr>
    </w:p>
    <w:p>
      <w:pPr>
        <w:pStyle w:val="35"/>
        <w:rPr>
          <w:rFonts w:hint="eastAsia" w:ascii="宋体" w:hAnsi="宋体" w:eastAsia="宋体" w:cs="宋体"/>
          <w:color w:val="auto"/>
        </w:rPr>
      </w:pPr>
    </w:p>
    <w:p>
      <w:pPr>
        <w:pStyle w:val="35"/>
        <w:rPr>
          <w:rFonts w:hint="eastAsia" w:ascii="宋体" w:hAnsi="宋体" w:eastAsia="宋体" w:cs="宋体"/>
          <w:color w:val="auto"/>
        </w:rPr>
      </w:pPr>
    </w:p>
    <w:p>
      <w:pPr>
        <w:pStyle w:val="35"/>
        <w:rPr>
          <w:rFonts w:hint="eastAsia" w:ascii="宋体" w:hAnsi="宋体" w:eastAsia="宋体" w:cs="宋体"/>
          <w:color w:val="auto"/>
        </w:rPr>
      </w:pPr>
    </w:p>
    <w:p>
      <w:pPr>
        <w:spacing w:line="360" w:lineRule="atLeast"/>
        <w:textAlignment w:val="baseline"/>
        <w:rPr>
          <w:rFonts w:hint="eastAsia" w:ascii="宋体" w:hAnsi="宋体" w:eastAsia="宋体" w:cs="宋体"/>
          <w:color w:val="auto"/>
          <w:sz w:val="21"/>
          <w:szCs w:val="22"/>
        </w:rPr>
      </w:pPr>
    </w:p>
    <w:p>
      <w:pPr>
        <w:pStyle w:val="5"/>
        <w:numPr>
          <w:ilvl w:val="3"/>
          <w:numId w:val="0"/>
        </w:numPr>
        <w:ind w:left="-480" w:leftChars="0"/>
        <w:jc w:val="center"/>
        <w:outlineLvl w:val="9"/>
        <w:rPr>
          <w:rFonts w:hint="eastAsia" w:ascii="宋体" w:hAnsi="宋体" w:eastAsia="宋体" w:cs="宋体"/>
          <w:color w:val="auto"/>
          <w:sz w:val="28"/>
          <w:szCs w:val="28"/>
          <w:u w:val="double"/>
        </w:rPr>
      </w:pPr>
      <w:r>
        <w:rPr>
          <w:rFonts w:hint="eastAsia" w:ascii="宋体" w:hAnsi="宋体" w:eastAsia="宋体" w:cs="宋体"/>
          <w:b/>
          <w:color w:val="auto"/>
          <w:sz w:val="52"/>
          <w:szCs w:val="52"/>
          <w:u w:val="double"/>
          <w:lang w:eastAsia="zh-CN"/>
        </w:rPr>
        <w:t>府谷中学等物业项目消防维保（</w:t>
      </w:r>
      <w:r>
        <w:rPr>
          <w:rFonts w:hint="eastAsia" w:ascii="宋体" w:hAnsi="宋体" w:eastAsia="宋体" w:cs="宋体"/>
          <w:b/>
          <w:color w:val="auto"/>
          <w:sz w:val="52"/>
          <w:szCs w:val="52"/>
          <w:u w:val="double"/>
          <w:lang w:val="en-US" w:eastAsia="zh-CN"/>
        </w:rPr>
        <w:t>二次</w:t>
      </w:r>
      <w:r>
        <w:rPr>
          <w:rFonts w:hint="eastAsia" w:ascii="宋体" w:hAnsi="宋体" w:eastAsia="宋体" w:cs="宋体"/>
          <w:b/>
          <w:color w:val="auto"/>
          <w:sz w:val="52"/>
          <w:szCs w:val="52"/>
          <w:u w:val="double"/>
          <w:lang w:eastAsia="zh-CN"/>
        </w:rPr>
        <w:t>）</w:t>
      </w:r>
    </w:p>
    <w:p>
      <w:pPr>
        <w:rPr>
          <w:rFonts w:hint="eastAsia" w:ascii="宋体" w:hAnsi="宋体" w:eastAsia="宋体" w:cs="宋体"/>
          <w:color w:val="auto"/>
        </w:rPr>
      </w:pPr>
    </w:p>
    <w:p>
      <w:pPr>
        <w:spacing w:line="360" w:lineRule="atLeast"/>
        <w:ind w:firstLine="3132" w:firstLineChars="600"/>
        <w:jc w:val="both"/>
        <w:textAlignment w:val="baseline"/>
        <w:rPr>
          <w:rFonts w:hint="eastAsia" w:ascii="宋体" w:hAnsi="宋体" w:eastAsia="宋体" w:cs="宋体"/>
          <w:b/>
          <w:bCs/>
          <w:color w:val="auto"/>
          <w:sz w:val="52"/>
          <w:szCs w:val="52"/>
        </w:rPr>
      </w:pPr>
    </w:p>
    <w:p>
      <w:pPr>
        <w:spacing w:line="360" w:lineRule="atLeast"/>
        <w:ind w:firstLine="3132" w:firstLineChars="600"/>
        <w:jc w:val="both"/>
        <w:textAlignment w:val="baseline"/>
        <w:rPr>
          <w:rFonts w:hint="eastAsia" w:ascii="宋体" w:hAnsi="宋体" w:eastAsia="宋体" w:cs="宋体"/>
          <w:b/>
          <w:bCs/>
          <w:color w:val="auto"/>
          <w:sz w:val="52"/>
          <w:szCs w:val="52"/>
        </w:rPr>
      </w:pPr>
    </w:p>
    <w:p>
      <w:pPr>
        <w:spacing w:line="360" w:lineRule="atLeast"/>
        <w:ind w:firstLine="3132" w:firstLineChars="600"/>
        <w:jc w:val="both"/>
        <w:textAlignment w:val="baseline"/>
        <w:rPr>
          <w:rFonts w:hint="eastAsia" w:ascii="宋体" w:hAnsi="宋体" w:eastAsia="宋体" w:cs="宋体"/>
          <w:b/>
          <w:bCs/>
          <w:color w:val="auto"/>
          <w:sz w:val="52"/>
          <w:szCs w:val="52"/>
        </w:rPr>
      </w:pPr>
    </w:p>
    <w:p>
      <w:pPr>
        <w:spacing w:line="360" w:lineRule="atLeast"/>
        <w:ind w:firstLine="3132" w:firstLineChars="600"/>
        <w:jc w:val="both"/>
        <w:textAlignment w:val="baseline"/>
        <w:rPr>
          <w:rFonts w:hint="eastAsia" w:ascii="宋体" w:hAnsi="宋体" w:eastAsia="宋体" w:cs="宋体"/>
          <w:b/>
          <w:bCs/>
          <w:color w:val="auto"/>
          <w:sz w:val="52"/>
          <w:szCs w:val="52"/>
        </w:rPr>
      </w:pPr>
    </w:p>
    <w:p>
      <w:pPr>
        <w:spacing w:line="360" w:lineRule="atLeast"/>
        <w:ind w:firstLine="3132" w:firstLineChars="600"/>
        <w:jc w:val="both"/>
        <w:textAlignment w:val="baseline"/>
        <w:rPr>
          <w:rFonts w:hint="eastAsia" w:ascii="宋体" w:hAnsi="宋体" w:eastAsia="宋体" w:cs="宋体"/>
          <w:b/>
          <w:bCs/>
          <w:color w:val="auto"/>
          <w:sz w:val="52"/>
          <w:szCs w:val="52"/>
        </w:rPr>
      </w:pPr>
    </w:p>
    <w:p>
      <w:pPr>
        <w:spacing w:line="360" w:lineRule="atLeast"/>
        <w:ind w:firstLine="3132" w:firstLineChars="600"/>
        <w:jc w:val="both"/>
        <w:textAlignment w:val="baseline"/>
        <w:rPr>
          <w:rFonts w:hint="eastAsia" w:ascii="宋体" w:hAnsi="宋体" w:eastAsia="宋体" w:cs="宋体"/>
          <w:b/>
          <w:bCs/>
          <w:color w:val="auto"/>
          <w:sz w:val="52"/>
          <w:szCs w:val="52"/>
        </w:rPr>
      </w:pPr>
      <w:r>
        <w:rPr>
          <w:rFonts w:hint="eastAsia" w:ascii="宋体" w:hAnsi="宋体" w:eastAsia="宋体" w:cs="宋体"/>
          <w:b/>
          <w:bCs/>
          <w:color w:val="auto"/>
          <w:sz w:val="52"/>
          <w:szCs w:val="52"/>
        </w:rPr>
        <w:t>谈判响应文件</w:t>
      </w:r>
    </w:p>
    <w:p>
      <w:pPr>
        <w:spacing w:line="360" w:lineRule="atLeast"/>
        <w:jc w:val="center"/>
        <w:textAlignment w:val="baseline"/>
        <w:rPr>
          <w:rFonts w:hint="eastAsia" w:ascii="宋体" w:hAnsi="宋体" w:eastAsia="宋体" w:cs="宋体"/>
          <w:color w:val="auto"/>
          <w:sz w:val="52"/>
          <w:szCs w:val="52"/>
        </w:rPr>
      </w:pPr>
    </w:p>
    <w:p>
      <w:pPr>
        <w:pStyle w:val="35"/>
        <w:ind w:left="0" w:leftChars="0" w:firstLine="0" w:firstLineChars="0"/>
        <w:rPr>
          <w:rFonts w:hint="eastAsia" w:ascii="宋体" w:hAnsi="宋体" w:eastAsia="宋体" w:cs="宋体"/>
          <w:color w:val="auto"/>
          <w:sz w:val="52"/>
          <w:szCs w:val="52"/>
        </w:rPr>
      </w:pPr>
    </w:p>
    <w:p>
      <w:pPr>
        <w:pStyle w:val="35"/>
        <w:rPr>
          <w:rFonts w:hint="eastAsia" w:ascii="宋体" w:hAnsi="宋体" w:eastAsia="宋体" w:cs="宋体"/>
          <w:color w:val="auto"/>
          <w:sz w:val="52"/>
          <w:szCs w:val="52"/>
        </w:rPr>
      </w:pPr>
    </w:p>
    <w:p>
      <w:pPr>
        <w:pStyle w:val="35"/>
        <w:rPr>
          <w:rFonts w:hint="eastAsia" w:ascii="宋体" w:hAnsi="宋体" w:eastAsia="宋体" w:cs="宋体"/>
          <w:color w:val="auto"/>
          <w:sz w:val="52"/>
          <w:szCs w:val="52"/>
        </w:rPr>
      </w:pPr>
    </w:p>
    <w:p>
      <w:pPr>
        <w:pStyle w:val="35"/>
        <w:rPr>
          <w:rFonts w:hint="eastAsia" w:ascii="宋体" w:hAnsi="宋体" w:eastAsia="宋体" w:cs="宋体"/>
          <w:color w:val="auto"/>
          <w:sz w:val="52"/>
          <w:szCs w:val="52"/>
        </w:rPr>
      </w:pPr>
    </w:p>
    <w:p>
      <w:pPr>
        <w:pStyle w:val="35"/>
        <w:ind w:left="0" w:leftChars="0" w:firstLine="0" w:firstLineChars="0"/>
        <w:rPr>
          <w:rFonts w:hint="eastAsia" w:ascii="宋体" w:hAnsi="宋体" w:eastAsia="宋体" w:cs="宋体"/>
          <w:color w:val="auto"/>
          <w:sz w:val="52"/>
          <w:szCs w:val="52"/>
        </w:rPr>
      </w:pPr>
    </w:p>
    <w:p>
      <w:pPr>
        <w:spacing w:line="800" w:lineRule="exact"/>
        <w:ind w:firstLine="1285" w:firstLineChars="400"/>
        <w:textAlignment w:val="baseline"/>
        <w:rPr>
          <w:rFonts w:hint="eastAsia" w:ascii="宋体" w:hAnsi="宋体" w:eastAsia="宋体" w:cs="宋体"/>
          <w:b/>
          <w:bCs/>
          <w:color w:val="auto"/>
          <w:sz w:val="32"/>
          <w:szCs w:val="32"/>
        </w:rPr>
      </w:pPr>
      <w:r>
        <w:rPr>
          <w:rFonts w:hint="eastAsia" w:ascii="宋体" w:hAnsi="宋体" w:eastAsia="宋体" w:cs="宋体"/>
          <w:b/>
          <w:bCs/>
          <w:color w:val="auto"/>
          <w:sz w:val="32"/>
          <w:szCs w:val="32"/>
        </w:rPr>
        <w:t>谈判供应商：</w:t>
      </w:r>
      <w:r>
        <w:rPr>
          <w:rFonts w:hint="eastAsia" w:ascii="宋体" w:hAnsi="宋体" w:eastAsia="宋体" w:cs="宋体"/>
          <w:b/>
          <w:bCs/>
          <w:color w:val="auto"/>
          <w:sz w:val="32"/>
          <w:szCs w:val="32"/>
          <w:u w:val="single"/>
        </w:rPr>
        <w:t xml:space="preserve">                    </w:t>
      </w:r>
      <w:r>
        <w:rPr>
          <w:rFonts w:hint="eastAsia" w:ascii="宋体" w:hAnsi="宋体" w:eastAsia="宋体" w:cs="宋体"/>
          <w:b/>
          <w:bCs/>
          <w:color w:val="auto"/>
          <w:sz w:val="32"/>
          <w:szCs w:val="32"/>
        </w:rPr>
        <w:t>（盖公章）</w:t>
      </w:r>
    </w:p>
    <w:p>
      <w:pPr>
        <w:spacing w:line="800" w:lineRule="exact"/>
        <w:ind w:firstLine="1285" w:firstLineChars="400"/>
        <w:textAlignment w:val="baseline"/>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法定代表人或委托代理人：</w:t>
      </w:r>
      <w:r>
        <w:rPr>
          <w:rFonts w:hint="eastAsia" w:ascii="宋体" w:hAnsi="宋体" w:eastAsia="宋体" w:cs="宋体"/>
          <w:b/>
          <w:bCs/>
          <w:color w:val="auto"/>
          <w:sz w:val="32"/>
          <w:szCs w:val="32"/>
          <w:u w:val="single"/>
        </w:rPr>
        <w:t xml:space="preserve">     </w:t>
      </w:r>
      <w:r>
        <w:rPr>
          <w:rFonts w:hint="eastAsia" w:ascii="宋体" w:hAnsi="宋体" w:cs="宋体"/>
          <w:b/>
          <w:bCs/>
          <w:color w:val="auto"/>
          <w:sz w:val="32"/>
          <w:szCs w:val="32"/>
          <w:u w:val="single"/>
          <w:lang w:val="en-US" w:eastAsia="zh-CN"/>
        </w:rPr>
        <w:t xml:space="preserve">   </w:t>
      </w:r>
      <w:r>
        <w:rPr>
          <w:rFonts w:hint="eastAsia" w:ascii="宋体" w:hAnsi="宋体" w:eastAsia="宋体" w:cs="宋体"/>
          <w:b/>
          <w:bCs/>
          <w:color w:val="auto"/>
          <w:sz w:val="32"/>
          <w:szCs w:val="32"/>
          <w:u w:val="single"/>
        </w:rPr>
        <w:t xml:space="preserve">   </w:t>
      </w:r>
      <w:r>
        <w:rPr>
          <w:rFonts w:hint="eastAsia" w:ascii="宋体" w:hAnsi="宋体" w:eastAsia="宋体" w:cs="宋体"/>
          <w:b/>
          <w:bCs/>
          <w:color w:val="auto"/>
          <w:sz w:val="32"/>
          <w:szCs w:val="32"/>
        </w:rPr>
        <w:t>（签字）</w:t>
      </w:r>
    </w:p>
    <w:p>
      <w:pPr>
        <w:widowControl/>
        <w:tabs>
          <w:tab w:val="left" w:pos="2180"/>
        </w:tabs>
        <w:spacing w:before="40" w:after="80" w:line="800" w:lineRule="exact"/>
        <w:jc w:val="center"/>
        <w:textAlignment w:val="baseline"/>
        <w:rPr>
          <w:rFonts w:hint="eastAsia" w:ascii="宋体" w:hAnsi="宋体" w:eastAsia="宋体" w:cs="宋体"/>
          <w:color w:val="auto"/>
          <w:sz w:val="28"/>
          <w:szCs w:val="28"/>
          <w:u w:val="single"/>
        </w:rPr>
      </w:pPr>
      <w:r>
        <w:rPr>
          <w:rFonts w:hint="eastAsia" w:ascii="宋体" w:hAnsi="宋体" w:eastAsia="宋体" w:cs="宋体"/>
          <w:b/>
          <w:bCs/>
          <w:color w:val="auto"/>
          <w:sz w:val="32"/>
          <w:szCs w:val="32"/>
        </w:rPr>
        <w:t xml:space="preserve">年  </w:t>
      </w:r>
      <w:r>
        <w:rPr>
          <w:rFonts w:hint="eastAsia" w:ascii="宋体" w:hAnsi="宋体" w:cs="宋体"/>
          <w:b/>
          <w:bCs/>
          <w:color w:val="auto"/>
          <w:sz w:val="32"/>
          <w:szCs w:val="32"/>
          <w:lang w:val="en-US" w:eastAsia="zh-CN"/>
        </w:rPr>
        <w:t xml:space="preserve">   </w:t>
      </w:r>
      <w:r>
        <w:rPr>
          <w:rFonts w:hint="eastAsia" w:ascii="宋体" w:hAnsi="宋体" w:eastAsia="宋体" w:cs="宋体"/>
          <w:b/>
          <w:bCs/>
          <w:color w:val="auto"/>
          <w:sz w:val="32"/>
          <w:szCs w:val="32"/>
          <w:lang w:val="en-US" w:eastAsia="zh-CN"/>
        </w:rPr>
        <w:t xml:space="preserve"> </w:t>
      </w:r>
      <w:r>
        <w:rPr>
          <w:rFonts w:hint="eastAsia" w:ascii="宋体" w:hAnsi="宋体" w:eastAsia="宋体" w:cs="宋体"/>
          <w:b/>
          <w:bCs/>
          <w:color w:val="auto"/>
          <w:sz w:val="32"/>
          <w:szCs w:val="32"/>
        </w:rPr>
        <w:t>月</w:t>
      </w:r>
      <w:r>
        <w:rPr>
          <w:rFonts w:hint="eastAsia" w:ascii="宋体" w:hAnsi="宋体" w:eastAsia="宋体" w:cs="宋体"/>
          <w:b/>
          <w:bCs/>
          <w:color w:val="auto"/>
          <w:sz w:val="32"/>
          <w:szCs w:val="32"/>
          <w:lang w:val="en-US" w:eastAsia="zh-CN"/>
        </w:rPr>
        <w:t xml:space="preserve"> </w:t>
      </w:r>
      <w:r>
        <w:rPr>
          <w:rFonts w:hint="eastAsia" w:ascii="宋体" w:hAnsi="宋体" w:cs="宋体"/>
          <w:b/>
          <w:bCs/>
          <w:color w:val="auto"/>
          <w:sz w:val="32"/>
          <w:szCs w:val="32"/>
          <w:lang w:val="en-US" w:eastAsia="zh-CN"/>
        </w:rPr>
        <w:t xml:space="preserve">   </w:t>
      </w:r>
      <w:r>
        <w:rPr>
          <w:rFonts w:hint="eastAsia" w:ascii="宋体" w:hAnsi="宋体" w:eastAsia="宋体" w:cs="宋体"/>
          <w:b/>
          <w:bCs/>
          <w:color w:val="auto"/>
          <w:sz w:val="32"/>
          <w:szCs w:val="32"/>
        </w:rPr>
        <w:t xml:space="preserve">  日</w:t>
      </w:r>
    </w:p>
    <w:p>
      <w:pPr>
        <w:pStyle w:val="35"/>
        <w:ind w:firstLine="560"/>
        <w:textAlignment w:val="baseline"/>
        <w:rPr>
          <w:rFonts w:hint="eastAsia" w:ascii="宋体" w:hAnsi="宋体" w:eastAsia="宋体" w:cs="宋体"/>
          <w:color w:val="auto"/>
          <w:sz w:val="28"/>
          <w:szCs w:val="28"/>
        </w:rPr>
      </w:pPr>
    </w:p>
    <w:p>
      <w:pPr>
        <w:spacing w:line="360" w:lineRule="atLeast"/>
        <w:jc w:val="center"/>
        <w:textAlignment w:val="baseline"/>
        <w:rPr>
          <w:rFonts w:hint="eastAsia" w:ascii="宋体" w:hAnsi="宋体" w:eastAsia="宋体" w:cs="宋体"/>
          <w:b/>
          <w:color w:val="auto"/>
          <w:sz w:val="48"/>
          <w:szCs w:val="48"/>
        </w:rPr>
      </w:pPr>
      <w:r>
        <w:rPr>
          <w:rFonts w:hint="eastAsia" w:ascii="宋体" w:hAnsi="宋体" w:eastAsia="宋体" w:cs="宋体"/>
          <w:b/>
          <w:color w:val="auto"/>
          <w:sz w:val="48"/>
          <w:szCs w:val="48"/>
        </w:rPr>
        <w:t>目    录</w:t>
      </w:r>
    </w:p>
    <w:p>
      <w:pPr>
        <w:keepNext w:val="0"/>
        <w:keepLines w:val="0"/>
        <w:pageBreakBefore w:val="0"/>
        <w:widowControl w:val="0"/>
        <w:kinsoku/>
        <w:wordWrap/>
        <w:overflowPunct/>
        <w:topLinePunct w:val="0"/>
        <w:autoSpaceDE/>
        <w:autoSpaceDN/>
        <w:bidi w:val="0"/>
        <w:adjustRightInd/>
        <w:snapToGrid/>
        <w:spacing w:line="360" w:lineRule="atLeast"/>
        <w:ind w:firstLine="400" w:firstLineChars="200"/>
        <w:textAlignment w:val="baseline"/>
        <w:rPr>
          <w:rFonts w:hint="eastAsia" w:ascii="宋体" w:hAnsi="宋体" w:eastAsia="宋体" w:cs="宋体"/>
          <w:color w:val="auto"/>
          <w:sz w:val="20"/>
        </w:rPr>
      </w:pPr>
    </w:p>
    <w:p>
      <w:pPr>
        <w:pStyle w:val="14"/>
        <w:keepNext w:val="0"/>
        <w:keepLines w:val="0"/>
        <w:pageBreakBefore w:val="0"/>
        <w:widowControl w:val="0"/>
        <w:kinsoku/>
        <w:wordWrap/>
        <w:overflowPunct/>
        <w:topLinePunct w:val="0"/>
        <w:autoSpaceDE/>
        <w:autoSpaceDN/>
        <w:bidi w:val="0"/>
        <w:adjustRightInd/>
        <w:snapToGrid/>
        <w:spacing w:line="360" w:lineRule="auto"/>
        <w:ind w:firstLine="1205" w:firstLineChars="400"/>
        <w:textAlignment w:val="baseline"/>
        <w:rPr>
          <w:rFonts w:hint="eastAsia" w:ascii="宋体" w:hAnsi="宋体" w:eastAsia="宋体" w:cs="宋体"/>
          <w:b/>
          <w:bCs/>
          <w:color w:val="auto"/>
          <w:sz w:val="30"/>
          <w:szCs w:val="30"/>
        </w:rPr>
      </w:pPr>
      <w:r>
        <w:rPr>
          <w:rFonts w:hint="eastAsia" w:ascii="宋体" w:hAnsi="宋体" w:eastAsia="宋体" w:cs="宋体"/>
          <w:b/>
          <w:bCs/>
          <w:color w:val="auto"/>
          <w:sz w:val="30"/>
          <w:szCs w:val="30"/>
        </w:rPr>
        <w:t>第一部分</w:t>
      </w:r>
      <w:r>
        <w:rPr>
          <w:rFonts w:hint="eastAsia" w:ascii="宋体" w:hAnsi="宋体" w:eastAsia="宋体" w:cs="宋体"/>
          <w:b/>
          <w:bCs/>
          <w:color w:val="auto"/>
          <w:sz w:val="30"/>
          <w:szCs w:val="30"/>
          <w:lang w:val="en-US" w:eastAsia="zh-CN"/>
        </w:rPr>
        <w:t xml:space="preserve">   </w:t>
      </w:r>
      <w:r>
        <w:rPr>
          <w:rFonts w:hint="eastAsia" w:ascii="宋体" w:hAnsi="宋体" w:eastAsia="宋体" w:cs="宋体"/>
          <w:b/>
          <w:bCs/>
          <w:color w:val="auto"/>
          <w:sz w:val="30"/>
          <w:szCs w:val="30"/>
          <w:lang w:eastAsia="zh-CN"/>
        </w:rPr>
        <w:t>谈判函</w:t>
      </w:r>
    </w:p>
    <w:p>
      <w:pPr>
        <w:pStyle w:val="14"/>
        <w:keepNext w:val="0"/>
        <w:keepLines w:val="0"/>
        <w:pageBreakBefore w:val="0"/>
        <w:widowControl w:val="0"/>
        <w:kinsoku/>
        <w:wordWrap/>
        <w:overflowPunct/>
        <w:topLinePunct w:val="0"/>
        <w:autoSpaceDE/>
        <w:autoSpaceDN/>
        <w:bidi w:val="0"/>
        <w:adjustRightInd/>
        <w:snapToGrid/>
        <w:spacing w:line="360" w:lineRule="auto"/>
        <w:ind w:firstLine="1205" w:firstLineChars="400"/>
        <w:textAlignment w:val="baseline"/>
        <w:rPr>
          <w:rFonts w:hint="eastAsia" w:ascii="宋体" w:hAnsi="宋体" w:eastAsia="宋体" w:cs="宋体"/>
          <w:b/>
          <w:bCs/>
          <w:color w:val="auto"/>
          <w:sz w:val="30"/>
          <w:szCs w:val="30"/>
        </w:rPr>
      </w:pPr>
      <w:r>
        <w:rPr>
          <w:rFonts w:hint="eastAsia" w:ascii="宋体" w:hAnsi="宋体" w:eastAsia="宋体" w:cs="宋体"/>
          <w:b/>
          <w:bCs/>
          <w:color w:val="auto"/>
          <w:sz w:val="30"/>
          <w:szCs w:val="30"/>
          <w:lang w:val="en-US" w:eastAsia="zh-CN"/>
        </w:rPr>
        <w:t xml:space="preserve">第二部分   </w:t>
      </w:r>
      <w:r>
        <w:rPr>
          <w:rFonts w:hint="eastAsia" w:ascii="宋体" w:hAnsi="宋体" w:eastAsia="宋体" w:cs="宋体"/>
          <w:b/>
          <w:bCs/>
          <w:color w:val="auto"/>
          <w:sz w:val="30"/>
          <w:szCs w:val="30"/>
        </w:rPr>
        <w:t>响应报价表</w:t>
      </w:r>
      <w:r>
        <w:rPr>
          <w:rFonts w:hint="eastAsia" w:ascii="宋体" w:hAnsi="宋体" w:eastAsia="宋体" w:cs="宋体"/>
          <w:b/>
          <w:bCs/>
          <w:color w:val="auto"/>
          <w:sz w:val="30"/>
          <w:szCs w:val="30"/>
          <w:lang w:val="en-US" w:eastAsia="zh-CN"/>
        </w:rPr>
        <w:t xml:space="preserve">        </w:t>
      </w:r>
    </w:p>
    <w:p>
      <w:pPr>
        <w:pStyle w:val="14"/>
        <w:keepNext w:val="0"/>
        <w:keepLines w:val="0"/>
        <w:pageBreakBefore w:val="0"/>
        <w:widowControl w:val="0"/>
        <w:kinsoku/>
        <w:wordWrap/>
        <w:overflowPunct/>
        <w:topLinePunct w:val="0"/>
        <w:autoSpaceDE/>
        <w:autoSpaceDN/>
        <w:bidi w:val="0"/>
        <w:adjustRightInd/>
        <w:snapToGrid/>
        <w:spacing w:line="360" w:lineRule="auto"/>
        <w:ind w:firstLine="1205" w:firstLineChars="400"/>
        <w:textAlignment w:val="baseline"/>
        <w:rPr>
          <w:rFonts w:hint="eastAsia" w:ascii="宋体" w:hAnsi="宋体" w:eastAsia="宋体" w:cs="宋体"/>
          <w:b/>
          <w:bCs/>
          <w:color w:val="auto"/>
          <w:sz w:val="30"/>
          <w:szCs w:val="30"/>
        </w:rPr>
      </w:pPr>
      <w:r>
        <w:rPr>
          <w:rFonts w:hint="eastAsia" w:ascii="宋体" w:hAnsi="宋体" w:eastAsia="宋体" w:cs="宋体"/>
          <w:b/>
          <w:bCs/>
          <w:color w:val="auto"/>
          <w:sz w:val="30"/>
          <w:szCs w:val="30"/>
        </w:rPr>
        <w:t>第三部分</w:t>
      </w:r>
      <w:r>
        <w:rPr>
          <w:rFonts w:hint="eastAsia" w:ascii="宋体" w:hAnsi="宋体" w:eastAsia="宋体" w:cs="宋体"/>
          <w:b/>
          <w:bCs/>
          <w:color w:val="auto"/>
          <w:sz w:val="30"/>
          <w:szCs w:val="30"/>
          <w:lang w:val="en-US" w:eastAsia="zh-CN"/>
        </w:rPr>
        <w:t xml:space="preserve">   </w:t>
      </w:r>
      <w:r>
        <w:rPr>
          <w:rFonts w:hint="eastAsia" w:ascii="宋体" w:hAnsi="宋体" w:eastAsia="宋体" w:cs="宋体"/>
          <w:b/>
          <w:bCs/>
          <w:color w:val="auto"/>
          <w:sz w:val="30"/>
          <w:szCs w:val="30"/>
        </w:rPr>
        <w:t>法定代表人证明书及授权书</w:t>
      </w:r>
    </w:p>
    <w:p>
      <w:pPr>
        <w:pStyle w:val="14"/>
        <w:keepNext w:val="0"/>
        <w:keepLines w:val="0"/>
        <w:pageBreakBefore w:val="0"/>
        <w:widowControl w:val="0"/>
        <w:kinsoku/>
        <w:wordWrap/>
        <w:overflowPunct/>
        <w:topLinePunct w:val="0"/>
        <w:autoSpaceDE/>
        <w:autoSpaceDN/>
        <w:bidi w:val="0"/>
        <w:adjustRightInd/>
        <w:snapToGrid/>
        <w:spacing w:line="360" w:lineRule="auto"/>
        <w:ind w:firstLine="1205" w:firstLineChars="400"/>
        <w:textAlignment w:val="baseline"/>
        <w:rPr>
          <w:rFonts w:hint="eastAsia" w:ascii="宋体" w:hAnsi="宋体" w:eastAsia="宋体" w:cs="宋体"/>
          <w:b/>
          <w:bCs/>
          <w:color w:val="auto"/>
          <w:sz w:val="30"/>
          <w:szCs w:val="30"/>
        </w:rPr>
      </w:pPr>
      <w:r>
        <w:rPr>
          <w:rFonts w:hint="eastAsia" w:ascii="宋体" w:hAnsi="宋体" w:eastAsia="宋体" w:cs="宋体"/>
          <w:b/>
          <w:bCs/>
          <w:color w:val="auto"/>
          <w:sz w:val="30"/>
          <w:szCs w:val="30"/>
        </w:rPr>
        <w:t>第四部分</w:t>
      </w:r>
      <w:r>
        <w:rPr>
          <w:rFonts w:hint="eastAsia" w:ascii="宋体" w:hAnsi="宋体" w:eastAsia="宋体" w:cs="宋体"/>
          <w:b/>
          <w:bCs/>
          <w:color w:val="auto"/>
          <w:sz w:val="30"/>
          <w:szCs w:val="30"/>
          <w:lang w:val="en-US" w:eastAsia="zh-CN"/>
        </w:rPr>
        <w:t xml:space="preserve">   </w:t>
      </w:r>
      <w:r>
        <w:rPr>
          <w:rFonts w:hint="eastAsia" w:ascii="宋体" w:hAnsi="宋体" w:eastAsia="宋体" w:cs="宋体"/>
          <w:b/>
          <w:bCs/>
          <w:color w:val="auto"/>
          <w:sz w:val="30"/>
          <w:szCs w:val="30"/>
        </w:rPr>
        <w:t>谈判供应商资格证明文件</w:t>
      </w:r>
    </w:p>
    <w:p>
      <w:pPr>
        <w:pStyle w:val="14"/>
        <w:keepNext w:val="0"/>
        <w:keepLines w:val="0"/>
        <w:pageBreakBefore w:val="0"/>
        <w:widowControl w:val="0"/>
        <w:kinsoku/>
        <w:wordWrap/>
        <w:overflowPunct/>
        <w:topLinePunct w:val="0"/>
        <w:autoSpaceDE/>
        <w:autoSpaceDN/>
        <w:bidi w:val="0"/>
        <w:adjustRightInd/>
        <w:snapToGrid/>
        <w:spacing w:line="360" w:lineRule="auto"/>
        <w:ind w:firstLine="1205" w:firstLineChars="400"/>
        <w:textAlignment w:val="baseline"/>
        <w:rPr>
          <w:rFonts w:hint="eastAsia" w:ascii="宋体" w:hAnsi="宋体" w:eastAsia="宋体" w:cs="宋体"/>
          <w:b/>
          <w:bCs/>
          <w:color w:val="auto"/>
          <w:sz w:val="30"/>
          <w:szCs w:val="30"/>
        </w:rPr>
      </w:pPr>
      <w:r>
        <w:rPr>
          <w:rFonts w:hint="eastAsia" w:ascii="宋体" w:hAnsi="宋体" w:eastAsia="宋体" w:cs="宋体"/>
          <w:b/>
          <w:bCs/>
          <w:color w:val="auto"/>
          <w:sz w:val="30"/>
          <w:szCs w:val="30"/>
        </w:rPr>
        <w:t>第五部分</w:t>
      </w:r>
      <w:r>
        <w:rPr>
          <w:rFonts w:hint="eastAsia" w:ascii="宋体" w:hAnsi="宋体" w:eastAsia="宋体" w:cs="宋体"/>
          <w:b/>
          <w:bCs/>
          <w:color w:val="auto"/>
          <w:sz w:val="30"/>
          <w:szCs w:val="30"/>
          <w:lang w:val="en-US" w:eastAsia="zh-CN"/>
        </w:rPr>
        <w:t xml:space="preserve">   </w:t>
      </w:r>
      <w:r>
        <w:rPr>
          <w:rFonts w:hint="eastAsia" w:ascii="宋体" w:hAnsi="宋体" w:eastAsia="宋体" w:cs="宋体"/>
          <w:b/>
          <w:bCs/>
          <w:color w:val="auto"/>
          <w:sz w:val="30"/>
          <w:szCs w:val="30"/>
        </w:rPr>
        <w:t>谈判供应商的谈判方案</w:t>
      </w:r>
    </w:p>
    <w:p>
      <w:pPr>
        <w:pStyle w:val="14"/>
        <w:keepNext w:val="0"/>
        <w:keepLines w:val="0"/>
        <w:pageBreakBefore w:val="0"/>
        <w:widowControl w:val="0"/>
        <w:kinsoku/>
        <w:wordWrap/>
        <w:overflowPunct/>
        <w:topLinePunct w:val="0"/>
        <w:autoSpaceDE/>
        <w:autoSpaceDN/>
        <w:bidi w:val="0"/>
        <w:adjustRightInd/>
        <w:snapToGrid/>
        <w:spacing w:line="360" w:lineRule="auto"/>
        <w:ind w:firstLine="1205" w:firstLineChars="400"/>
        <w:textAlignment w:val="baseline"/>
        <w:rPr>
          <w:rFonts w:hint="eastAsia" w:ascii="宋体" w:hAnsi="宋体" w:eastAsia="宋体" w:cs="宋体"/>
          <w:b/>
          <w:bCs/>
          <w:color w:val="auto"/>
          <w:sz w:val="30"/>
          <w:szCs w:val="30"/>
        </w:rPr>
      </w:pPr>
      <w:r>
        <w:rPr>
          <w:rFonts w:hint="eastAsia" w:ascii="宋体" w:hAnsi="宋体" w:eastAsia="宋体" w:cs="宋体"/>
          <w:b/>
          <w:bCs/>
          <w:color w:val="auto"/>
          <w:sz w:val="30"/>
          <w:szCs w:val="30"/>
          <w:lang w:val="en-US" w:eastAsia="zh-CN"/>
        </w:rPr>
        <w:t xml:space="preserve">第六部分   </w:t>
      </w:r>
      <w:r>
        <w:rPr>
          <w:rFonts w:hint="eastAsia" w:ascii="宋体" w:hAnsi="宋体" w:eastAsia="宋体" w:cs="宋体"/>
          <w:b/>
          <w:bCs/>
          <w:color w:val="auto"/>
          <w:sz w:val="30"/>
          <w:szCs w:val="30"/>
        </w:rPr>
        <w:t>供应商参加政府采购活动承诺书</w:t>
      </w:r>
    </w:p>
    <w:p>
      <w:pPr>
        <w:pStyle w:val="14"/>
        <w:keepNext w:val="0"/>
        <w:keepLines w:val="0"/>
        <w:pageBreakBefore w:val="0"/>
        <w:widowControl w:val="0"/>
        <w:kinsoku/>
        <w:wordWrap/>
        <w:overflowPunct/>
        <w:topLinePunct w:val="0"/>
        <w:autoSpaceDE/>
        <w:autoSpaceDN/>
        <w:bidi w:val="0"/>
        <w:adjustRightInd/>
        <w:snapToGrid/>
        <w:spacing w:line="360" w:lineRule="auto"/>
        <w:ind w:firstLine="1205" w:firstLineChars="400"/>
        <w:textAlignment w:val="baseline"/>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第七部分   供应商性质</w:t>
      </w:r>
    </w:p>
    <w:p>
      <w:pPr>
        <w:pStyle w:val="14"/>
        <w:keepNext w:val="0"/>
        <w:keepLines w:val="0"/>
        <w:pageBreakBefore w:val="0"/>
        <w:widowControl w:val="0"/>
        <w:kinsoku/>
        <w:wordWrap/>
        <w:overflowPunct/>
        <w:topLinePunct w:val="0"/>
        <w:autoSpaceDE/>
        <w:autoSpaceDN/>
        <w:bidi w:val="0"/>
        <w:adjustRightInd/>
        <w:snapToGrid/>
        <w:spacing w:line="360" w:lineRule="auto"/>
        <w:ind w:firstLine="1205" w:firstLineChars="400"/>
        <w:textAlignment w:val="baseline"/>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 xml:space="preserve">第八部分   </w:t>
      </w:r>
      <w:r>
        <w:rPr>
          <w:rFonts w:hint="eastAsia" w:ascii="宋体" w:hAnsi="宋体" w:eastAsia="宋体" w:cs="宋体"/>
          <w:b/>
          <w:bCs/>
          <w:color w:val="auto"/>
          <w:sz w:val="30"/>
          <w:szCs w:val="30"/>
        </w:rPr>
        <w:t>封袋正面标识式样</w:t>
      </w:r>
    </w:p>
    <w:p>
      <w:pPr>
        <w:pStyle w:val="14"/>
        <w:widowControl w:val="0"/>
        <w:numPr>
          <w:ilvl w:val="0"/>
          <w:numId w:val="0"/>
        </w:numPr>
        <w:spacing w:line="500" w:lineRule="exact"/>
        <w:jc w:val="both"/>
        <w:textAlignment w:val="baseline"/>
        <w:rPr>
          <w:rFonts w:hint="eastAsia" w:ascii="宋体" w:hAnsi="宋体" w:eastAsia="宋体" w:cs="宋体"/>
          <w:b/>
          <w:color w:val="auto"/>
          <w:sz w:val="32"/>
          <w:szCs w:val="32"/>
          <w:lang w:val="en-US" w:eastAsia="zh-CN"/>
        </w:rPr>
      </w:pPr>
    </w:p>
    <w:p>
      <w:pPr>
        <w:pStyle w:val="14"/>
        <w:widowControl w:val="0"/>
        <w:numPr>
          <w:ilvl w:val="0"/>
          <w:numId w:val="0"/>
        </w:numPr>
        <w:spacing w:line="500" w:lineRule="exact"/>
        <w:jc w:val="both"/>
        <w:textAlignment w:val="baseline"/>
        <w:rPr>
          <w:rFonts w:hint="eastAsia" w:ascii="宋体" w:hAnsi="宋体" w:eastAsia="宋体" w:cs="宋体"/>
          <w:b/>
          <w:color w:val="auto"/>
          <w:sz w:val="32"/>
          <w:szCs w:val="32"/>
          <w:lang w:val="en-US" w:eastAsia="zh-CN"/>
        </w:rPr>
      </w:pPr>
    </w:p>
    <w:p>
      <w:pPr>
        <w:pStyle w:val="14"/>
        <w:spacing w:line="500" w:lineRule="exact"/>
        <w:textAlignment w:val="baseline"/>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 xml:space="preserve">             </w:t>
      </w:r>
    </w:p>
    <w:p>
      <w:pPr>
        <w:pStyle w:val="14"/>
        <w:spacing w:line="500" w:lineRule="exact"/>
        <w:textAlignment w:val="baseline"/>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 xml:space="preserve">             </w:t>
      </w:r>
    </w:p>
    <w:p>
      <w:pPr>
        <w:spacing w:line="360" w:lineRule="atLeast"/>
        <w:jc w:val="center"/>
        <w:textAlignment w:val="baseline"/>
        <w:rPr>
          <w:rFonts w:hint="eastAsia" w:ascii="宋体" w:hAnsi="宋体" w:eastAsia="宋体" w:cs="宋体"/>
          <w:b/>
          <w:color w:val="auto"/>
          <w:sz w:val="32"/>
        </w:rPr>
      </w:pPr>
      <w:r>
        <w:rPr>
          <w:rFonts w:hint="eastAsia" w:ascii="宋体" w:hAnsi="宋体" w:eastAsia="宋体" w:cs="宋体"/>
          <w:color w:val="auto"/>
          <w:sz w:val="30"/>
          <w:szCs w:val="30"/>
          <w:lang w:val="en-US" w:eastAsia="zh-CN"/>
        </w:rPr>
        <w:t xml:space="preserve"> </w:t>
      </w:r>
      <w:r>
        <w:rPr>
          <w:rFonts w:hint="eastAsia" w:ascii="宋体" w:hAnsi="宋体" w:eastAsia="宋体" w:cs="宋体"/>
          <w:b/>
          <w:bCs/>
          <w:color w:val="auto"/>
          <w:sz w:val="30"/>
          <w:szCs w:val="30"/>
        </w:rPr>
        <w:br w:type="page"/>
      </w:r>
    </w:p>
    <w:p>
      <w:pPr>
        <w:spacing w:line="360" w:lineRule="atLeast"/>
        <w:jc w:val="center"/>
        <w:textAlignment w:val="baseline"/>
        <w:rPr>
          <w:rFonts w:hint="eastAsia" w:ascii="宋体" w:hAnsi="宋体" w:eastAsia="宋体" w:cs="宋体"/>
          <w:b/>
          <w:color w:val="auto"/>
          <w:sz w:val="32"/>
          <w:lang w:eastAsia="zh-CN"/>
        </w:rPr>
      </w:pPr>
      <w:r>
        <w:rPr>
          <w:rFonts w:hint="eastAsia" w:ascii="宋体" w:hAnsi="宋体" w:eastAsia="宋体" w:cs="宋体"/>
          <w:b/>
          <w:color w:val="auto"/>
          <w:sz w:val="32"/>
          <w:szCs w:val="32"/>
        </w:rPr>
        <w:t xml:space="preserve">第一部分   </w:t>
      </w:r>
      <w:r>
        <w:rPr>
          <w:rFonts w:hint="eastAsia" w:ascii="宋体" w:hAnsi="宋体" w:eastAsia="宋体" w:cs="宋体"/>
          <w:b/>
          <w:color w:val="auto"/>
          <w:sz w:val="32"/>
          <w:szCs w:val="32"/>
          <w:lang w:eastAsia="zh-CN"/>
        </w:rPr>
        <w:t>谈判函</w:t>
      </w:r>
    </w:p>
    <w:p>
      <w:pPr>
        <w:bidi w:val="0"/>
        <w:outlineLvl w:val="9"/>
        <w:rPr>
          <w:rFonts w:hint="eastAsia" w:ascii="宋体" w:hAnsi="宋体" w:eastAsia="宋体" w:cs="宋体"/>
          <w:color w:val="auto"/>
          <w:sz w:val="24"/>
          <w:szCs w:val="24"/>
          <w:highlight w:val="none"/>
          <w:lang w:val="zh-CN"/>
        </w:rPr>
      </w:pPr>
    </w:p>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（采购人名称</w:t>
      </w:r>
      <w:r>
        <w:rPr>
          <w:rFonts w:hint="eastAsia" w:ascii="宋体" w:hAnsi="宋体" w:eastAsia="宋体" w:cs="宋体"/>
          <w:color w:val="auto"/>
          <w:sz w:val="24"/>
          <w:szCs w:val="24"/>
          <w:highlight w:val="none"/>
          <w:u w:val="none"/>
          <w:lang w:val="zh-CN"/>
        </w:rPr>
        <w:t>）</w:t>
      </w:r>
      <w:r>
        <w:rPr>
          <w:rFonts w:hint="eastAsia" w:ascii="宋体" w:hAnsi="宋体" w:eastAsia="宋体" w:cs="宋体"/>
          <w:color w:val="auto"/>
          <w:sz w:val="24"/>
          <w:szCs w:val="24"/>
          <w:highlight w:val="none"/>
          <w:lang w:val="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我单位收到贵公司</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zh-CN"/>
        </w:rPr>
        <w:t>（</w:t>
      </w:r>
      <w:r>
        <w:rPr>
          <w:rFonts w:hint="eastAsia" w:ascii="宋体" w:hAnsi="宋体" w:eastAsia="宋体" w:cs="宋体"/>
          <w:color w:val="auto"/>
          <w:sz w:val="24"/>
          <w:szCs w:val="24"/>
          <w:highlight w:val="none"/>
          <w:u w:val="single"/>
          <w:lang w:val="en-US" w:eastAsia="zh-CN"/>
        </w:rPr>
        <w:t>项目名称</w:t>
      </w:r>
      <w:r>
        <w:rPr>
          <w:rFonts w:hint="eastAsia" w:ascii="宋体" w:hAnsi="宋体" w:eastAsia="宋体" w:cs="宋体"/>
          <w:color w:val="auto"/>
          <w:sz w:val="24"/>
          <w:szCs w:val="24"/>
          <w:highlight w:val="none"/>
          <w:u w:val="single"/>
          <w:lang w:val="zh-CN"/>
        </w:rPr>
        <w:t>）</w:t>
      </w:r>
      <w:r>
        <w:rPr>
          <w:rFonts w:hint="eastAsia" w:ascii="宋体" w:hAnsi="宋体" w:eastAsia="宋体" w:cs="宋体"/>
          <w:color w:val="auto"/>
          <w:sz w:val="24"/>
          <w:szCs w:val="24"/>
          <w:highlight w:val="none"/>
          <w:lang w:val="zh-CN"/>
        </w:rPr>
        <w:t>竞争性谈判文件，经详细研究，我们决定参加本次谈判活动。为此，我方郑重声明以下诸点，并负法律责任。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、愿意按照竞争性谈判文件中的要求，提供产品及技术服务，完成合同的责任和义务。</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、按竞争性谈判文件的规定，我公司的第一次谈判总报价为：人民币（大写）：</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zh-CN"/>
        </w:rPr>
        <w:t>元）</w:t>
      </w:r>
      <w:r>
        <w:rPr>
          <w:rFonts w:hint="eastAsia" w:ascii="宋体" w:hAnsi="宋体" w:eastAsia="宋体" w:cs="宋体"/>
          <w:color w:val="auto"/>
          <w:sz w:val="24"/>
          <w:szCs w:val="24"/>
          <w:highlight w:val="none"/>
          <w:lang w:val="zh-CN"/>
        </w:rPr>
        <w:t>，并对其后的谈判报价负法律责任。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、我方提交的响应文件正本一份、副本二份、电子版一份。</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、我方已详细阅读了竞争性谈判文件，完全理解并放弃提出含糊不清或易形成歧义的表述和资料。</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、我方谈判后单方撤回谈判响应文件，愿接受政府采购的有关处罚决定。</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、同意向贵方提供可能要求的，与本次谈判有关的任何证据或资料，且尊重谈判小组的评审结论和结果。</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、有关于本谈判文件的函电，请按下列地址联系。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8、谈判文件有效期：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9、其他：</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注：后附开户许可证</w:t>
      </w:r>
    </w:p>
    <w:p>
      <w:pPr>
        <w:keepNext w:val="0"/>
        <w:keepLines w:val="0"/>
        <w:pageBreakBefore w:val="0"/>
        <w:widowControl w:val="0"/>
        <w:kinsoku/>
        <w:wordWrap/>
        <w:overflowPunct/>
        <w:topLinePunct w:val="0"/>
        <w:autoSpaceDE/>
        <w:autoSpaceDN/>
        <w:bidi w:val="0"/>
        <w:adjustRightInd w:val="0"/>
        <w:snapToGrid w:val="0"/>
        <w:spacing w:line="480" w:lineRule="auto"/>
        <w:ind w:firstLine="2160" w:firstLineChars="900"/>
        <w:jc w:val="left"/>
        <w:textAlignment w:val="auto"/>
        <w:outlineLvl w:val="9"/>
        <w:rPr>
          <w:rFonts w:hint="eastAsia" w:ascii="宋体" w:hAnsi="宋体" w:eastAsia="宋体" w:cs="宋体"/>
          <w:color w:val="auto"/>
          <w:sz w:val="24"/>
          <w:szCs w:val="24"/>
          <w:highlight w:val="none"/>
          <w:lang w:val="zh-CN"/>
        </w:rPr>
      </w:pPr>
    </w:p>
    <w:p>
      <w:pPr>
        <w:keepNext w:val="0"/>
        <w:keepLines w:val="0"/>
        <w:pageBreakBefore w:val="0"/>
        <w:widowControl w:val="0"/>
        <w:kinsoku/>
        <w:wordWrap/>
        <w:overflowPunct/>
        <w:topLinePunct w:val="0"/>
        <w:autoSpaceDE/>
        <w:autoSpaceDN/>
        <w:bidi w:val="0"/>
        <w:adjustRightInd w:val="0"/>
        <w:snapToGrid w:val="0"/>
        <w:spacing w:line="480" w:lineRule="auto"/>
        <w:ind w:firstLine="2160" w:firstLineChars="9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供应商全称（印章）：</w:t>
      </w:r>
      <w:r>
        <w:rPr>
          <w:rFonts w:hint="eastAsia" w:ascii="宋体" w:hAnsi="宋体" w:eastAsia="宋体" w:cs="宋体"/>
          <w:color w:val="auto"/>
          <w:sz w:val="24"/>
          <w:szCs w:val="24"/>
          <w:highlight w:val="none"/>
        </w:rPr>
        <w:t>________________________________</w:t>
      </w:r>
    </w:p>
    <w:p>
      <w:pPr>
        <w:keepNext w:val="0"/>
        <w:keepLines w:val="0"/>
        <w:pageBreakBefore w:val="0"/>
        <w:widowControl w:val="0"/>
        <w:kinsoku/>
        <w:wordWrap/>
        <w:overflowPunct/>
        <w:topLinePunct w:val="0"/>
        <w:autoSpaceDE/>
        <w:autoSpaceDN/>
        <w:bidi w:val="0"/>
        <w:adjustRightInd w:val="0"/>
        <w:snapToGrid w:val="0"/>
        <w:spacing w:line="480" w:lineRule="auto"/>
        <w:ind w:firstLine="2160" w:firstLineChars="9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地</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址：</w:t>
      </w:r>
      <w:r>
        <w:rPr>
          <w:rFonts w:hint="eastAsia" w:ascii="宋体" w:hAnsi="宋体" w:eastAsia="宋体" w:cs="宋体"/>
          <w:color w:val="auto"/>
          <w:sz w:val="24"/>
          <w:szCs w:val="24"/>
          <w:highlight w:val="none"/>
        </w:rPr>
        <w:t>__________________________________________</w:t>
      </w:r>
    </w:p>
    <w:p>
      <w:pPr>
        <w:keepNext w:val="0"/>
        <w:keepLines w:val="0"/>
        <w:pageBreakBefore w:val="0"/>
        <w:widowControl w:val="0"/>
        <w:kinsoku/>
        <w:wordWrap/>
        <w:overflowPunct/>
        <w:topLinePunct w:val="0"/>
        <w:autoSpaceDE/>
        <w:autoSpaceDN/>
        <w:bidi w:val="0"/>
        <w:adjustRightInd w:val="0"/>
        <w:snapToGrid w:val="0"/>
        <w:spacing w:line="480" w:lineRule="auto"/>
        <w:ind w:firstLine="2160" w:firstLineChars="9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开户银行：</w:t>
      </w:r>
      <w:r>
        <w:rPr>
          <w:rFonts w:hint="eastAsia" w:ascii="宋体" w:hAnsi="宋体" w:eastAsia="宋体" w:cs="宋体"/>
          <w:color w:val="auto"/>
          <w:sz w:val="24"/>
          <w:szCs w:val="24"/>
          <w:highlight w:val="none"/>
        </w:rPr>
        <w:t>__________________________________________</w:t>
      </w:r>
    </w:p>
    <w:p>
      <w:pPr>
        <w:keepNext w:val="0"/>
        <w:keepLines w:val="0"/>
        <w:pageBreakBefore w:val="0"/>
        <w:widowControl w:val="0"/>
        <w:kinsoku/>
        <w:wordWrap/>
        <w:overflowPunct/>
        <w:topLinePunct w:val="0"/>
        <w:autoSpaceDE/>
        <w:autoSpaceDN/>
        <w:bidi w:val="0"/>
        <w:adjustRightInd w:val="0"/>
        <w:snapToGrid w:val="0"/>
        <w:spacing w:line="480" w:lineRule="auto"/>
        <w:ind w:firstLine="2160" w:firstLineChars="9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帐</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号：</w:t>
      </w:r>
      <w:r>
        <w:rPr>
          <w:rFonts w:hint="eastAsia" w:ascii="宋体" w:hAnsi="宋体" w:eastAsia="宋体" w:cs="宋体"/>
          <w:color w:val="auto"/>
          <w:sz w:val="24"/>
          <w:szCs w:val="24"/>
          <w:highlight w:val="none"/>
        </w:rPr>
        <w:t>__________________________________________</w:t>
      </w:r>
    </w:p>
    <w:p>
      <w:pPr>
        <w:keepNext w:val="0"/>
        <w:keepLines w:val="0"/>
        <w:pageBreakBefore w:val="0"/>
        <w:widowControl w:val="0"/>
        <w:kinsoku/>
        <w:wordWrap/>
        <w:overflowPunct/>
        <w:topLinePunct w:val="0"/>
        <w:autoSpaceDE/>
        <w:autoSpaceDN/>
        <w:bidi w:val="0"/>
        <w:adjustRightInd w:val="0"/>
        <w:snapToGrid w:val="0"/>
        <w:spacing w:line="480" w:lineRule="auto"/>
        <w:ind w:firstLine="2160" w:firstLineChars="9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电</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话：</w:t>
      </w:r>
      <w:r>
        <w:rPr>
          <w:rFonts w:hint="eastAsia" w:ascii="宋体" w:hAnsi="宋体" w:eastAsia="宋体" w:cs="宋体"/>
          <w:color w:val="auto"/>
          <w:sz w:val="24"/>
          <w:szCs w:val="24"/>
          <w:highlight w:val="none"/>
        </w:rPr>
        <w:t>__________________________________________</w:t>
      </w:r>
    </w:p>
    <w:p>
      <w:pPr>
        <w:keepNext w:val="0"/>
        <w:keepLines w:val="0"/>
        <w:pageBreakBefore w:val="0"/>
        <w:widowControl w:val="0"/>
        <w:kinsoku/>
        <w:wordWrap/>
        <w:overflowPunct/>
        <w:topLinePunct w:val="0"/>
        <w:autoSpaceDE/>
        <w:autoSpaceDN/>
        <w:bidi w:val="0"/>
        <w:adjustRightInd w:val="0"/>
        <w:snapToGrid w:val="0"/>
        <w:spacing w:line="480" w:lineRule="auto"/>
        <w:ind w:firstLine="2160" w:firstLineChars="9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传</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真：</w:t>
      </w:r>
      <w:r>
        <w:rPr>
          <w:rFonts w:hint="eastAsia" w:ascii="宋体" w:hAnsi="宋体" w:eastAsia="宋体" w:cs="宋体"/>
          <w:color w:val="auto"/>
          <w:sz w:val="24"/>
          <w:szCs w:val="24"/>
          <w:highlight w:val="none"/>
        </w:rPr>
        <w:t>__________________________________________</w:t>
      </w:r>
    </w:p>
    <w:p>
      <w:pPr>
        <w:keepNext w:val="0"/>
        <w:keepLines w:val="0"/>
        <w:pageBreakBefore w:val="0"/>
        <w:widowControl w:val="0"/>
        <w:kinsoku/>
        <w:wordWrap/>
        <w:overflowPunct/>
        <w:topLinePunct w:val="0"/>
        <w:autoSpaceDE/>
        <w:autoSpaceDN/>
        <w:bidi w:val="0"/>
        <w:adjustRightInd w:val="0"/>
        <w:snapToGrid w:val="0"/>
        <w:spacing w:line="480" w:lineRule="auto"/>
        <w:ind w:firstLine="2160" w:firstLineChars="9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eastAsia="zh-CN"/>
        </w:rPr>
        <w:t>和</w:t>
      </w: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lang w:val="zh-CN"/>
        </w:rPr>
        <w:t>（签字</w:t>
      </w:r>
      <w:r>
        <w:rPr>
          <w:rFonts w:hint="eastAsia" w:ascii="宋体" w:hAnsi="宋体" w:eastAsia="宋体" w:cs="宋体"/>
          <w:color w:val="auto"/>
          <w:sz w:val="24"/>
          <w:szCs w:val="24"/>
          <w:highlight w:val="none"/>
          <w:lang w:val="en-US" w:eastAsia="zh-CN"/>
        </w:rPr>
        <w:t>并</w:t>
      </w:r>
      <w:r>
        <w:rPr>
          <w:rFonts w:hint="eastAsia" w:ascii="宋体" w:hAnsi="宋体" w:eastAsia="宋体" w:cs="宋体"/>
          <w:color w:val="auto"/>
          <w:sz w:val="24"/>
          <w:szCs w:val="24"/>
          <w:highlight w:val="none"/>
          <w:lang w:val="zh-CN"/>
        </w:rPr>
        <w:t>盖章）：</w:t>
      </w:r>
      <w:r>
        <w:rPr>
          <w:rFonts w:hint="eastAsia" w:ascii="宋体" w:hAnsi="宋体" w:eastAsia="宋体" w:cs="宋体"/>
          <w:color w:val="auto"/>
          <w:sz w:val="24"/>
          <w:szCs w:val="24"/>
          <w:highlight w:val="none"/>
        </w:rPr>
        <w:t>________________</w:t>
      </w:r>
    </w:p>
    <w:p>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outlineLvl w:val="9"/>
        <w:rPr>
          <w:rFonts w:hint="eastAsia" w:ascii="宋体" w:hAnsi="宋体" w:eastAsia="宋体" w:cs="宋体"/>
          <w:b/>
          <w:color w:val="auto"/>
          <w:sz w:val="32"/>
          <w:szCs w:val="32"/>
        </w:rPr>
      </w:pPr>
      <w:r>
        <w:rPr>
          <w:rFonts w:hint="eastAsia" w:ascii="宋体" w:hAnsi="宋体" w:eastAsia="宋体" w:cs="宋体"/>
          <w:color w:val="auto"/>
          <w:sz w:val="24"/>
          <w:szCs w:val="24"/>
          <w:highlight w:val="none"/>
        </w:rPr>
        <w:t xml:space="preserve">                 _____</w:t>
      </w:r>
      <w:r>
        <w:rPr>
          <w:rFonts w:hint="eastAsia" w:ascii="宋体" w:hAnsi="宋体" w:eastAsia="宋体" w:cs="宋体"/>
          <w:color w:val="auto"/>
          <w:sz w:val="24"/>
          <w:szCs w:val="24"/>
          <w:highlight w:val="none"/>
          <w:lang w:val="zh-CN"/>
        </w:rPr>
        <w:t>年</w:t>
      </w:r>
      <w:r>
        <w:rPr>
          <w:rFonts w:hint="eastAsia" w:ascii="宋体" w:hAnsi="宋体" w:eastAsia="宋体" w:cs="宋体"/>
          <w:color w:val="auto"/>
          <w:sz w:val="24"/>
          <w:szCs w:val="24"/>
          <w:highlight w:val="none"/>
        </w:rPr>
        <w:t>_____</w:t>
      </w:r>
      <w:r>
        <w:rPr>
          <w:rFonts w:hint="eastAsia" w:ascii="宋体" w:hAnsi="宋体" w:eastAsia="宋体" w:cs="宋体"/>
          <w:color w:val="auto"/>
          <w:sz w:val="24"/>
          <w:szCs w:val="24"/>
          <w:highlight w:val="none"/>
          <w:lang w:val="zh-CN"/>
        </w:rPr>
        <w:t>月</w:t>
      </w:r>
      <w:r>
        <w:rPr>
          <w:rFonts w:hint="eastAsia" w:ascii="宋体" w:hAnsi="宋体" w:eastAsia="宋体" w:cs="宋体"/>
          <w:color w:val="auto"/>
          <w:sz w:val="24"/>
          <w:szCs w:val="24"/>
          <w:highlight w:val="none"/>
        </w:rPr>
        <w:t>_____</w:t>
      </w:r>
      <w:r>
        <w:rPr>
          <w:rFonts w:hint="eastAsia" w:ascii="宋体" w:hAnsi="宋体" w:eastAsia="宋体" w:cs="宋体"/>
          <w:color w:val="auto"/>
          <w:sz w:val="24"/>
          <w:szCs w:val="24"/>
          <w:highlight w:val="none"/>
          <w:lang w:val="zh-CN"/>
        </w:rPr>
        <w:t>日</w:t>
      </w:r>
      <w:r>
        <w:rPr>
          <w:rFonts w:hint="eastAsia" w:ascii="宋体" w:hAnsi="宋体" w:eastAsia="宋体" w:cs="宋体"/>
          <w:color w:val="auto"/>
          <w:sz w:val="24"/>
        </w:rPr>
        <w:br w:type="page"/>
      </w:r>
    </w:p>
    <w:p>
      <w:pPr>
        <w:spacing w:line="360" w:lineRule="atLeast"/>
        <w:jc w:val="center"/>
        <w:textAlignment w:val="baseline"/>
        <w:rPr>
          <w:rFonts w:hint="eastAsia" w:ascii="宋体" w:hAnsi="宋体" w:eastAsia="宋体" w:cs="宋体"/>
          <w:b/>
          <w:color w:val="auto"/>
          <w:sz w:val="32"/>
        </w:rPr>
      </w:pPr>
      <w:r>
        <w:rPr>
          <w:rFonts w:hint="eastAsia" w:ascii="宋体" w:hAnsi="宋体" w:eastAsia="宋体" w:cs="宋体"/>
          <w:b/>
          <w:color w:val="auto"/>
          <w:sz w:val="32"/>
          <w:szCs w:val="32"/>
        </w:rPr>
        <w:t>第二部分 响应报价表</w:t>
      </w:r>
    </w:p>
    <w:p>
      <w:pPr>
        <w:spacing w:line="600" w:lineRule="exact"/>
        <w:ind w:firstLine="120" w:firstLineChars="50"/>
        <w:textAlignment w:val="baseline"/>
        <w:rPr>
          <w:rFonts w:hint="eastAsia" w:ascii="宋体" w:hAnsi="宋体" w:eastAsia="宋体" w:cs="宋体"/>
          <w:color w:val="auto"/>
          <w:sz w:val="24"/>
        </w:rPr>
      </w:pPr>
    </w:p>
    <w:p>
      <w:pPr>
        <w:spacing w:line="360" w:lineRule="auto"/>
        <w:jc w:val="right"/>
        <w:textAlignment w:val="baseline"/>
        <w:rPr>
          <w:rFonts w:hint="eastAsia" w:ascii="宋体" w:hAnsi="宋体" w:eastAsia="宋体" w:cs="宋体"/>
          <w:color w:val="auto"/>
          <w:sz w:val="24"/>
        </w:rPr>
      </w:pPr>
      <w:r>
        <w:rPr>
          <w:rFonts w:hint="eastAsia" w:ascii="宋体" w:hAnsi="宋体" w:eastAsia="宋体" w:cs="宋体"/>
          <w:color w:val="auto"/>
          <w:sz w:val="24"/>
        </w:rPr>
        <w:t>单位 ：元（保留小数点后两位）</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8"/>
        <w:gridCol w:w="6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158" w:type="dxa"/>
            <w:noWrap/>
            <w:vAlign w:val="center"/>
          </w:tcPr>
          <w:p>
            <w:pPr>
              <w:snapToGrid w:val="0"/>
              <w:jc w:val="center"/>
              <w:textAlignment w:val="baseline"/>
              <w:rPr>
                <w:rFonts w:hint="eastAsia" w:ascii="宋体" w:hAnsi="宋体" w:eastAsia="宋体" w:cs="宋体"/>
                <w:b/>
                <w:bCs/>
                <w:color w:val="auto"/>
                <w:sz w:val="24"/>
              </w:rPr>
            </w:pPr>
            <w:r>
              <w:rPr>
                <w:rFonts w:hint="eastAsia" w:ascii="宋体" w:hAnsi="宋体" w:eastAsia="宋体" w:cs="宋体"/>
                <w:b/>
                <w:bCs/>
                <w:color w:val="auto"/>
                <w:sz w:val="24"/>
              </w:rPr>
              <w:t>项目名称</w:t>
            </w:r>
          </w:p>
        </w:tc>
        <w:tc>
          <w:tcPr>
            <w:tcW w:w="6541" w:type="dxa"/>
            <w:noWrap/>
            <w:vAlign w:val="center"/>
          </w:tcPr>
          <w:p>
            <w:pPr>
              <w:widowControl/>
              <w:jc w:val="center"/>
              <w:textAlignment w:val="baseline"/>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158" w:type="dxa"/>
            <w:noWrap/>
            <w:vAlign w:val="center"/>
          </w:tcPr>
          <w:p>
            <w:pPr>
              <w:jc w:val="center"/>
              <w:textAlignment w:val="baseline"/>
              <w:rPr>
                <w:rFonts w:hint="eastAsia" w:ascii="宋体" w:hAnsi="宋体" w:eastAsia="宋体" w:cs="宋体"/>
                <w:b/>
                <w:bCs/>
                <w:color w:val="auto"/>
                <w:sz w:val="24"/>
              </w:rPr>
            </w:pPr>
            <w:r>
              <w:rPr>
                <w:rFonts w:hint="eastAsia" w:ascii="宋体" w:hAnsi="宋体" w:eastAsia="宋体" w:cs="宋体"/>
                <w:b/>
                <w:bCs/>
                <w:color w:val="auto"/>
                <w:sz w:val="24"/>
              </w:rPr>
              <w:t>项目编号</w:t>
            </w:r>
          </w:p>
        </w:tc>
        <w:tc>
          <w:tcPr>
            <w:tcW w:w="6541" w:type="dxa"/>
            <w:noWrap/>
            <w:vAlign w:val="center"/>
          </w:tcPr>
          <w:p>
            <w:pPr>
              <w:jc w:val="center"/>
              <w:textAlignment w:val="baseline"/>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2158" w:type="dxa"/>
            <w:noWrap/>
            <w:vAlign w:val="center"/>
          </w:tcPr>
          <w:p>
            <w:pPr>
              <w:jc w:val="center"/>
              <w:textAlignment w:val="baseline"/>
              <w:rPr>
                <w:rFonts w:hint="eastAsia" w:ascii="宋体" w:hAnsi="宋体" w:eastAsia="宋体" w:cs="宋体"/>
                <w:b/>
                <w:bCs/>
                <w:color w:val="auto"/>
                <w:sz w:val="24"/>
              </w:rPr>
            </w:pPr>
            <w:r>
              <w:rPr>
                <w:rFonts w:hint="eastAsia" w:ascii="宋体" w:hAnsi="宋体" w:eastAsia="宋体" w:cs="宋体"/>
                <w:b/>
                <w:bCs/>
                <w:color w:val="auto"/>
                <w:sz w:val="24"/>
              </w:rPr>
              <w:t>总报价（元）</w:t>
            </w:r>
          </w:p>
        </w:tc>
        <w:tc>
          <w:tcPr>
            <w:tcW w:w="6541" w:type="dxa"/>
            <w:noWrap/>
            <w:vAlign w:val="center"/>
          </w:tcPr>
          <w:p>
            <w:pPr>
              <w:textAlignment w:val="baseline"/>
              <w:rPr>
                <w:rFonts w:hint="eastAsia" w:ascii="宋体" w:hAnsi="宋体" w:eastAsia="宋体" w:cs="宋体"/>
                <w:color w:val="auto"/>
                <w:sz w:val="24"/>
              </w:rPr>
            </w:pPr>
            <w:r>
              <w:rPr>
                <w:rFonts w:hint="eastAsia" w:ascii="宋体" w:hAnsi="宋体" w:eastAsia="宋体" w:cs="宋体"/>
                <w:color w:val="auto"/>
                <w:sz w:val="24"/>
              </w:rPr>
              <w:t>大写：</w:t>
            </w:r>
          </w:p>
          <w:p>
            <w:pPr>
              <w:pStyle w:val="16"/>
              <w:textAlignment w:val="baseline"/>
              <w:rPr>
                <w:rFonts w:hint="eastAsia" w:ascii="宋体" w:hAnsi="宋体" w:eastAsia="宋体" w:cs="宋体"/>
                <w:color w:val="auto"/>
                <w:sz w:val="24"/>
                <w:szCs w:val="24"/>
              </w:rPr>
            </w:pPr>
          </w:p>
          <w:p>
            <w:pPr>
              <w:textAlignment w:val="baseline"/>
              <w:rPr>
                <w:rFonts w:hint="eastAsia" w:ascii="宋体" w:hAnsi="宋体" w:eastAsia="宋体" w:cs="宋体"/>
                <w:color w:val="auto"/>
                <w:sz w:val="24"/>
              </w:rPr>
            </w:pPr>
            <w:r>
              <w:rPr>
                <w:rFonts w:hint="eastAsia" w:ascii="宋体" w:hAnsi="宋体" w:eastAsia="宋体" w:cs="宋体"/>
                <w:color w:val="auto"/>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2158" w:type="dxa"/>
            <w:noWrap/>
            <w:vAlign w:val="center"/>
          </w:tcPr>
          <w:p>
            <w:pPr>
              <w:widowControl/>
              <w:jc w:val="center"/>
              <w:textAlignment w:val="baseline"/>
              <w:rPr>
                <w:rFonts w:hint="eastAsia" w:ascii="宋体" w:hAnsi="宋体" w:eastAsia="宋体" w:cs="宋体"/>
                <w:b/>
                <w:bCs/>
                <w:color w:val="auto"/>
                <w:sz w:val="24"/>
                <w:lang w:val="en-US" w:eastAsia="zh-CN"/>
              </w:rPr>
            </w:pPr>
            <w:r>
              <w:rPr>
                <w:rFonts w:hint="eastAsia" w:ascii="宋体" w:hAnsi="宋体" w:cs="宋体"/>
                <w:b/>
                <w:bCs/>
                <w:color w:val="auto"/>
                <w:sz w:val="24"/>
                <w:lang w:val="en-US" w:eastAsia="zh-CN"/>
              </w:rPr>
              <w:t>服务期</w:t>
            </w:r>
          </w:p>
        </w:tc>
        <w:tc>
          <w:tcPr>
            <w:tcW w:w="6541" w:type="dxa"/>
            <w:noWrap/>
            <w:vAlign w:val="center"/>
          </w:tcPr>
          <w:p>
            <w:pPr>
              <w:widowControl/>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2158" w:type="dxa"/>
            <w:noWrap/>
            <w:vAlign w:val="center"/>
          </w:tcPr>
          <w:p>
            <w:pPr>
              <w:widowControl/>
              <w:jc w:val="center"/>
              <w:textAlignment w:val="baseline"/>
              <w:rPr>
                <w:rFonts w:hint="eastAsia" w:ascii="宋体" w:hAnsi="宋体" w:eastAsia="宋体" w:cs="宋体"/>
                <w:b/>
                <w:bCs/>
                <w:color w:val="auto"/>
                <w:sz w:val="24"/>
                <w:lang w:eastAsia="zh-CN"/>
              </w:rPr>
            </w:pPr>
            <w:r>
              <w:rPr>
                <w:rFonts w:hint="eastAsia" w:ascii="宋体" w:hAnsi="宋体" w:eastAsia="宋体" w:cs="宋体"/>
                <w:b/>
                <w:bCs/>
                <w:color w:val="auto"/>
                <w:sz w:val="24"/>
              </w:rPr>
              <w:t>质量</w:t>
            </w:r>
            <w:r>
              <w:rPr>
                <w:rFonts w:hint="eastAsia" w:ascii="宋体" w:hAnsi="宋体" w:eastAsia="宋体" w:cs="宋体"/>
                <w:b/>
                <w:bCs/>
                <w:color w:val="auto"/>
                <w:sz w:val="24"/>
                <w:lang w:eastAsia="zh-CN"/>
              </w:rPr>
              <w:t>要求</w:t>
            </w:r>
          </w:p>
        </w:tc>
        <w:tc>
          <w:tcPr>
            <w:tcW w:w="6541" w:type="dxa"/>
            <w:noWrap/>
            <w:vAlign w:val="center"/>
          </w:tcPr>
          <w:p>
            <w:pPr>
              <w:widowControl/>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2158" w:type="dxa"/>
            <w:noWrap/>
            <w:vAlign w:val="center"/>
          </w:tcPr>
          <w:p>
            <w:pPr>
              <w:widowControl/>
              <w:jc w:val="center"/>
              <w:textAlignment w:val="baseline"/>
              <w:rPr>
                <w:rFonts w:hint="eastAsia" w:ascii="宋体" w:hAnsi="宋体" w:eastAsia="宋体" w:cs="宋体"/>
                <w:b/>
                <w:bCs/>
                <w:color w:val="auto"/>
                <w:sz w:val="24"/>
              </w:rPr>
            </w:pPr>
            <w:r>
              <w:rPr>
                <w:rFonts w:hint="eastAsia" w:ascii="宋体" w:hAnsi="宋体" w:eastAsia="宋体" w:cs="宋体"/>
                <w:b/>
                <w:bCs/>
                <w:color w:val="auto"/>
                <w:sz w:val="24"/>
              </w:rPr>
              <w:t>备注</w:t>
            </w:r>
          </w:p>
        </w:tc>
        <w:tc>
          <w:tcPr>
            <w:tcW w:w="6541" w:type="dxa"/>
            <w:noWrap/>
            <w:vAlign w:val="center"/>
          </w:tcPr>
          <w:p>
            <w:pPr>
              <w:widowControl/>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jc w:val="center"/>
        </w:trPr>
        <w:tc>
          <w:tcPr>
            <w:tcW w:w="8699" w:type="dxa"/>
            <w:gridSpan w:val="2"/>
            <w:noWrap/>
            <w:vAlign w:val="center"/>
          </w:tcPr>
          <w:p>
            <w:pPr>
              <w:widowControl/>
              <w:textAlignment w:val="baseline"/>
              <w:rPr>
                <w:rFonts w:hint="eastAsia" w:ascii="宋体" w:hAnsi="宋体" w:eastAsia="宋体" w:cs="宋体"/>
                <w:color w:val="auto"/>
                <w:sz w:val="24"/>
              </w:rPr>
            </w:pPr>
            <w:r>
              <w:rPr>
                <w:rFonts w:hint="eastAsia" w:ascii="宋体" w:hAnsi="宋体" w:eastAsia="宋体" w:cs="宋体"/>
                <w:color w:val="auto"/>
                <w:sz w:val="24"/>
              </w:rPr>
              <w:t>说明：</w:t>
            </w:r>
          </w:p>
          <w:p>
            <w:pPr>
              <w:widowControl/>
              <w:textAlignment w:val="baseline"/>
              <w:rPr>
                <w:rFonts w:hint="eastAsia" w:ascii="宋体" w:hAnsi="宋体" w:eastAsia="宋体" w:cs="宋体"/>
                <w:color w:val="auto"/>
                <w:sz w:val="24"/>
              </w:rPr>
            </w:pPr>
            <w:r>
              <w:rPr>
                <w:rFonts w:hint="eastAsia" w:ascii="宋体" w:hAnsi="宋体" w:eastAsia="宋体" w:cs="宋体"/>
                <w:color w:val="auto"/>
                <w:sz w:val="24"/>
              </w:rPr>
              <w:t>1.本报价包含供应商为完成本项目所需的全部费用（包括劳务费、</w:t>
            </w:r>
            <w:r>
              <w:rPr>
                <w:rFonts w:hint="eastAsia" w:ascii="宋体" w:hAnsi="宋体" w:eastAsia="宋体" w:cs="宋体"/>
                <w:color w:val="auto"/>
                <w:sz w:val="24"/>
                <w:lang w:eastAsia="zh-CN"/>
              </w:rPr>
              <w:t>运输费、</w:t>
            </w:r>
            <w:r>
              <w:rPr>
                <w:rFonts w:hint="eastAsia" w:ascii="宋体" w:hAnsi="宋体" w:eastAsia="宋体" w:cs="宋体"/>
                <w:color w:val="auto"/>
                <w:sz w:val="24"/>
              </w:rPr>
              <w:t>国家按现行税收政策征收的一切税费等）。</w:t>
            </w:r>
          </w:p>
          <w:p>
            <w:pPr>
              <w:widowControl/>
              <w:textAlignment w:val="baseline"/>
              <w:rPr>
                <w:rFonts w:hint="eastAsia" w:ascii="宋体" w:hAnsi="宋体" w:eastAsia="宋体" w:cs="宋体"/>
                <w:color w:val="auto"/>
                <w:sz w:val="24"/>
              </w:rPr>
            </w:pPr>
            <w:r>
              <w:rPr>
                <w:rFonts w:hint="eastAsia" w:ascii="宋体" w:hAnsi="宋体" w:eastAsia="宋体" w:cs="宋体"/>
                <w:color w:val="auto"/>
                <w:sz w:val="24"/>
              </w:rPr>
              <w:t>2.本项目设有最高限价，供应商报价不得高于最高限价，否则其响应文件将无效。</w:t>
            </w:r>
          </w:p>
          <w:p>
            <w:pPr>
              <w:widowControl/>
              <w:textAlignment w:val="baseline"/>
              <w:rPr>
                <w:rFonts w:hint="eastAsia" w:ascii="宋体" w:hAnsi="宋体" w:eastAsia="宋体" w:cs="宋体"/>
                <w:color w:val="auto"/>
                <w:sz w:val="24"/>
              </w:rPr>
            </w:pPr>
            <w:r>
              <w:rPr>
                <w:rFonts w:hint="eastAsia" w:ascii="宋体" w:hAnsi="宋体" w:eastAsia="宋体" w:cs="宋体"/>
                <w:color w:val="auto"/>
                <w:sz w:val="24"/>
              </w:rPr>
              <w:t>3.报价以元为单位，大小写不一致时，以大写为准。</w:t>
            </w:r>
          </w:p>
        </w:tc>
      </w:tr>
    </w:tbl>
    <w:p>
      <w:pPr>
        <w:spacing w:line="600" w:lineRule="exact"/>
        <w:ind w:firstLine="241" w:firstLineChars="100"/>
        <w:textAlignment w:val="baseline"/>
        <w:rPr>
          <w:rFonts w:hint="eastAsia" w:ascii="宋体" w:hAnsi="宋体" w:eastAsia="宋体" w:cs="宋体"/>
          <w:color w:val="auto"/>
          <w:sz w:val="24"/>
          <w:lang w:eastAsia="zh-CN"/>
        </w:rPr>
      </w:pPr>
      <w:r>
        <w:rPr>
          <w:rFonts w:hint="eastAsia" w:ascii="宋体" w:hAnsi="宋体" w:eastAsia="宋体" w:cs="宋体"/>
          <w:b/>
          <w:bCs/>
          <w:color w:val="auto"/>
          <w:sz w:val="24"/>
          <w:lang w:val="en-US" w:eastAsia="zh-CN"/>
        </w:rPr>
        <w:t xml:space="preserve"> </w:t>
      </w:r>
    </w:p>
    <w:p>
      <w:pPr>
        <w:spacing w:line="500" w:lineRule="exact"/>
        <w:ind w:firstLine="570"/>
        <w:textAlignment w:val="baseline"/>
        <w:rPr>
          <w:rFonts w:hint="eastAsia" w:ascii="宋体" w:hAnsi="宋体" w:eastAsia="宋体" w:cs="宋体"/>
          <w:color w:val="auto"/>
          <w:sz w:val="24"/>
          <w:u w:val="single"/>
          <w:lang w:val="en-US" w:eastAsia="zh-CN"/>
        </w:rPr>
      </w:pPr>
      <w:r>
        <w:rPr>
          <w:rFonts w:hint="eastAsia" w:ascii="宋体" w:hAnsi="宋体" w:eastAsia="宋体" w:cs="宋体"/>
          <w:color w:val="auto"/>
          <w:sz w:val="24"/>
        </w:rPr>
        <w:t>谈判供应商全称（公章）：</w:t>
      </w:r>
      <w:r>
        <w:rPr>
          <w:rFonts w:hint="eastAsia" w:ascii="宋体" w:hAnsi="宋体" w:eastAsia="宋体" w:cs="宋体"/>
          <w:color w:val="auto"/>
          <w:sz w:val="24"/>
          <w:u w:val="single"/>
          <w:lang w:val="en-US" w:eastAsia="zh-CN"/>
        </w:rPr>
        <w:t xml:space="preserve">                                     </w:t>
      </w:r>
    </w:p>
    <w:p>
      <w:pPr>
        <w:spacing w:line="500" w:lineRule="exact"/>
        <w:ind w:firstLine="570"/>
        <w:textAlignment w:val="baseline"/>
        <w:rPr>
          <w:rFonts w:hint="eastAsia" w:ascii="宋体" w:hAnsi="宋体" w:eastAsia="宋体" w:cs="宋体"/>
          <w:color w:val="auto"/>
          <w:sz w:val="24"/>
        </w:rPr>
      </w:pPr>
    </w:p>
    <w:p>
      <w:pPr>
        <w:spacing w:line="500" w:lineRule="exact"/>
        <w:ind w:firstLine="570"/>
        <w:textAlignment w:val="baseline"/>
        <w:rPr>
          <w:rFonts w:hint="eastAsia" w:ascii="宋体" w:hAnsi="宋体" w:eastAsia="宋体" w:cs="宋体"/>
          <w:color w:val="auto"/>
          <w:sz w:val="24"/>
          <w:u w:val="single"/>
          <w:lang w:val="en-US" w:eastAsia="zh-CN"/>
        </w:rPr>
      </w:pPr>
      <w:r>
        <w:rPr>
          <w:rFonts w:hint="eastAsia" w:ascii="宋体" w:hAnsi="宋体" w:eastAsia="宋体" w:cs="宋体"/>
          <w:color w:val="auto"/>
          <w:sz w:val="24"/>
        </w:rPr>
        <w:t>法定代表人或委托代理人（签字或盖章）：</w:t>
      </w:r>
      <w:r>
        <w:rPr>
          <w:rFonts w:hint="eastAsia" w:ascii="宋体" w:hAnsi="宋体" w:eastAsia="宋体" w:cs="宋体"/>
          <w:color w:val="auto"/>
          <w:sz w:val="24"/>
          <w:u w:val="single"/>
          <w:lang w:val="en-US" w:eastAsia="zh-CN"/>
        </w:rPr>
        <w:t xml:space="preserve">                         </w:t>
      </w:r>
    </w:p>
    <w:p>
      <w:pPr>
        <w:pStyle w:val="35"/>
        <w:textAlignment w:val="baseline"/>
        <w:rPr>
          <w:rFonts w:hint="eastAsia" w:ascii="宋体" w:hAnsi="宋体" w:eastAsia="宋体" w:cs="宋体"/>
          <w:color w:val="auto"/>
        </w:rPr>
      </w:pPr>
    </w:p>
    <w:p>
      <w:pPr>
        <w:spacing w:line="500" w:lineRule="exact"/>
        <w:ind w:firstLine="570"/>
        <w:textAlignment w:val="baseline"/>
        <w:rPr>
          <w:rFonts w:hint="eastAsia" w:ascii="宋体" w:hAnsi="宋体" w:eastAsia="宋体" w:cs="宋体"/>
          <w:color w:val="auto"/>
          <w:sz w:val="24"/>
        </w:rPr>
      </w:pPr>
      <w:r>
        <w:rPr>
          <w:rFonts w:hint="eastAsia" w:ascii="宋体" w:hAnsi="宋体" w:eastAsia="宋体" w:cs="宋体"/>
          <w:color w:val="auto"/>
          <w:sz w:val="24"/>
        </w:rPr>
        <w:t xml:space="preserve">                                                年 </w:t>
      </w:r>
      <w:r>
        <w:rPr>
          <w:rFonts w:hint="eastAsia" w:ascii="宋体" w:hAnsi="宋体" w:cs="宋体"/>
          <w:color w:val="auto"/>
          <w:sz w:val="24"/>
          <w:lang w:val="en-US" w:eastAsia="zh-CN"/>
        </w:rPr>
        <w:t xml:space="preserve">  </w:t>
      </w:r>
      <w:r>
        <w:rPr>
          <w:rFonts w:hint="eastAsia" w:ascii="宋体" w:hAnsi="宋体" w:eastAsia="宋体" w:cs="宋体"/>
          <w:color w:val="auto"/>
          <w:sz w:val="24"/>
        </w:rPr>
        <w:t xml:space="preserve">  月   </w:t>
      </w:r>
      <w:r>
        <w:rPr>
          <w:rFonts w:hint="eastAsia" w:ascii="宋体" w:hAnsi="宋体" w:cs="宋体"/>
          <w:color w:val="auto"/>
          <w:sz w:val="24"/>
          <w:lang w:val="en-US" w:eastAsia="zh-CN"/>
        </w:rPr>
        <w:t xml:space="preserve">  </w:t>
      </w:r>
      <w:r>
        <w:rPr>
          <w:rFonts w:hint="eastAsia" w:ascii="宋体" w:hAnsi="宋体" w:eastAsia="宋体" w:cs="宋体"/>
          <w:color w:val="auto"/>
          <w:sz w:val="24"/>
        </w:rPr>
        <w:t>日</w:t>
      </w:r>
    </w:p>
    <w:p>
      <w:pPr>
        <w:spacing w:line="360" w:lineRule="atLeast"/>
        <w:jc w:val="center"/>
        <w:textAlignment w:val="baseline"/>
        <w:rPr>
          <w:rFonts w:hint="eastAsia" w:ascii="宋体" w:hAnsi="宋体" w:eastAsia="宋体" w:cs="宋体"/>
          <w:b/>
          <w:color w:val="auto"/>
          <w:sz w:val="32"/>
          <w:szCs w:val="32"/>
        </w:rPr>
      </w:pPr>
    </w:p>
    <w:p>
      <w:pPr>
        <w:spacing w:line="360" w:lineRule="atLeast"/>
        <w:jc w:val="both"/>
        <w:textAlignment w:val="baseline"/>
        <w:rPr>
          <w:rFonts w:hint="eastAsia" w:ascii="宋体" w:hAnsi="宋体" w:eastAsia="宋体" w:cs="宋体"/>
          <w:b/>
          <w:color w:val="auto"/>
          <w:sz w:val="32"/>
          <w:szCs w:val="32"/>
        </w:rPr>
      </w:pPr>
    </w:p>
    <w:p>
      <w:pPr>
        <w:spacing w:line="360" w:lineRule="atLeast"/>
        <w:jc w:val="center"/>
        <w:textAlignment w:val="baseline"/>
        <w:rPr>
          <w:rFonts w:hint="eastAsia" w:ascii="宋体" w:hAnsi="宋体" w:eastAsia="宋体" w:cs="宋体"/>
          <w:b/>
          <w:color w:val="auto"/>
          <w:sz w:val="32"/>
          <w:szCs w:val="32"/>
          <w:lang w:eastAsia="zh-CN"/>
        </w:rPr>
      </w:pPr>
    </w:p>
    <w:p>
      <w:pPr>
        <w:spacing w:line="360" w:lineRule="atLeast"/>
        <w:jc w:val="center"/>
        <w:textAlignment w:val="baseline"/>
        <w:rPr>
          <w:rFonts w:hint="eastAsia" w:ascii="宋体" w:hAnsi="宋体" w:eastAsia="宋体" w:cs="宋体"/>
          <w:b/>
          <w:color w:val="auto"/>
          <w:sz w:val="32"/>
          <w:szCs w:val="32"/>
          <w:lang w:eastAsia="zh-CN"/>
        </w:rPr>
      </w:pPr>
    </w:p>
    <w:p>
      <w:pPr>
        <w:spacing w:line="360" w:lineRule="atLeast"/>
        <w:jc w:val="center"/>
        <w:textAlignment w:val="baseline"/>
        <w:rPr>
          <w:rFonts w:hint="eastAsia" w:ascii="宋体" w:hAnsi="宋体" w:eastAsia="宋体" w:cs="宋体"/>
          <w:b/>
          <w:color w:val="auto"/>
          <w:sz w:val="32"/>
          <w:szCs w:val="32"/>
          <w:lang w:eastAsia="zh-CN"/>
        </w:rPr>
      </w:pPr>
    </w:p>
    <w:p>
      <w:pPr>
        <w:spacing w:line="360" w:lineRule="atLeast"/>
        <w:jc w:val="center"/>
        <w:textAlignment w:val="baseline"/>
        <w:rPr>
          <w:rFonts w:hint="eastAsia" w:ascii="宋体" w:hAnsi="宋体" w:eastAsia="宋体" w:cs="宋体"/>
          <w:color w:val="auto"/>
        </w:rPr>
      </w:pPr>
      <w:r>
        <w:rPr>
          <w:rFonts w:hint="eastAsia" w:ascii="宋体" w:hAnsi="宋体" w:eastAsia="宋体" w:cs="宋体"/>
          <w:b/>
          <w:color w:val="auto"/>
          <w:sz w:val="32"/>
          <w:szCs w:val="32"/>
          <w:lang w:eastAsia="zh-CN"/>
        </w:rPr>
        <w:t>分项</w:t>
      </w:r>
      <w:r>
        <w:rPr>
          <w:rFonts w:hint="eastAsia" w:ascii="宋体" w:hAnsi="宋体" w:eastAsia="宋体" w:cs="宋体"/>
          <w:b/>
          <w:color w:val="auto"/>
          <w:sz w:val="32"/>
          <w:szCs w:val="32"/>
        </w:rPr>
        <w:t>报价</w:t>
      </w:r>
      <w:r>
        <w:rPr>
          <w:rFonts w:hint="eastAsia" w:ascii="宋体" w:hAnsi="宋体" w:eastAsia="宋体" w:cs="宋体"/>
          <w:b/>
          <w:color w:val="auto"/>
          <w:sz w:val="32"/>
          <w:szCs w:val="32"/>
          <w:lang w:eastAsia="zh-CN"/>
        </w:rPr>
        <w:t>表（</w:t>
      </w:r>
      <w:r>
        <w:rPr>
          <w:rFonts w:hint="eastAsia" w:ascii="宋体" w:hAnsi="宋体" w:eastAsia="宋体" w:cs="宋体"/>
          <w:b/>
          <w:color w:val="auto"/>
          <w:sz w:val="32"/>
          <w:szCs w:val="32"/>
          <w:lang w:val="en-US" w:eastAsia="zh-CN"/>
        </w:rPr>
        <w:t>格式自拟</w:t>
      </w:r>
      <w:r>
        <w:rPr>
          <w:rFonts w:hint="eastAsia" w:ascii="宋体" w:hAnsi="宋体" w:eastAsia="宋体" w:cs="宋体"/>
          <w:b/>
          <w:color w:val="auto"/>
          <w:sz w:val="32"/>
          <w:szCs w:val="32"/>
          <w:lang w:eastAsia="zh-CN"/>
        </w:rPr>
        <w:t>）</w:t>
      </w:r>
    </w:p>
    <w:p>
      <w:pPr>
        <w:pStyle w:val="22"/>
        <w:ind w:left="0" w:leftChars="0" w:firstLine="0" w:firstLineChars="0"/>
        <w:textAlignment w:val="baseline"/>
        <w:rPr>
          <w:rFonts w:hint="eastAsia" w:ascii="宋体" w:hAnsi="宋体" w:eastAsia="宋体" w:cs="宋体"/>
          <w:color w:val="auto"/>
          <w:sz w:val="24"/>
          <w:szCs w:val="24"/>
        </w:rPr>
      </w:pPr>
    </w:p>
    <w:p>
      <w:pPr>
        <w:pStyle w:val="21"/>
        <w:rPr>
          <w:rFonts w:hint="eastAsia" w:ascii="宋体" w:hAnsi="宋体" w:eastAsia="宋体" w:cs="宋体"/>
          <w:color w:val="auto"/>
          <w:sz w:val="24"/>
          <w:szCs w:val="24"/>
        </w:rPr>
      </w:pPr>
    </w:p>
    <w:p>
      <w:pPr>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spacing w:line="500" w:lineRule="exact"/>
        <w:ind w:firstLine="275" w:firstLineChars="98"/>
        <w:jc w:val="center"/>
        <w:outlineLvl w:val="0"/>
        <w:rPr>
          <w:rFonts w:hint="eastAsia" w:ascii="宋体" w:hAnsi="宋体" w:eastAsia="宋体" w:cs="宋体"/>
          <w:b/>
          <w:color w:val="auto"/>
          <w:sz w:val="28"/>
          <w:szCs w:val="28"/>
          <w:lang w:eastAsia="zh-CN"/>
        </w:rPr>
      </w:pPr>
      <w:bookmarkStart w:id="20" w:name="_Toc5118"/>
      <w:r>
        <w:rPr>
          <w:rFonts w:hint="eastAsia" w:ascii="宋体" w:hAnsi="宋体" w:eastAsia="宋体" w:cs="宋体"/>
          <w:b/>
          <w:color w:val="auto"/>
          <w:sz w:val="28"/>
          <w:szCs w:val="28"/>
          <w:lang w:eastAsia="zh-CN"/>
        </w:rPr>
        <w:t>商务技术条款响应说明</w:t>
      </w:r>
      <w:bookmarkEnd w:id="20"/>
    </w:p>
    <w:p>
      <w:pPr>
        <w:adjustRightInd w:val="0"/>
        <w:snapToGrid w:val="0"/>
        <w:spacing w:line="360" w:lineRule="auto"/>
        <w:jc w:val="center"/>
        <w:rPr>
          <w:rFonts w:hint="eastAsia" w:ascii="宋体" w:hAnsi="宋体" w:eastAsia="宋体" w:cs="宋体"/>
          <w:b/>
          <w:bCs/>
          <w:color w:val="auto"/>
          <w:sz w:val="32"/>
          <w:szCs w:val="32"/>
        </w:rPr>
      </w:pPr>
    </w:p>
    <w:p>
      <w:pPr>
        <w:autoSpaceDE w:val="0"/>
        <w:autoSpaceDN w:val="0"/>
        <w:adjustRightInd w:val="0"/>
        <w:spacing w:line="360" w:lineRule="auto"/>
        <w:rPr>
          <w:rFonts w:hint="eastAsia" w:ascii="宋体" w:hAnsi="宋体" w:eastAsia="宋体" w:cs="宋体"/>
          <w:bCs/>
          <w:color w:val="auto"/>
          <w:sz w:val="28"/>
          <w:szCs w:val="28"/>
          <w:lang w:val="en-US" w:eastAsia="zh-CN"/>
        </w:rPr>
      </w:pPr>
      <w:r>
        <w:rPr>
          <w:rFonts w:hint="eastAsia" w:ascii="宋体" w:hAnsi="宋体" w:eastAsia="宋体" w:cs="宋体"/>
          <w:bCs/>
          <w:color w:val="auto"/>
          <w:sz w:val="28"/>
          <w:szCs w:val="28"/>
        </w:rPr>
        <w:t>致：</w:t>
      </w:r>
      <w:r>
        <w:rPr>
          <w:rFonts w:hint="eastAsia" w:ascii="宋体" w:hAnsi="宋体" w:cs="宋体"/>
          <w:bCs/>
          <w:color w:val="auto"/>
          <w:sz w:val="28"/>
          <w:szCs w:val="28"/>
          <w:u w:val="single"/>
          <w:lang w:val="en-US" w:eastAsia="zh-CN"/>
        </w:rPr>
        <w:t>府谷县城投物业服务有限公司</w:t>
      </w:r>
    </w:p>
    <w:p>
      <w:pPr>
        <w:autoSpaceDE w:val="0"/>
        <w:autoSpaceDN w:val="0"/>
        <w:adjustRightInd w:val="0"/>
        <w:spacing w:line="360" w:lineRule="auto"/>
        <w:rPr>
          <w:rFonts w:hint="eastAsia" w:ascii="宋体" w:hAnsi="宋体" w:eastAsia="宋体" w:cs="宋体"/>
          <w:bCs/>
          <w:color w:val="auto"/>
          <w:sz w:val="28"/>
          <w:szCs w:val="28"/>
        </w:rPr>
      </w:pPr>
    </w:p>
    <w:p>
      <w:pPr>
        <w:keepNext w:val="0"/>
        <w:keepLines w:val="0"/>
        <w:pageBreakBefore w:val="0"/>
        <w:widowControl w:val="0"/>
        <w:kinsoku/>
        <w:wordWrap/>
        <w:overflowPunct/>
        <w:topLinePunct w:val="0"/>
        <w:autoSpaceDE/>
        <w:autoSpaceDN/>
        <w:bidi w:val="0"/>
        <w:adjustRightInd w:val="0"/>
        <w:snapToGrid w:val="0"/>
        <w:spacing w:line="480" w:lineRule="auto"/>
        <w:ind w:firstLine="560" w:firstLineChars="200"/>
        <w:textAlignment w:val="auto"/>
        <w:rPr>
          <w:rFonts w:hint="eastAsia" w:ascii="宋体" w:hAnsi="宋体" w:eastAsia="宋体" w:cs="宋体"/>
          <w:bCs/>
          <w:color w:val="auto"/>
          <w:sz w:val="28"/>
          <w:szCs w:val="28"/>
        </w:rPr>
      </w:pPr>
      <w:r>
        <w:rPr>
          <w:rFonts w:hint="eastAsia" w:ascii="宋体" w:hAnsi="宋体" w:eastAsia="宋体" w:cs="宋体"/>
          <w:bCs/>
          <w:color w:val="auto"/>
          <w:sz w:val="28"/>
          <w:szCs w:val="28"/>
        </w:rPr>
        <w:t>我公司参加此次</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(项目名称) </w:t>
      </w:r>
      <w:r>
        <w:rPr>
          <w:rFonts w:hint="eastAsia" w:ascii="宋体" w:hAnsi="宋体" w:eastAsia="宋体" w:cs="宋体"/>
          <w:bCs/>
          <w:color w:val="auto"/>
          <w:sz w:val="28"/>
          <w:szCs w:val="28"/>
          <w:lang w:val="en-US" w:eastAsia="zh-CN"/>
        </w:rPr>
        <w:t>谈判</w:t>
      </w:r>
      <w:r>
        <w:rPr>
          <w:rFonts w:hint="eastAsia" w:ascii="宋体" w:hAnsi="宋体" w:eastAsia="宋体" w:cs="宋体"/>
          <w:bCs/>
          <w:color w:val="auto"/>
          <w:sz w:val="28"/>
          <w:szCs w:val="28"/>
        </w:rPr>
        <w:t>，完全响应竞争性</w:t>
      </w:r>
      <w:r>
        <w:rPr>
          <w:rFonts w:hint="eastAsia" w:ascii="宋体" w:hAnsi="宋体" w:eastAsia="宋体" w:cs="宋体"/>
          <w:bCs/>
          <w:color w:val="auto"/>
          <w:sz w:val="28"/>
          <w:szCs w:val="28"/>
          <w:lang w:val="en-US" w:eastAsia="zh-CN"/>
        </w:rPr>
        <w:t>谈判</w:t>
      </w:r>
      <w:r>
        <w:rPr>
          <w:rFonts w:hint="eastAsia" w:ascii="宋体" w:hAnsi="宋体" w:eastAsia="宋体" w:cs="宋体"/>
          <w:bCs/>
          <w:color w:val="auto"/>
          <w:sz w:val="28"/>
          <w:szCs w:val="28"/>
        </w:rPr>
        <w:t>文件中商务和技术条款，无偏离。</w:t>
      </w:r>
    </w:p>
    <w:p>
      <w:pPr>
        <w:keepNext w:val="0"/>
        <w:keepLines w:val="0"/>
        <w:pageBreakBefore w:val="0"/>
        <w:widowControl w:val="0"/>
        <w:kinsoku/>
        <w:wordWrap/>
        <w:overflowPunct/>
        <w:topLinePunct w:val="0"/>
        <w:autoSpaceDE/>
        <w:autoSpaceDN/>
        <w:bidi w:val="0"/>
        <w:adjustRightInd w:val="0"/>
        <w:snapToGrid w:val="0"/>
        <w:spacing w:line="480" w:lineRule="auto"/>
        <w:ind w:firstLine="560" w:firstLineChars="200"/>
        <w:textAlignment w:val="auto"/>
        <w:rPr>
          <w:rFonts w:hint="eastAsia" w:ascii="宋体" w:hAnsi="宋体" w:eastAsia="宋体" w:cs="宋体"/>
          <w:b/>
          <w:color w:val="auto"/>
          <w:sz w:val="28"/>
          <w:szCs w:val="28"/>
        </w:rPr>
      </w:pPr>
      <w:r>
        <w:rPr>
          <w:rFonts w:hint="eastAsia" w:ascii="宋体" w:hAnsi="宋体" w:eastAsia="宋体" w:cs="宋体"/>
          <w:bCs/>
          <w:color w:val="auto"/>
          <w:sz w:val="28"/>
          <w:szCs w:val="28"/>
        </w:rPr>
        <w:t>特此承诺。</w:t>
      </w:r>
    </w:p>
    <w:p>
      <w:pPr>
        <w:autoSpaceDE w:val="0"/>
        <w:autoSpaceDN w:val="0"/>
        <w:adjustRightInd w:val="0"/>
        <w:spacing w:line="360" w:lineRule="auto"/>
        <w:ind w:firstLine="560" w:firstLineChars="200"/>
        <w:rPr>
          <w:rFonts w:hint="eastAsia" w:ascii="宋体" w:hAnsi="宋体" w:eastAsia="宋体" w:cs="宋体"/>
          <w:bCs/>
          <w:color w:val="auto"/>
          <w:sz w:val="28"/>
          <w:szCs w:val="28"/>
        </w:rPr>
      </w:pPr>
      <w:r>
        <w:rPr>
          <w:rFonts w:hint="eastAsia" w:ascii="宋体" w:hAnsi="宋体" w:eastAsia="宋体" w:cs="宋体"/>
          <w:bCs/>
          <w:color w:val="auto"/>
          <w:sz w:val="28"/>
          <w:szCs w:val="28"/>
        </w:rPr>
        <w:t>注：如有负偏离或正偏离，请后附负偏离或正偏离条款，格式自拟。</w:t>
      </w:r>
    </w:p>
    <w:p>
      <w:pPr>
        <w:autoSpaceDE w:val="0"/>
        <w:autoSpaceDN w:val="0"/>
        <w:adjustRightInd w:val="0"/>
        <w:spacing w:line="360" w:lineRule="auto"/>
        <w:rPr>
          <w:rFonts w:hint="eastAsia" w:ascii="宋体" w:hAnsi="宋体" w:eastAsia="宋体" w:cs="宋体"/>
          <w:bCs/>
          <w:color w:val="auto"/>
          <w:sz w:val="28"/>
          <w:szCs w:val="28"/>
        </w:rPr>
      </w:pPr>
    </w:p>
    <w:p>
      <w:pPr>
        <w:autoSpaceDE w:val="0"/>
        <w:autoSpaceDN w:val="0"/>
        <w:adjustRightInd w:val="0"/>
        <w:snapToGrid w:val="0"/>
        <w:spacing w:line="360" w:lineRule="auto"/>
        <w:rPr>
          <w:rFonts w:hint="eastAsia" w:ascii="宋体" w:hAnsi="宋体" w:eastAsia="宋体" w:cs="宋体"/>
          <w:color w:val="auto"/>
          <w:sz w:val="28"/>
          <w:szCs w:val="28"/>
          <w:lang w:val="zh-CN"/>
        </w:rPr>
      </w:pPr>
    </w:p>
    <w:p>
      <w:pPr>
        <w:keepNext w:val="0"/>
        <w:keepLines w:val="0"/>
        <w:pageBreakBefore w:val="0"/>
        <w:kinsoku/>
        <w:wordWrap/>
        <w:overflowPunct/>
        <w:topLinePunct w:val="0"/>
        <w:bidi w:val="0"/>
        <w:spacing w:beforeAutospacing="0" w:afterAutospacing="0" w:line="360" w:lineRule="auto"/>
        <w:ind w:left="0" w:leftChars="0" w:right="0" w:rightChars="0" w:firstLine="1960" w:firstLineChars="700"/>
        <w:outlineLvl w:val="9"/>
        <w:rPr>
          <w:rFonts w:hint="eastAsia" w:ascii="宋体" w:hAnsi="宋体" w:eastAsia="宋体" w:cs="宋体"/>
          <w:b w:val="0"/>
          <w:bCs/>
          <w:color w:val="auto"/>
          <w:sz w:val="28"/>
          <w:szCs w:val="28"/>
          <w:lang w:val="zh-CN"/>
        </w:rPr>
      </w:pPr>
      <w:r>
        <w:rPr>
          <w:rFonts w:hint="eastAsia" w:ascii="宋体" w:hAnsi="宋体" w:eastAsia="宋体" w:cs="宋体"/>
          <w:b w:val="0"/>
          <w:bCs/>
          <w:color w:val="auto"/>
          <w:sz w:val="28"/>
          <w:szCs w:val="28"/>
          <w:lang w:val="en-US" w:eastAsia="zh-CN"/>
        </w:rPr>
        <w:t>谈判</w:t>
      </w:r>
      <w:r>
        <w:rPr>
          <w:rFonts w:hint="eastAsia" w:ascii="宋体" w:hAnsi="宋体" w:eastAsia="宋体" w:cs="宋体"/>
          <w:b w:val="0"/>
          <w:bCs/>
          <w:color w:val="auto"/>
          <w:sz w:val="28"/>
          <w:szCs w:val="28"/>
          <w:lang w:val="zh-CN"/>
        </w:rPr>
        <w:t>供应商全称（公章）:</w:t>
      </w:r>
    </w:p>
    <w:p>
      <w:pPr>
        <w:keepNext w:val="0"/>
        <w:keepLines w:val="0"/>
        <w:pageBreakBefore w:val="0"/>
        <w:kinsoku/>
        <w:wordWrap/>
        <w:overflowPunct/>
        <w:topLinePunct w:val="0"/>
        <w:bidi w:val="0"/>
        <w:spacing w:beforeAutospacing="0" w:afterAutospacing="0" w:line="360" w:lineRule="auto"/>
        <w:ind w:left="0" w:leftChars="0" w:right="0" w:rightChars="0" w:firstLine="0" w:firstLineChars="0"/>
        <w:outlineLvl w:val="9"/>
        <w:rPr>
          <w:rFonts w:hint="eastAsia" w:ascii="宋体" w:hAnsi="宋体" w:eastAsia="宋体" w:cs="宋体"/>
          <w:b w:val="0"/>
          <w:bCs/>
          <w:color w:val="auto"/>
          <w:sz w:val="28"/>
          <w:szCs w:val="28"/>
          <w:lang w:val="zh-CN"/>
        </w:rPr>
      </w:pPr>
    </w:p>
    <w:p>
      <w:pPr>
        <w:keepNext w:val="0"/>
        <w:keepLines w:val="0"/>
        <w:pageBreakBefore w:val="0"/>
        <w:kinsoku/>
        <w:wordWrap/>
        <w:overflowPunct/>
        <w:topLinePunct w:val="0"/>
        <w:bidi w:val="0"/>
        <w:spacing w:beforeAutospacing="0" w:afterAutospacing="0" w:line="360" w:lineRule="auto"/>
        <w:ind w:left="0" w:leftChars="0" w:right="0" w:rightChars="0" w:firstLine="1960" w:firstLineChars="700"/>
        <w:outlineLvl w:val="9"/>
        <w:rPr>
          <w:rFonts w:hint="eastAsia" w:ascii="宋体" w:hAnsi="宋体" w:eastAsia="宋体" w:cs="宋体"/>
          <w:b w:val="0"/>
          <w:bCs/>
          <w:color w:val="auto"/>
          <w:sz w:val="28"/>
          <w:szCs w:val="28"/>
          <w:lang w:val="zh-CN"/>
        </w:rPr>
      </w:pPr>
      <w:r>
        <w:rPr>
          <w:rFonts w:hint="eastAsia" w:ascii="宋体" w:hAnsi="宋体" w:eastAsia="宋体" w:cs="宋体"/>
          <w:b w:val="0"/>
          <w:bCs/>
          <w:color w:val="auto"/>
          <w:sz w:val="28"/>
          <w:szCs w:val="28"/>
          <w:lang w:val="zh-CN"/>
        </w:rPr>
        <w:t>法定代表人或委托代理人（签字或盖章）：</w:t>
      </w:r>
    </w:p>
    <w:p>
      <w:pPr>
        <w:pStyle w:val="11"/>
        <w:rPr>
          <w:rFonts w:hint="eastAsia" w:ascii="宋体" w:hAnsi="宋体" w:eastAsia="宋体" w:cs="宋体"/>
          <w:color w:val="auto"/>
          <w:sz w:val="28"/>
          <w:szCs w:val="28"/>
          <w:lang w:val="zh-CN"/>
        </w:rPr>
      </w:pPr>
    </w:p>
    <w:p>
      <w:pPr>
        <w:autoSpaceDE w:val="0"/>
        <w:autoSpaceDN w:val="0"/>
        <w:adjustRightInd w:val="0"/>
        <w:snapToGrid w:val="0"/>
        <w:spacing w:line="360" w:lineRule="auto"/>
        <w:jc w:val="right"/>
        <w:rPr>
          <w:rFonts w:hint="eastAsia" w:ascii="宋体" w:hAnsi="宋体" w:eastAsia="宋体" w:cs="宋体"/>
          <w:color w:val="auto"/>
          <w:sz w:val="28"/>
          <w:szCs w:val="28"/>
          <w:lang w:val="zh-CN"/>
        </w:rPr>
      </w:pPr>
      <w:r>
        <w:rPr>
          <w:rFonts w:hint="eastAsia" w:ascii="宋体" w:hAnsi="宋体" w:eastAsia="宋体" w:cs="宋体"/>
          <w:b w:val="0"/>
          <w:bCs/>
          <w:color w:val="auto"/>
          <w:sz w:val="28"/>
          <w:szCs w:val="28"/>
          <w:lang w:val="zh-CN"/>
        </w:rPr>
        <w:t>日     期:          年     月     日</w:t>
      </w:r>
    </w:p>
    <w:p>
      <w:pPr>
        <w:pStyle w:val="35"/>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spacing w:line="360" w:lineRule="atLeast"/>
        <w:ind w:firstLine="1606" w:firstLineChars="500"/>
        <w:textAlignment w:val="baseline"/>
        <w:rPr>
          <w:rFonts w:hint="eastAsia" w:ascii="宋体" w:hAnsi="宋体" w:eastAsia="宋体" w:cs="宋体"/>
          <w:b/>
          <w:color w:val="auto"/>
          <w:sz w:val="32"/>
          <w:szCs w:val="32"/>
        </w:rPr>
      </w:pPr>
      <w:r>
        <w:rPr>
          <w:rFonts w:hint="eastAsia" w:ascii="宋体" w:hAnsi="宋体" w:eastAsia="宋体" w:cs="宋体"/>
          <w:b/>
          <w:color w:val="auto"/>
          <w:sz w:val="32"/>
          <w:szCs w:val="32"/>
        </w:rPr>
        <w:t>第三部分   法定代表人证明书及授权书</w:t>
      </w:r>
    </w:p>
    <w:p>
      <w:pPr>
        <w:tabs>
          <w:tab w:val="left" w:pos="210"/>
        </w:tabs>
        <w:spacing w:line="320" w:lineRule="exact"/>
        <w:jc w:val="center"/>
        <w:textAlignment w:val="baseline"/>
        <w:rPr>
          <w:rFonts w:hint="eastAsia" w:ascii="宋体" w:hAnsi="宋体" w:eastAsia="宋体" w:cs="宋体"/>
          <w:b/>
          <w:color w:val="auto"/>
          <w:kern w:val="0"/>
          <w:sz w:val="32"/>
          <w:szCs w:val="32"/>
        </w:rPr>
      </w:pPr>
    </w:p>
    <w:p>
      <w:pPr>
        <w:tabs>
          <w:tab w:val="left" w:pos="210"/>
        </w:tabs>
        <w:spacing w:line="320" w:lineRule="exact"/>
        <w:jc w:val="center"/>
        <w:textAlignment w:val="baseline"/>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t>（一）法定代表人证明书</w:t>
      </w:r>
    </w:p>
    <w:p>
      <w:pPr>
        <w:tabs>
          <w:tab w:val="left" w:pos="210"/>
        </w:tabs>
        <w:spacing w:line="320" w:lineRule="exact"/>
        <w:jc w:val="center"/>
        <w:textAlignment w:val="baseline"/>
        <w:rPr>
          <w:rFonts w:hint="eastAsia" w:ascii="宋体" w:hAnsi="宋体" w:eastAsia="宋体" w:cs="宋体"/>
          <w:b/>
          <w:color w:val="auto"/>
          <w:kern w:val="0"/>
          <w:sz w:val="32"/>
          <w:szCs w:val="32"/>
        </w:rPr>
      </w:pPr>
    </w:p>
    <w:tbl>
      <w:tblPr>
        <w:tblStyle w:val="23"/>
        <w:tblW w:w="9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066"/>
        <w:gridCol w:w="2341"/>
        <w:gridCol w:w="35"/>
        <w:gridCol w:w="2122"/>
        <w:gridCol w:w="2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560" w:type="dxa"/>
            <w:gridSpan w:val="6"/>
            <w:noWrap/>
            <w:vAlign w:val="center"/>
          </w:tcPr>
          <w:p>
            <w:pPr>
              <w:tabs>
                <w:tab w:val="left" w:pos="210"/>
              </w:tabs>
              <w:spacing w:line="320" w:lineRule="exact"/>
              <w:textAlignment w:val="baseline"/>
              <w:rPr>
                <w:rFonts w:hint="eastAsia" w:ascii="宋体" w:hAnsi="宋体" w:eastAsia="宋体" w:cs="宋体"/>
                <w:color w:val="auto"/>
                <w:kern w:val="0"/>
                <w:sz w:val="24"/>
                <w:lang w:eastAsia="zh-CN"/>
              </w:rPr>
            </w:pPr>
            <w:r>
              <w:rPr>
                <w:rFonts w:hint="eastAsia" w:ascii="宋体" w:hAnsi="宋体" w:eastAsia="宋体" w:cs="宋体"/>
                <w:color w:val="auto"/>
                <w:kern w:val="0"/>
                <w:sz w:val="24"/>
              </w:rPr>
              <w:t>致：</w:t>
            </w:r>
            <w:r>
              <w:rPr>
                <w:rFonts w:hint="eastAsia" w:ascii="宋体" w:hAnsi="宋体" w:eastAsia="宋体" w:cs="宋体"/>
                <w:color w:val="auto"/>
                <w:kern w:val="0"/>
                <w:sz w:val="24"/>
                <w:lang w:eastAsia="zh-CN"/>
              </w:rPr>
              <w:t>（采购人）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843" w:type="dxa"/>
            <w:vMerge w:val="restart"/>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企</w:t>
            </w:r>
          </w:p>
          <w:p>
            <w:pPr>
              <w:tabs>
                <w:tab w:val="left" w:pos="210"/>
              </w:tabs>
              <w:spacing w:line="320" w:lineRule="exact"/>
              <w:jc w:val="center"/>
              <w:textAlignment w:val="baseline"/>
              <w:rPr>
                <w:rFonts w:hint="eastAsia" w:ascii="宋体" w:hAnsi="宋体" w:eastAsia="宋体" w:cs="宋体"/>
                <w:color w:val="auto"/>
                <w:kern w:val="0"/>
                <w:sz w:val="24"/>
              </w:rPr>
            </w:pPr>
          </w:p>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业</w:t>
            </w:r>
          </w:p>
          <w:p>
            <w:pPr>
              <w:tabs>
                <w:tab w:val="left" w:pos="210"/>
              </w:tabs>
              <w:spacing w:line="320" w:lineRule="exact"/>
              <w:jc w:val="center"/>
              <w:textAlignment w:val="baseline"/>
              <w:rPr>
                <w:rFonts w:hint="eastAsia" w:ascii="宋体" w:hAnsi="宋体" w:eastAsia="宋体" w:cs="宋体"/>
                <w:color w:val="auto"/>
                <w:kern w:val="0"/>
                <w:sz w:val="24"/>
              </w:rPr>
            </w:pPr>
          </w:p>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法</w:t>
            </w:r>
          </w:p>
          <w:p>
            <w:pPr>
              <w:tabs>
                <w:tab w:val="left" w:pos="210"/>
              </w:tabs>
              <w:spacing w:line="320" w:lineRule="exact"/>
              <w:jc w:val="center"/>
              <w:textAlignment w:val="baseline"/>
              <w:rPr>
                <w:rFonts w:hint="eastAsia" w:ascii="宋体" w:hAnsi="宋体" w:eastAsia="宋体" w:cs="宋体"/>
                <w:color w:val="auto"/>
                <w:kern w:val="0"/>
                <w:sz w:val="24"/>
              </w:rPr>
            </w:pPr>
          </w:p>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人</w:t>
            </w:r>
          </w:p>
        </w:tc>
        <w:tc>
          <w:tcPr>
            <w:tcW w:w="2066"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企业名称</w:t>
            </w:r>
          </w:p>
        </w:tc>
        <w:tc>
          <w:tcPr>
            <w:tcW w:w="6651" w:type="dxa"/>
            <w:gridSpan w:val="4"/>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843" w:type="dxa"/>
            <w:vMerge w:val="continue"/>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c>
          <w:tcPr>
            <w:tcW w:w="2066"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法定地址</w:t>
            </w:r>
          </w:p>
        </w:tc>
        <w:tc>
          <w:tcPr>
            <w:tcW w:w="6651" w:type="dxa"/>
            <w:gridSpan w:val="4"/>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843" w:type="dxa"/>
            <w:vMerge w:val="continue"/>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c>
          <w:tcPr>
            <w:tcW w:w="2066"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邮政编码</w:t>
            </w:r>
          </w:p>
        </w:tc>
        <w:tc>
          <w:tcPr>
            <w:tcW w:w="6651" w:type="dxa"/>
            <w:gridSpan w:val="4"/>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843" w:type="dxa"/>
            <w:vMerge w:val="continue"/>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c>
          <w:tcPr>
            <w:tcW w:w="2066"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工商登记机关</w:t>
            </w:r>
          </w:p>
        </w:tc>
        <w:tc>
          <w:tcPr>
            <w:tcW w:w="6651" w:type="dxa"/>
            <w:gridSpan w:val="4"/>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843" w:type="dxa"/>
            <w:vMerge w:val="restart"/>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法定代表人</w:t>
            </w:r>
          </w:p>
        </w:tc>
        <w:tc>
          <w:tcPr>
            <w:tcW w:w="2066"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姓名</w:t>
            </w:r>
          </w:p>
        </w:tc>
        <w:tc>
          <w:tcPr>
            <w:tcW w:w="2341"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 xml:space="preserve">  （签字）</w:t>
            </w:r>
          </w:p>
        </w:tc>
        <w:tc>
          <w:tcPr>
            <w:tcW w:w="2157" w:type="dxa"/>
            <w:gridSpan w:val="2"/>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性别</w:t>
            </w:r>
          </w:p>
        </w:tc>
        <w:tc>
          <w:tcPr>
            <w:tcW w:w="2153"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843" w:type="dxa"/>
            <w:vMerge w:val="continue"/>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c>
          <w:tcPr>
            <w:tcW w:w="2066"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职务</w:t>
            </w:r>
          </w:p>
        </w:tc>
        <w:tc>
          <w:tcPr>
            <w:tcW w:w="2341"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c>
          <w:tcPr>
            <w:tcW w:w="2157" w:type="dxa"/>
            <w:gridSpan w:val="2"/>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联系电话</w:t>
            </w:r>
          </w:p>
        </w:tc>
        <w:tc>
          <w:tcPr>
            <w:tcW w:w="2153"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843" w:type="dxa"/>
            <w:vMerge w:val="continue"/>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c>
          <w:tcPr>
            <w:tcW w:w="2066" w:type="dxa"/>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传真</w:t>
            </w:r>
          </w:p>
        </w:tc>
        <w:tc>
          <w:tcPr>
            <w:tcW w:w="6651" w:type="dxa"/>
            <w:gridSpan w:val="4"/>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jc w:val="center"/>
        </w:trPr>
        <w:tc>
          <w:tcPr>
            <w:tcW w:w="843" w:type="dxa"/>
            <w:vMerge w:val="restart"/>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法定代表人身份证复印件</w:t>
            </w:r>
          </w:p>
        </w:tc>
        <w:tc>
          <w:tcPr>
            <w:tcW w:w="4442" w:type="dxa"/>
            <w:gridSpan w:val="3"/>
            <w:vMerge w:val="restart"/>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sz w:val="24"/>
                <w:shd w:val="pct10" w:color="auto" w:fill="FFFFFF"/>
              </w:rPr>
              <w:t>法定代表人身份证复印件（正反面）</w:t>
            </w:r>
          </w:p>
        </w:tc>
        <w:tc>
          <w:tcPr>
            <w:tcW w:w="4275" w:type="dxa"/>
            <w:gridSpan w:val="2"/>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法定代表人签章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843" w:type="dxa"/>
            <w:vMerge w:val="continue"/>
            <w:noWrap/>
            <w:vAlign w:val="center"/>
          </w:tcPr>
          <w:p>
            <w:pPr>
              <w:tabs>
                <w:tab w:val="left" w:pos="210"/>
              </w:tabs>
              <w:spacing w:line="320" w:lineRule="exact"/>
              <w:jc w:val="center"/>
              <w:textAlignment w:val="baseline"/>
              <w:rPr>
                <w:rFonts w:hint="eastAsia" w:ascii="宋体" w:hAnsi="宋体" w:eastAsia="宋体" w:cs="宋体"/>
                <w:color w:val="auto"/>
                <w:kern w:val="0"/>
                <w:sz w:val="28"/>
                <w:szCs w:val="28"/>
              </w:rPr>
            </w:pPr>
          </w:p>
        </w:tc>
        <w:tc>
          <w:tcPr>
            <w:tcW w:w="4442" w:type="dxa"/>
            <w:gridSpan w:val="3"/>
            <w:vMerge w:val="continue"/>
            <w:noWrap/>
            <w:vAlign w:val="center"/>
          </w:tcPr>
          <w:p>
            <w:pPr>
              <w:tabs>
                <w:tab w:val="left" w:pos="210"/>
              </w:tabs>
              <w:spacing w:line="320" w:lineRule="exact"/>
              <w:jc w:val="center"/>
              <w:textAlignment w:val="baseline"/>
              <w:rPr>
                <w:rFonts w:hint="eastAsia" w:ascii="宋体" w:hAnsi="宋体" w:eastAsia="宋体" w:cs="宋体"/>
                <w:color w:val="auto"/>
                <w:kern w:val="0"/>
                <w:sz w:val="24"/>
              </w:rPr>
            </w:pPr>
          </w:p>
        </w:tc>
        <w:tc>
          <w:tcPr>
            <w:tcW w:w="4275" w:type="dxa"/>
            <w:gridSpan w:val="2"/>
            <w:noWrap/>
            <w:vAlign w:val="bottom"/>
          </w:tcPr>
          <w:p>
            <w:pPr>
              <w:tabs>
                <w:tab w:val="left" w:pos="210"/>
              </w:tabs>
              <w:spacing w:line="320" w:lineRule="exact"/>
              <w:jc w:val="center"/>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（公章）</w:t>
            </w:r>
          </w:p>
          <w:p>
            <w:pPr>
              <w:tabs>
                <w:tab w:val="left" w:pos="210"/>
              </w:tabs>
              <w:spacing w:line="320" w:lineRule="exact"/>
              <w:jc w:val="center"/>
              <w:textAlignment w:val="baseline"/>
              <w:rPr>
                <w:rFonts w:hint="eastAsia" w:ascii="宋体" w:hAnsi="宋体" w:eastAsia="宋体" w:cs="宋体"/>
                <w:color w:val="auto"/>
                <w:kern w:val="0"/>
                <w:sz w:val="24"/>
              </w:rPr>
            </w:pPr>
          </w:p>
          <w:p>
            <w:pPr>
              <w:tabs>
                <w:tab w:val="left" w:pos="210"/>
              </w:tabs>
              <w:spacing w:line="320" w:lineRule="exact"/>
              <w:jc w:val="center"/>
              <w:textAlignment w:val="baseline"/>
              <w:rPr>
                <w:rFonts w:hint="eastAsia" w:ascii="宋体" w:hAnsi="宋体" w:eastAsia="宋体" w:cs="宋体"/>
                <w:color w:val="auto"/>
                <w:kern w:val="0"/>
                <w:sz w:val="24"/>
              </w:rPr>
            </w:pPr>
          </w:p>
          <w:p>
            <w:pPr>
              <w:tabs>
                <w:tab w:val="left" w:pos="210"/>
              </w:tabs>
              <w:spacing w:line="320" w:lineRule="exact"/>
              <w:jc w:val="center"/>
              <w:textAlignment w:val="baseline"/>
              <w:rPr>
                <w:rFonts w:hint="eastAsia" w:ascii="宋体" w:hAnsi="宋体" w:eastAsia="宋体" w:cs="宋体"/>
                <w:color w:val="auto"/>
                <w:kern w:val="0"/>
                <w:sz w:val="24"/>
              </w:rPr>
            </w:pPr>
          </w:p>
          <w:p>
            <w:pPr>
              <w:tabs>
                <w:tab w:val="left" w:pos="210"/>
              </w:tabs>
              <w:spacing w:line="320" w:lineRule="exact"/>
              <w:jc w:val="righ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xml:space="preserve">年 </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rPr>
              <w:t xml:space="preserve"> 月 </w:t>
            </w: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rPr>
              <w:t xml:space="preserve"> 日 </w:t>
            </w:r>
          </w:p>
        </w:tc>
      </w:tr>
    </w:tbl>
    <w:p>
      <w:pPr>
        <w:tabs>
          <w:tab w:val="left" w:pos="210"/>
        </w:tabs>
        <w:spacing w:line="360" w:lineRule="exact"/>
        <w:jc w:val="center"/>
        <w:textAlignment w:val="baseline"/>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br w:type="page"/>
      </w:r>
    </w:p>
    <w:p>
      <w:pPr>
        <w:tabs>
          <w:tab w:val="left" w:pos="210"/>
        </w:tabs>
        <w:spacing w:line="360" w:lineRule="exact"/>
        <w:jc w:val="center"/>
        <w:textAlignment w:val="baseline"/>
        <w:rPr>
          <w:rFonts w:hint="eastAsia" w:ascii="宋体" w:hAnsi="宋体" w:eastAsia="宋体" w:cs="宋体"/>
          <w:b/>
          <w:color w:val="auto"/>
          <w:sz w:val="32"/>
        </w:rPr>
      </w:pPr>
      <w:r>
        <w:rPr>
          <w:rFonts w:hint="eastAsia" w:ascii="宋体" w:hAnsi="宋体" w:eastAsia="宋体" w:cs="宋体"/>
          <w:b/>
          <w:color w:val="auto"/>
          <w:kern w:val="0"/>
          <w:sz w:val="32"/>
          <w:szCs w:val="32"/>
        </w:rPr>
        <w:t>（二）法定代表人授权书</w:t>
      </w:r>
    </w:p>
    <w:p>
      <w:pPr>
        <w:pStyle w:val="14"/>
        <w:keepNext w:val="0"/>
        <w:keepLines w:val="0"/>
        <w:pageBreakBefore w:val="0"/>
        <w:widowControl w:val="0"/>
        <w:kinsoku/>
        <w:wordWrap/>
        <w:overflowPunct/>
        <w:topLinePunct w:val="0"/>
        <w:autoSpaceDE/>
        <w:autoSpaceDN/>
        <w:bidi w:val="0"/>
        <w:adjustRightInd/>
        <w:snapToGrid/>
        <w:spacing w:line="440" w:lineRule="exact"/>
        <w:textAlignment w:val="baseline"/>
        <w:rPr>
          <w:rFonts w:hint="eastAsia" w:ascii="宋体" w:hAnsi="宋体" w:eastAsia="宋体" w:cs="宋体"/>
          <w:b/>
          <w:bCs/>
          <w:color w:val="auto"/>
          <w:sz w:val="24"/>
          <w:szCs w:val="24"/>
        </w:rPr>
      </w:pPr>
      <w:r>
        <w:rPr>
          <w:rFonts w:hint="eastAsia" w:ascii="宋体" w:hAnsi="宋体" w:eastAsia="宋体" w:cs="宋体"/>
          <w:color w:val="auto"/>
          <w:sz w:val="24"/>
          <w:szCs w:val="24"/>
          <w:u w:val="single"/>
        </w:rPr>
        <w:t xml:space="preserve"> </w:t>
      </w:r>
      <w:r>
        <w:rPr>
          <w:rFonts w:hint="eastAsia" w:hAnsi="宋体" w:cs="宋体"/>
          <w:color w:val="auto"/>
          <w:sz w:val="24"/>
          <w:szCs w:val="24"/>
          <w:u w:val="single"/>
          <w:lang w:val="en-US" w:eastAsia="zh-CN"/>
        </w:rPr>
        <w:t>府谷县城投物业服务有限公司</w:t>
      </w:r>
      <w:r>
        <w:rPr>
          <w:rFonts w:hint="eastAsia" w:ascii="宋体" w:hAnsi="宋体" w:eastAsia="宋体" w:cs="宋体"/>
          <w:color w:val="auto"/>
          <w:sz w:val="24"/>
          <w:szCs w:val="24"/>
        </w:rPr>
        <w:t>：</w:t>
      </w:r>
    </w:p>
    <w:p>
      <w:pPr>
        <w:pStyle w:val="14"/>
        <w:keepNext w:val="0"/>
        <w:keepLines w:val="0"/>
        <w:pageBreakBefore w:val="0"/>
        <w:widowControl w:val="0"/>
        <w:kinsoku/>
        <w:wordWrap/>
        <w:overflowPunct/>
        <w:topLinePunct w:val="0"/>
        <w:autoSpaceDE/>
        <w:autoSpaceDN/>
        <w:bidi w:val="0"/>
        <w:adjustRightInd/>
        <w:snapToGrid/>
        <w:spacing w:line="440" w:lineRule="exact"/>
        <w:ind w:firstLine="42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本授权书声明：注册于（</w:t>
      </w:r>
      <w:r>
        <w:rPr>
          <w:rFonts w:hint="eastAsia" w:ascii="宋体" w:hAnsi="宋体" w:eastAsia="宋体" w:cs="宋体"/>
          <w:color w:val="auto"/>
          <w:sz w:val="24"/>
          <w:szCs w:val="24"/>
          <w:u w:val="single" w:color="000000"/>
        </w:rPr>
        <w:t xml:space="preserve"> 工商行政管理局名称）之（委托单位全称） </w:t>
      </w:r>
      <w:r>
        <w:rPr>
          <w:rFonts w:hint="eastAsia" w:ascii="宋体" w:hAnsi="宋体" w:eastAsia="宋体" w:cs="宋体"/>
          <w:color w:val="auto"/>
          <w:sz w:val="24"/>
          <w:szCs w:val="24"/>
        </w:rPr>
        <w:t>的法定代表人</w:t>
      </w:r>
      <w:r>
        <w:rPr>
          <w:rFonts w:hint="eastAsia" w:ascii="宋体" w:hAnsi="宋体" w:eastAsia="宋体" w:cs="宋体"/>
          <w:color w:val="auto"/>
          <w:sz w:val="24"/>
          <w:szCs w:val="24"/>
          <w:u w:val="single" w:color="000000"/>
        </w:rPr>
        <w:t>（</w:t>
      </w:r>
      <w:r>
        <w:rPr>
          <w:rFonts w:hint="eastAsia" w:ascii="宋体" w:hAnsi="宋体" w:eastAsia="宋体" w:cs="宋体"/>
          <w:color w:val="auto"/>
          <w:sz w:val="24"/>
          <w:szCs w:val="24"/>
          <w:u w:val="single" w:color="000000"/>
          <w:lang w:val="en-US" w:eastAsia="zh-CN"/>
        </w:rPr>
        <w:t>姓名</w:t>
      </w:r>
      <w:r>
        <w:rPr>
          <w:rFonts w:hint="eastAsia" w:ascii="宋体" w:hAnsi="宋体" w:eastAsia="宋体" w:cs="宋体"/>
          <w:color w:val="auto"/>
          <w:sz w:val="24"/>
          <w:szCs w:val="24"/>
          <w:u w:val="single" w:color="000000"/>
        </w:rPr>
        <w:t>、性别、职务）</w:t>
      </w:r>
      <w:r>
        <w:rPr>
          <w:rFonts w:hint="eastAsia" w:ascii="宋体" w:hAnsi="宋体" w:eastAsia="宋体" w:cs="宋体"/>
          <w:color w:val="auto"/>
          <w:sz w:val="24"/>
          <w:szCs w:val="24"/>
        </w:rPr>
        <w:t>授权</w:t>
      </w:r>
      <w:r>
        <w:rPr>
          <w:rFonts w:hint="eastAsia" w:ascii="宋体" w:hAnsi="宋体" w:eastAsia="宋体" w:cs="宋体"/>
          <w:color w:val="auto"/>
          <w:sz w:val="24"/>
        </w:rPr>
        <w:t>本公司的</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szCs w:val="24"/>
          <w:u w:val="single" w:color="000000"/>
        </w:rPr>
        <w:t>（委托代理人姓名、性别、职务）</w:t>
      </w:r>
      <w:r>
        <w:rPr>
          <w:rFonts w:hint="eastAsia" w:ascii="宋体" w:hAnsi="宋体" w:eastAsia="宋体" w:cs="宋体"/>
          <w:color w:val="auto"/>
          <w:sz w:val="24"/>
          <w:szCs w:val="24"/>
        </w:rPr>
        <w:t>为合法代理人，就贵方组织的有关</w:t>
      </w:r>
      <w:r>
        <w:rPr>
          <w:rFonts w:hint="eastAsia" w:ascii="宋体" w:hAnsi="宋体" w:eastAsia="宋体" w:cs="宋体"/>
          <w:color w:val="auto"/>
          <w:sz w:val="24"/>
          <w:szCs w:val="24"/>
          <w:u w:val="single" w:color="000000"/>
        </w:rPr>
        <w:t>（</w:t>
      </w:r>
      <w:r>
        <w:rPr>
          <w:rFonts w:hint="eastAsia" w:ascii="宋体" w:hAnsi="宋体" w:eastAsia="宋体" w:cs="宋体"/>
          <w:color w:val="auto"/>
          <w:sz w:val="24"/>
          <w:szCs w:val="24"/>
          <w:u w:val="single" w:color="000000"/>
          <w:lang w:val="en-US" w:eastAsia="zh-CN"/>
        </w:rPr>
        <w:t xml:space="preserve">  </w:t>
      </w:r>
      <w:r>
        <w:rPr>
          <w:rFonts w:hint="eastAsia" w:ascii="宋体" w:hAnsi="宋体" w:eastAsia="宋体" w:cs="宋体"/>
          <w:color w:val="auto"/>
          <w:sz w:val="24"/>
          <w:szCs w:val="24"/>
          <w:u w:val="single" w:color="000000"/>
        </w:rPr>
        <w:t>谈判项目名称</w:t>
      </w:r>
      <w:r>
        <w:rPr>
          <w:rFonts w:hint="eastAsia" w:ascii="宋体" w:hAnsi="宋体" w:eastAsia="宋体" w:cs="宋体"/>
          <w:color w:val="auto"/>
          <w:sz w:val="24"/>
          <w:szCs w:val="24"/>
          <w:u w:val="single" w:color="000000"/>
          <w:lang w:val="en-US" w:eastAsia="zh-CN"/>
        </w:rPr>
        <w:t xml:space="preserve"> </w:t>
      </w:r>
      <w:r>
        <w:rPr>
          <w:rFonts w:hint="eastAsia" w:ascii="宋体" w:hAnsi="宋体" w:eastAsia="宋体" w:cs="宋体"/>
          <w:color w:val="auto"/>
          <w:sz w:val="24"/>
          <w:szCs w:val="24"/>
          <w:u w:val="single" w:color="000000"/>
        </w:rPr>
        <w:t>）</w:t>
      </w:r>
      <w:r>
        <w:rPr>
          <w:rFonts w:hint="eastAsia" w:ascii="宋体" w:hAnsi="宋体" w:eastAsia="宋体" w:cs="宋体"/>
          <w:color w:val="auto"/>
          <w:sz w:val="24"/>
          <w:szCs w:val="24"/>
        </w:rPr>
        <w:t>（项目编号：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）的谈判、洽谈、执行等具体事务，签署全部有关文件、文书、协议、合同，本公司对委托代理人在本项目中的签名承担全部法律责任。本授权书自谈判大会之日起计算有效期为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天。</w:t>
      </w:r>
    </w:p>
    <w:p>
      <w:pPr>
        <w:pStyle w:val="14"/>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baseline"/>
        <w:rPr>
          <w:rFonts w:hint="eastAsia" w:ascii="宋体" w:hAnsi="宋体" w:eastAsia="宋体" w:cs="宋体"/>
          <w:color w:val="auto"/>
          <w:sz w:val="24"/>
          <w:szCs w:val="24"/>
          <w:u w:val="single"/>
        </w:rPr>
      </w:pPr>
      <w:r>
        <w:rPr>
          <w:rFonts w:hint="eastAsia" w:ascii="宋体" w:hAnsi="宋体" w:eastAsia="宋体" w:cs="宋体"/>
          <w:color w:val="auto"/>
          <w:sz w:val="24"/>
          <w:szCs w:val="24"/>
        </w:rPr>
        <w:t>委托单位：（公章）                  法定代表人（签字并盖章）：</w:t>
      </w:r>
    </w:p>
    <w:p>
      <w:pPr>
        <w:pStyle w:val="14"/>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签发日期：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年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pPr>
        <w:pStyle w:val="14"/>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baseline"/>
        <w:rPr>
          <w:rFonts w:hint="eastAsia" w:ascii="宋体" w:hAnsi="宋体" w:eastAsia="宋体" w:cs="宋体"/>
          <w:color w:val="auto"/>
          <w:sz w:val="24"/>
          <w:szCs w:val="24"/>
        </w:rPr>
      </w:pPr>
    </w:p>
    <w:p>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175"/>
        <w:textAlignment w:val="baseline"/>
        <w:rPr>
          <w:rFonts w:hint="eastAsia" w:ascii="宋体" w:hAnsi="宋体" w:eastAsia="宋体" w:cs="宋体"/>
          <w:i/>
          <w:iCs/>
          <w:color w:val="auto"/>
          <w:sz w:val="24"/>
          <w:szCs w:val="24"/>
          <w:u w:val="single"/>
        </w:rPr>
      </w:pPr>
      <w:r>
        <w:rPr>
          <w:rFonts w:hint="eastAsia" w:ascii="宋体" w:hAnsi="宋体" w:eastAsia="宋体" w:cs="宋体"/>
          <w:color w:val="auto"/>
          <w:sz w:val="24"/>
          <w:szCs w:val="24"/>
        </w:rPr>
        <w:t>委托代理人（签字）：</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i/>
          <w:iCs/>
          <w:color w:val="auto"/>
          <w:sz w:val="24"/>
          <w:szCs w:val="24"/>
          <w:u w:val="single"/>
        </w:rPr>
        <w:t xml:space="preserve">         </w:t>
      </w:r>
    </w:p>
    <w:p>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175"/>
        <w:textAlignment w:val="baseline"/>
        <w:rPr>
          <w:rFonts w:hint="eastAsia" w:ascii="宋体" w:hAnsi="宋体" w:eastAsia="宋体" w:cs="宋体"/>
          <w:color w:val="auto"/>
          <w:sz w:val="24"/>
          <w:szCs w:val="24"/>
          <w:u w:val="single"/>
        </w:rPr>
      </w:pPr>
      <w:r>
        <w:rPr>
          <w:rFonts w:hint="eastAsia" w:ascii="宋体" w:hAnsi="宋体" w:eastAsia="宋体" w:cs="宋体"/>
          <w:color w:val="auto"/>
          <w:sz w:val="24"/>
          <w:szCs w:val="24"/>
        </w:rPr>
        <w:t>联系地址：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175"/>
        <w:textAlignment w:val="baseline"/>
        <w:rPr>
          <w:rFonts w:hint="eastAsia" w:ascii="宋体" w:hAnsi="宋体" w:eastAsia="宋体" w:cs="宋体"/>
          <w:color w:val="auto"/>
          <w:sz w:val="24"/>
          <w:szCs w:val="24"/>
          <w:u w:val="single"/>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传真：</w:t>
      </w:r>
      <w:r>
        <w:rPr>
          <w:rFonts w:hint="eastAsia" w:ascii="宋体" w:hAnsi="宋体" w:eastAsia="宋体" w:cs="宋体"/>
          <w:color w:val="auto"/>
          <w:sz w:val="24"/>
          <w:szCs w:val="24"/>
          <w:u w:val="single"/>
        </w:rPr>
        <w:t xml:space="preserve">                 </w:t>
      </w:r>
    </w:p>
    <w:p>
      <w:pPr>
        <w:pStyle w:val="14"/>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附：法定代表人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委托代理人身份证复印件，被委托人须提供社保经办机构出具202</w:t>
      </w:r>
      <w:r>
        <w:rPr>
          <w:rFonts w:hint="eastAsia" w:hAnsi="宋体" w:cs="宋体"/>
          <w:color w:val="auto"/>
          <w:sz w:val="24"/>
          <w:szCs w:val="24"/>
          <w:lang w:val="en-US" w:eastAsia="zh-CN"/>
        </w:rPr>
        <w:t>4</w:t>
      </w:r>
      <w:r>
        <w:rPr>
          <w:rFonts w:hint="eastAsia" w:ascii="宋体" w:hAnsi="宋体" w:eastAsia="宋体" w:cs="宋体"/>
          <w:color w:val="auto"/>
          <w:sz w:val="24"/>
          <w:szCs w:val="24"/>
        </w:rPr>
        <w:t>年</w:t>
      </w:r>
      <w:r>
        <w:rPr>
          <w:rFonts w:hint="eastAsia" w:hAnsi="宋体" w:cs="宋体"/>
          <w:color w:val="auto"/>
          <w:sz w:val="24"/>
          <w:szCs w:val="24"/>
          <w:lang w:val="en-US" w:eastAsia="zh-CN"/>
        </w:rPr>
        <w:t>3</w:t>
      </w:r>
      <w:r>
        <w:rPr>
          <w:rFonts w:hint="eastAsia" w:ascii="宋体" w:hAnsi="宋体" w:eastAsia="宋体" w:cs="宋体"/>
          <w:color w:val="auto"/>
          <w:sz w:val="24"/>
          <w:szCs w:val="24"/>
        </w:rPr>
        <w:t>月、</w:t>
      </w:r>
      <w:r>
        <w:rPr>
          <w:rFonts w:hint="eastAsia" w:hAnsi="宋体" w:cs="宋体"/>
          <w:color w:val="auto"/>
          <w:sz w:val="24"/>
          <w:szCs w:val="24"/>
          <w:lang w:val="en-US" w:eastAsia="zh-CN"/>
        </w:rPr>
        <w:t>4</w:t>
      </w:r>
      <w:r>
        <w:rPr>
          <w:rFonts w:hint="eastAsia" w:ascii="宋体" w:hAnsi="宋体" w:eastAsia="宋体" w:cs="宋体"/>
          <w:color w:val="auto"/>
          <w:sz w:val="24"/>
          <w:szCs w:val="24"/>
        </w:rPr>
        <w:t>月、</w:t>
      </w:r>
      <w:r>
        <w:rPr>
          <w:rFonts w:hint="eastAsia" w:hAnsi="宋体" w:cs="宋体"/>
          <w:color w:val="auto"/>
          <w:sz w:val="24"/>
          <w:szCs w:val="24"/>
          <w:lang w:val="en-US" w:eastAsia="zh-CN"/>
        </w:rPr>
        <w:t>5</w:t>
      </w:r>
      <w:r>
        <w:rPr>
          <w:rFonts w:hint="eastAsia" w:ascii="宋体" w:hAnsi="宋体" w:eastAsia="宋体" w:cs="宋体"/>
          <w:color w:val="auto"/>
          <w:sz w:val="24"/>
          <w:szCs w:val="24"/>
        </w:rPr>
        <w:t>月至少一个月的由供应商交纳的社保缴费证明材料,五险一金其中一项即可，应可查询</w:t>
      </w:r>
      <w:r>
        <w:rPr>
          <w:rFonts w:hint="eastAsia" w:ascii="宋体" w:hAnsi="宋体" w:eastAsia="宋体" w:cs="宋体"/>
          <w:color w:val="auto"/>
          <w:sz w:val="24"/>
          <w:szCs w:val="24"/>
          <w:lang w:eastAsia="zh-CN"/>
        </w:rPr>
        <w:t>。</w:t>
      </w:r>
    </w:p>
    <w:tbl>
      <w:tblPr>
        <w:tblStyle w:val="23"/>
        <w:tblW w:w="8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ayout w:type="fixed"/>
        <w:tblCellMar>
          <w:top w:w="0" w:type="dxa"/>
          <w:left w:w="108" w:type="dxa"/>
          <w:bottom w:w="0" w:type="dxa"/>
          <w:right w:w="108" w:type="dxa"/>
        </w:tblCellMar>
      </w:tblPr>
      <w:tblGrid>
        <w:gridCol w:w="4193"/>
        <w:gridCol w:w="4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rPr>
          <w:cantSplit/>
          <w:trHeight w:val="2152" w:hRule="atLeast"/>
          <w:jc w:val="center"/>
        </w:trPr>
        <w:tc>
          <w:tcPr>
            <w:tcW w:w="4193" w:type="dxa"/>
            <w:shd w:val="clear" w:color="auto" w:fill="E0E0E0"/>
            <w:noWrap/>
            <w:vAlign w:val="center"/>
          </w:tcPr>
          <w:p>
            <w:pPr>
              <w:pStyle w:val="14"/>
              <w:spacing w:line="500" w:lineRule="exact"/>
              <w:jc w:val="center"/>
              <w:textAlignment w:val="baseline"/>
              <w:rPr>
                <w:rFonts w:hint="eastAsia" w:ascii="宋体" w:hAnsi="宋体" w:eastAsia="宋体" w:cs="宋体"/>
                <w:color w:val="auto"/>
                <w:sz w:val="24"/>
                <w:szCs w:val="24"/>
                <w:shd w:val="pct10" w:color="auto" w:fill="FFFFFF"/>
              </w:rPr>
            </w:pPr>
            <w:r>
              <w:rPr>
                <w:rFonts w:hint="eastAsia" w:ascii="宋体" w:hAnsi="宋体" w:eastAsia="宋体" w:cs="宋体"/>
                <w:color w:val="auto"/>
                <w:sz w:val="24"/>
                <w:szCs w:val="24"/>
                <w:shd w:val="pct10" w:color="auto" w:fill="FFFFFF"/>
              </w:rPr>
              <w:t>法定代表人身份证复印件（正面）</w:t>
            </w:r>
          </w:p>
        </w:tc>
        <w:tc>
          <w:tcPr>
            <w:tcW w:w="4193" w:type="dxa"/>
            <w:shd w:val="clear" w:color="auto" w:fill="E0E0E0"/>
            <w:noWrap/>
            <w:vAlign w:val="center"/>
          </w:tcPr>
          <w:p>
            <w:pPr>
              <w:pStyle w:val="14"/>
              <w:spacing w:line="500" w:lineRule="exact"/>
              <w:jc w:val="center"/>
              <w:textAlignment w:val="baseline"/>
              <w:rPr>
                <w:rFonts w:hint="eastAsia" w:ascii="宋体" w:hAnsi="宋体" w:eastAsia="宋体" w:cs="宋体"/>
                <w:color w:val="auto"/>
                <w:sz w:val="24"/>
                <w:szCs w:val="24"/>
                <w:shd w:val="pct10" w:color="auto" w:fill="FFFFFF"/>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shd w:val="pct10" w:color="auto" w:fill="FFFFFF"/>
              </w:rPr>
              <w:t>身份证复印件（正面）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rPr>
          <w:cantSplit/>
          <w:trHeight w:val="2259" w:hRule="atLeast"/>
          <w:jc w:val="center"/>
        </w:trPr>
        <w:tc>
          <w:tcPr>
            <w:tcW w:w="4193" w:type="dxa"/>
            <w:shd w:val="clear" w:color="auto" w:fill="E0E0E0"/>
            <w:noWrap/>
            <w:vAlign w:val="center"/>
          </w:tcPr>
          <w:p>
            <w:pPr>
              <w:pStyle w:val="14"/>
              <w:spacing w:line="500" w:lineRule="exact"/>
              <w:jc w:val="center"/>
              <w:textAlignment w:val="baseline"/>
              <w:rPr>
                <w:rFonts w:hint="eastAsia" w:ascii="宋体" w:hAnsi="宋体" w:eastAsia="宋体" w:cs="宋体"/>
                <w:color w:val="auto"/>
                <w:sz w:val="24"/>
                <w:szCs w:val="24"/>
                <w:shd w:val="pct10" w:color="auto" w:fill="FFFFFF"/>
              </w:rPr>
            </w:pPr>
            <w:r>
              <w:rPr>
                <w:rFonts w:hint="eastAsia" w:ascii="宋体" w:hAnsi="宋体" w:eastAsia="宋体" w:cs="宋体"/>
                <w:color w:val="auto"/>
                <w:sz w:val="24"/>
                <w:szCs w:val="24"/>
                <w:shd w:val="pct10" w:color="auto" w:fill="FFFFFF"/>
              </w:rPr>
              <w:t>法定代表人身份证复印件（背面）</w:t>
            </w:r>
          </w:p>
        </w:tc>
        <w:tc>
          <w:tcPr>
            <w:tcW w:w="4193" w:type="dxa"/>
            <w:shd w:val="clear" w:color="auto" w:fill="E0E0E0"/>
            <w:noWrap/>
            <w:vAlign w:val="center"/>
          </w:tcPr>
          <w:p>
            <w:pPr>
              <w:pStyle w:val="14"/>
              <w:spacing w:line="500" w:lineRule="exact"/>
              <w:jc w:val="center"/>
              <w:textAlignment w:val="baseline"/>
              <w:rPr>
                <w:rFonts w:hint="eastAsia" w:ascii="宋体" w:hAnsi="宋体" w:eastAsia="宋体" w:cs="宋体"/>
                <w:color w:val="auto"/>
                <w:sz w:val="24"/>
                <w:szCs w:val="24"/>
                <w:shd w:val="pct10" w:color="auto" w:fill="FFFFFF"/>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shd w:val="pct10" w:color="auto" w:fill="FFFFFF"/>
              </w:rPr>
              <w:t>身份证复印件（背面）</w:t>
            </w:r>
          </w:p>
        </w:tc>
      </w:tr>
    </w:tbl>
    <w:p>
      <w:pPr>
        <w:pStyle w:val="14"/>
        <w:spacing w:line="500" w:lineRule="exact"/>
        <w:ind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说明：</w:t>
      </w:r>
    </w:p>
    <w:p>
      <w:pPr>
        <w:pStyle w:val="14"/>
        <w:spacing w:line="440" w:lineRule="exact"/>
        <w:ind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1．本授权书有效期自谈判大会之日计算不得少于九十天。</w:t>
      </w:r>
    </w:p>
    <w:p>
      <w:pPr>
        <w:pStyle w:val="14"/>
        <w:spacing w:line="440" w:lineRule="exact"/>
        <w:ind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2．授权书内容填写要明确，文字要工整清楚，涂改无效。</w:t>
      </w:r>
    </w:p>
    <w:p>
      <w:pPr>
        <w:pStyle w:val="14"/>
        <w:spacing w:line="440" w:lineRule="exact"/>
        <w:ind w:firstLine="480"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（若</w:t>
      </w:r>
      <w:r>
        <w:rPr>
          <w:rFonts w:hint="eastAsia" w:ascii="宋体" w:hAnsi="宋体" w:eastAsia="宋体" w:cs="宋体"/>
          <w:color w:val="auto"/>
          <w:sz w:val="24"/>
          <w:highlight w:val="none"/>
        </w:rPr>
        <w:t>法定代表人参加时，</w:t>
      </w:r>
      <w:r>
        <w:rPr>
          <w:rFonts w:hint="eastAsia" w:ascii="宋体" w:hAnsi="宋体" w:eastAsia="宋体" w:cs="宋体"/>
          <w:color w:val="auto"/>
          <w:sz w:val="24"/>
          <w:highlight w:val="none"/>
          <w:lang w:eastAsia="zh-CN"/>
        </w:rPr>
        <w:t>无需附此表</w:t>
      </w:r>
      <w:r>
        <w:rPr>
          <w:rFonts w:hint="eastAsia" w:ascii="宋体" w:hAnsi="宋体" w:eastAsia="宋体" w:cs="宋体"/>
          <w:color w:val="auto"/>
          <w:sz w:val="24"/>
          <w:szCs w:val="24"/>
          <w:lang w:eastAsia="zh-CN"/>
        </w:rPr>
        <w:t>）</w:t>
      </w:r>
    </w:p>
    <w:p>
      <w:pPr>
        <w:pStyle w:val="14"/>
        <w:spacing w:line="440" w:lineRule="exact"/>
        <w:ind w:firstLine="480" w:firstLineChars="200"/>
        <w:textAlignment w:val="baseline"/>
        <w:rPr>
          <w:rFonts w:hint="eastAsia" w:ascii="宋体" w:hAnsi="宋体" w:eastAsia="宋体" w:cs="宋体"/>
          <w:color w:val="auto"/>
          <w:sz w:val="24"/>
          <w:szCs w:val="24"/>
          <w:lang w:eastAsia="zh-CN"/>
        </w:rPr>
      </w:pPr>
    </w:p>
    <w:p>
      <w:pPr>
        <w:pStyle w:val="14"/>
        <w:spacing w:line="440" w:lineRule="exact"/>
        <w:ind w:firstLine="480" w:firstLineChars="200"/>
        <w:textAlignment w:val="baseline"/>
        <w:rPr>
          <w:rFonts w:hint="eastAsia" w:ascii="宋体" w:hAnsi="宋体" w:eastAsia="宋体" w:cs="宋体"/>
          <w:color w:val="auto"/>
          <w:sz w:val="24"/>
          <w:szCs w:val="24"/>
          <w:lang w:eastAsia="zh-CN"/>
        </w:rPr>
      </w:pPr>
    </w:p>
    <w:p>
      <w:pPr>
        <w:spacing w:line="360" w:lineRule="atLeast"/>
        <w:jc w:val="center"/>
        <w:textAlignment w:val="baseline"/>
        <w:rPr>
          <w:rFonts w:hint="eastAsia" w:ascii="宋体" w:hAnsi="宋体" w:eastAsia="宋体" w:cs="宋体"/>
          <w:b/>
          <w:color w:val="auto"/>
          <w:sz w:val="32"/>
          <w:szCs w:val="32"/>
        </w:rPr>
      </w:pPr>
      <w:r>
        <w:rPr>
          <w:rFonts w:hint="eastAsia" w:ascii="宋体" w:hAnsi="宋体" w:eastAsia="宋体" w:cs="宋体"/>
          <w:b/>
          <w:color w:val="auto"/>
          <w:sz w:val="32"/>
          <w:szCs w:val="32"/>
        </w:rPr>
        <w:t>第四部分  谈判供应商资格证明文件</w:t>
      </w:r>
    </w:p>
    <w:p>
      <w:pPr>
        <w:pStyle w:val="11"/>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textAlignment w:val="baseline"/>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1、满足《中华人民共和国政府采购法》第二十二条规定</w:t>
      </w:r>
    </w:p>
    <w:p>
      <w:pPr>
        <w:pStyle w:val="11"/>
        <w:keepNext w:val="0"/>
        <w:keepLines w:val="0"/>
        <w:pageBreakBefore w:val="0"/>
        <w:widowControl w:val="0"/>
        <w:kinsoku/>
        <w:wordWrap/>
        <w:overflowPunct/>
        <w:topLinePunct w:val="0"/>
        <w:autoSpaceDE/>
        <w:autoSpaceDN/>
        <w:bidi w:val="0"/>
        <w:adjustRightInd w:val="0"/>
        <w:snapToGrid w:val="0"/>
        <w:spacing w:before="0" w:line="360" w:lineRule="auto"/>
        <w:ind w:firstLine="480" w:firstLineChars="200"/>
        <w:jc w:val="left"/>
        <w:textAlignment w:val="baseline"/>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2、本项目的特定资格要求：</w:t>
      </w:r>
    </w:p>
    <w:p>
      <w:pPr>
        <w:pStyle w:val="2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lang w:val="en-US" w:eastAsia="zh-CN"/>
        </w:rPr>
        <w:t>1）</w:t>
      </w:r>
      <w:r>
        <w:rPr>
          <w:rFonts w:hint="eastAsia" w:ascii="宋体" w:hAnsi="宋体" w:eastAsia="宋体" w:cs="宋体"/>
          <w:i w:val="0"/>
          <w:iCs w:val="0"/>
          <w:caps w:val="0"/>
          <w:color w:val="auto"/>
          <w:spacing w:val="0"/>
          <w:sz w:val="24"/>
          <w:szCs w:val="24"/>
          <w:shd w:val="clear" w:color="auto" w:fill="FFFFFF"/>
        </w:rPr>
        <w:t>供应商应具有独立承担民事责任的能力且具备向采购人提供相关服务的企业法人、事业法人、其他组织或自然人，企业法人应提供具有统一社会信用代码的营业执照等证明文件；事业法人应提供事业单位法人证等证明文件；其他组织应提供合法证明文件；自然人提供身份证明文件；</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cs="宋体"/>
          <w:i w:val="0"/>
          <w:iCs w:val="0"/>
          <w:caps w:val="0"/>
          <w:color w:val="auto"/>
          <w:spacing w:val="0"/>
          <w:sz w:val="24"/>
          <w:szCs w:val="24"/>
          <w:shd w:val="clear" w:color="auto" w:fill="FFFFFF"/>
          <w:lang w:val="en-US" w:eastAsia="zh-CN"/>
        </w:rPr>
      </w:pPr>
      <w:r>
        <w:rPr>
          <w:rFonts w:hint="eastAsia" w:ascii="宋体" w:hAnsi="宋体" w:cs="宋体"/>
          <w:i w:val="0"/>
          <w:iCs w:val="0"/>
          <w:caps w:val="0"/>
          <w:color w:val="auto"/>
          <w:spacing w:val="0"/>
          <w:sz w:val="24"/>
          <w:szCs w:val="24"/>
          <w:shd w:val="clear" w:color="auto" w:fill="FFFFFF"/>
          <w:lang w:val="en-US" w:eastAsia="zh-CN"/>
        </w:rPr>
        <w:t>2）供应商在社会消防技术服务信息系统(https://shhxf.119.gov.cn/templet/index_7.jsp) 可查询，提供查询截图；</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val="en-US" w:eastAsia="zh-CN"/>
        </w:rPr>
      </w:pPr>
      <w:r>
        <w:rPr>
          <w:rFonts w:hint="eastAsia" w:ascii="宋体" w:hAnsi="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lang w:val="en-US" w:eastAsia="zh-CN"/>
        </w:rPr>
        <w:t>拟派</w:t>
      </w:r>
      <w:r>
        <w:rPr>
          <w:rFonts w:hint="eastAsia" w:ascii="宋体" w:hAnsi="宋体" w:cs="宋体"/>
          <w:i w:val="0"/>
          <w:iCs w:val="0"/>
          <w:caps w:val="0"/>
          <w:color w:val="auto"/>
          <w:spacing w:val="0"/>
          <w:sz w:val="24"/>
          <w:szCs w:val="24"/>
          <w:shd w:val="clear" w:color="auto" w:fill="FFFFFF"/>
          <w:lang w:val="en-US" w:eastAsia="zh-CN"/>
        </w:rPr>
        <w:t>项目负责人应当具备注册消防工程师资格，</w:t>
      </w:r>
      <w:r>
        <w:rPr>
          <w:rFonts w:hint="eastAsia" w:ascii="宋体" w:hAnsi="宋体" w:eastAsia="宋体" w:cs="宋体"/>
          <w:i w:val="0"/>
          <w:iCs w:val="0"/>
          <w:caps w:val="0"/>
          <w:color w:val="auto"/>
          <w:spacing w:val="0"/>
          <w:sz w:val="24"/>
          <w:szCs w:val="24"/>
          <w:shd w:val="clear" w:color="auto" w:fill="FFFFFF"/>
          <w:lang w:val="en-US" w:eastAsia="zh-CN"/>
        </w:rPr>
        <w:t>以及社保经办机构出具的2024年3月、4月或5月份至少一个月的本企业社保缴纳证明 材料（五险一金其中一项即可，应可查询）；</w:t>
      </w:r>
    </w:p>
    <w:p>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auto"/>
        <w:outlineLvl w:val="9"/>
        <w:rPr>
          <w:rFonts w:hint="eastAsia" w:ascii="宋体" w:hAnsi="宋体" w:eastAsia="宋体" w:cs="宋体"/>
          <w:i w:val="0"/>
          <w:iCs w:val="0"/>
          <w:caps w:val="0"/>
          <w:color w:val="auto"/>
          <w:spacing w:val="0"/>
          <w:sz w:val="24"/>
          <w:szCs w:val="24"/>
          <w:shd w:val="clear" w:color="auto" w:fill="FFFFFF"/>
          <w:lang w:val="en-US" w:eastAsia="zh-CN"/>
        </w:rPr>
      </w:pPr>
      <w:r>
        <w:rPr>
          <w:rFonts w:hint="eastAsia" w:ascii="宋体" w:hAnsi="宋体" w:cs="宋体"/>
          <w:i w:val="0"/>
          <w:iCs w:val="0"/>
          <w:caps w:val="0"/>
          <w:color w:val="auto"/>
          <w:spacing w:val="0"/>
          <w:sz w:val="24"/>
          <w:szCs w:val="24"/>
          <w:shd w:val="clear" w:color="auto" w:fill="FFFFFF"/>
          <w:lang w:val="en-US" w:eastAsia="zh-CN"/>
        </w:rPr>
        <w:t>4</w:t>
      </w:r>
      <w:r>
        <w:rPr>
          <w:rFonts w:hint="eastAsia" w:ascii="宋体" w:hAnsi="宋体" w:eastAsia="宋体" w:cs="宋体"/>
          <w:i w:val="0"/>
          <w:iCs w:val="0"/>
          <w:caps w:val="0"/>
          <w:color w:val="auto"/>
          <w:spacing w:val="0"/>
          <w:sz w:val="24"/>
          <w:szCs w:val="24"/>
          <w:shd w:val="clear" w:color="auto" w:fill="FFFFFF"/>
          <w:lang w:val="en-US" w:eastAsia="zh-CN"/>
        </w:rPr>
        <w:t>）提供2023年6月至投标文件递交截止时间至少一个月的社会保障资金银行缴费单据或社保机构开具的社会保险参保缴费情况证明，依法不需要缴纳社会保障资金的单位应提供相关证明材料；</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5</w:t>
      </w:r>
      <w:r>
        <w:rPr>
          <w:rFonts w:hint="eastAsia" w:ascii="宋体" w:hAnsi="宋体" w:eastAsia="宋体" w:cs="宋体"/>
          <w:i w:val="0"/>
          <w:iCs w:val="0"/>
          <w:caps w:val="0"/>
          <w:color w:val="auto"/>
          <w:spacing w:val="0"/>
          <w:sz w:val="24"/>
          <w:szCs w:val="24"/>
          <w:shd w:val="clear" w:color="auto" w:fill="FFFFFF"/>
          <w:lang w:val="en-US" w:eastAsia="zh-CN"/>
        </w:rPr>
        <w:t>)税收缴纳证明：提供2023年6月至投标文件递交截止时间已缴纳的至少一个月的纳税证明（银行缴费凭证）或完税证明，依法免税的单位应提供相关证明材料；</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6</w:t>
      </w:r>
      <w:r>
        <w:rPr>
          <w:rFonts w:hint="eastAsia" w:ascii="宋体" w:hAnsi="宋体" w:eastAsia="宋体" w:cs="宋体"/>
          <w:i w:val="0"/>
          <w:iCs w:val="0"/>
          <w:caps w:val="0"/>
          <w:color w:val="auto"/>
          <w:spacing w:val="0"/>
          <w:sz w:val="24"/>
          <w:szCs w:val="24"/>
          <w:shd w:val="clear" w:color="auto" w:fill="FFFFFF"/>
          <w:lang w:val="en-US" w:eastAsia="zh-CN"/>
        </w:rPr>
        <w:t>)财务状况报告：提供2022年度或2023年度的财务审计报告（至少包括资产负债表、利润表、现金流量表、所有者权益变动表及其附注），公司成立时间不足三年的，需附已出年份的审计报告;不足一年的需提供开标时间前六个月内其基本存款账户开户银行出具的资信证明；</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7</w:t>
      </w:r>
      <w:r>
        <w:rPr>
          <w:rFonts w:hint="eastAsia" w:ascii="宋体" w:hAnsi="宋体" w:eastAsia="宋体" w:cs="宋体"/>
          <w:i w:val="0"/>
          <w:iCs w:val="0"/>
          <w:caps w:val="0"/>
          <w:color w:val="auto"/>
          <w:spacing w:val="0"/>
          <w:sz w:val="24"/>
          <w:szCs w:val="24"/>
          <w:shd w:val="clear" w:color="auto" w:fill="FFFFFF"/>
          <w:lang w:val="en-US" w:eastAsia="zh-CN"/>
        </w:rPr>
        <w:t>)供应商在中国政府采购网（www.ccgp.gov.cn）中未被列入政府采购严重违法失信行为记录名单；供应商、法定代表人不得为“信用中国”网站（www.creditchina.gov.cn）中列入重大税收失信主体（提供网站信息查询截图加盖企业原色印章,“信用中国”企业信用信息报告复印件加盖企业原色印章，截图及报告生成时间段为招标文件发出至递交投标文件截止时间内）；不得为中国执行信息公开网（http://zxgk.court.gov.cn）中列入失信被执行人名单（提供网站信息查询截图加盖企业原色印章，截图及报告生成时间段为招标文件发出至递交投标文件截止时间内）；</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8</w:t>
      </w:r>
      <w:r>
        <w:rPr>
          <w:rFonts w:hint="eastAsia" w:ascii="宋体" w:hAnsi="宋体" w:eastAsia="宋体" w:cs="宋体"/>
          <w:i w:val="0"/>
          <w:iCs w:val="0"/>
          <w:caps w:val="0"/>
          <w:color w:val="auto"/>
          <w:spacing w:val="0"/>
          <w:sz w:val="24"/>
          <w:szCs w:val="24"/>
          <w:shd w:val="clear" w:color="auto" w:fill="FFFFFF"/>
          <w:lang w:val="en-US" w:eastAsia="zh-CN"/>
        </w:rPr>
        <w:t>）投标保证金：用投标信用承诺书代替（提供投标信用承诺书及信用中国（陕西榆林）主动承诺网页截图）；</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cs="宋体"/>
          <w:i w:val="0"/>
          <w:iCs w:val="0"/>
          <w:caps w:val="0"/>
          <w:color w:val="auto"/>
          <w:spacing w:val="0"/>
          <w:sz w:val="24"/>
          <w:szCs w:val="24"/>
          <w:shd w:val="clear" w:color="auto" w:fill="FFFFFF"/>
          <w:lang w:val="en-US" w:eastAsia="zh-CN"/>
        </w:rPr>
        <w:t xml:space="preserve">    9</w:t>
      </w:r>
      <w:r>
        <w:rPr>
          <w:rFonts w:hint="eastAsia" w:ascii="宋体" w:hAnsi="宋体" w:eastAsia="宋体" w:cs="宋体"/>
          <w:i w:val="0"/>
          <w:iCs w:val="0"/>
          <w:caps w:val="0"/>
          <w:color w:val="auto"/>
          <w:spacing w:val="0"/>
          <w:sz w:val="24"/>
          <w:szCs w:val="24"/>
          <w:shd w:val="clear" w:color="auto" w:fill="FFFFFF"/>
          <w:lang w:val="en-US" w:eastAsia="zh-CN"/>
        </w:rPr>
        <w:t>）书面声明：参加本次政府采购活动前三年内在经营活动中没有重大违法记录的声明函； </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10</w:t>
      </w:r>
      <w:r>
        <w:rPr>
          <w:rFonts w:hint="eastAsia" w:ascii="宋体" w:hAnsi="宋体" w:eastAsia="宋体" w:cs="宋体"/>
          <w:i w:val="0"/>
          <w:iCs w:val="0"/>
          <w:caps w:val="0"/>
          <w:color w:val="auto"/>
          <w:spacing w:val="0"/>
          <w:sz w:val="24"/>
          <w:szCs w:val="24"/>
          <w:shd w:val="clear" w:color="auto" w:fill="FFFFFF"/>
          <w:lang w:val="en-US" w:eastAsia="zh-CN"/>
        </w:rPr>
        <w:t>）提供榆林市政府采购货物类项目供应商信用承诺书及信用中国（陕西榆林）主动承诺网页截图；</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w:t>
      </w:r>
      <w:r>
        <w:rPr>
          <w:rFonts w:hint="eastAsia" w:ascii="宋体" w:hAnsi="宋体" w:cs="宋体"/>
          <w:i w:val="0"/>
          <w:iCs w:val="0"/>
          <w:caps w:val="0"/>
          <w:color w:val="auto"/>
          <w:spacing w:val="0"/>
          <w:sz w:val="24"/>
          <w:szCs w:val="24"/>
          <w:shd w:val="clear" w:color="auto" w:fill="FFFFFF"/>
          <w:lang w:val="en-US" w:eastAsia="zh-CN"/>
        </w:rPr>
        <w:t>11</w:t>
      </w:r>
      <w:r>
        <w:rPr>
          <w:rFonts w:hint="eastAsia" w:ascii="宋体" w:hAnsi="宋体" w:eastAsia="宋体" w:cs="宋体"/>
          <w:i w:val="0"/>
          <w:iCs w:val="0"/>
          <w:caps w:val="0"/>
          <w:color w:val="auto"/>
          <w:spacing w:val="0"/>
          <w:sz w:val="24"/>
          <w:szCs w:val="24"/>
          <w:shd w:val="clear" w:color="auto" w:fill="FFFFFF"/>
          <w:lang w:val="en-US" w:eastAsia="zh-CN"/>
        </w:rPr>
        <w:t>）本合同包不接受联合体投标；单位负责人为同一人或者存在直接控股、管理关系的不同供应商，不得同时参加本项目投标活动，提供《供应商企业关系关联承诺书》；</w:t>
      </w:r>
      <w:r>
        <w:rPr>
          <w:rFonts w:hint="eastAsia" w:ascii="宋体" w:hAnsi="宋体" w:eastAsia="宋体" w:cs="宋体"/>
          <w:i w:val="0"/>
          <w:iCs w:val="0"/>
          <w:caps w:val="0"/>
          <w:color w:val="auto"/>
          <w:spacing w:val="0"/>
          <w:sz w:val="24"/>
          <w:szCs w:val="24"/>
          <w:shd w:val="clear" w:color="auto" w:fill="FFFFFF"/>
          <w:lang w:val="en-US" w:eastAsia="zh-CN"/>
        </w:rPr>
        <w:br w:type="textWrapping"/>
      </w:r>
      <w:r>
        <w:rPr>
          <w:rFonts w:hint="eastAsia" w:ascii="宋体" w:hAnsi="宋体" w:eastAsia="宋体" w:cs="宋体"/>
          <w:i w:val="0"/>
          <w:iCs w:val="0"/>
          <w:caps w:val="0"/>
          <w:color w:val="auto"/>
          <w:spacing w:val="0"/>
          <w:sz w:val="24"/>
          <w:szCs w:val="24"/>
          <w:shd w:val="clear" w:color="auto" w:fill="FFFFFF"/>
          <w:lang w:val="en-US" w:eastAsia="zh-CN"/>
        </w:rPr>
        <w:t xml:space="preserve">    1</w:t>
      </w:r>
      <w:r>
        <w:rPr>
          <w:rFonts w:hint="eastAsia" w:ascii="宋体" w:hAnsi="宋体" w:cs="宋体"/>
          <w:i w:val="0"/>
          <w:iCs w:val="0"/>
          <w:caps w:val="0"/>
          <w:color w:val="auto"/>
          <w:spacing w:val="0"/>
          <w:sz w:val="24"/>
          <w:szCs w:val="24"/>
          <w:shd w:val="clear" w:color="auto" w:fill="FFFFFF"/>
          <w:lang w:val="en-US" w:eastAsia="zh-CN"/>
        </w:rPr>
        <w:t>2</w:t>
      </w:r>
      <w:r>
        <w:rPr>
          <w:rFonts w:hint="eastAsia" w:ascii="宋体" w:hAnsi="宋体" w:eastAsia="宋体" w:cs="宋体"/>
          <w:i w:val="0"/>
          <w:iCs w:val="0"/>
          <w:caps w:val="0"/>
          <w:color w:val="auto"/>
          <w:spacing w:val="0"/>
          <w:sz w:val="24"/>
          <w:szCs w:val="24"/>
          <w:shd w:val="clear" w:color="auto" w:fill="FFFFFF"/>
          <w:lang w:val="en-US" w:eastAsia="zh-CN"/>
        </w:rPr>
        <w:t>）本项目专门面向中小企业采购。不满足中小企业政策规定的，将被拒绝参与本项目政府采购投标活动。满足要求的中小企业须提供管理办法规定的《中小企业声明函》；满足要求的监狱企业、福利性企业参加政府采购活动时，视同小微企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br w:type="page"/>
      </w:r>
    </w:p>
    <w:p>
      <w:pPr>
        <w:pStyle w:val="3"/>
        <w:numPr>
          <w:ilvl w:val="0"/>
          <w:numId w:val="0"/>
        </w:numPr>
        <w:ind w:leftChars="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附件</w:t>
      </w:r>
      <w:r>
        <w:rPr>
          <w:rFonts w:hint="eastAsia" w:ascii="宋体" w:hAnsi="宋体" w:eastAsia="宋体" w:cs="宋体"/>
          <w:color w:val="auto"/>
          <w:sz w:val="24"/>
          <w:szCs w:val="24"/>
          <w:lang w:val="en-US" w:eastAsia="zh-CN"/>
        </w:rPr>
        <w:t>1：</w:t>
      </w:r>
    </w:p>
    <w:p>
      <w:pPr>
        <w:spacing w:line="480" w:lineRule="auto"/>
        <w:ind w:right="201" w:rightChars="0"/>
        <w:jc w:val="center"/>
        <w:outlineLvl w:val="0"/>
        <w:rPr>
          <w:rFonts w:hint="eastAsia" w:ascii="宋体" w:hAnsi="宋体" w:eastAsia="宋体" w:cs="宋体"/>
          <w:b/>
          <w:color w:val="auto"/>
          <w:sz w:val="32"/>
          <w:szCs w:val="22"/>
          <w:lang w:eastAsia="zh-CN"/>
        </w:rPr>
      </w:pPr>
      <w:bookmarkStart w:id="21" w:name="_Toc22539"/>
      <w:bookmarkStart w:id="22" w:name="_Toc9896"/>
      <w:bookmarkStart w:id="23" w:name="_Toc31572"/>
      <w:r>
        <w:rPr>
          <w:rFonts w:hint="eastAsia" w:ascii="宋体" w:hAnsi="宋体" w:eastAsia="宋体" w:cs="宋体"/>
          <w:b/>
          <w:color w:val="auto"/>
          <w:sz w:val="32"/>
          <w:szCs w:val="22"/>
          <w:lang w:val="zh-CN" w:eastAsia="zh-CN"/>
        </w:rPr>
        <w:t>符合《中华人民共和国政府采购法》第二十二条规定的承诺书</w:t>
      </w:r>
      <w:bookmarkEnd w:id="21"/>
      <w:bookmarkEnd w:id="22"/>
      <w:bookmarkEnd w:id="23"/>
    </w:p>
    <w:p>
      <w:pPr>
        <w:spacing w:line="360" w:lineRule="auto"/>
        <w:rPr>
          <w:rFonts w:hint="eastAsia" w:ascii="宋体" w:hAnsi="宋体" w:eastAsia="宋体" w:cs="宋体"/>
          <w:color w:val="auto"/>
          <w:sz w:val="24"/>
          <w:szCs w:val="28"/>
          <w:highlight w:val="none"/>
          <w:lang w:val="zh-CN"/>
        </w:rPr>
      </w:pPr>
    </w:p>
    <w:p>
      <w:pPr>
        <w:spacing w:line="360" w:lineRule="auto"/>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我公司特此声明我公司符合以下所列情况:</w:t>
      </w:r>
    </w:p>
    <w:p>
      <w:pPr>
        <w:spacing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1、具有独立承担民事责任的能力;</w:t>
      </w:r>
    </w:p>
    <w:p>
      <w:pPr>
        <w:spacing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2、具有良好的商业信誉和健全的财务会计制度;</w:t>
      </w:r>
    </w:p>
    <w:p>
      <w:pPr>
        <w:spacing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3.具有履行合同所必需的设备和专业技术能力;</w:t>
      </w:r>
    </w:p>
    <w:p>
      <w:pPr>
        <w:spacing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4、有依法缴纳税收和社会保障资金的良好记录;</w:t>
      </w:r>
    </w:p>
    <w:p>
      <w:pPr>
        <w:spacing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5、参加政府采购活动前三年内，在经营活动中没有重大违法记录;</w:t>
      </w:r>
    </w:p>
    <w:p>
      <w:pPr>
        <w:spacing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 xml:space="preserve">6、法律、行政法规规定的其他条件。                            </w:t>
      </w:r>
    </w:p>
    <w:p>
      <w:pPr>
        <w:spacing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7、我公司承诺以上资料真实有效，如有隐瞒或欺骗，我公司愿承担相关所有责任。</w:t>
      </w:r>
    </w:p>
    <w:p>
      <w:pPr>
        <w:spacing w:line="480" w:lineRule="auto"/>
        <w:ind w:right="480" w:firstLine="2310" w:firstLineChars="1100"/>
        <w:rPr>
          <w:rFonts w:hint="eastAsia" w:ascii="宋体" w:hAnsi="宋体" w:eastAsia="宋体" w:cs="宋体"/>
          <w:color w:val="auto"/>
          <w:u w:val="single"/>
        </w:rPr>
      </w:pPr>
    </w:p>
    <w:p>
      <w:pPr>
        <w:tabs>
          <w:tab w:val="left" w:pos="210"/>
        </w:tabs>
        <w:spacing w:line="360" w:lineRule="auto"/>
        <w:jc w:val="center"/>
        <w:outlineLvl w:val="9"/>
        <w:rPr>
          <w:rFonts w:hint="eastAsia" w:ascii="宋体" w:hAnsi="宋体" w:eastAsia="宋体" w:cs="宋体"/>
          <w:b/>
          <w:color w:val="auto"/>
          <w:sz w:val="32"/>
          <w:szCs w:val="22"/>
        </w:rPr>
      </w:pPr>
    </w:p>
    <w:p>
      <w:pPr>
        <w:kinsoku w:val="0"/>
        <w:spacing w:line="500" w:lineRule="exact"/>
        <w:ind w:firstLine="240" w:firstLineChars="100"/>
        <w:jc w:val="right"/>
        <w:rPr>
          <w:rFonts w:hint="eastAsia" w:ascii="宋体" w:hAnsi="宋体" w:eastAsia="宋体" w:cs="宋体"/>
          <w:b w:val="0"/>
          <w:bCs/>
          <w:color w:val="auto"/>
          <w:sz w:val="24"/>
          <w:szCs w:val="18"/>
        </w:rPr>
      </w:pPr>
      <w:r>
        <w:rPr>
          <w:rFonts w:hint="eastAsia" w:ascii="宋体" w:hAnsi="宋体" w:eastAsia="宋体" w:cs="宋体"/>
          <w:color w:val="auto"/>
          <w:sz w:val="24"/>
          <w:szCs w:val="24"/>
        </w:rPr>
        <w:t>供应商</w:t>
      </w:r>
      <w:r>
        <w:rPr>
          <w:rFonts w:hint="eastAsia" w:ascii="宋体" w:hAnsi="宋体" w:eastAsia="宋体" w:cs="宋体"/>
          <w:b w:val="0"/>
          <w:bCs/>
          <w:color w:val="auto"/>
          <w:sz w:val="24"/>
          <w:szCs w:val="18"/>
        </w:rPr>
        <w:t>：</w:t>
      </w:r>
      <w:r>
        <w:rPr>
          <w:rFonts w:hint="eastAsia" w:ascii="宋体" w:hAnsi="宋体" w:eastAsia="宋体" w:cs="宋体"/>
          <w:b w:val="0"/>
          <w:bCs/>
          <w:color w:val="auto"/>
          <w:sz w:val="24"/>
          <w:szCs w:val="18"/>
          <w:u w:val="single"/>
        </w:rPr>
        <w:t xml:space="preserve">                  </w:t>
      </w:r>
      <w:r>
        <w:rPr>
          <w:rFonts w:hint="eastAsia" w:ascii="宋体" w:hAnsi="宋体" w:eastAsia="宋体" w:cs="宋体"/>
          <w:b w:val="0"/>
          <w:bCs/>
          <w:color w:val="auto"/>
          <w:sz w:val="24"/>
          <w:szCs w:val="18"/>
          <w:u w:val="single"/>
          <w:lang w:val="en-US" w:eastAsia="zh-CN"/>
        </w:rPr>
        <w:t xml:space="preserve">            </w:t>
      </w:r>
      <w:r>
        <w:rPr>
          <w:rFonts w:hint="eastAsia" w:ascii="宋体" w:hAnsi="宋体" w:eastAsia="宋体" w:cs="宋体"/>
          <w:b w:val="0"/>
          <w:bCs/>
          <w:color w:val="auto"/>
          <w:sz w:val="24"/>
          <w:szCs w:val="18"/>
        </w:rPr>
        <w:t xml:space="preserve"> (</w:t>
      </w:r>
      <w:r>
        <w:rPr>
          <w:rFonts w:hint="eastAsia" w:ascii="宋体" w:hAnsi="宋体" w:eastAsia="宋体" w:cs="宋体"/>
          <w:b w:val="0"/>
          <w:bCs/>
          <w:color w:val="auto"/>
          <w:sz w:val="24"/>
          <w:szCs w:val="18"/>
          <w:lang w:eastAsia="zh-CN"/>
        </w:rPr>
        <w:t>盖公章</w:t>
      </w:r>
      <w:r>
        <w:rPr>
          <w:rFonts w:hint="eastAsia" w:ascii="宋体" w:hAnsi="宋体" w:eastAsia="宋体" w:cs="宋体"/>
          <w:b w:val="0"/>
          <w:bCs/>
          <w:color w:val="auto"/>
          <w:sz w:val="24"/>
          <w:szCs w:val="18"/>
        </w:rPr>
        <w:t xml:space="preserve">)  </w:t>
      </w:r>
    </w:p>
    <w:p>
      <w:pPr>
        <w:kinsoku w:val="0"/>
        <w:spacing w:line="500" w:lineRule="exact"/>
        <w:ind w:firstLine="240" w:firstLineChars="100"/>
        <w:rPr>
          <w:rFonts w:hint="eastAsia" w:ascii="宋体" w:hAnsi="宋体" w:eastAsia="宋体" w:cs="宋体"/>
          <w:b w:val="0"/>
          <w:bCs/>
          <w:color w:val="auto"/>
          <w:sz w:val="24"/>
          <w:szCs w:val="18"/>
        </w:rPr>
      </w:pPr>
    </w:p>
    <w:p>
      <w:pPr>
        <w:kinsoku w:val="0"/>
        <w:spacing w:line="500" w:lineRule="exact"/>
        <w:ind w:firstLine="240" w:firstLineChars="100"/>
        <w:jc w:val="right"/>
        <w:rPr>
          <w:rFonts w:hint="eastAsia" w:ascii="宋体" w:hAnsi="宋体" w:eastAsia="宋体" w:cs="宋体"/>
          <w:b w:val="0"/>
          <w:bCs/>
          <w:color w:val="auto"/>
          <w:sz w:val="24"/>
          <w:szCs w:val="18"/>
        </w:rPr>
      </w:pPr>
      <w:r>
        <w:rPr>
          <w:rFonts w:hint="eastAsia" w:ascii="宋体" w:hAnsi="宋体" w:eastAsia="宋体" w:cs="宋体"/>
          <w:b w:val="0"/>
          <w:bCs/>
          <w:color w:val="auto"/>
          <w:sz w:val="24"/>
          <w:szCs w:val="18"/>
        </w:rPr>
        <w:t>法定代表人</w:t>
      </w:r>
      <w:r>
        <w:rPr>
          <w:rFonts w:hint="eastAsia" w:ascii="宋体" w:hAnsi="宋体" w:eastAsia="宋体" w:cs="宋体"/>
          <w:b w:val="0"/>
          <w:bCs/>
          <w:color w:val="auto"/>
          <w:sz w:val="24"/>
          <w:szCs w:val="18"/>
          <w:lang w:eastAsia="zh-CN"/>
        </w:rPr>
        <w:t>或</w:t>
      </w:r>
      <w:r>
        <w:rPr>
          <w:rFonts w:hint="eastAsia" w:ascii="宋体" w:hAnsi="宋体" w:eastAsia="宋体" w:cs="宋体"/>
          <w:b w:val="0"/>
          <w:bCs/>
          <w:color w:val="auto"/>
          <w:sz w:val="24"/>
          <w:szCs w:val="18"/>
        </w:rPr>
        <w:t>被授权人</w:t>
      </w:r>
      <w:r>
        <w:rPr>
          <w:rFonts w:hint="eastAsia" w:ascii="宋体" w:hAnsi="宋体" w:eastAsia="宋体" w:cs="宋体"/>
          <w:b w:val="0"/>
          <w:bCs/>
          <w:color w:val="auto"/>
          <w:sz w:val="24"/>
          <w:szCs w:val="18"/>
          <w:lang w:eastAsia="zh-CN"/>
        </w:rPr>
        <w:t>：</w:t>
      </w:r>
      <w:r>
        <w:rPr>
          <w:rFonts w:hint="eastAsia" w:ascii="宋体" w:hAnsi="宋体" w:eastAsia="宋体" w:cs="宋体"/>
          <w:b w:val="0"/>
          <w:bCs/>
          <w:color w:val="auto"/>
          <w:sz w:val="24"/>
          <w:szCs w:val="18"/>
          <w:u w:val="single"/>
        </w:rPr>
        <w:t xml:space="preserve">            </w:t>
      </w:r>
      <w:r>
        <w:rPr>
          <w:rFonts w:hint="eastAsia" w:ascii="宋体" w:hAnsi="宋体" w:eastAsia="宋体" w:cs="宋体"/>
          <w:b w:val="0"/>
          <w:bCs/>
          <w:color w:val="auto"/>
          <w:sz w:val="24"/>
          <w:szCs w:val="18"/>
          <w:lang w:eastAsia="zh-CN"/>
        </w:rPr>
        <w:t>（</w:t>
      </w:r>
      <w:r>
        <w:rPr>
          <w:rFonts w:hint="eastAsia" w:ascii="宋体" w:hAnsi="宋体" w:eastAsia="宋体" w:cs="宋体"/>
          <w:b w:val="0"/>
          <w:bCs/>
          <w:color w:val="auto"/>
          <w:sz w:val="24"/>
          <w:szCs w:val="18"/>
        </w:rPr>
        <w:t>签字</w:t>
      </w:r>
      <w:r>
        <w:rPr>
          <w:rFonts w:hint="eastAsia" w:ascii="宋体" w:hAnsi="宋体" w:eastAsia="宋体" w:cs="宋体"/>
          <w:b w:val="0"/>
          <w:bCs/>
          <w:color w:val="auto"/>
          <w:sz w:val="24"/>
          <w:szCs w:val="18"/>
          <w:lang w:eastAsia="zh-CN"/>
        </w:rPr>
        <w:t>）</w:t>
      </w:r>
    </w:p>
    <w:p>
      <w:pPr>
        <w:kinsoku w:val="0"/>
        <w:spacing w:line="500" w:lineRule="exact"/>
        <w:ind w:firstLine="240" w:firstLineChars="100"/>
        <w:rPr>
          <w:rFonts w:hint="eastAsia" w:ascii="宋体" w:hAnsi="宋体" w:eastAsia="宋体" w:cs="宋体"/>
          <w:b w:val="0"/>
          <w:bCs/>
          <w:color w:val="auto"/>
          <w:sz w:val="24"/>
          <w:szCs w:val="18"/>
        </w:rPr>
      </w:pPr>
    </w:p>
    <w:p>
      <w:pPr>
        <w:kinsoku w:val="0"/>
        <w:spacing w:line="500" w:lineRule="exact"/>
        <w:ind w:firstLine="240" w:firstLineChars="100"/>
        <w:jc w:val="right"/>
        <w:rPr>
          <w:rFonts w:hint="eastAsia" w:ascii="宋体" w:hAnsi="宋体" w:eastAsia="宋体" w:cs="宋体"/>
          <w:b w:val="0"/>
          <w:bCs/>
          <w:color w:val="auto"/>
          <w:sz w:val="24"/>
          <w:szCs w:val="18"/>
        </w:rPr>
      </w:pPr>
      <w:r>
        <w:rPr>
          <w:rFonts w:hint="eastAsia" w:ascii="宋体" w:hAnsi="宋体" w:eastAsia="宋体" w:cs="宋体"/>
          <w:b w:val="0"/>
          <w:bCs/>
          <w:color w:val="auto"/>
          <w:sz w:val="24"/>
          <w:szCs w:val="18"/>
        </w:rPr>
        <w:t>日   期：</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lang w:val="zh-CN"/>
        </w:rPr>
        <w:t>年   月   日</w:t>
      </w:r>
      <w:r>
        <w:rPr>
          <w:rFonts w:hint="eastAsia" w:ascii="宋体" w:hAnsi="宋体" w:eastAsia="宋体" w:cs="宋体"/>
          <w:b w:val="0"/>
          <w:bCs/>
          <w:color w:val="auto"/>
          <w:sz w:val="24"/>
          <w:szCs w:val="18"/>
        </w:rPr>
        <w:t xml:space="preserve">  </w:t>
      </w:r>
    </w:p>
    <w:p>
      <w:pPr>
        <w:pStyle w:val="11"/>
        <w:rPr>
          <w:rFonts w:hint="eastAsia" w:ascii="宋体" w:hAnsi="宋体" w:eastAsia="宋体" w:cs="宋体"/>
          <w:b w:val="0"/>
          <w:color w:val="auto"/>
          <w:sz w:val="32"/>
          <w:szCs w:val="22"/>
        </w:rPr>
      </w:pPr>
    </w:p>
    <w:p>
      <w:pPr>
        <w:textAlignment w:val="baseline"/>
        <w:rPr>
          <w:rFonts w:hint="eastAsia" w:ascii="宋体" w:hAnsi="宋体" w:eastAsia="宋体" w:cs="宋体"/>
          <w:color w:val="auto"/>
          <w:kern w:val="0"/>
          <w:sz w:val="24"/>
        </w:rPr>
      </w:pPr>
    </w:p>
    <w:p>
      <w:pPr>
        <w:pStyle w:val="11"/>
        <w:textAlignment w:val="baseline"/>
        <w:rPr>
          <w:rFonts w:hint="eastAsia" w:ascii="宋体" w:hAnsi="宋体" w:eastAsia="宋体" w:cs="宋体"/>
          <w:color w:val="auto"/>
        </w:rPr>
      </w:pPr>
    </w:p>
    <w:p>
      <w:pPr>
        <w:pStyle w:val="21"/>
        <w:rPr>
          <w:rFonts w:hint="eastAsia" w:ascii="宋体" w:hAnsi="宋体" w:eastAsia="宋体" w:cs="宋体"/>
          <w:color w:val="auto"/>
        </w:rPr>
      </w:pPr>
    </w:p>
    <w:p>
      <w:pPr>
        <w:pStyle w:val="21"/>
        <w:rPr>
          <w:rFonts w:hint="eastAsia" w:ascii="宋体" w:hAnsi="宋体" w:eastAsia="宋体" w:cs="宋体"/>
          <w:color w:val="auto"/>
        </w:rPr>
      </w:pPr>
    </w:p>
    <w:p>
      <w:pPr>
        <w:pStyle w:val="21"/>
        <w:rPr>
          <w:rFonts w:hint="eastAsia" w:ascii="宋体" w:hAnsi="宋体" w:eastAsia="宋体" w:cs="宋体"/>
          <w:color w:val="auto"/>
        </w:rPr>
      </w:pPr>
    </w:p>
    <w:p>
      <w:pPr>
        <w:pStyle w:val="21"/>
        <w:rPr>
          <w:rFonts w:hint="eastAsia" w:ascii="宋体" w:hAnsi="宋体" w:eastAsia="宋体" w:cs="宋体"/>
          <w:color w:val="auto"/>
        </w:rPr>
      </w:pPr>
    </w:p>
    <w:p>
      <w:pPr>
        <w:pStyle w:val="21"/>
        <w:rPr>
          <w:rFonts w:hint="eastAsia" w:ascii="宋体" w:hAnsi="宋体" w:eastAsia="宋体" w:cs="宋体"/>
          <w:color w:val="auto"/>
        </w:rPr>
      </w:pPr>
    </w:p>
    <w:p>
      <w:pPr>
        <w:pStyle w:val="21"/>
        <w:rPr>
          <w:rFonts w:hint="eastAsia" w:ascii="宋体" w:hAnsi="宋体" w:eastAsia="宋体" w:cs="宋体"/>
          <w:color w:val="auto"/>
        </w:rPr>
      </w:pPr>
    </w:p>
    <w:p>
      <w:pPr>
        <w:rPr>
          <w:rFonts w:hint="eastAsia" w:ascii="宋体" w:hAnsi="宋体" w:eastAsia="宋体" w:cs="宋体"/>
          <w:color w:val="auto"/>
          <w:lang w:val="en-US" w:eastAsia="zh-CN"/>
        </w:rPr>
      </w:pPr>
    </w:p>
    <w:p>
      <w:pPr>
        <w:pStyle w:val="3"/>
        <w:numPr>
          <w:ilvl w:val="0"/>
          <w:numId w:val="0"/>
        </w:numPr>
        <w:ind w:leftChars="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附件</w:t>
      </w:r>
      <w:r>
        <w:rPr>
          <w:rFonts w:hint="eastAsia" w:ascii="宋体" w:hAnsi="宋体" w:eastAsia="宋体" w:cs="宋体"/>
          <w:color w:val="auto"/>
          <w:sz w:val="24"/>
          <w:szCs w:val="24"/>
          <w:lang w:val="en-US" w:eastAsia="zh-CN"/>
        </w:rPr>
        <w:t>2：</w:t>
      </w:r>
    </w:p>
    <w:p>
      <w:pPr>
        <w:pStyle w:val="63"/>
        <w:ind w:firstLine="3534" w:firstLineChars="1100"/>
        <w:jc w:val="both"/>
        <w:rPr>
          <w:rFonts w:hint="eastAsia" w:ascii="宋体" w:hAnsi="宋体" w:eastAsia="宋体" w:cs="宋体"/>
          <w:color w:val="auto"/>
        </w:rPr>
      </w:pPr>
      <w:r>
        <w:rPr>
          <w:rFonts w:hint="eastAsia" w:ascii="宋体" w:hAnsi="宋体" w:eastAsia="宋体" w:cs="宋体"/>
          <w:color w:val="auto"/>
        </w:rPr>
        <w:t>供应商书面声明函</w:t>
      </w:r>
    </w:p>
    <w:p>
      <w:pPr>
        <w:pStyle w:val="63"/>
        <w:jc w:val="both"/>
        <w:rPr>
          <w:rFonts w:hint="eastAsia" w:ascii="宋体" w:hAnsi="宋体" w:eastAsia="宋体" w:cs="宋体"/>
          <w:color w:val="auto"/>
          <w:sz w:val="24"/>
          <w:szCs w:val="24"/>
        </w:rPr>
      </w:pPr>
      <w:r>
        <w:rPr>
          <w:rFonts w:hint="eastAsia" w:ascii="宋体" w:hAnsi="宋体" w:cs="宋体"/>
          <w:color w:val="auto"/>
          <w:sz w:val="24"/>
          <w:szCs w:val="24"/>
          <w:lang w:val="en-US" w:eastAsia="zh-CN"/>
        </w:rPr>
        <w:t>府谷县城投物业服务有限公司</w:t>
      </w:r>
      <w:r>
        <w:rPr>
          <w:rFonts w:hint="eastAsia" w:ascii="宋体" w:hAnsi="宋体" w:eastAsia="宋体" w:cs="宋体"/>
          <w:color w:val="auto"/>
          <w:sz w:val="24"/>
          <w:szCs w:val="24"/>
        </w:rPr>
        <w:t>：</w:t>
      </w:r>
    </w:p>
    <w:p>
      <w:pPr>
        <w:spacing w:line="500" w:lineRule="exact"/>
        <w:ind w:right="11"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我方作为《</w:t>
      </w:r>
      <w:r>
        <w:rPr>
          <w:rFonts w:hint="eastAsia" w:ascii="宋体" w:hAnsi="宋体" w:eastAsia="宋体" w:cs="宋体"/>
          <w:color w:val="auto"/>
          <w:sz w:val="24"/>
          <w:szCs w:val="24"/>
          <w:u w:val="single"/>
        </w:rPr>
        <w:t xml:space="preserve">项目名称 </w:t>
      </w:r>
      <w:r>
        <w:rPr>
          <w:rFonts w:hint="eastAsia" w:ascii="宋体" w:hAnsi="宋体" w:eastAsia="宋体" w:cs="宋体"/>
          <w:color w:val="auto"/>
          <w:sz w:val="24"/>
          <w:szCs w:val="24"/>
        </w:rPr>
        <w:t>》（项目编号：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）的供应商，在此郑重声明：</w:t>
      </w:r>
    </w:p>
    <w:p>
      <w:pPr>
        <w:spacing w:line="500" w:lineRule="exact"/>
        <w:ind w:firstLine="480" w:firstLineChars="200"/>
        <w:rPr>
          <w:rFonts w:hint="eastAsia" w:ascii="宋体" w:hAnsi="宋体" w:eastAsia="宋体" w:cs="宋体"/>
          <w:b w:val="0"/>
          <w:bCs w:val="0"/>
          <w:color w:val="auto"/>
          <w:sz w:val="24"/>
          <w:szCs w:val="24"/>
        </w:rPr>
      </w:pPr>
      <w:r>
        <w:rPr>
          <w:rFonts w:hint="eastAsia" w:ascii="宋体" w:hAnsi="宋体" w:eastAsia="宋体" w:cs="宋体"/>
          <w:color w:val="auto"/>
          <w:sz w:val="24"/>
          <w:szCs w:val="24"/>
        </w:rPr>
        <w:t>1、在参加本次政府采购活动前3年内的经营活动中____（填“没有”或“有”）重大违法记录。供</w:t>
      </w:r>
      <w:r>
        <w:rPr>
          <w:rFonts w:hint="eastAsia" w:ascii="宋体" w:hAnsi="宋体" w:eastAsia="宋体" w:cs="宋体"/>
          <w:b w:val="0"/>
          <w:bCs w:val="0"/>
          <w:color w:val="auto"/>
          <w:sz w:val="24"/>
          <w:szCs w:val="24"/>
        </w:rPr>
        <w:t>应商在参加政府采购活动前3年内因违法经营被禁止在一定期限内参加政府采购活动，期限届满的，可以参加政府采购活动，但应提供期限届满的证明材料。</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2、我方______（填“未被列入”或“被列入”）失信被执行人名单。</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3、我方______（填“未被列入”或“被列入”）重大税收违法案件当事人名单。</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4、我方______（填“未被列入”或“被列入”）政府采购严重违法失信行为记录名单。</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如有不实，我方将无条件地退出本项目的采购活动，并遵照《政府采购法》有关“提供虚假材料的规定”接受处罚。</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特此声明。</w:t>
      </w:r>
    </w:p>
    <w:p>
      <w:pPr>
        <w:spacing w:line="500" w:lineRule="exact"/>
        <w:ind w:firstLine="480" w:firstLineChars="200"/>
        <w:rPr>
          <w:rFonts w:hint="eastAsia" w:ascii="宋体" w:hAnsi="宋体" w:eastAsia="宋体" w:cs="宋体"/>
          <w:color w:val="auto"/>
          <w:sz w:val="24"/>
          <w:szCs w:val="24"/>
        </w:rPr>
      </w:pPr>
    </w:p>
    <w:p>
      <w:pPr>
        <w:spacing w:line="336" w:lineRule="auto"/>
        <w:jc w:val="both"/>
        <w:rPr>
          <w:rFonts w:hint="eastAsia" w:ascii="宋体" w:hAnsi="宋体" w:eastAsia="宋体" w:cs="宋体"/>
          <w:color w:val="auto"/>
          <w:kern w:val="0"/>
          <w:sz w:val="24"/>
          <w:szCs w:val="24"/>
          <w:lang w:val="zh-CN"/>
        </w:rPr>
      </w:pPr>
    </w:p>
    <w:p>
      <w:pPr>
        <w:spacing w:line="600" w:lineRule="auto"/>
        <w:jc w:val="both"/>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供应商</w:t>
      </w:r>
      <w:r>
        <w:rPr>
          <w:rFonts w:hint="eastAsia" w:ascii="宋体" w:hAnsi="宋体" w:eastAsia="宋体" w:cs="宋体"/>
          <w:color w:val="auto"/>
          <w:kern w:val="0"/>
          <w:sz w:val="24"/>
          <w:szCs w:val="24"/>
        </w:rPr>
        <w:t>全称</w:t>
      </w:r>
      <w:r>
        <w:rPr>
          <w:rFonts w:hint="eastAsia" w:ascii="宋体" w:hAnsi="宋体" w:eastAsia="宋体" w:cs="宋体"/>
          <w:color w:val="auto"/>
          <w:kern w:val="0"/>
          <w:sz w:val="24"/>
          <w:szCs w:val="24"/>
          <w:lang w:val="zh-CN"/>
        </w:rPr>
        <w:t>：（公章）</w:t>
      </w:r>
    </w:p>
    <w:p>
      <w:pPr>
        <w:spacing w:line="60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lang w:eastAsia="zh-CN"/>
        </w:rPr>
        <w:t>或</w:t>
      </w:r>
      <w:r>
        <w:rPr>
          <w:rFonts w:hint="eastAsia" w:ascii="宋体" w:hAnsi="宋体" w:eastAsia="宋体" w:cs="宋体"/>
          <w:color w:val="auto"/>
          <w:sz w:val="24"/>
          <w:szCs w:val="24"/>
        </w:rPr>
        <w:t>被授权人（签字或盖章）：</w:t>
      </w:r>
    </w:p>
    <w:p>
      <w:pPr>
        <w:spacing w:line="500" w:lineRule="exact"/>
        <w:ind w:right="705" w:firstLine="480" w:firstLineChars="200"/>
        <w:jc w:val="right"/>
        <w:rPr>
          <w:rFonts w:hint="eastAsia" w:ascii="宋体" w:hAnsi="宋体" w:eastAsia="宋体" w:cs="宋体"/>
          <w:color w:val="auto"/>
          <w:sz w:val="24"/>
          <w:szCs w:val="24"/>
        </w:rPr>
      </w:pPr>
    </w:p>
    <w:p>
      <w:pPr>
        <w:spacing w:line="360" w:lineRule="auto"/>
        <w:jc w:val="right"/>
        <w:rPr>
          <w:rFonts w:hint="eastAsia" w:ascii="宋体" w:hAnsi="宋体" w:eastAsia="宋体" w:cs="宋体"/>
          <w:color w:val="auto"/>
          <w:kern w:val="0"/>
          <w:sz w:val="24"/>
          <w:szCs w:val="24"/>
          <w:lang w:val="zh-CN"/>
        </w:rPr>
      </w:pPr>
      <w:r>
        <w:rPr>
          <w:rFonts w:hint="eastAsia" w:ascii="宋体" w:hAnsi="宋体" w:eastAsia="宋体" w:cs="宋体"/>
          <w:color w:val="auto"/>
          <w:sz w:val="24"/>
          <w:szCs w:val="24"/>
        </w:rPr>
        <w:t>日期：</w:t>
      </w:r>
      <w:r>
        <w:rPr>
          <w:rFonts w:hint="eastAsia" w:ascii="宋体" w:hAnsi="宋体" w:eastAsia="宋体" w:cs="宋体"/>
          <w:color w:val="auto"/>
          <w:kern w:val="0"/>
          <w:sz w:val="24"/>
          <w:szCs w:val="24"/>
          <w:lang w:val="zh-CN"/>
        </w:rPr>
        <w:t xml:space="preserve">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lang w:val="zh-CN"/>
        </w:rPr>
        <w:t>年       月      日</w:t>
      </w:r>
    </w:p>
    <w:p>
      <w:pPr>
        <w:pStyle w:val="4"/>
        <w:jc w:val="both"/>
        <w:outlineLvl w:val="9"/>
        <w:rPr>
          <w:rFonts w:hint="eastAsia" w:ascii="宋体" w:hAnsi="宋体" w:eastAsia="宋体" w:cs="宋体"/>
          <w:b/>
          <w:bCs/>
          <w:color w:val="auto"/>
          <w:sz w:val="28"/>
          <w:szCs w:val="24"/>
          <w:lang w:val="en-US" w:eastAsia="zh-CN"/>
        </w:rPr>
      </w:pPr>
    </w:p>
    <w:p>
      <w:pPr>
        <w:rPr>
          <w:rFonts w:hint="eastAsia" w:ascii="宋体" w:hAnsi="宋体" w:eastAsia="宋体" w:cs="宋体"/>
          <w:color w:val="auto"/>
          <w:lang w:val="en-US" w:eastAsia="zh-CN"/>
        </w:rPr>
      </w:pPr>
    </w:p>
    <w:p>
      <w:pPr>
        <w:pStyle w:val="35"/>
        <w:rPr>
          <w:rFonts w:hint="eastAsia" w:ascii="宋体" w:hAnsi="宋体" w:eastAsia="宋体" w:cs="宋体"/>
          <w:color w:val="auto"/>
          <w:lang w:val="en-US" w:eastAsia="zh-CN"/>
        </w:rPr>
      </w:pPr>
    </w:p>
    <w:p>
      <w:pPr>
        <w:pStyle w:val="35"/>
        <w:rPr>
          <w:rFonts w:hint="eastAsia" w:ascii="宋体" w:hAnsi="宋体" w:eastAsia="宋体" w:cs="宋体"/>
          <w:color w:val="auto"/>
          <w:lang w:val="en-US" w:eastAsia="zh-CN"/>
        </w:rPr>
      </w:pPr>
    </w:p>
    <w:p>
      <w:pPr>
        <w:pStyle w:val="3"/>
        <w:numPr>
          <w:ilvl w:val="0"/>
          <w:numId w:val="0"/>
        </w:numPr>
        <w:ind w:leftChars="0"/>
        <w:jc w:val="both"/>
        <w:rPr>
          <w:rFonts w:hint="eastAsia" w:ascii="宋体" w:hAnsi="宋体" w:eastAsia="宋体" w:cs="宋体"/>
          <w:b/>
          <w:color w:val="auto"/>
          <w:sz w:val="30"/>
          <w:szCs w:val="30"/>
          <w:highlight w:val="none"/>
          <w:lang w:val="en-US" w:eastAsia="zh-CN"/>
        </w:rPr>
      </w:pPr>
      <w:r>
        <w:rPr>
          <w:rFonts w:hint="eastAsia" w:ascii="宋体" w:hAnsi="宋体" w:eastAsia="宋体" w:cs="宋体"/>
          <w:color w:val="auto"/>
          <w:sz w:val="24"/>
          <w:szCs w:val="24"/>
          <w:lang w:eastAsia="zh-CN"/>
        </w:rPr>
        <w:t>附件</w:t>
      </w:r>
      <w:r>
        <w:rPr>
          <w:rFonts w:hint="eastAsia" w:ascii="宋体" w:hAnsi="宋体" w:eastAsia="宋体" w:cs="宋体"/>
          <w:color w:val="auto"/>
          <w:sz w:val="24"/>
          <w:szCs w:val="24"/>
          <w:lang w:val="en-US" w:eastAsia="zh-CN"/>
        </w:rPr>
        <w:t>3：</w:t>
      </w:r>
    </w:p>
    <w:p>
      <w:pPr>
        <w:pStyle w:val="8"/>
        <w:ind w:left="0" w:leftChars="0" w:firstLine="2711" w:firstLineChars="900"/>
        <w:jc w:val="both"/>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供应商企业关系关联承诺书</w:t>
      </w:r>
    </w:p>
    <w:p>
      <w:pPr>
        <w:pStyle w:val="8"/>
        <w:ind w:left="0" w:leftChars="0" w:firstLine="0" w:firstLineChars="0"/>
        <w:jc w:val="center"/>
        <w:rPr>
          <w:rFonts w:hint="eastAsia" w:ascii="宋体" w:hAnsi="宋体" w:eastAsia="宋体" w:cs="宋体"/>
          <w:b/>
          <w:color w:val="auto"/>
          <w:kern w:val="0"/>
          <w:sz w:val="30"/>
          <w:szCs w:val="30"/>
          <w:highlight w:val="none"/>
        </w:rPr>
      </w:pPr>
    </w:p>
    <w:p>
      <w:pPr>
        <w:numPr>
          <w:ilvl w:val="0"/>
          <w:numId w:val="5"/>
        </w:numPr>
        <w:autoSpaceDE w:val="0"/>
        <w:autoSpaceDN w:val="0"/>
        <w:adjustRightInd w:val="0"/>
        <w:spacing w:line="480" w:lineRule="auto"/>
        <w:ind w:firstLine="480" w:firstLineChars="200"/>
        <w:rPr>
          <w:rFonts w:hint="eastAsia" w:ascii="宋体" w:hAnsi="宋体" w:eastAsia="宋体" w:cs="宋体"/>
          <w:color w:val="auto"/>
        </w:rPr>
      </w:pPr>
      <w:r>
        <w:rPr>
          <w:rFonts w:hint="eastAsia" w:ascii="宋体" w:hAnsi="宋体" w:eastAsia="宋体" w:cs="宋体"/>
          <w:color w:val="auto"/>
          <w:sz w:val="24"/>
          <w:szCs w:val="24"/>
          <w:highlight w:val="none"/>
        </w:rPr>
        <w:t>供应商股东及股权证明。</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2、供应商在本项目谈判中，不存在与其它供应商负责人为同一人，有控股、管理等关联关系承诺。</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2-1、管理关系说明：</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我单位管理的具有独立法人的下属单位有：</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我单位的上级管理单位有</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2-2、股权关系说明：</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我单位控股的单位有</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我单位被</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单位控股。</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2-3、单位负责人：</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3、其他与本项目有关的利害关系说明：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pPr>
        <w:autoSpaceDE w:val="0"/>
        <w:autoSpaceDN w:val="0"/>
        <w:adjustRightIn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我单位承诺以上说明真实有效，无虚假内容或隐瞒。</w:t>
      </w:r>
    </w:p>
    <w:p>
      <w:pPr>
        <w:pStyle w:val="56"/>
        <w:rPr>
          <w:rFonts w:hint="eastAsia" w:ascii="宋体" w:hAnsi="宋体" w:eastAsia="宋体" w:cs="宋体"/>
          <w:color w:val="auto"/>
          <w:sz w:val="24"/>
          <w:szCs w:val="24"/>
          <w:highlight w:val="none"/>
        </w:rPr>
      </w:pPr>
    </w:p>
    <w:p>
      <w:pPr>
        <w:spacing w:line="600" w:lineRule="auto"/>
        <w:ind w:firstLine="480" w:firstLineChars="200"/>
        <w:jc w:val="both"/>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供应商</w:t>
      </w:r>
      <w:r>
        <w:rPr>
          <w:rFonts w:hint="eastAsia" w:ascii="宋体" w:hAnsi="宋体" w:eastAsia="宋体" w:cs="宋体"/>
          <w:color w:val="auto"/>
          <w:kern w:val="0"/>
          <w:sz w:val="24"/>
          <w:szCs w:val="24"/>
        </w:rPr>
        <w:t>全称</w:t>
      </w:r>
      <w:r>
        <w:rPr>
          <w:rFonts w:hint="eastAsia" w:ascii="宋体" w:hAnsi="宋体" w:eastAsia="宋体" w:cs="宋体"/>
          <w:color w:val="auto"/>
          <w:kern w:val="0"/>
          <w:sz w:val="24"/>
          <w:szCs w:val="24"/>
          <w:lang w:val="zh-CN"/>
        </w:rPr>
        <w:t>：（公章）</w:t>
      </w:r>
    </w:p>
    <w:p>
      <w:pPr>
        <w:spacing w:line="60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lang w:eastAsia="zh-CN"/>
        </w:rPr>
        <w:t>或</w:t>
      </w:r>
      <w:r>
        <w:rPr>
          <w:rFonts w:hint="eastAsia" w:ascii="宋体" w:hAnsi="宋体" w:eastAsia="宋体" w:cs="宋体"/>
          <w:color w:val="auto"/>
          <w:sz w:val="24"/>
          <w:szCs w:val="24"/>
        </w:rPr>
        <w:t>被授权人（签字或盖章）：</w:t>
      </w:r>
    </w:p>
    <w:p>
      <w:pPr>
        <w:spacing w:line="500" w:lineRule="exact"/>
        <w:ind w:right="705" w:firstLine="480" w:firstLineChars="200"/>
        <w:jc w:val="right"/>
        <w:rPr>
          <w:rFonts w:hint="eastAsia" w:ascii="宋体" w:hAnsi="宋体" w:eastAsia="宋体" w:cs="宋体"/>
          <w:color w:val="auto"/>
          <w:sz w:val="24"/>
          <w:szCs w:val="24"/>
        </w:rPr>
      </w:pPr>
    </w:p>
    <w:p>
      <w:pPr>
        <w:spacing w:line="360" w:lineRule="auto"/>
        <w:jc w:val="right"/>
        <w:rPr>
          <w:rFonts w:hint="eastAsia" w:ascii="宋体" w:hAnsi="宋体" w:eastAsia="宋体" w:cs="宋体"/>
          <w:color w:val="auto"/>
          <w:kern w:val="0"/>
          <w:sz w:val="24"/>
          <w:szCs w:val="24"/>
          <w:lang w:val="zh-CN"/>
        </w:rPr>
      </w:pPr>
      <w:r>
        <w:rPr>
          <w:rFonts w:hint="eastAsia" w:ascii="宋体" w:hAnsi="宋体" w:eastAsia="宋体" w:cs="宋体"/>
          <w:color w:val="auto"/>
          <w:sz w:val="24"/>
          <w:szCs w:val="24"/>
        </w:rPr>
        <w:t>日期：</w:t>
      </w:r>
      <w:r>
        <w:rPr>
          <w:rFonts w:hint="eastAsia" w:ascii="宋体" w:hAnsi="宋体" w:eastAsia="宋体" w:cs="宋体"/>
          <w:color w:val="auto"/>
          <w:kern w:val="0"/>
          <w:sz w:val="24"/>
          <w:szCs w:val="24"/>
          <w:lang w:val="zh-CN"/>
        </w:rPr>
        <w:t xml:space="preserve">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lang w:val="zh-CN"/>
        </w:rPr>
        <w:t>年       月      日</w:t>
      </w:r>
    </w:p>
    <w:p>
      <w:pPr>
        <w:spacing w:line="500" w:lineRule="exact"/>
        <w:ind w:firstLine="570"/>
        <w:textAlignment w:val="baseline"/>
        <w:rPr>
          <w:rFonts w:hint="eastAsia" w:ascii="宋体" w:hAnsi="宋体" w:eastAsia="宋体" w:cs="宋体"/>
          <w:color w:val="auto"/>
          <w:sz w:val="24"/>
        </w:rPr>
      </w:pPr>
    </w:p>
    <w:p>
      <w:pPr>
        <w:pStyle w:val="35"/>
        <w:rPr>
          <w:rFonts w:hint="eastAsia" w:ascii="宋体" w:hAnsi="宋体" w:eastAsia="宋体" w:cs="宋体"/>
          <w:color w:val="auto"/>
          <w:sz w:val="24"/>
        </w:rPr>
      </w:pPr>
    </w:p>
    <w:p>
      <w:pPr>
        <w:pStyle w:val="35"/>
        <w:rPr>
          <w:rFonts w:hint="eastAsia" w:ascii="宋体" w:hAnsi="宋体" w:eastAsia="宋体" w:cs="宋体"/>
          <w:color w:val="auto"/>
          <w:sz w:val="24"/>
        </w:rPr>
      </w:pPr>
    </w:p>
    <w:p>
      <w:pPr>
        <w:pStyle w:val="35"/>
        <w:ind w:left="0" w:leftChars="0" w:firstLine="0" w:firstLineChars="0"/>
        <w:rPr>
          <w:rFonts w:hint="eastAsia" w:ascii="宋体" w:hAnsi="宋体" w:eastAsia="宋体" w:cs="宋体"/>
          <w:color w:val="auto"/>
          <w:sz w:val="24"/>
        </w:rPr>
      </w:pPr>
    </w:p>
    <w:p>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eastAsia="zh-CN"/>
        </w:rPr>
        <w:br w:type="page"/>
      </w:r>
      <w:r>
        <w:rPr>
          <w:rFonts w:hint="eastAsia" w:ascii="宋体" w:hAnsi="宋体" w:eastAsia="宋体" w:cs="宋体"/>
          <w:b/>
          <w:color w:val="auto"/>
          <w:sz w:val="24"/>
          <w:highlight w:val="none"/>
          <w:lang w:eastAsia="zh-CN"/>
        </w:rPr>
        <w:t>附</w:t>
      </w:r>
      <w:r>
        <w:rPr>
          <w:rFonts w:hint="eastAsia" w:ascii="宋体" w:hAnsi="宋体" w:eastAsia="宋体" w:cs="宋体"/>
          <w:b/>
          <w:color w:val="auto"/>
          <w:sz w:val="24"/>
          <w:highlight w:val="none"/>
          <w:lang w:val="en-US" w:eastAsia="zh-CN"/>
        </w:rPr>
        <w:t>件4：</w:t>
      </w:r>
    </w:p>
    <w:p>
      <w:pPr>
        <w:pStyle w:val="20"/>
        <w:shd w:val="clear" w:color="auto" w:fill="FFFFFF"/>
        <w:spacing w:beforeAutospacing="0" w:afterAutospacing="0" w:line="240" w:lineRule="auto"/>
        <w:ind w:firstLine="480"/>
        <w:jc w:val="center"/>
        <w:rPr>
          <w:rFonts w:hint="eastAsia" w:ascii="宋体" w:hAnsi="宋体" w:eastAsia="宋体" w:cs="宋体"/>
          <w:b/>
          <w:bCs/>
          <w:color w:val="auto"/>
          <w:sz w:val="28"/>
          <w:szCs w:val="28"/>
          <w:shd w:val="clear" w:color="auto" w:fill="FFFFFF"/>
        </w:rPr>
      </w:pPr>
      <w:r>
        <w:rPr>
          <w:rFonts w:hint="eastAsia" w:ascii="宋体" w:hAnsi="宋体" w:eastAsia="宋体" w:cs="宋体"/>
          <w:b/>
          <w:bCs/>
          <w:color w:val="auto"/>
          <w:sz w:val="28"/>
          <w:szCs w:val="28"/>
          <w:shd w:val="clear" w:color="auto" w:fill="FFFFFF"/>
        </w:rPr>
        <w:t>榆林市政府采购</w:t>
      </w:r>
      <w:r>
        <w:rPr>
          <w:rFonts w:hint="eastAsia" w:ascii="宋体" w:hAnsi="宋体" w:eastAsia="宋体" w:cs="宋体"/>
          <w:b/>
          <w:bCs/>
          <w:color w:val="auto"/>
          <w:sz w:val="28"/>
          <w:szCs w:val="28"/>
          <w:shd w:val="clear" w:color="auto" w:fill="FFFFFF"/>
        </w:rPr>
        <w:sym w:font="Wingdings" w:char="00A8"/>
      </w:r>
      <w:r>
        <w:rPr>
          <w:rFonts w:hint="eastAsia" w:ascii="宋体" w:hAnsi="宋体" w:eastAsia="宋体" w:cs="宋体"/>
          <w:b/>
          <w:bCs/>
          <w:color w:val="auto"/>
          <w:sz w:val="28"/>
          <w:szCs w:val="28"/>
          <w:shd w:val="clear" w:color="auto" w:fill="FFFFFF"/>
        </w:rPr>
        <w:t>工程类</w:t>
      </w:r>
      <w:r>
        <w:rPr>
          <w:rFonts w:hint="eastAsia" w:ascii="宋体" w:hAnsi="宋体" w:eastAsia="宋体" w:cs="宋体"/>
          <w:b/>
          <w:bCs/>
          <w:color w:val="auto"/>
          <w:sz w:val="28"/>
          <w:szCs w:val="28"/>
          <w:shd w:val="clear" w:color="auto" w:fill="FFFFFF"/>
        </w:rPr>
        <w:sym w:font="Wingdings" w:char="00A8"/>
      </w:r>
      <w:r>
        <w:rPr>
          <w:rFonts w:hint="eastAsia" w:ascii="宋体" w:hAnsi="宋体" w:eastAsia="宋体" w:cs="宋体"/>
          <w:b/>
          <w:bCs/>
          <w:color w:val="auto"/>
          <w:sz w:val="28"/>
          <w:szCs w:val="28"/>
          <w:shd w:val="clear" w:color="auto" w:fill="FFFFFF"/>
        </w:rPr>
        <w:t>货物类</w:t>
      </w:r>
      <w:r>
        <w:rPr>
          <w:rFonts w:hint="eastAsia" w:ascii="宋体" w:hAnsi="宋体" w:eastAsia="宋体" w:cs="宋体"/>
          <w:b/>
          <w:bCs/>
          <w:color w:val="auto"/>
          <w:sz w:val="28"/>
          <w:szCs w:val="28"/>
          <w:shd w:val="clear" w:color="auto" w:fill="FFFFFF"/>
        </w:rPr>
        <w:sym w:font="Wingdings" w:char="00FE"/>
      </w:r>
      <w:r>
        <w:rPr>
          <w:rFonts w:hint="eastAsia" w:ascii="宋体" w:hAnsi="宋体" w:eastAsia="宋体" w:cs="宋体"/>
          <w:b/>
          <w:bCs/>
          <w:color w:val="auto"/>
          <w:sz w:val="28"/>
          <w:szCs w:val="28"/>
          <w:shd w:val="clear" w:color="auto" w:fill="FFFFFF"/>
        </w:rPr>
        <w:t>服务类项目</w:t>
      </w:r>
    </w:p>
    <w:p>
      <w:pPr>
        <w:pStyle w:val="20"/>
        <w:shd w:val="clear" w:color="auto" w:fill="FFFFFF"/>
        <w:spacing w:beforeAutospacing="0" w:afterAutospacing="0" w:line="240" w:lineRule="auto"/>
        <w:ind w:firstLine="480"/>
        <w:jc w:val="center"/>
        <w:rPr>
          <w:rFonts w:hint="eastAsia" w:ascii="宋体" w:hAnsi="宋体" w:eastAsia="宋体" w:cs="宋体"/>
          <w:b/>
          <w:bCs/>
          <w:color w:val="auto"/>
          <w:sz w:val="28"/>
          <w:szCs w:val="28"/>
          <w:shd w:val="clear" w:color="auto" w:fill="FFFFFF"/>
        </w:rPr>
      </w:pPr>
      <w:r>
        <w:rPr>
          <w:rFonts w:hint="eastAsia" w:ascii="宋体" w:hAnsi="宋体" w:eastAsia="宋体" w:cs="宋体"/>
          <w:b/>
          <w:bCs/>
          <w:color w:val="auto"/>
          <w:sz w:val="28"/>
          <w:szCs w:val="28"/>
          <w:shd w:val="clear" w:color="auto" w:fill="FFFFFF"/>
        </w:rPr>
        <w:t>供应商信用承诺书</w:t>
      </w:r>
    </w:p>
    <w:p>
      <w:pPr>
        <w:spacing w:line="500" w:lineRule="exact"/>
        <w:ind w:firstLine="480" w:firstLineChars="200"/>
        <w:rPr>
          <w:rFonts w:hint="eastAsia" w:ascii="宋体" w:hAnsi="宋体" w:eastAsia="宋体" w:cs="宋体"/>
          <w:b w:val="0"/>
          <w:bCs/>
          <w:color w:val="auto"/>
          <w:sz w:val="24"/>
          <w:szCs w:val="24"/>
          <w:u w:val="single"/>
          <w:lang w:val="en-US" w:eastAsia="zh-CN"/>
        </w:rPr>
      </w:pPr>
      <w:r>
        <w:rPr>
          <w:rFonts w:hint="eastAsia" w:ascii="宋体" w:hAnsi="宋体" w:eastAsia="宋体" w:cs="宋体"/>
          <w:b w:val="0"/>
          <w:bCs/>
          <w:color w:val="auto"/>
          <w:sz w:val="24"/>
          <w:szCs w:val="24"/>
        </w:rPr>
        <w:t>市场主体名称：</w:t>
      </w:r>
      <w:r>
        <w:rPr>
          <w:rFonts w:hint="eastAsia" w:ascii="宋体" w:hAnsi="宋体" w:eastAsia="宋体" w:cs="宋体"/>
          <w:b w:val="0"/>
          <w:bCs/>
          <w:color w:val="auto"/>
          <w:sz w:val="24"/>
          <w:szCs w:val="24"/>
          <w:u w:val="single"/>
          <w:lang w:val="en-US" w:eastAsia="zh-CN"/>
        </w:rPr>
        <w:t xml:space="preserve">                        </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证件类型：统一社会信用代码</w:t>
      </w:r>
    </w:p>
    <w:p>
      <w:pPr>
        <w:spacing w:line="500" w:lineRule="exact"/>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证件号码：</w:t>
      </w:r>
      <w:r>
        <w:rPr>
          <w:rFonts w:hint="eastAsia" w:ascii="宋体" w:hAnsi="宋体" w:eastAsia="宋体" w:cs="宋体"/>
          <w:color w:val="auto"/>
          <w:sz w:val="24"/>
          <w:szCs w:val="24"/>
          <w:u w:val="single"/>
          <w:lang w:val="en-US" w:eastAsia="zh-CN"/>
        </w:rPr>
        <w:t xml:space="preserve">                    </w:t>
      </w:r>
    </w:p>
    <w:p>
      <w:pPr>
        <w:spacing w:line="500" w:lineRule="exact"/>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法人代表：</w:t>
      </w:r>
      <w:r>
        <w:rPr>
          <w:rFonts w:hint="eastAsia" w:ascii="宋体" w:hAnsi="宋体" w:eastAsia="宋体" w:cs="宋体"/>
          <w:color w:val="auto"/>
          <w:sz w:val="24"/>
          <w:szCs w:val="24"/>
          <w:u w:val="single"/>
          <w:lang w:val="en-US" w:eastAsia="zh-CN"/>
        </w:rPr>
        <w:t xml:space="preserve">                     </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承诺有效期限：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日—</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日</w:t>
      </w:r>
    </w:p>
    <w:p>
      <w:pPr>
        <w:spacing w:line="500" w:lineRule="exact"/>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承诺内容：</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为维护公开、公平、公正的政府采购市场秩序，树立诚实守信的政府采购供应商形象，本单位自愿做出以下承诺：</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一、承诺本单位严格遵守国家法律、法规和规章，全面履行应尽的责任和义务，全面做到履约守信，具备《政府采购法》第二十二条第一款规定的条件;</w:t>
      </w:r>
    </w:p>
    <w:p>
      <w:pPr>
        <w:overflowPunct w:val="0"/>
        <w:topLinePunct/>
        <w:spacing w:line="5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二、承诺本单位提供给注册登记部门、行业管理部门、司法部门、行业组织以及在政府采购活动中提交的所有资料均合法、真实、有效，无任何伪造、修改、虚假成份，并对所提供资料的真实性负责；</w:t>
      </w:r>
    </w:p>
    <w:p>
      <w:pPr>
        <w:overflowPunct w:val="0"/>
        <w:topLinePunct/>
        <w:spacing w:line="5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三、承诺本单位严格依法开展生产经营活动，主动接受行业监管，自愿接受依法开展的日常检查；违法失信经营后将自愿接受约束和惩戒，并依法承担相应责任；</w:t>
      </w:r>
    </w:p>
    <w:p>
      <w:pPr>
        <w:overflowPunct w:val="0"/>
        <w:topLinePunct/>
        <w:spacing w:line="5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四、承诺本单位自觉接受行政管理部门、行业组织、社会公众、新闻舆论的监督；</w:t>
      </w:r>
    </w:p>
    <w:p>
      <w:pPr>
        <w:overflowPunct w:val="0"/>
        <w:topLinePunct/>
        <w:spacing w:line="5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五、承诺本单位自我约束、自我管理，重合同、守信用，不制假售假、商标侵权、虚假宣传、违约毁约、恶意逃债、偷税漏税、价格欺诈、垄断和不正当竞争，维护经营者、消费者的合法权益；</w:t>
      </w:r>
    </w:p>
    <w:p>
      <w:pPr>
        <w:overflowPunct w:val="0"/>
        <w:topLinePunct/>
        <w:spacing w:line="5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六、承诺本单位提出政府采购质疑和投诉坚持依法依规、诚实信用原则，在全国范围12个月内没有三次以上查无实据的政府采购投诉；</w:t>
      </w:r>
    </w:p>
    <w:p>
      <w:pPr>
        <w:overflowPunct w:val="0"/>
        <w:topLinePunct/>
        <w:spacing w:line="500" w:lineRule="exact"/>
        <w:ind w:firstLine="480" w:firstLineChars="200"/>
        <w:jc w:val="left"/>
        <w:rPr>
          <w:rFonts w:hint="eastAsia" w:ascii="宋体" w:hAnsi="宋体" w:eastAsia="宋体" w:cs="宋体"/>
          <w:color w:val="auto"/>
          <w:sz w:val="24"/>
          <w:szCs w:val="24"/>
          <w:u w:val="single"/>
          <w:lang w:val="en-US"/>
        </w:rPr>
      </w:pPr>
      <w:r>
        <w:rPr>
          <w:rFonts w:hint="eastAsia" w:ascii="宋体" w:hAnsi="宋体" w:eastAsia="宋体" w:cs="宋体"/>
          <w:color w:val="auto"/>
          <w:sz w:val="24"/>
          <w:szCs w:val="24"/>
          <w:lang w:val="en-US"/>
        </w:rPr>
        <w:t>七、根据政府采购相关法律法规的规定需要作出的其他承诺：</w:t>
      </w:r>
      <w:r>
        <w:rPr>
          <w:rFonts w:hint="eastAsia" w:ascii="宋体" w:hAnsi="宋体" w:eastAsia="宋体" w:cs="宋体"/>
          <w:color w:val="auto"/>
          <w:sz w:val="24"/>
          <w:szCs w:val="24"/>
          <w:u w:val="single"/>
          <w:lang w:val="en-US"/>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rPr>
        <w:t xml:space="preserve">          </w:t>
      </w:r>
    </w:p>
    <w:p>
      <w:pPr>
        <w:overflowPunct w:val="0"/>
        <w:topLinePunct/>
        <w:spacing w:line="5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八、按照信用信息管理有关要求，本单位同意将以上承诺在各级信用信息共享平台公示，接受社会监督。若违背以上承诺，同意依据相关规定记入企业信用档案和在各级信用信息共享平台公示；性质严重的，同意承担相应法律后果和责任，并依法依规列入严重失信名单。</w:t>
      </w:r>
    </w:p>
    <w:p>
      <w:pPr>
        <w:overflowPunct w:val="0"/>
        <w:topLinePunct/>
        <w:spacing w:line="500" w:lineRule="exact"/>
        <w:ind w:firstLine="480" w:firstLineChars="200"/>
        <w:jc w:val="left"/>
        <w:rPr>
          <w:rFonts w:hint="eastAsia" w:ascii="宋体" w:hAnsi="宋体" w:eastAsia="宋体" w:cs="宋体"/>
          <w:color w:val="auto"/>
          <w:sz w:val="24"/>
          <w:szCs w:val="24"/>
        </w:rPr>
      </w:pPr>
    </w:p>
    <w:p>
      <w:pPr>
        <w:overflowPunct w:val="0"/>
        <w:topLinePunct/>
        <w:spacing w:line="500" w:lineRule="exact"/>
        <w:ind w:firstLine="480" w:firstLineChars="200"/>
        <w:jc w:val="left"/>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       承诺单位（盖章）：</w:t>
      </w:r>
      <w:r>
        <w:rPr>
          <w:rFonts w:hint="eastAsia" w:ascii="宋体" w:hAnsi="宋体" w:eastAsia="宋体" w:cs="宋体"/>
          <w:color w:val="auto"/>
          <w:sz w:val="24"/>
          <w:szCs w:val="24"/>
          <w:u w:val="single"/>
          <w:lang w:val="en-US" w:eastAsia="zh-CN"/>
        </w:rPr>
        <w:t xml:space="preserve">               </w:t>
      </w:r>
    </w:p>
    <w:p>
      <w:pPr>
        <w:overflowPunct w:val="0"/>
        <w:topLinePunct/>
        <w:spacing w:line="500" w:lineRule="exact"/>
        <w:ind w:firstLine="480" w:firstLineChars="200"/>
        <w:jc w:val="left"/>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       法定代表人（负责人）：</w:t>
      </w:r>
      <w:r>
        <w:rPr>
          <w:rFonts w:hint="eastAsia" w:ascii="宋体" w:hAnsi="宋体" w:eastAsia="宋体" w:cs="宋体"/>
          <w:color w:val="auto"/>
          <w:sz w:val="24"/>
          <w:szCs w:val="24"/>
          <w:u w:val="single"/>
          <w:lang w:val="en-US" w:eastAsia="zh-CN"/>
        </w:rPr>
        <w:t xml:space="preserve">                </w:t>
      </w:r>
    </w:p>
    <w:p>
      <w:pPr>
        <w:overflowPunct w:val="0"/>
        <w:topLinePunct/>
        <w:spacing w:line="500" w:lineRule="exact"/>
        <w:ind w:firstLine="480" w:firstLineChars="200"/>
        <w:jc w:val="left"/>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 xml:space="preserve">              法定代表人（负责人）身份证号：</w:t>
      </w:r>
      <w:r>
        <w:rPr>
          <w:rFonts w:hint="eastAsia" w:ascii="宋体" w:hAnsi="宋体" w:eastAsia="宋体" w:cs="宋体"/>
          <w:color w:val="auto"/>
          <w:sz w:val="24"/>
          <w:szCs w:val="24"/>
          <w:u w:val="single"/>
          <w:lang w:val="en-US" w:eastAsia="zh-CN"/>
        </w:rPr>
        <w:t xml:space="preserve">                  </w:t>
      </w:r>
    </w:p>
    <w:p>
      <w:pPr>
        <w:overflowPunct w:val="0"/>
        <w:topLinePunct/>
        <w:spacing w:line="500" w:lineRule="exact"/>
        <w:ind w:firstLine="480" w:firstLineChars="200"/>
        <w:jc w:val="left"/>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       承诺日期：</w:t>
      </w:r>
      <w:r>
        <w:rPr>
          <w:rFonts w:hint="eastAsia" w:ascii="宋体" w:hAnsi="宋体" w:eastAsia="宋体" w:cs="宋体"/>
          <w:color w:val="auto"/>
          <w:sz w:val="24"/>
          <w:szCs w:val="24"/>
          <w:u w:val="single"/>
          <w:lang w:val="en-US" w:eastAsia="zh-CN"/>
        </w:rPr>
        <w:t xml:space="preserve">                          </w:t>
      </w:r>
    </w:p>
    <w:p>
      <w:pPr>
        <w:ind w:firstLine="520" w:firstLineChars="217"/>
        <w:rPr>
          <w:rFonts w:hint="eastAsia" w:ascii="宋体" w:hAnsi="宋体" w:eastAsia="宋体" w:cs="宋体"/>
          <w:color w:val="auto"/>
          <w:sz w:val="24"/>
          <w:szCs w:val="24"/>
        </w:rPr>
      </w:pPr>
    </w:p>
    <w:p>
      <w:pPr>
        <w:spacing w:line="360" w:lineRule="auto"/>
        <w:ind w:firstLine="523" w:firstLineChars="217"/>
        <w:rPr>
          <w:rFonts w:hint="eastAsia" w:ascii="宋体" w:hAnsi="宋体" w:eastAsia="宋体" w:cs="宋体"/>
          <w:b/>
          <w:bCs/>
          <w:color w:val="auto"/>
          <w:sz w:val="24"/>
          <w:szCs w:val="24"/>
        </w:rPr>
      </w:pPr>
      <w:r>
        <w:rPr>
          <w:rFonts w:hint="eastAsia" w:ascii="宋体" w:hAnsi="宋体" w:eastAsia="宋体" w:cs="宋体"/>
          <w:b/>
          <w:bCs/>
          <w:color w:val="auto"/>
          <w:sz w:val="24"/>
          <w:szCs w:val="24"/>
        </w:rPr>
        <w:t>备注：</w:t>
      </w:r>
    </w:p>
    <w:p>
      <w:pPr>
        <w:ind w:firstLine="480" w:firstLineChars="200"/>
        <w:rPr>
          <w:rFonts w:hint="eastAsia" w:ascii="宋体" w:hAnsi="宋体" w:eastAsia="宋体" w:cs="宋体"/>
          <w:color w:val="auto"/>
          <w:kern w:val="0"/>
          <w:sz w:val="24"/>
          <w:szCs w:val="15"/>
          <w:lang w:eastAsia="zh-CN"/>
        </w:rPr>
      </w:pPr>
      <w:r>
        <w:rPr>
          <w:rFonts w:hint="eastAsia" w:ascii="宋体" w:hAnsi="宋体" w:eastAsia="宋体" w:cs="宋体"/>
          <w:color w:val="auto"/>
          <w:kern w:val="0"/>
          <w:sz w:val="24"/>
          <w:szCs w:val="15"/>
        </w:rPr>
        <w:t>1、承诺有效期限自承诺之日起1年</w:t>
      </w:r>
      <w:r>
        <w:rPr>
          <w:rFonts w:hint="eastAsia" w:ascii="宋体" w:hAnsi="宋体" w:eastAsia="宋体" w:cs="宋体"/>
          <w:color w:val="auto"/>
          <w:kern w:val="0"/>
          <w:sz w:val="24"/>
          <w:szCs w:val="15"/>
          <w:lang w:eastAsia="zh-CN"/>
        </w:rPr>
        <w:t>。</w:t>
      </w:r>
    </w:p>
    <w:p>
      <w:pPr>
        <w:ind w:firstLine="480" w:firstLineChars="200"/>
        <w:rPr>
          <w:rFonts w:hint="eastAsia" w:ascii="宋体" w:hAnsi="宋体" w:eastAsia="宋体" w:cs="宋体"/>
          <w:color w:val="auto"/>
          <w:kern w:val="0"/>
          <w:sz w:val="24"/>
          <w:szCs w:val="15"/>
        </w:rPr>
      </w:pPr>
      <w:r>
        <w:rPr>
          <w:rFonts w:hint="eastAsia" w:ascii="宋体" w:hAnsi="宋体" w:eastAsia="宋体" w:cs="宋体"/>
          <w:color w:val="auto"/>
          <w:kern w:val="0"/>
          <w:sz w:val="24"/>
          <w:szCs w:val="15"/>
          <w:lang w:val="en-US" w:eastAsia="zh-CN"/>
        </w:rPr>
        <w:t>2</w:t>
      </w:r>
      <w:r>
        <w:rPr>
          <w:rFonts w:hint="eastAsia" w:ascii="宋体" w:hAnsi="宋体" w:eastAsia="宋体" w:cs="宋体"/>
          <w:color w:val="auto"/>
          <w:kern w:val="0"/>
          <w:sz w:val="24"/>
          <w:szCs w:val="15"/>
        </w:rPr>
        <w:t>、法定代表人或负责人、主体名称发生变更的应当重新做出承诺。</w:t>
      </w:r>
    </w:p>
    <w:p>
      <w:pPr>
        <w:keepNext w:val="0"/>
        <w:keepLines w:val="0"/>
        <w:widowControl/>
        <w:suppressLineNumbers w:val="0"/>
        <w:ind w:firstLine="480" w:firstLineChars="200"/>
        <w:jc w:val="left"/>
        <w:rPr>
          <w:rFonts w:hint="eastAsia" w:ascii="宋体" w:hAnsi="宋体" w:eastAsia="宋体" w:cs="宋体"/>
          <w:color w:val="auto"/>
        </w:rPr>
      </w:pPr>
      <w:r>
        <w:rPr>
          <w:rFonts w:hint="eastAsia" w:ascii="宋体" w:hAnsi="宋体" w:eastAsia="宋体" w:cs="宋体"/>
          <w:color w:val="auto"/>
          <w:kern w:val="0"/>
          <w:sz w:val="24"/>
          <w:szCs w:val="24"/>
          <w:lang w:val="en-US" w:eastAsia="zh-CN" w:bidi="ar"/>
        </w:rPr>
        <w:t>3、附信用中国（陕西榆林）网上承诺截图，承诺必须上传以上附件,否则投标无效。</w:t>
      </w:r>
    </w:p>
    <w:p>
      <w:pPr>
        <w:spacing w:line="560" w:lineRule="exact"/>
        <w:ind w:right="-2"/>
        <w:jc w:val="center"/>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pStyle w:val="35"/>
        <w:rPr>
          <w:rFonts w:hint="eastAsia" w:ascii="宋体" w:hAnsi="宋体" w:eastAsia="宋体" w:cs="宋体"/>
          <w:b/>
          <w:bCs/>
          <w:color w:val="auto"/>
          <w:sz w:val="28"/>
          <w:szCs w:val="28"/>
        </w:rPr>
      </w:pPr>
    </w:p>
    <w:p>
      <w:pPr>
        <w:pStyle w:val="35"/>
        <w:rPr>
          <w:rFonts w:hint="eastAsia" w:ascii="宋体" w:hAnsi="宋体" w:eastAsia="宋体" w:cs="宋体"/>
          <w:b/>
          <w:bCs/>
          <w:color w:val="auto"/>
          <w:sz w:val="28"/>
          <w:szCs w:val="28"/>
        </w:rPr>
      </w:pPr>
    </w:p>
    <w:p>
      <w:pPr>
        <w:pStyle w:val="35"/>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spacing w:line="560" w:lineRule="exact"/>
        <w:ind w:right="-2"/>
        <w:jc w:val="center"/>
        <w:rPr>
          <w:rFonts w:hint="eastAsia" w:ascii="宋体" w:hAnsi="宋体" w:eastAsia="宋体" w:cs="宋体"/>
          <w:b/>
          <w:bCs/>
          <w:color w:val="auto"/>
          <w:sz w:val="28"/>
          <w:szCs w:val="28"/>
        </w:rPr>
      </w:pPr>
    </w:p>
    <w:p>
      <w:pPr>
        <w:pStyle w:val="35"/>
        <w:ind w:left="0" w:leftChars="0" w:firstLine="0" w:firstLineChars="0"/>
        <w:rPr>
          <w:rFonts w:hint="eastAsia" w:ascii="宋体" w:hAnsi="宋体" w:eastAsia="宋体" w:cs="宋体"/>
          <w:b/>
          <w:bCs/>
          <w:color w:val="auto"/>
          <w:sz w:val="28"/>
          <w:szCs w:val="28"/>
        </w:rPr>
      </w:pPr>
    </w:p>
    <w:p>
      <w:pPr>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eastAsia="zh-CN"/>
        </w:rPr>
        <w:br w:type="page"/>
      </w:r>
    </w:p>
    <w:p>
      <w:pPr>
        <w:spacing w:line="500" w:lineRule="exact"/>
        <w:jc w:val="left"/>
        <w:rPr>
          <w:rFonts w:hint="eastAsia" w:ascii="宋体" w:hAnsi="宋体" w:eastAsia="宋体" w:cs="宋体"/>
          <w:b/>
          <w:bCs/>
          <w:color w:val="auto"/>
          <w:sz w:val="24"/>
        </w:rPr>
      </w:pPr>
      <w:r>
        <w:rPr>
          <w:rFonts w:hint="eastAsia" w:ascii="宋体" w:hAnsi="宋体" w:eastAsia="宋体" w:cs="宋体"/>
          <w:b/>
          <w:bCs/>
          <w:color w:val="auto"/>
          <w:sz w:val="24"/>
          <w:szCs w:val="24"/>
          <w:highlight w:val="none"/>
          <w:lang w:val="en-US" w:eastAsia="zh-CN"/>
        </w:rPr>
        <w:t>附件5：</w:t>
      </w:r>
      <w:r>
        <w:rPr>
          <w:rFonts w:hint="eastAsia" w:ascii="宋体" w:hAnsi="宋体" w:eastAsia="宋体" w:cs="宋体"/>
          <w:b/>
          <w:bCs/>
          <w:color w:val="auto"/>
          <w:sz w:val="24"/>
        </w:rPr>
        <w:t>非联合体竞谈承诺</w:t>
      </w:r>
    </w:p>
    <w:p>
      <w:pPr>
        <w:autoSpaceDE w:val="0"/>
        <w:autoSpaceDN w:val="0"/>
        <w:adjustRightInd w:val="0"/>
        <w:spacing w:line="360" w:lineRule="auto"/>
        <w:rPr>
          <w:rFonts w:hint="eastAsia" w:ascii="宋体" w:hAnsi="宋体" w:eastAsia="宋体" w:cs="宋体"/>
          <w:bCs/>
          <w:color w:val="auto"/>
          <w:sz w:val="24"/>
        </w:rPr>
      </w:pPr>
    </w:p>
    <w:p>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宋体" w:hAnsi="宋体" w:eastAsia="宋体" w:cs="宋体"/>
          <w:bCs/>
          <w:color w:val="auto"/>
          <w:sz w:val="28"/>
          <w:szCs w:val="28"/>
        </w:rPr>
      </w:pPr>
      <w:r>
        <w:rPr>
          <w:rFonts w:hint="eastAsia" w:ascii="宋体" w:hAnsi="宋体" w:eastAsia="宋体" w:cs="宋体"/>
          <w:bCs/>
          <w:color w:val="auto"/>
          <w:sz w:val="28"/>
          <w:szCs w:val="28"/>
        </w:rPr>
        <w:t>致</w:t>
      </w:r>
      <w:r>
        <w:rPr>
          <w:rFonts w:hint="eastAsia" w:ascii="宋体" w:hAnsi="宋体" w:eastAsia="宋体" w:cs="宋体"/>
          <w:bCs/>
          <w:color w:val="auto"/>
          <w:sz w:val="28"/>
          <w:szCs w:val="28"/>
          <w:u w:val="none"/>
        </w:rPr>
        <w:t>：</w:t>
      </w:r>
      <w:r>
        <w:rPr>
          <w:rFonts w:hint="eastAsia" w:ascii="宋体" w:hAnsi="宋体" w:eastAsia="宋体" w:cs="宋体"/>
          <w:bCs/>
          <w:color w:val="auto"/>
          <w:sz w:val="28"/>
          <w:szCs w:val="28"/>
          <w:u w:val="single"/>
          <w:lang w:val="en-US" w:eastAsia="zh-CN"/>
        </w:rPr>
        <w:t xml:space="preserve">               </w:t>
      </w:r>
      <w:r>
        <w:rPr>
          <w:rFonts w:hint="eastAsia" w:ascii="宋体" w:hAnsi="宋体" w:eastAsia="宋体" w:cs="宋体"/>
          <w:bCs/>
          <w:color w:val="auto"/>
          <w:sz w:val="28"/>
          <w:szCs w:val="28"/>
          <w:lang w:val="en-US" w:eastAsia="zh-CN"/>
        </w:rPr>
        <w:t>（采购人名称）</w:t>
      </w:r>
    </w:p>
    <w:p>
      <w:pPr>
        <w:keepNext w:val="0"/>
        <w:keepLines w:val="0"/>
        <w:pageBreakBefore w:val="0"/>
        <w:widowControl w:val="0"/>
        <w:kinsoku/>
        <w:wordWrap/>
        <w:overflowPunct/>
        <w:topLinePunct w:val="0"/>
        <w:autoSpaceDE/>
        <w:autoSpaceDN/>
        <w:bidi w:val="0"/>
        <w:adjustRightInd w:val="0"/>
        <w:snapToGrid w:val="0"/>
        <w:spacing w:line="480" w:lineRule="auto"/>
        <w:ind w:firstLine="560" w:firstLineChars="200"/>
        <w:textAlignment w:val="auto"/>
        <w:rPr>
          <w:rFonts w:hint="eastAsia" w:ascii="宋体" w:hAnsi="宋体" w:eastAsia="宋体" w:cs="宋体"/>
          <w:bCs/>
          <w:color w:val="auto"/>
          <w:sz w:val="28"/>
          <w:szCs w:val="28"/>
        </w:rPr>
      </w:pPr>
      <w:r>
        <w:rPr>
          <w:rFonts w:hint="eastAsia" w:ascii="宋体" w:hAnsi="宋体" w:eastAsia="宋体" w:cs="宋体"/>
          <w:bCs/>
          <w:color w:val="auto"/>
          <w:sz w:val="28"/>
          <w:szCs w:val="28"/>
        </w:rPr>
        <w:t>我公司独立参加此次</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(项目名称) </w:t>
      </w:r>
      <w:r>
        <w:rPr>
          <w:rFonts w:hint="eastAsia" w:ascii="宋体" w:hAnsi="宋体" w:eastAsia="宋体" w:cs="宋体"/>
          <w:bCs/>
          <w:color w:val="auto"/>
          <w:sz w:val="28"/>
          <w:szCs w:val="28"/>
        </w:rPr>
        <w:t>谈判，未与其他单位组成联合体。</w:t>
      </w:r>
    </w:p>
    <w:p>
      <w:pPr>
        <w:keepNext w:val="0"/>
        <w:keepLines w:val="0"/>
        <w:pageBreakBefore w:val="0"/>
        <w:widowControl w:val="0"/>
        <w:kinsoku/>
        <w:wordWrap/>
        <w:overflowPunct/>
        <w:topLinePunct w:val="0"/>
        <w:autoSpaceDE/>
        <w:autoSpaceDN/>
        <w:bidi w:val="0"/>
        <w:adjustRightInd w:val="0"/>
        <w:snapToGrid w:val="0"/>
        <w:spacing w:line="480" w:lineRule="auto"/>
        <w:ind w:firstLine="560" w:firstLineChars="200"/>
        <w:textAlignment w:val="auto"/>
        <w:rPr>
          <w:rFonts w:hint="eastAsia" w:ascii="宋体" w:hAnsi="宋体" w:eastAsia="宋体" w:cs="宋体"/>
          <w:bCs/>
          <w:color w:val="auto"/>
          <w:sz w:val="28"/>
          <w:szCs w:val="28"/>
        </w:rPr>
      </w:pPr>
      <w:r>
        <w:rPr>
          <w:rFonts w:hint="eastAsia" w:ascii="宋体" w:hAnsi="宋体" w:eastAsia="宋体" w:cs="宋体"/>
          <w:bCs/>
          <w:color w:val="auto"/>
          <w:sz w:val="28"/>
          <w:szCs w:val="28"/>
        </w:rPr>
        <w:t>特此声明。</w:t>
      </w:r>
    </w:p>
    <w:p>
      <w:pPr>
        <w:autoSpaceDE w:val="0"/>
        <w:autoSpaceDN w:val="0"/>
        <w:adjustRightInd w:val="0"/>
        <w:spacing w:line="360" w:lineRule="auto"/>
        <w:jc w:val="center"/>
        <w:rPr>
          <w:rFonts w:hint="eastAsia" w:ascii="宋体" w:hAnsi="宋体" w:eastAsia="宋体" w:cs="宋体"/>
          <w:b/>
          <w:color w:val="auto"/>
          <w:sz w:val="28"/>
          <w:szCs w:val="28"/>
        </w:rPr>
      </w:pPr>
    </w:p>
    <w:p>
      <w:pPr>
        <w:autoSpaceDE w:val="0"/>
        <w:autoSpaceDN w:val="0"/>
        <w:adjustRightInd w:val="0"/>
        <w:spacing w:line="360" w:lineRule="auto"/>
        <w:ind w:firstLine="560" w:firstLineChars="200"/>
        <w:rPr>
          <w:rFonts w:hint="eastAsia" w:ascii="宋体" w:hAnsi="宋体" w:eastAsia="宋体" w:cs="宋体"/>
          <w:bCs/>
          <w:color w:val="auto"/>
          <w:sz w:val="28"/>
          <w:szCs w:val="28"/>
        </w:rPr>
      </w:pPr>
    </w:p>
    <w:p>
      <w:pPr>
        <w:keepNext w:val="0"/>
        <w:keepLines w:val="0"/>
        <w:pageBreakBefore w:val="0"/>
        <w:widowControl w:val="0"/>
        <w:kinsoku/>
        <w:wordWrap/>
        <w:overflowPunct/>
        <w:topLinePunct w:val="0"/>
        <w:autoSpaceDE/>
        <w:autoSpaceDN/>
        <w:bidi w:val="0"/>
        <w:adjustRightInd w:val="0"/>
        <w:snapToGrid w:val="0"/>
        <w:spacing w:line="480" w:lineRule="auto"/>
        <w:ind w:firstLine="1120" w:firstLineChars="400"/>
        <w:textAlignment w:val="auto"/>
        <w:outlineLvl w:val="9"/>
        <w:rPr>
          <w:rFonts w:hint="eastAsia" w:ascii="宋体" w:hAnsi="宋体" w:eastAsia="宋体" w:cs="宋体"/>
          <w:color w:val="auto"/>
          <w:sz w:val="28"/>
          <w:szCs w:val="28"/>
          <w:highlight w:val="none"/>
          <w:u w:val="none"/>
          <w:lang w:val="zh-CN"/>
        </w:rPr>
      </w:pPr>
      <w:r>
        <w:rPr>
          <w:rFonts w:hint="eastAsia" w:ascii="宋体" w:hAnsi="宋体" w:eastAsia="宋体" w:cs="宋体"/>
          <w:color w:val="auto"/>
          <w:sz w:val="28"/>
          <w:szCs w:val="28"/>
          <w:highlight w:val="none"/>
          <w:u w:val="none"/>
          <w:lang w:val="zh-CN"/>
        </w:rPr>
        <w:t>谈判供应商全称（公章）:</w:t>
      </w:r>
      <w:r>
        <w:rPr>
          <w:rFonts w:hint="eastAsia" w:ascii="宋体" w:hAnsi="宋体" w:eastAsia="宋体" w:cs="宋体"/>
          <w:bCs/>
          <w:color w:val="auto"/>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480" w:lineRule="auto"/>
        <w:ind w:firstLine="1120" w:firstLineChars="4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法定代表人或授权代表</w:t>
      </w:r>
      <w:r>
        <w:rPr>
          <w:rFonts w:hint="eastAsia" w:ascii="宋体" w:hAnsi="宋体" w:eastAsia="宋体" w:cs="宋体"/>
          <w:color w:val="auto"/>
          <w:sz w:val="28"/>
          <w:szCs w:val="28"/>
          <w:lang w:val="zh-CN"/>
        </w:rPr>
        <w:t>（签字</w:t>
      </w:r>
      <w:r>
        <w:rPr>
          <w:rFonts w:hint="eastAsia" w:ascii="宋体" w:hAnsi="宋体" w:eastAsia="宋体" w:cs="宋体"/>
          <w:color w:val="auto"/>
          <w:sz w:val="28"/>
          <w:szCs w:val="28"/>
          <w:lang w:val="en-US" w:eastAsia="zh-CN"/>
        </w:rPr>
        <w:t>及</w:t>
      </w:r>
      <w:r>
        <w:rPr>
          <w:rFonts w:hint="eastAsia" w:ascii="宋体" w:hAnsi="宋体" w:eastAsia="宋体" w:cs="宋体"/>
          <w:color w:val="auto"/>
          <w:sz w:val="28"/>
          <w:szCs w:val="28"/>
          <w:lang w:val="zh-CN"/>
        </w:rPr>
        <w:t>盖章）</w:t>
      </w:r>
      <w:r>
        <w:rPr>
          <w:rFonts w:hint="eastAsia" w:ascii="宋体" w:hAnsi="宋体" w:eastAsia="宋体" w:cs="宋体"/>
          <w:color w:val="auto"/>
          <w:sz w:val="28"/>
          <w:szCs w:val="28"/>
        </w:rPr>
        <w:t>：</w:t>
      </w:r>
      <w:r>
        <w:rPr>
          <w:rFonts w:hint="eastAsia" w:ascii="宋体" w:hAnsi="宋体" w:eastAsia="宋体" w:cs="宋体"/>
          <w:bCs/>
          <w:color w:val="auto"/>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日期：</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日</w:t>
      </w:r>
    </w:p>
    <w:p>
      <w:pP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br w:type="page"/>
      </w:r>
    </w:p>
    <w:p>
      <w:pPr>
        <w:numPr>
          <w:ilvl w:val="0"/>
          <w:numId w:val="0"/>
        </w:numPr>
        <w:spacing w:line="500" w:lineRule="exact"/>
        <w:jc w:val="left"/>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eastAsia="zh-CN"/>
        </w:rPr>
        <w:t>附</w:t>
      </w:r>
      <w:r>
        <w:rPr>
          <w:rFonts w:hint="eastAsia" w:ascii="宋体" w:hAnsi="宋体" w:eastAsia="宋体" w:cs="宋体"/>
          <w:b/>
          <w:color w:val="auto"/>
          <w:sz w:val="24"/>
          <w:highlight w:val="none"/>
          <w:lang w:val="en-US" w:eastAsia="zh-CN"/>
        </w:rPr>
        <w:t>件6：</w:t>
      </w:r>
    </w:p>
    <w:p>
      <w:pPr>
        <w:spacing w:line="560" w:lineRule="exact"/>
        <w:ind w:right="-2"/>
        <w:jc w:val="center"/>
        <w:rPr>
          <w:rFonts w:hint="eastAsia" w:ascii="宋体" w:hAnsi="宋体" w:eastAsia="宋体" w:cs="宋体"/>
          <w:b/>
          <w:bCs/>
          <w:color w:val="auto"/>
          <w:kern w:val="0"/>
          <w:sz w:val="20"/>
          <w:szCs w:val="15"/>
          <w:lang w:val="en-US" w:eastAsia="zh-CN"/>
        </w:rPr>
      </w:pPr>
      <w:r>
        <w:rPr>
          <w:rFonts w:hint="eastAsia" w:ascii="宋体" w:hAnsi="宋体" w:eastAsia="宋体" w:cs="宋体"/>
          <w:b/>
          <w:bCs/>
          <w:color w:val="auto"/>
          <w:sz w:val="28"/>
          <w:szCs w:val="28"/>
        </w:rPr>
        <w:t>投标信用承诺书</w:t>
      </w:r>
      <w:r>
        <w:rPr>
          <w:rFonts w:hint="eastAsia" w:ascii="宋体" w:hAnsi="宋体" w:eastAsia="宋体" w:cs="宋体"/>
          <w:b/>
          <w:bCs/>
          <w:color w:val="auto"/>
          <w:sz w:val="28"/>
          <w:szCs w:val="28"/>
          <w:lang w:val="en-US" w:eastAsia="zh-CN"/>
        </w:rPr>
        <w:t>Ⅰ（</w:t>
      </w:r>
      <w:r>
        <w:rPr>
          <w:rFonts w:hint="eastAsia" w:ascii="宋体" w:hAnsi="宋体" w:eastAsia="宋体" w:cs="宋体"/>
          <w:b/>
          <w:bCs/>
          <w:color w:val="auto"/>
          <w:sz w:val="28"/>
          <w:szCs w:val="28"/>
          <w:lang w:eastAsia="zh-CN"/>
        </w:rPr>
        <w:t>投标保证金）</w:t>
      </w:r>
    </w:p>
    <w:p>
      <w:pPr>
        <w:widowControl/>
        <w:adjustRightInd w:val="0"/>
        <w:snapToGrid w:val="0"/>
        <w:spacing w:line="500" w:lineRule="exact"/>
        <w:ind w:firstLine="480"/>
        <w:jc w:val="left"/>
        <w:rPr>
          <w:rFonts w:hint="eastAsia" w:ascii="宋体" w:hAnsi="宋体" w:eastAsia="宋体" w:cs="宋体"/>
          <w:color w:val="auto"/>
          <w:sz w:val="24"/>
          <w:u w:val="single"/>
          <w:lang w:val="en-US" w:eastAsia="zh-CN"/>
        </w:rPr>
      </w:pPr>
      <w:r>
        <w:rPr>
          <w:rFonts w:hint="eastAsia" w:ascii="宋体" w:hAnsi="宋体" w:eastAsia="宋体" w:cs="宋体"/>
          <w:color w:val="auto"/>
          <w:sz w:val="24"/>
        </w:rPr>
        <w:t>项目名称：</w:t>
      </w:r>
      <w:r>
        <w:rPr>
          <w:rFonts w:hint="eastAsia" w:ascii="宋体" w:hAnsi="宋体" w:eastAsia="宋体" w:cs="宋体"/>
          <w:color w:val="auto"/>
          <w:sz w:val="24"/>
          <w:u w:val="single"/>
          <w:lang w:val="en-US" w:eastAsia="zh-CN"/>
        </w:rPr>
        <w:t xml:space="preserve">                         </w:t>
      </w:r>
    </w:p>
    <w:p>
      <w:pPr>
        <w:widowControl/>
        <w:adjustRightInd w:val="0"/>
        <w:snapToGrid w:val="0"/>
        <w:spacing w:line="500" w:lineRule="exact"/>
        <w:ind w:firstLine="480"/>
        <w:jc w:val="left"/>
        <w:rPr>
          <w:rFonts w:hint="eastAsia" w:ascii="宋体" w:hAnsi="宋体" w:eastAsia="宋体" w:cs="宋体"/>
          <w:color w:val="auto"/>
          <w:sz w:val="24"/>
          <w:u w:val="single"/>
          <w:lang w:val="en-US" w:eastAsia="zh-CN"/>
        </w:rPr>
      </w:pPr>
      <w:r>
        <w:rPr>
          <w:rFonts w:hint="eastAsia" w:ascii="宋体" w:hAnsi="宋体" w:eastAsia="宋体" w:cs="宋体"/>
          <w:color w:val="auto"/>
          <w:sz w:val="24"/>
        </w:rPr>
        <w:t>投标人：</w:t>
      </w:r>
      <w:r>
        <w:rPr>
          <w:rFonts w:hint="eastAsia" w:ascii="宋体" w:hAnsi="宋体" w:eastAsia="宋体" w:cs="宋体"/>
          <w:color w:val="auto"/>
          <w:sz w:val="24"/>
          <w:u w:val="single"/>
          <w:lang w:val="en-US" w:eastAsia="zh-CN"/>
        </w:rPr>
        <w:t xml:space="preserve">                            </w:t>
      </w:r>
    </w:p>
    <w:p>
      <w:pPr>
        <w:widowControl/>
        <w:adjustRightInd w:val="0"/>
        <w:snapToGrid w:val="0"/>
        <w:spacing w:line="500" w:lineRule="exact"/>
        <w:ind w:firstLine="480"/>
        <w:jc w:val="left"/>
        <w:rPr>
          <w:rFonts w:hint="eastAsia" w:ascii="宋体" w:hAnsi="宋体" w:eastAsia="宋体" w:cs="宋体"/>
          <w:color w:val="auto"/>
          <w:sz w:val="24"/>
          <w:u w:val="single"/>
          <w:lang w:val="en-US" w:eastAsia="zh-CN"/>
        </w:rPr>
      </w:pPr>
      <w:r>
        <w:rPr>
          <w:rFonts w:hint="eastAsia" w:ascii="宋体" w:hAnsi="宋体" w:eastAsia="宋体" w:cs="宋体"/>
          <w:color w:val="auto"/>
          <w:sz w:val="24"/>
        </w:rPr>
        <w:t>统一社会信用代码：</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rPr>
        <w:t>法人代表：</w:t>
      </w:r>
      <w:r>
        <w:rPr>
          <w:rFonts w:hint="eastAsia" w:ascii="宋体" w:hAnsi="宋体" w:eastAsia="宋体" w:cs="宋体"/>
          <w:color w:val="auto"/>
          <w:sz w:val="24"/>
          <w:u w:val="single"/>
          <w:lang w:val="en-US" w:eastAsia="zh-CN"/>
        </w:rPr>
        <w:t xml:space="preserve">                </w:t>
      </w:r>
    </w:p>
    <w:p>
      <w:pPr>
        <w:widowControl/>
        <w:adjustRightInd w:val="0"/>
        <w:snapToGrid w:val="0"/>
        <w:spacing w:line="500" w:lineRule="exact"/>
        <w:jc w:val="left"/>
        <w:rPr>
          <w:rFonts w:hint="eastAsia" w:ascii="宋体" w:hAnsi="宋体" w:eastAsia="宋体" w:cs="宋体"/>
          <w:color w:val="auto"/>
          <w:sz w:val="24"/>
        </w:rPr>
      </w:pPr>
      <w:r>
        <w:rPr>
          <w:rFonts w:hint="eastAsia" w:ascii="宋体" w:hAnsi="宋体" w:eastAsia="宋体" w:cs="宋体"/>
          <w:color w:val="auto"/>
          <w:sz w:val="24"/>
        </w:rPr>
        <w:t>在本项目标段招投标活动中，我公司（单位）自愿作出以下投标信用承诺：</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（一）能严格遵守法律法规、职业道德和行业规范。</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二）不得有以下违法违规行为：1.围标串标；以他人名义或者其他方式弄虚作假投标；出让出租资格、资质证书供他人投标；恶意竞标、强揽工程；以暴力、威胁、利诱等手段阻止或者控制其他潜在投标人参与招投标活动。2.向招投标监督部门、交易中心、招标人、招标代理机构、评审委员会及其成员等当事主体赠送财物。3.投标截止后至中标人确定前，修改或者撤销投标文件。4.在被确定为中标人后无正当理由：不按照招标文件和投标文件与招标人签订合同；在签订合同时向招标人提出附加条件、或者改变投标文件的实质性内容；放弃中标；不按照招标文件的规定提交履约信用承诺。5.招投标法规定的其它违法违规行为。</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三）若我公司（单位）及相关参与人员违背以上承诺事项，即被视为失信企业（法人），依据《关于对公共资源交易领域严重失信主体开展联合惩戒的备忘录》（发改法规[2018]457号），自愿接受1至3年内限制参与公共资源交易活动。</w:t>
      </w:r>
    </w:p>
    <w:p>
      <w:pPr>
        <w:widowControl/>
        <w:adjustRightInd w:val="0"/>
        <w:snapToGrid w:val="0"/>
        <w:spacing w:line="500" w:lineRule="exact"/>
        <w:ind w:firstLine="480"/>
        <w:jc w:val="left"/>
        <w:rPr>
          <w:rFonts w:hint="eastAsia" w:ascii="宋体" w:hAnsi="宋体" w:eastAsia="宋体" w:cs="宋体"/>
          <w:color w:val="auto"/>
          <w:sz w:val="24"/>
        </w:rPr>
      </w:pP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法定代表人（签章）：                   投标人（盖章）：</w:t>
      </w:r>
    </w:p>
    <w:p>
      <w:pPr>
        <w:widowControl/>
        <w:adjustRightInd w:val="0"/>
        <w:snapToGrid w:val="0"/>
        <w:spacing w:line="500" w:lineRule="exact"/>
        <w:ind w:firstLine="480"/>
        <w:jc w:val="left"/>
        <w:rPr>
          <w:rFonts w:hint="eastAsia" w:ascii="宋体" w:hAnsi="宋体" w:eastAsia="宋体" w:cs="宋体"/>
          <w:color w:val="auto"/>
          <w:sz w:val="24"/>
        </w:rPr>
      </w:pP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承诺时间：   年  月  日</w:t>
      </w:r>
    </w:p>
    <w:p>
      <w:pPr>
        <w:adjustRightInd w:val="0"/>
        <w:snapToGrid w:val="0"/>
        <w:spacing w:line="500" w:lineRule="exact"/>
        <w:rPr>
          <w:rFonts w:hint="eastAsia" w:ascii="宋体" w:hAnsi="宋体" w:eastAsia="宋体" w:cs="宋体"/>
          <w:b/>
          <w:color w:val="auto"/>
          <w:kern w:val="0"/>
          <w:sz w:val="24"/>
        </w:rPr>
      </w:pPr>
    </w:p>
    <w:p>
      <w:pPr>
        <w:adjustRightInd w:val="0"/>
        <w:snapToGrid w:val="0"/>
        <w:spacing w:line="500" w:lineRule="exact"/>
        <w:rPr>
          <w:rFonts w:hint="eastAsia" w:ascii="宋体" w:hAnsi="宋体" w:eastAsia="宋体" w:cs="宋体"/>
          <w:b/>
          <w:color w:val="auto"/>
          <w:kern w:val="0"/>
          <w:sz w:val="24"/>
        </w:rPr>
      </w:pPr>
      <w:r>
        <w:rPr>
          <w:rFonts w:hint="eastAsia" w:ascii="宋体" w:hAnsi="宋体" w:eastAsia="宋体" w:cs="宋体"/>
          <w:b/>
          <w:color w:val="auto"/>
          <w:kern w:val="0"/>
          <w:sz w:val="24"/>
        </w:rPr>
        <w:t>说明：</w:t>
      </w:r>
      <w:r>
        <w:rPr>
          <w:rFonts w:hint="eastAsia" w:ascii="宋体" w:hAnsi="宋体" w:eastAsia="宋体" w:cs="宋体"/>
          <w:b/>
          <w:color w:val="auto"/>
          <w:kern w:val="0"/>
          <w:sz w:val="24"/>
          <w:lang w:val="en-US" w:eastAsia="zh-CN"/>
        </w:rPr>
        <w:t>1、</w:t>
      </w:r>
      <w:r>
        <w:rPr>
          <w:rFonts w:hint="eastAsia" w:ascii="宋体" w:hAnsi="宋体" w:eastAsia="宋体" w:cs="宋体"/>
          <w:b/>
          <w:color w:val="auto"/>
          <w:kern w:val="0"/>
          <w:sz w:val="24"/>
        </w:rPr>
        <w:t>本承诺书效力和作用等同投标保证金，其有效期与投标有效期一致。</w:t>
      </w:r>
    </w:p>
    <w:p>
      <w:pPr>
        <w:keepNext w:val="0"/>
        <w:keepLines w:val="0"/>
        <w:widowControl/>
        <w:suppressLineNumbers w:val="0"/>
        <w:ind w:firstLine="723" w:firstLineChars="300"/>
        <w:jc w:val="left"/>
        <w:rPr>
          <w:rFonts w:hint="eastAsia" w:ascii="宋体" w:hAnsi="宋体" w:eastAsia="宋体" w:cs="宋体"/>
          <w:color w:val="auto"/>
        </w:rPr>
      </w:pPr>
      <w:r>
        <w:rPr>
          <w:rFonts w:hint="eastAsia" w:ascii="宋体" w:hAnsi="宋体" w:eastAsia="宋体" w:cs="宋体"/>
          <w:b/>
          <w:bCs/>
          <w:color w:val="auto"/>
          <w:kern w:val="0"/>
          <w:sz w:val="24"/>
          <w:szCs w:val="24"/>
          <w:lang w:val="en-US" w:eastAsia="zh-CN" w:bidi="ar"/>
        </w:rPr>
        <w:t>2、附信用中国（陕西榆林）网上承诺截图，承诺必须上传以上附件,否则投标无效。</w:t>
      </w:r>
    </w:p>
    <w:p>
      <w:pPr>
        <w:adjustRightInd w:val="0"/>
        <w:snapToGrid w:val="0"/>
        <w:spacing w:line="500" w:lineRule="exact"/>
        <w:rPr>
          <w:rFonts w:hint="eastAsia" w:ascii="宋体" w:hAnsi="宋体" w:eastAsia="宋体" w:cs="宋体"/>
          <w:b/>
          <w:color w:val="auto"/>
          <w:kern w:val="0"/>
          <w:sz w:val="24"/>
        </w:rPr>
      </w:pPr>
    </w:p>
    <w:p>
      <w:pPr>
        <w:pStyle w:val="35"/>
        <w:rPr>
          <w:rFonts w:hint="eastAsia" w:ascii="宋体" w:hAnsi="宋体" w:eastAsia="宋体" w:cs="宋体"/>
          <w:b/>
          <w:color w:val="auto"/>
          <w:kern w:val="0"/>
          <w:sz w:val="24"/>
        </w:rPr>
      </w:pPr>
    </w:p>
    <w:p>
      <w:pPr>
        <w:pStyle w:val="35"/>
        <w:ind w:left="0" w:leftChars="0" w:firstLine="0" w:firstLineChars="0"/>
        <w:rPr>
          <w:rFonts w:hint="eastAsia" w:ascii="宋体" w:hAnsi="宋体" w:eastAsia="宋体" w:cs="宋体"/>
          <w:b/>
          <w:color w:val="auto"/>
          <w:kern w:val="0"/>
          <w:sz w:val="24"/>
        </w:rPr>
      </w:pPr>
    </w:p>
    <w:p>
      <w:pPr>
        <w:spacing w:line="560" w:lineRule="exact"/>
        <w:ind w:right="-2"/>
        <w:jc w:val="center"/>
        <w:rPr>
          <w:rFonts w:hint="eastAsia" w:ascii="宋体" w:hAnsi="宋体" w:eastAsia="宋体" w:cs="宋体"/>
          <w:b/>
          <w:bCs/>
          <w:color w:val="auto"/>
          <w:sz w:val="28"/>
          <w:szCs w:val="28"/>
          <w:lang w:val="en-US" w:eastAsia="zh-CN"/>
        </w:rPr>
      </w:pPr>
    </w:p>
    <w:p>
      <w:pPr>
        <w:spacing w:line="560" w:lineRule="exact"/>
        <w:ind w:right="-2"/>
        <w:jc w:val="cente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投标人信用承诺书Ⅱ</w:t>
      </w:r>
    </w:p>
    <w:p>
      <w:pPr>
        <w:widowControl/>
        <w:jc w:val="left"/>
        <w:rPr>
          <w:rFonts w:hint="eastAsia" w:ascii="宋体" w:hAnsi="宋体" w:eastAsia="宋体" w:cs="宋体"/>
          <w:color w:val="auto"/>
          <w:sz w:val="24"/>
        </w:rPr>
      </w:pPr>
      <w:r>
        <w:rPr>
          <w:rFonts w:hint="eastAsia" w:ascii="宋体" w:hAnsi="宋体" w:eastAsia="宋体" w:cs="宋体"/>
          <w:color w:val="auto"/>
          <w:sz w:val="24"/>
        </w:rPr>
        <w:t>投标人：</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 xml:space="preserve">   </w:t>
      </w:r>
    </w:p>
    <w:p>
      <w:pPr>
        <w:widowControl/>
        <w:spacing w:line="500" w:lineRule="exact"/>
        <w:jc w:val="left"/>
        <w:rPr>
          <w:rFonts w:hint="eastAsia" w:ascii="宋体" w:hAnsi="宋体" w:eastAsia="宋体" w:cs="宋体"/>
          <w:color w:val="auto"/>
          <w:sz w:val="24"/>
          <w:u w:val="single"/>
        </w:rPr>
      </w:pPr>
      <w:r>
        <w:rPr>
          <w:rFonts w:hint="eastAsia" w:ascii="宋体" w:hAnsi="宋体" w:eastAsia="宋体" w:cs="宋体"/>
          <w:color w:val="auto"/>
          <w:sz w:val="24"/>
        </w:rPr>
        <w:t>统一社会信用代码：</w:t>
      </w:r>
      <w:r>
        <w:rPr>
          <w:rFonts w:hint="eastAsia" w:ascii="宋体" w:hAnsi="宋体" w:eastAsia="宋体" w:cs="宋体"/>
          <w:color w:val="auto"/>
          <w:sz w:val="24"/>
          <w:u w:val="single"/>
        </w:rPr>
        <w:t xml:space="preserve">                               </w:t>
      </w:r>
      <w:r>
        <w:rPr>
          <w:rFonts w:hint="eastAsia" w:ascii="宋体" w:hAnsi="宋体" w:eastAsia="宋体" w:cs="宋体"/>
          <w:color w:val="auto"/>
          <w:sz w:val="24"/>
        </w:rPr>
        <w:t>法人代表：</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 xml:space="preserve">   </w:t>
      </w:r>
    </w:p>
    <w:p>
      <w:pPr>
        <w:widowControl/>
        <w:spacing w:line="500" w:lineRule="exact"/>
        <w:jc w:val="left"/>
        <w:rPr>
          <w:rFonts w:hint="eastAsia" w:ascii="宋体" w:hAnsi="宋体" w:eastAsia="宋体" w:cs="宋体"/>
          <w:color w:val="auto"/>
          <w:sz w:val="24"/>
        </w:rPr>
      </w:pPr>
      <w:r>
        <w:rPr>
          <w:rFonts w:hint="eastAsia" w:ascii="宋体" w:hAnsi="宋体" w:eastAsia="宋体" w:cs="宋体"/>
          <w:color w:val="auto"/>
          <w:sz w:val="24"/>
        </w:rPr>
        <w:t>承诺有效期限：</w:t>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 日 —</w:t>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pPr>
        <w:widowControl/>
        <w:spacing w:line="500" w:lineRule="exact"/>
        <w:jc w:val="left"/>
        <w:rPr>
          <w:rFonts w:hint="eastAsia" w:ascii="宋体" w:hAnsi="宋体" w:eastAsia="宋体" w:cs="宋体"/>
          <w:color w:val="auto"/>
          <w:sz w:val="24"/>
        </w:rPr>
      </w:pPr>
      <w:r>
        <w:rPr>
          <w:rFonts w:hint="eastAsia" w:ascii="宋体" w:hAnsi="宋体" w:eastAsia="宋体" w:cs="宋体"/>
          <w:color w:val="auto"/>
          <w:sz w:val="24"/>
        </w:rPr>
        <w:t>在</w:t>
      </w:r>
      <w:r>
        <w:rPr>
          <w:rFonts w:hint="eastAsia" w:ascii="宋体" w:hAnsi="宋体" w:eastAsia="宋体" w:cs="宋体"/>
          <w:color w:val="auto"/>
          <w:sz w:val="24"/>
          <w:u w:val="single"/>
        </w:rPr>
        <w:t xml:space="preserve">                        </w:t>
      </w:r>
      <w:r>
        <w:rPr>
          <w:rFonts w:hint="eastAsia" w:ascii="宋体" w:hAnsi="宋体" w:eastAsia="宋体" w:cs="宋体"/>
          <w:color w:val="auto"/>
          <w:sz w:val="24"/>
        </w:rPr>
        <w:t>招投标活动中，我公司（单位）郑重作出以下信用承诺：</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一）能严格遵守法律法规、职业道德和行业规范，具有独立承担民事责任的能力；符合依法依规应当具备的相关资质（资格）条件；具有独立承担中标项目的履约能力；具有良好的商业信誉和健全的财务会计制度；有依法缴纳税收和社会保障资金的良好记录；无法律法规规定禁止开展从业活动情形。所递交文件资料合法、真实、准确、完整、有效。</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二）不得有以下违法违规行为：1.围标串标；以他人名义或者其他方式弄虚作假投标；出让出租资格、资质证书供他人投标；恶意竞标、强揽工程；以暴力、威胁、利诱等手段阻止或者控制其他潜在投标人参与招投标活动。2.向招投标监督部门、交易中心、招标人、招标代理机构、评审委员会及其成员等当事主体赠送财物。3.投标截止后至中标人确定前，修改或者撤销投标文件。4.在被确定为中标人后无正当理由：不按照招标文件和投标文件与招标人签订合同；在签订合同时向招标人提出附加条件、或者改变投标文件的实质性内容；放弃中标；不按照招标文件的规定提交履约信用承诺。5.招投标法规定的其它违法违规行为。</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（三）自愿接受招投标监督部门和有关行政监督部门的依法检查。</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（四）同意将此信用承诺纳入陕西省公共信用信息平台和榆林市公共信用信息共享平台，并上网公示，接受社会监督。</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五）若我公司（单位）及相关参与人员违背以上承诺事项，即被视为失信企业（法人），依据《关于对公共资源交易领域严重失信主体开展联合惩戒的备忘录》（发改法规[2018]457号），自愿接受失信联合惩戒和依法给予的行政处罚（处理），并依法承担赔偿责任和刑事责任。</w:t>
      </w:r>
    </w:p>
    <w:p>
      <w:pPr>
        <w:widowControl/>
        <w:tabs>
          <w:tab w:val="left" w:pos="4395"/>
        </w:tabs>
        <w:adjustRightInd w:val="0"/>
        <w:snapToGrid w:val="0"/>
        <w:spacing w:line="500" w:lineRule="exact"/>
        <w:jc w:val="left"/>
        <w:rPr>
          <w:rFonts w:hint="eastAsia" w:ascii="宋体" w:hAnsi="宋体" w:eastAsia="宋体" w:cs="宋体"/>
          <w:color w:val="auto"/>
          <w:sz w:val="24"/>
        </w:rPr>
      </w:pPr>
      <w:r>
        <w:rPr>
          <w:rFonts w:hint="eastAsia" w:ascii="宋体" w:hAnsi="宋体" w:eastAsia="宋体" w:cs="宋体"/>
          <w:color w:val="auto"/>
          <w:sz w:val="24"/>
        </w:rPr>
        <w:t>法定代表人（签章）：                        投标人（盖章）：</w:t>
      </w:r>
    </w:p>
    <w:p>
      <w:pPr>
        <w:adjustRightInd w:val="0"/>
        <w:snapToGrid w:val="0"/>
        <w:spacing w:line="500" w:lineRule="exact"/>
        <w:jc w:val="center"/>
        <w:rPr>
          <w:rFonts w:hint="eastAsia" w:ascii="宋体" w:hAnsi="宋体" w:eastAsia="宋体" w:cs="宋体"/>
          <w:color w:val="auto"/>
          <w:sz w:val="24"/>
        </w:rPr>
      </w:pPr>
      <w:r>
        <w:rPr>
          <w:rFonts w:hint="eastAsia" w:ascii="宋体" w:hAnsi="宋体" w:eastAsia="宋体" w:cs="宋体"/>
          <w:color w:val="auto"/>
          <w:sz w:val="24"/>
        </w:rPr>
        <w:t xml:space="preserve">                            承诺时间：   年  月  日</w:t>
      </w:r>
    </w:p>
    <w:p>
      <w:pPr>
        <w:keepNext w:val="0"/>
        <w:keepLines w:val="0"/>
        <w:widowControl/>
        <w:suppressLineNumbers w:val="0"/>
        <w:jc w:val="left"/>
        <w:rPr>
          <w:rFonts w:hint="eastAsia" w:ascii="宋体" w:hAnsi="宋体" w:eastAsia="宋体" w:cs="宋体"/>
          <w:b/>
          <w:bCs/>
          <w:color w:val="auto"/>
          <w:kern w:val="0"/>
          <w:sz w:val="24"/>
          <w:lang w:eastAsia="zh-CN"/>
        </w:rPr>
      </w:pPr>
      <w:r>
        <w:rPr>
          <w:rFonts w:hint="eastAsia" w:ascii="宋体" w:hAnsi="宋体" w:eastAsia="宋体" w:cs="宋体"/>
          <w:b/>
          <w:bCs/>
          <w:color w:val="auto"/>
          <w:kern w:val="0"/>
          <w:sz w:val="24"/>
          <w:lang w:eastAsia="zh-CN"/>
        </w:rPr>
        <w:t>注：</w:t>
      </w:r>
      <w:r>
        <w:rPr>
          <w:rFonts w:hint="eastAsia" w:ascii="宋体" w:hAnsi="宋体" w:eastAsia="宋体" w:cs="宋体"/>
          <w:b/>
          <w:bCs/>
          <w:color w:val="auto"/>
          <w:kern w:val="0"/>
          <w:sz w:val="24"/>
          <w:lang w:val="en-US" w:eastAsia="zh-CN"/>
        </w:rPr>
        <w:t>1、</w:t>
      </w:r>
      <w:r>
        <w:rPr>
          <w:rFonts w:hint="eastAsia" w:ascii="宋体" w:hAnsi="宋体" w:eastAsia="宋体" w:cs="宋体"/>
          <w:b/>
          <w:bCs/>
          <w:color w:val="auto"/>
          <w:kern w:val="0"/>
          <w:sz w:val="24"/>
          <w:lang w:eastAsia="zh-CN"/>
        </w:rPr>
        <w:t>承诺有效期限不少于90天（从投标截止之日算起）</w:t>
      </w:r>
    </w:p>
    <w:p>
      <w:pPr>
        <w:keepNext w:val="0"/>
        <w:keepLines w:val="0"/>
        <w:widowControl/>
        <w:suppressLineNumbers w:val="0"/>
        <w:ind w:firstLine="482" w:firstLineChars="200"/>
        <w:jc w:val="left"/>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kern w:val="0"/>
          <w:sz w:val="24"/>
          <w:szCs w:val="24"/>
          <w:lang w:val="en-US" w:eastAsia="zh-CN" w:bidi="ar"/>
        </w:rPr>
        <w:t>2、附信用中国（陕西榆林）网上承诺截图，承诺必须上传以上附件,否则投标无效。</w:t>
      </w:r>
    </w:p>
    <w:p>
      <w:pPr>
        <w:spacing w:line="560" w:lineRule="exact"/>
        <w:ind w:right="-2"/>
        <w:jc w:val="center"/>
        <w:rPr>
          <w:rFonts w:hint="eastAsia" w:ascii="宋体" w:hAnsi="宋体" w:eastAsia="宋体" w:cs="宋体"/>
          <w:b/>
          <w:bCs/>
          <w:color w:val="auto"/>
          <w:sz w:val="28"/>
          <w:szCs w:val="28"/>
          <w:lang w:val="en-US" w:eastAsia="zh-CN"/>
        </w:rPr>
      </w:pPr>
    </w:p>
    <w:p>
      <w:pPr>
        <w:spacing w:line="560" w:lineRule="exact"/>
        <w:ind w:right="-2"/>
        <w:jc w:val="cente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投标人委托代理人员信用承诺书Ⅲ</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在</w:t>
      </w:r>
      <w:r>
        <w:rPr>
          <w:rFonts w:hint="eastAsia" w:ascii="宋体" w:hAnsi="宋体" w:eastAsia="宋体" w:cs="宋体"/>
          <w:color w:val="auto"/>
          <w:sz w:val="24"/>
          <w:u w:val="single"/>
        </w:rPr>
        <w:t xml:space="preserve">                        </w:t>
      </w:r>
      <w:r>
        <w:rPr>
          <w:rFonts w:hint="eastAsia" w:ascii="宋体" w:hAnsi="宋体" w:eastAsia="宋体" w:cs="宋体"/>
          <w:color w:val="auto"/>
          <w:sz w:val="24"/>
        </w:rPr>
        <w:t>项目招投标活动中，我个人郑重作出以下信用承诺：</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（一）能严格遵守法律法规、职业道德和行业规范，具有独立承担民事责任的能力；无法律法规规定禁止开展从业活动情形。我所递交的文件资料合法、真实、准确、完整、有效，无弄虚作假等情形。</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二）不得有以下违法违规行为：1.围标串标；以他人名义或者其他方式弄虚作假投标；出让出租资格、资质证书供他人投标；恶意竞标、强揽工程；以暴力、威胁、利诱等手段阻止或者控制其他潜在投标人参与招投标活动。2.向招投标监督部门、交易中心、招标人、招标代理机构、评审委员会及其成员等当事主体赠送财物。3.投标截止后至中标人确定前，修改或者撤销投标文件。4.在被确定为中标人后无正当理由：不按照招标文件和投标文件与招标人签订合同；在签订合同时向招标人提出附加条件、或者改变投标文件的实质性内容；放弃中标；不按照招标文件的规定提交履约信用承诺。5.招投标法规定的其它违法违规行为。</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（三）自愿接受招投标监督部门和有关行政监督部门的依法检查。</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（四）同意将此信用承诺纳入陕西省公共信用信息平台和榆林市公共信用信息共享平台，并接受社会监督。</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五）若我违背以上承诺事项，即被视为失信人，依据《关于对公共资源交易领域严重失信主体开展联合惩戒的备忘录》（发改法规[2018]457号），自愿接受失信联合惩戒和依法给予的行政处罚（处理），并依法承担赔偿责任和刑事责任。</w:t>
      </w:r>
    </w:p>
    <w:p>
      <w:pPr>
        <w:widowControl/>
        <w:adjustRightInd w:val="0"/>
        <w:snapToGrid w:val="0"/>
        <w:spacing w:line="500" w:lineRule="exact"/>
        <w:jc w:val="left"/>
        <w:rPr>
          <w:rFonts w:hint="eastAsia" w:ascii="宋体" w:hAnsi="宋体" w:eastAsia="宋体" w:cs="宋体"/>
          <w:color w:val="auto"/>
          <w:sz w:val="24"/>
        </w:rPr>
      </w:pP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承诺有效期限：   年  月  日 —    年  月  日</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投标人：</w:t>
      </w:r>
      <w:r>
        <w:rPr>
          <w:rFonts w:hint="eastAsia" w:ascii="宋体" w:hAnsi="宋体" w:eastAsia="宋体" w:cs="宋体"/>
          <w:color w:val="auto"/>
          <w:sz w:val="24"/>
          <w:u w:val="single"/>
          <w:lang w:val="en-US" w:eastAsia="zh-CN"/>
        </w:rPr>
        <w:t xml:space="preserve">                        </w:t>
      </w:r>
    </w:p>
    <w:p>
      <w:pPr>
        <w:widowControl/>
        <w:adjustRightInd w:val="0"/>
        <w:snapToGrid w:val="0"/>
        <w:spacing w:line="500" w:lineRule="exact"/>
        <w:ind w:firstLine="480"/>
        <w:jc w:val="left"/>
        <w:rPr>
          <w:rFonts w:hint="eastAsia" w:ascii="宋体" w:hAnsi="宋体" w:eastAsia="宋体" w:cs="宋体"/>
          <w:color w:val="auto"/>
          <w:sz w:val="24"/>
          <w:u w:val="single"/>
          <w:lang w:val="en-US" w:eastAsia="zh-CN"/>
        </w:rPr>
      </w:pPr>
      <w:r>
        <w:rPr>
          <w:rFonts w:hint="eastAsia" w:ascii="宋体" w:hAnsi="宋体" w:eastAsia="宋体" w:cs="宋体"/>
          <w:color w:val="auto"/>
          <w:sz w:val="24"/>
        </w:rPr>
        <w:t>承诺人（签字）：</w:t>
      </w:r>
      <w:r>
        <w:rPr>
          <w:rFonts w:hint="eastAsia" w:ascii="宋体" w:hAnsi="宋体" w:eastAsia="宋体" w:cs="宋体"/>
          <w:color w:val="auto"/>
          <w:sz w:val="24"/>
          <w:u w:val="single"/>
          <w:lang w:val="en-US" w:eastAsia="zh-CN"/>
        </w:rPr>
        <w:t xml:space="preserve">                          </w:t>
      </w:r>
    </w:p>
    <w:p>
      <w:pPr>
        <w:widowControl/>
        <w:adjustRightInd w:val="0"/>
        <w:snapToGrid w:val="0"/>
        <w:spacing w:line="500" w:lineRule="exact"/>
        <w:ind w:firstLine="480"/>
        <w:jc w:val="left"/>
        <w:rPr>
          <w:rFonts w:hint="eastAsia" w:ascii="宋体" w:hAnsi="宋体" w:eastAsia="宋体" w:cs="宋体"/>
          <w:b/>
          <w:color w:val="auto"/>
          <w:sz w:val="32"/>
          <w:szCs w:val="32"/>
        </w:rPr>
      </w:pPr>
      <w:r>
        <w:rPr>
          <w:rFonts w:hint="eastAsia" w:ascii="宋体" w:hAnsi="宋体" w:eastAsia="宋体" w:cs="宋体"/>
          <w:color w:val="auto"/>
          <w:sz w:val="24"/>
        </w:rPr>
        <w:t>承诺时间：   年  月  日</w:t>
      </w:r>
    </w:p>
    <w:p>
      <w:pPr>
        <w:pStyle w:val="21"/>
        <w:ind w:left="0" w:leftChars="0" w:firstLine="0" w:firstLineChars="0"/>
        <w:rPr>
          <w:rFonts w:hint="eastAsia" w:ascii="宋体" w:hAnsi="宋体" w:eastAsia="宋体" w:cs="宋体"/>
          <w:color w:val="auto"/>
        </w:rPr>
      </w:pPr>
    </w:p>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b/>
          <w:bCs/>
          <w:color w:val="auto"/>
          <w:kern w:val="0"/>
          <w:sz w:val="24"/>
          <w:lang w:eastAsia="zh-CN"/>
        </w:rPr>
      </w:pPr>
      <w:r>
        <w:rPr>
          <w:rFonts w:hint="eastAsia" w:ascii="宋体" w:hAnsi="宋体" w:eastAsia="宋体" w:cs="宋体"/>
          <w:b/>
          <w:bCs/>
          <w:color w:val="auto"/>
          <w:kern w:val="0"/>
          <w:sz w:val="24"/>
          <w:lang w:eastAsia="zh-CN"/>
        </w:rPr>
        <w:t>注：</w:t>
      </w:r>
      <w:r>
        <w:rPr>
          <w:rFonts w:hint="eastAsia" w:ascii="宋体" w:hAnsi="宋体" w:eastAsia="宋体" w:cs="宋体"/>
          <w:b/>
          <w:bCs/>
          <w:color w:val="auto"/>
          <w:kern w:val="0"/>
          <w:sz w:val="24"/>
          <w:lang w:val="en-US" w:eastAsia="zh-CN"/>
        </w:rPr>
        <w:t>1、</w:t>
      </w:r>
      <w:r>
        <w:rPr>
          <w:rFonts w:hint="eastAsia" w:ascii="宋体" w:hAnsi="宋体" w:eastAsia="宋体" w:cs="宋体"/>
          <w:b/>
          <w:bCs/>
          <w:color w:val="auto"/>
          <w:kern w:val="0"/>
          <w:sz w:val="24"/>
          <w:lang w:eastAsia="zh-CN"/>
        </w:rPr>
        <w:t>承诺有效期限不少于90天（从投标截止之日算起）</w:t>
      </w:r>
    </w:p>
    <w:p>
      <w:pPr>
        <w:keepNext w:val="0"/>
        <w:keepLines w:val="0"/>
        <w:widowControl/>
        <w:suppressLineNumbers w:val="0"/>
        <w:ind w:firstLine="482" w:firstLineChars="200"/>
        <w:jc w:val="left"/>
        <w:rPr>
          <w:rFonts w:hint="eastAsia" w:ascii="宋体" w:hAnsi="宋体" w:eastAsia="宋体" w:cs="宋体"/>
          <w:color w:val="auto"/>
        </w:rPr>
      </w:pPr>
      <w:r>
        <w:rPr>
          <w:rFonts w:hint="eastAsia" w:ascii="宋体" w:hAnsi="宋体" w:eastAsia="宋体" w:cs="宋体"/>
          <w:b/>
          <w:bCs/>
          <w:color w:val="auto"/>
          <w:kern w:val="0"/>
          <w:sz w:val="24"/>
          <w:szCs w:val="24"/>
          <w:lang w:val="en-US" w:eastAsia="zh-CN" w:bidi="ar"/>
        </w:rPr>
        <w:t>2、附信用中国（陕西榆林）网上承诺截图，承诺必须上传以上附件,否则投标无效。</w:t>
      </w:r>
    </w:p>
    <w:p>
      <w:pPr>
        <w:pStyle w:val="35"/>
        <w:rPr>
          <w:rFonts w:hint="eastAsia" w:ascii="宋体" w:hAnsi="宋体" w:eastAsia="宋体" w:cs="宋体"/>
          <w:b/>
          <w:color w:val="auto"/>
          <w:kern w:val="0"/>
          <w:sz w:val="24"/>
        </w:rPr>
      </w:pPr>
    </w:p>
    <w:p>
      <w:pPr>
        <w:pStyle w:val="35"/>
        <w:ind w:left="0" w:leftChars="0" w:firstLine="0" w:firstLineChars="0"/>
        <w:outlineLvl w:val="9"/>
        <w:rPr>
          <w:rFonts w:hint="eastAsia" w:ascii="宋体" w:hAnsi="宋体" w:eastAsia="宋体" w:cs="宋体"/>
          <w:b w:val="0"/>
          <w:bCs w:val="0"/>
          <w:color w:val="auto"/>
          <w:sz w:val="24"/>
          <w:szCs w:val="24"/>
          <w:highlight w:val="none"/>
          <w:lang w:val="en-US" w:eastAsia="zh-CN"/>
        </w:rPr>
      </w:pPr>
    </w:p>
    <w:p>
      <w:pPr>
        <w:pStyle w:val="35"/>
        <w:ind w:left="0" w:leftChars="0" w:firstLine="0" w:firstLineChars="0"/>
        <w:outlineLvl w:val="9"/>
        <w:rPr>
          <w:rFonts w:hint="eastAsia" w:ascii="宋体" w:hAnsi="宋体" w:eastAsia="宋体" w:cs="宋体"/>
          <w:b w:val="0"/>
          <w:bCs w:val="0"/>
          <w:color w:val="auto"/>
          <w:sz w:val="24"/>
          <w:szCs w:val="24"/>
          <w:highlight w:val="none"/>
          <w:lang w:val="en-US" w:eastAsia="zh-CN"/>
        </w:rPr>
      </w:pPr>
    </w:p>
    <w:p>
      <w:pPr>
        <w:pStyle w:val="35"/>
        <w:ind w:left="0" w:leftChars="0" w:firstLine="0" w:firstLineChars="0"/>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附件7：</w:t>
      </w:r>
      <w:r>
        <w:rPr>
          <w:rFonts w:hint="eastAsia" w:ascii="宋体" w:hAnsi="宋体" w:eastAsia="宋体" w:cs="宋体"/>
          <w:b/>
          <w:bCs/>
          <w:color w:val="auto"/>
          <w:sz w:val="24"/>
          <w:szCs w:val="24"/>
          <w:highlight w:val="none"/>
        </w:rPr>
        <w:t>《中小企业声明函》</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outlineLvl w:val="9"/>
        <w:rPr>
          <w:rFonts w:hint="eastAsia" w:ascii="宋体" w:hAnsi="宋体" w:eastAsia="宋体" w:cs="宋体"/>
          <w:b w:val="0"/>
          <w:bCs/>
          <w:color w:val="auto"/>
          <w:kern w:val="0"/>
          <w:sz w:val="24"/>
          <w:szCs w:val="24"/>
          <w:lang w:val="en-US" w:eastAsia="zh-CN" w:bidi="ar"/>
        </w:rPr>
      </w:pPr>
      <w:r>
        <w:rPr>
          <w:rFonts w:hint="eastAsia" w:ascii="宋体" w:hAnsi="宋体" w:eastAsia="宋体" w:cs="宋体"/>
          <w:b w:val="0"/>
          <w:bCs/>
          <w:color w:val="auto"/>
          <w:kern w:val="0"/>
          <w:sz w:val="24"/>
          <w:szCs w:val="24"/>
          <w:lang w:val="en-US" w:eastAsia="zh-CN" w:bidi="ar"/>
        </w:rPr>
        <w:t>根据《政府采购促进中小企业发展管理办法》（财库[2020]46号）的规定，由供应商自行声明并对真实性负责。如有虚假，将依法承担相应责任。</w:t>
      </w:r>
    </w:p>
    <w:p>
      <w:pPr>
        <w:keepNext w:val="0"/>
        <w:keepLines w:val="0"/>
        <w:pageBreakBefore w:val="0"/>
        <w:widowControl w:val="0"/>
        <w:kinsoku/>
        <w:wordWrap/>
        <w:overflowPunct/>
        <w:topLinePunct w:val="0"/>
        <w:autoSpaceDE/>
        <w:autoSpaceDN/>
        <w:bidi w:val="0"/>
        <w:adjustRightInd/>
        <w:snapToGrid/>
        <w:spacing w:line="480" w:lineRule="auto"/>
        <w:ind w:firstLine="528" w:firstLineChars="200"/>
        <w:jc w:val="center"/>
        <w:textAlignment w:val="auto"/>
        <w:outlineLvl w:val="9"/>
        <w:rPr>
          <w:rFonts w:hint="eastAsia" w:ascii="宋体" w:hAnsi="宋体" w:eastAsia="宋体" w:cs="宋体"/>
          <w:color w:val="auto"/>
          <w:spacing w:val="12"/>
          <w:sz w:val="24"/>
          <w:szCs w:val="24"/>
        </w:rPr>
      </w:pPr>
    </w:p>
    <w:p>
      <w:pPr>
        <w:keepNext w:val="0"/>
        <w:keepLines w:val="0"/>
        <w:pageBreakBefore w:val="0"/>
        <w:widowControl w:val="0"/>
        <w:kinsoku/>
        <w:wordWrap/>
        <w:overflowPunct/>
        <w:topLinePunct w:val="0"/>
        <w:autoSpaceDE/>
        <w:autoSpaceDN/>
        <w:bidi w:val="0"/>
        <w:adjustRightInd/>
        <w:snapToGrid/>
        <w:spacing w:line="480" w:lineRule="auto"/>
        <w:ind w:firstLine="528" w:firstLineChars="200"/>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2"/>
          <w:sz w:val="24"/>
          <w:szCs w:val="24"/>
        </w:rPr>
        <w:t>中</w:t>
      </w:r>
      <w:r>
        <w:rPr>
          <w:rFonts w:hint="eastAsia" w:ascii="宋体" w:hAnsi="宋体" w:eastAsia="宋体" w:cs="宋体"/>
          <w:color w:val="auto"/>
          <w:spacing w:val="8"/>
          <w:sz w:val="24"/>
          <w:szCs w:val="24"/>
        </w:rPr>
        <w:t>小</w:t>
      </w:r>
      <w:r>
        <w:rPr>
          <w:rFonts w:hint="eastAsia" w:ascii="宋体" w:hAnsi="宋体" w:eastAsia="宋体" w:cs="宋体"/>
          <w:color w:val="auto"/>
          <w:spacing w:val="6"/>
          <w:sz w:val="24"/>
          <w:szCs w:val="24"/>
        </w:rPr>
        <w:t>企业声明函 (工程、服务)</w:t>
      </w:r>
    </w:p>
    <w:p>
      <w:pPr>
        <w:keepNext w:val="0"/>
        <w:keepLines w:val="0"/>
        <w:pageBreakBefore w:val="0"/>
        <w:widowControl w:val="0"/>
        <w:tabs>
          <w:tab w:val="left" w:pos="193"/>
        </w:tabs>
        <w:kinsoku/>
        <w:wordWrap/>
        <w:overflowPunct/>
        <w:topLinePunct w:val="0"/>
        <w:autoSpaceDE/>
        <w:autoSpaceDN/>
        <w:bidi w:val="0"/>
        <w:adjustRightInd/>
        <w:snapToGrid/>
        <w:spacing w:line="360" w:lineRule="auto"/>
        <w:ind w:left="0" w:right="0" w:firstLine="512" w:firstLineChars="200"/>
        <w:jc w:val="left"/>
        <w:textAlignment w:val="auto"/>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auto"/>
          <w:spacing w:val="8"/>
          <w:sz w:val="24"/>
          <w:szCs w:val="24"/>
        </w:rPr>
        <w:t>本公司(联合体)郑重声明，根据《政府采购促进中</w:t>
      </w:r>
      <w:r>
        <w:rPr>
          <w:rFonts w:hint="eastAsia" w:ascii="宋体" w:hAnsi="宋体" w:eastAsia="宋体" w:cs="宋体"/>
          <w:b w:val="0"/>
          <w:bCs w:val="0"/>
          <w:i w:val="0"/>
          <w:iCs w:val="0"/>
          <w:color w:val="auto"/>
          <w:spacing w:val="5"/>
          <w:sz w:val="24"/>
          <w:szCs w:val="24"/>
        </w:rPr>
        <w:t>小</w:t>
      </w:r>
      <w:r>
        <w:rPr>
          <w:rFonts w:hint="eastAsia" w:ascii="宋体" w:hAnsi="宋体" w:eastAsia="宋体" w:cs="宋体"/>
          <w:b w:val="0"/>
          <w:bCs w:val="0"/>
          <w:i w:val="0"/>
          <w:iCs w:val="0"/>
          <w:color w:val="auto"/>
          <w:spacing w:val="-22"/>
          <w:sz w:val="24"/>
          <w:szCs w:val="24"/>
        </w:rPr>
        <w:t>企</w:t>
      </w:r>
      <w:r>
        <w:rPr>
          <w:rFonts w:hint="eastAsia" w:ascii="宋体" w:hAnsi="宋体" w:eastAsia="宋体" w:cs="宋体"/>
          <w:b w:val="0"/>
          <w:bCs w:val="0"/>
          <w:i w:val="0"/>
          <w:iCs w:val="0"/>
          <w:color w:val="auto"/>
          <w:spacing w:val="-12"/>
          <w:sz w:val="24"/>
          <w:szCs w:val="24"/>
        </w:rPr>
        <w:t>业</w:t>
      </w:r>
      <w:r>
        <w:rPr>
          <w:rFonts w:hint="eastAsia" w:ascii="宋体" w:hAnsi="宋体" w:eastAsia="宋体" w:cs="宋体"/>
          <w:b w:val="0"/>
          <w:bCs w:val="0"/>
          <w:i w:val="0"/>
          <w:iCs w:val="0"/>
          <w:color w:val="auto"/>
          <w:spacing w:val="-11"/>
          <w:sz w:val="24"/>
          <w:szCs w:val="24"/>
        </w:rPr>
        <w:t>发展管理办法》(财库﹝2020﹞46号)的规定，本公司</w:t>
      </w:r>
      <w:r>
        <w:rPr>
          <w:rFonts w:hint="eastAsia" w:ascii="宋体" w:hAnsi="宋体" w:eastAsia="宋体" w:cs="宋体"/>
          <w:b w:val="0"/>
          <w:bCs w:val="0"/>
          <w:i w:val="0"/>
          <w:iCs w:val="0"/>
          <w:color w:val="auto"/>
          <w:spacing w:val="-10"/>
          <w:sz w:val="24"/>
          <w:szCs w:val="24"/>
        </w:rPr>
        <w:t>(联合体</w:t>
      </w:r>
      <w:r>
        <w:rPr>
          <w:rFonts w:hint="eastAsia" w:ascii="宋体" w:hAnsi="宋体" w:eastAsia="宋体" w:cs="宋体"/>
          <w:b w:val="0"/>
          <w:bCs w:val="0"/>
          <w:i w:val="0"/>
          <w:iCs w:val="0"/>
          <w:color w:val="auto"/>
          <w:spacing w:val="-7"/>
          <w:sz w:val="24"/>
          <w:szCs w:val="24"/>
        </w:rPr>
        <w:t>)</w:t>
      </w:r>
      <w:r>
        <w:rPr>
          <w:rFonts w:hint="eastAsia" w:ascii="宋体" w:hAnsi="宋体" w:eastAsia="宋体" w:cs="宋体"/>
          <w:b w:val="0"/>
          <w:bCs w:val="0"/>
          <w:i w:val="0"/>
          <w:iCs w:val="0"/>
          <w:color w:val="auto"/>
          <w:spacing w:val="-5"/>
          <w:sz w:val="24"/>
          <w:szCs w:val="24"/>
        </w:rPr>
        <w:t xml:space="preserve"> 参加</w:t>
      </w:r>
      <w:r>
        <w:rPr>
          <w:rFonts w:hint="eastAsia" w:ascii="宋体" w:hAnsi="宋体" w:eastAsia="宋体" w:cs="宋体"/>
          <w:b w:val="0"/>
          <w:bCs w:val="0"/>
          <w:i w:val="0"/>
          <w:iCs w:val="0"/>
          <w:color w:val="auto"/>
          <w:spacing w:val="-5"/>
          <w:sz w:val="24"/>
          <w:szCs w:val="24"/>
          <w:u w:val="single" w:color="auto"/>
        </w:rPr>
        <w:t>(单位名称)</w:t>
      </w:r>
      <w:r>
        <w:rPr>
          <w:rFonts w:hint="eastAsia" w:ascii="宋体" w:hAnsi="宋体" w:eastAsia="宋体" w:cs="宋体"/>
          <w:b w:val="0"/>
          <w:bCs w:val="0"/>
          <w:i w:val="0"/>
          <w:iCs w:val="0"/>
          <w:color w:val="auto"/>
          <w:spacing w:val="-5"/>
          <w:sz w:val="24"/>
          <w:szCs w:val="24"/>
        </w:rPr>
        <w:t>的</w:t>
      </w:r>
      <w:r>
        <w:rPr>
          <w:rFonts w:hint="eastAsia" w:ascii="宋体" w:hAnsi="宋体" w:eastAsia="宋体" w:cs="宋体"/>
          <w:b w:val="0"/>
          <w:bCs w:val="0"/>
          <w:i w:val="0"/>
          <w:iCs w:val="0"/>
          <w:color w:val="auto"/>
          <w:spacing w:val="-5"/>
          <w:sz w:val="24"/>
          <w:szCs w:val="24"/>
          <w:u w:val="single" w:color="auto"/>
        </w:rPr>
        <w:t>(项目名称)</w:t>
      </w:r>
      <w:r>
        <w:rPr>
          <w:rFonts w:hint="eastAsia" w:ascii="宋体" w:hAnsi="宋体" w:eastAsia="宋体" w:cs="宋体"/>
          <w:b w:val="0"/>
          <w:bCs w:val="0"/>
          <w:i w:val="0"/>
          <w:iCs w:val="0"/>
          <w:color w:val="auto"/>
          <w:spacing w:val="-5"/>
          <w:sz w:val="24"/>
          <w:szCs w:val="24"/>
        </w:rPr>
        <w:t>采购活动，工</w:t>
      </w:r>
      <w:r>
        <w:rPr>
          <w:rFonts w:hint="eastAsia" w:ascii="宋体" w:hAnsi="宋体" w:eastAsia="宋体" w:cs="宋体"/>
          <w:b w:val="0"/>
          <w:bCs w:val="0"/>
          <w:i w:val="0"/>
          <w:iCs w:val="0"/>
          <w:color w:val="auto"/>
          <w:spacing w:val="13"/>
          <w:sz w:val="24"/>
          <w:szCs w:val="24"/>
        </w:rPr>
        <w:t>程</w:t>
      </w:r>
      <w:r>
        <w:rPr>
          <w:rFonts w:hint="eastAsia" w:ascii="宋体" w:hAnsi="宋体" w:eastAsia="宋体" w:cs="宋体"/>
          <w:b w:val="0"/>
          <w:bCs w:val="0"/>
          <w:i w:val="0"/>
          <w:iCs w:val="0"/>
          <w:color w:val="auto"/>
          <w:spacing w:val="8"/>
          <w:sz w:val="24"/>
          <w:szCs w:val="24"/>
        </w:rPr>
        <w:t>的施工单位全部为符合政策要求的中小企业(或者：服务全部由符合政策要求的中小企业承接)。相关企业(含联</w:t>
      </w:r>
      <w:r>
        <w:rPr>
          <w:rFonts w:hint="eastAsia" w:ascii="宋体" w:hAnsi="宋体" w:eastAsia="宋体" w:cs="宋体"/>
          <w:b w:val="0"/>
          <w:bCs w:val="0"/>
          <w:i w:val="0"/>
          <w:iCs w:val="0"/>
          <w:color w:val="auto"/>
          <w:spacing w:val="5"/>
          <w:sz w:val="24"/>
          <w:szCs w:val="24"/>
        </w:rPr>
        <w:t>合</w:t>
      </w:r>
      <w:r>
        <w:rPr>
          <w:rFonts w:hint="eastAsia" w:ascii="宋体" w:hAnsi="宋体" w:eastAsia="宋体" w:cs="宋体"/>
          <w:b w:val="0"/>
          <w:bCs w:val="0"/>
          <w:i w:val="0"/>
          <w:iCs w:val="0"/>
          <w:color w:val="auto"/>
          <w:spacing w:val="15"/>
          <w:sz w:val="24"/>
          <w:szCs w:val="24"/>
        </w:rPr>
        <w:t>体</w:t>
      </w:r>
      <w:r>
        <w:rPr>
          <w:rFonts w:hint="eastAsia" w:ascii="宋体" w:hAnsi="宋体" w:eastAsia="宋体" w:cs="宋体"/>
          <w:b w:val="0"/>
          <w:bCs w:val="0"/>
          <w:i w:val="0"/>
          <w:iCs w:val="0"/>
          <w:color w:val="auto"/>
          <w:spacing w:val="8"/>
          <w:sz w:val="24"/>
          <w:szCs w:val="24"/>
        </w:rPr>
        <w:t>中的中小企业、签订分包意向协议的中小企业)的具体情</w:t>
      </w:r>
      <w:r>
        <w:rPr>
          <w:rFonts w:hint="eastAsia" w:ascii="宋体" w:hAnsi="宋体" w:eastAsia="宋体" w:cs="宋体"/>
          <w:b w:val="0"/>
          <w:bCs w:val="0"/>
          <w:i w:val="0"/>
          <w:iCs w:val="0"/>
          <w:color w:val="auto"/>
          <w:spacing w:val="2"/>
          <w:sz w:val="24"/>
          <w:szCs w:val="24"/>
        </w:rPr>
        <w:t>况如下</w:t>
      </w:r>
      <w:r>
        <w:rPr>
          <w:rFonts w:hint="eastAsia" w:ascii="宋体" w:hAnsi="宋体" w:eastAsia="宋体" w:cs="宋体"/>
          <w:b w:val="0"/>
          <w:bCs w:val="0"/>
          <w:i w:val="0"/>
          <w:iCs w:val="0"/>
          <w:color w:val="auto"/>
          <w:spacing w:val="1"/>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456" w:firstLineChars="200"/>
        <w:jc w:val="left"/>
        <w:textAlignment w:val="auto"/>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auto"/>
          <w:spacing w:val="-6"/>
          <w:sz w:val="24"/>
          <w:szCs w:val="24"/>
        </w:rPr>
        <w:t>1.</w:t>
      </w:r>
      <w:r>
        <w:rPr>
          <w:rFonts w:hint="eastAsia" w:ascii="宋体" w:hAnsi="宋体" w:eastAsia="宋体" w:cs="宋体"/>
          <w:b w:val="0"/>
          <w:bCs w:val="0"/>
          <w:i w:val="0"/>
          <w:iCs w:val="0"/>
          <w:color w:val="auto"/>
          <w:spacing w:val="-6"/>
          <w:sz w:val="24"/>
          <w:szCs w:val="24"/>
          <w:u w:val="single" w:color="auto"/>
        </w:rPr>
        <w:t xml:space="preserve"> (标的</w:t>
      </w:r>
      <w:r>
        <w:rPr>
          <w:rFonts w:hint="eastAsia" w:ascii="宋体" w:hAnsi="宋体" w:eastAsia="宋体" w:cs="宋体"/>
          <w:b w:val="0"/>
          <w:bCs w:val="0"/>
          <w:i w:val="0"/>
          <w:iCs w:val="0"/>
          <w:color w:val="auto"/>
          <w:spacing w:val="-4"/>
          <w:sz w:val="24"/>
          <w:szCs w:val="24"/>
          <w:u w:val="single" w:color="auto"/>
        </w:rPr>
        <w:t>名</w:t>
      </w:r>
      <w:r>
        <w:rPr>
          <w:rFonts w:hint="eastAsia" w:ascii="宋体" w:hAnsi="宋体" w:eastAsia="宋体" w:cs="宋体"/>
          <w:b w:val="0"/>
          <w:bCs w:val="0"/>
          <w:i w:val="0"/>
          <w:iCs w:val="0"/>
          <w:color w:val="auto"/>
          <w:spacing w:val="-3"/>
          <w:sz w:val="24"/>
          <w:szCs w:val="24"/>
          <w:u w:val="single" w:color="auto"/>
        </w:rPr>
        <w:t xml:space="preserve">称) </w:t>
      </w:r>
      <w:r>
        <w:rPr>
          <w:rFonts w:hint="eastAsia" w:ascii="宋体" w:hAnsi="宋体" w:eastAsia="宋体" w:cs="宋体"/>
          <w:b w:val="0"/>
          <w:bCs w:val="0"/>
          <w:i w:val="0"/>
          <w:iCs w:val="0"/>
          <w:color w:val="auto"/>
          <w:spacing w:val="-3"/>
          <w:sz w:val="24"/>
          <w:szCs w:val="24"/>
        </w:rPr>
        <w:t>，属于</w:t>
      </w:r>
      <w:r>
        <w:rPr>
          <w:rFonts w:hint="eastAsia" w:ascii="宋体" w:hAnsi="宋体" w:eastAsia="宋体" w:cs="宋体"/>
          <w:b w:val="0"/>
          <w:bCs w:val="0"/>
          <w:i w:val="0"/>
          <w:iCs w:val="0"/>
          <w:color w:val="auto"/>
          <w:spacing w:val="-3"/>
          <w:sz w:val="24"/>
          <w:szCs w:val="24"/>
          <w:u w:val="single" w:color="auto"/>
        </w:rPr>
        <w:t>(采购文件中明确的所属行业</w:t>
      </w:r>
      <w:r>
        <w:rPr>
          <w:rFonts w:hint="eastAsia" w:ascii="宋体" w:hAnsi="宋体" w:eastAsia="宋体" w:cs="宋体"/>
          <w:b w:val="0"/>
          <w:bCs w:val="0"/>
          <w:i w:val="0"/>
          <w:iCs w:val="0"/>
          <w:color w:val="auto"/>
          <w:spacing w:val="-3"/>
          <w:sz w:val="24"/>
          <w:szCs w:val="24"/>
        </w:rPr>
        <w:t>)；</w:t>
      </w:r>
      <w:r>
        <w:rPr>
          <w:rFonts w:hint="eastAsia" w:ascii="宋体" w:hAnsi="宋体" w:eastAsia="宋体" w:cs="宋体"/>
          <w:b w:val="0"/>
          <w:bCs w:val="0"/>
          <w:i w:val="0"/>
          <w:iCs w:val="0"/>
          <w:color w:val="auto"/>
          <w:spacing w:val="16"/>
          <w:sz w:val="24"/>
          <w:szCs w:val="24"/>
        </w:rPr>
        <w:t>承建</w:t>
      </w:r>
      <w:r>
        <w:rPr>
          <w:rFonts w:hint="eastAsia" w:ascii="宋体" w:hAnsi="宋体" w:eastAsia="宋体" w:cs="宋体"/>
          <w:b w:val="0"/>
          <w:bCs w:val="0"/>
          <w:i w:val="0"/>
          <w:iCs w:val="0"/>
          <w:color w:val="auto"/>
          <w:spacing w:val="8"/>
          <w:sz w:val="24"/>
          <w:szCs w:val="24"/>
        </w:rPr>
        <w:t>(承接)企业为</w:t>
      </w:r>
      <w:r>
        <w:rPr>
          <w:rFonts w:hint="eastAsia" w:ascii="宋体" w:hAnsi="宋体" w:eastAsia="宋体" w:cs="宋体"/>
          <w:b w:val="0"/>
          <w:bCs w:val="0"/>
          <w:i w:val="0"/>
          <w:iCs w:val="0"/>
          <w:color w:val="auto"/>
          <w:spacing w:val="8"/>
          <w:sz w:val="24"/>
          <w:szCs w:val="24"/>
          <w:u w:val="single" w:color="auto"/>
        </w:rPr>
        <w:t>(企业名称</w:t>
      </w:r>
      <w:r>
        <w:rPr>
          <w:rFonts w:hint="eastAsia" w:ascii="宋体" w:hAnsi="宋体" w:eastAsia="宋体" w:cs="宋体"/>
          <w:b w:val="0"/>
          <w:bCs w:val="0"/>
          <w:i w:val="0"/>
          <w:iCs w:val="0"/>
          <w:color w:val="auto"/>
          <w:spacing w:val="8"/>
          <w:sz w:val="24"/>
          <w:szCs w:val="24"/>
        </w:rPr>
        <w:t>)，从业人员</w:t>
      </w:r>
      <w:r>
        <w:rPr>
          <w:rFonts w:hint="eastAsia" w:ascii="宋体" w:hAnsi="宋体" w:eastAsia="宋体" w:cs="宋体"/>
          <w:b w:val="0"/>
          <w:bCs w:val="0"/>
          <w:i w:val="0"/>
          <w:iCs w:val="0"/>
          <w:color w:val="auto"/>
          <w:spacing w:val="8"/>
          <w:sz w:val="24"/>
          <w:szCs w:val="24"/>
          <w:u w:val="single" w:color="auto"/>
        </w:rPr>
        <w:t xml:space="preserve">    </w:t>
      </w:r>
      <w:r>
        <w:rPr>
          <w:rFonts w:hint="eastAsia" w:ascii="宋体" w:hAnsi="宋体" w:eastAsia="宋体" w:cs="宋体"/>
          <w:b w:val="0"/>
          <w:bCs w:val="0"/>
          <w:i w:val="0"/>
          <w:iCs w:val="0"/>
          <w:color w:val="auto"/>
          <w:spacing w:val="8"/>
          <w:sz w:val="24"/>
          <w:szCs w:val="24"/>
        </w:rPr>
        <w:t>人，营业</w:t>
      </w:r>
      <w:r>
        <w:rPr>
          <w:rFonts w:hint="eastAsia" w:ascii="宋体" w:hAnsi="宋体" w:eastAsia="宋体" w:cs="宋体"/>
          <w:b w:val="0"/>
          <w:bCs w:val="0"/>
          <w:i w:val="0"/>
          <w:iCs w:val="0"/>
          <w:color w:val="auto"/>
          <w:spacing w:val="-1"/>
          <w:sz w:val="24"/>
          <w:szCs w:val="24"/>
        </w:rPr>
        <w:t>收入为</w:t>
      </w:r>
      <w:r>
        <w:rPr>
          <w:rFonts w:hint="eastAsia" w:ascii="宋体" w:hAnsi="宋体" w:eastAsia="宋体" w:cs="宋体"/>
          <w:b w:val="0"/>
          <w:bCs w:val="0"/>
          <w:i w:val="0"/>
          <w:iCs w:val="0"/>
          <w:color w:val="auto"/>
          <w:spacing w:val="-1"/>
          <w:sz w:val="24"/>
          <w:szCs w:val="24"/>
          <w:u w:val="single" w:color="auto"/>
        </w:rPr>
        <w:t xml:space="preserve">    </w:t>
      </w:r>
      <w:r>
        <w:rPr>
          <w:rFonts w:hint="eastAsia" w:ascii="宋体" w:hAnsi="宋体" w:eastAsia="宋体" w:cs="宋体"/>
          <w:b w:val="0"/>
          <w:bCs w:val="0"/>
          <w:i w:val="0"/>
          <w:iCs w:val="0"/>
          <w:color w:val="auto"/>
          <w:spacing w:val="-1"/>
          <w:sz w:val="24"/>
          <w:szCs w:val="24"/>
        </w:rPr>
        <w:t>万元，资</w:t>
      </w:r>
      <w:r>
        <w:rPr>
          <w:rFonts w:hint="eastAsia" w:ascii="宋体" w:hAnsi="宋体" w:eastAsia="宋体" w:cs="宋体"/>
          <w:b w:val="0"/>
          <w:bCs w:val="0"/>
          <w:i w:val="0"/>
          <w:iCs w:val="0"/>
          <w:color w:val="auto"/>
          <w:sz w:val="24"/>
          <w:szCs w:val="24"/>
        </w:rPr>
        <w:t>产总额为</w:t>
      </w:r>
      <w:r>
        <w:rPr>
          <w:rFonts w:hint="eastAsia" w:ascii="宋体" w:hAnsi="宋体" w:eastAsia="宋体" w:cs="宋体"/>
          <w:b w:val="0"/>
          <w:bCs w:val="0"/>
          <w:i w:val="0"/>
          <w:iCs w:val="0"/>
          <w:color w:val="auto"/>
          <w:sz w:val="24"/>
          <w:szCs w:val="24"/>
          <w:u w:val="single" w:color="auto"/>
        </w:rPr>
        <w:t xml:space="preserve">    </w:t>
      </w:r>
      <w:r>
        <w:rPr>
          <w:rFonts w:hint="eastAsia" w:ascii="宋体" w:hAnsi="宋体" w:eastAsia="宋体" w:cs="宋体"/>
          <w:b w:val="0"/>
          <w:bCs w:val="0"/>
          <w:i w:val="0"/>
          <w:iCs w:val="0"/>
          <w:color w:val="auto"/>
          <w:sz w:val="24"/>
          <w:szCs w:val="24"/>
        </w:rPr>
        <w:t>万元，属于</w:t>
      </w:r>
      <w:r>
        <w:rPr>
          <w:rFonts w:hint="eastAsia" w:ascii="宋体" w:hAnsi="宋体" w:eastAsia="宋体" w:cs="宋体"/>
          <w:b w:val="0"/>
          <w:bCs w:val="0"/>
          <w:i w:val="0"/>
          <w:iCs w:val="0"/>
          <w:color w:val="auto"/>
          <w:sz w:val="24"/>
          <w:szCs w:val="24"/>
          <w:u w:val="single" w:color="auto"/>
        </w:rPr>
        <w:t>(中型企业、</w:t>
      </w:r>
      <w:r>
        <w:rPr>
          <w:rFonts w:hint="eastAsia" w:ascii="宋体" w:hAnsi="宋体" w:eastAsia="宋体" w:cs="宋体"/>
          <w:b w:val="0"/>
          <w:bCs w:val="0"/>
          <w:i w:val="0"/>
          <w:iCs w:val="0"/>
          <w:color w:val="auto"/>
          <w:spacing w:val="-4"/>
          <w:sz w:val="24"/>
          <w:szCs w:val="24"/>
          <w:u w:val="single" w:color="auto"/>
        </w:rPr>
        <w:t>小</w:t>
      </w:r>
      <w:r>
        <w:rPr>
          <w:rFonts w:hint="eastAsia" w:ascii="宋体" w:hAnsi="宋体" w:eastAsia="宋体" w:cs="宋体"/>
          <w:b w:val="0"/>
          <w:bCs w:val="0"/>
          <w:i w:val="0"/>
          <w:iCs w:val="0"/>
          <w:color w:val="auto"/>
          <w:spacing w:val="-3"/>
          <w:sz w:val="24"/>
          <w:szCs w:val="24"/>
          <w:u w:val="single" w:color="auto"/>
        </w:rPr>
        <w:t>型企业、微型企业</w:t>
      </w:r>
      <w:r>
        <w:rPr>
          <w:rFonts w:hint="eastAsia" w:ascii="宋体" w:hAnsi="宋体" w:eastAsia="宋体" w:cs="宋体"/>
          <w:b w:val="0"/>
          <w:bCs w:val="0"/>
          <w:i w:val="0"/>
          <w:iCs w:val="0"/>
          <w:color w:val="auto"/>
          <w:spacing w:val="-3"/>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jc w:val="left"/>
        <w:textAlignment w:val="auto"/>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auto"/>
          <w:spacing w:val="-3"/>
          <w:sz w:val="24"/>
          <w:szCs w:val="24"/>
        </w:rPr>
        <w:t>2.</w:t>
      </w:r>
      <w:r>
        <w:rPr>
          <w:rFonts w:hint="eastAsia" w:ascii="宋体" w:hAnsi="宋体" w:eastAsia="宋体" w:cs="宋体"/>
          <w:b w:val="0"/>
          <w:bCs w:val="0"/>
          <w:i w:val="0"/>
          <w:iCs w:val="0"/>
          <w:color w:val="auto"/>
          <w:spacing w:val="-6"/>
          <w:sz w:val="24"/>
          <w:szCs w:val="24"/>
          <w:u w:val="single" w:color="auto"/>
        </w:rPr>
        <w:t xml:space="preserve"> (标的</w:t>
      </w:r>
      <w:r>
        <w:rPr>
          <w:rFonts w:hint="eastAsia" w:ascii="宋体" w:hAnsi="宋体" w:eastAsia="宋体" w:cs="宋体"/>
          <w:b w:val="0"/>
          <w:bCs w:val="0"/>
          <w:i w:val="0"/>
          <w:iCs w:val="0"/>
          <w:color w:val="auto"/>
          <w:spacing w:val="-4"/>
          <w:sz w:val="24"/>
          <w:szCs w:val="24"/>
          <w:u w:val="single" w:color="auto"/>
        </w:rPr>
        <w:t>名</w:t>
      </w:r>
      <w:r>
        <w:rPr>
          <w:rFonts w:hint="eastAsia" w:ascii="宋体" w:hAnsi="宋体" w:eastAsia="宋体" w:cs="宋体"/>
          <w:b w:val="0"/>
          <w:bCs w:val="0"/>
          <w:i w:val="0"/>
          <w:iCs w:val="0"/>
          <w:color w:val="auto"/>
          <w:spacing w:val="-3"/>
          <w:sz w:val="24"/>
          <w:szCs w:val="24"/>
          <w:u w:val="single" w:color="auto"/>
        </w:rPr>
        <w:t xml:space="preserve">称) </w:t>
      </w:r>
      <w:r>
        <w:rPr>
          <w:rFonts w:hint="eastAsia" w:ascii="宋体" w:hAnsi="宋体" w:eastAsia="宋体" w:cs="宋体"/>
          <w:b w:val="0"/>
          <w:bCs w:val="0"/>
          <w:i w:val="0"/>
          <w:iCs w:val="0"/>
          <w:color w:val="auto"/>
          <w:spacing w:val="-3"/>
          <w:sz w:val="24"/>
          <w:szCs w:val="24"/>
        </w:rPr>
        <w:t>，属于</w:t>
      </w:r>
      <w:r>
        <w:rPr>
          <w:rFonts w:hint="eastAsia" w:ascii="宋体" w:hAnsi="宋体" w:eastAsia="宋体" w:cs="宋体"/>
          <w:b w:val="0"/>
          <w:bCs w:val="0"/>
          <w:i w:val="0"/>
          <w:iCs w:val="0"/>
          <w:color w:val="auto"/>
          <w:spacing w:val="-3"/>
          <w:sz w:val="24"/>
          <w:szCs w:val="24"/>
          <w:u w:val="single" w:color="auto"/>
        </w:rPr>
        <w:t>(采购文件中明确的所属行业</w:t>
      </w:r>
      <w:r>
        <w:rPr>
          <w:rFonts w:hint="eastAsia" w:ascii="宋体" w:hAnsi="宋体" w:eastAsia="宋体" w:cs="宋体"/>
          <w:b w:val="0"/>
          <w:bCs w:val="0"/>
          <w:i w:val="0"/>
          <w:iCs w:val="0"/>
          <w:color w:val="auto"/>
          <w:spacing w:val="-3"/>
          <w:sz w:val="24"/>
          <w:szCs w:val="24"/>
        </w:rPr>
        <w:t>)；</w:t>
      </w:r>
      <w:r>
        <w:rPr>
          <w:rFonts w:hint="eastAsia" w:ascii="宋体" w:hAnsi="宋体" w:eastAsia="宋体" w:cs="宋体"/>
          <w:b w:val="0"/>
          <w:bCs w:val="0"/>
          <w:i w:val="0"/>
          <w:iCs w:val="0"/>
          <w:color w:val="auto"/>
          <w:spacing w:val="16"/>
          <w:sz w:val="24"/>
          <w:szCs w:val="24"/>
        </w:rPr>
        <w:t>承建</w:t>
      </w:r>
      <w:r>
        <w:rPr>
          <w:rFonts w:hint="eastAsia" w:ascii="宋体" w:hAnsi="宋体" w:eastAsia="宋体" w:cs="宋体"/>
          <w:b w:val="0"/>
          <w:bCs w:val="0"/>
          <w:i w:val="0"/>
          <w:iCs w:val="0"/>
          <w:color w:val="auto"/>
          <w:spacing w:val="8"/>
          <w:sz w:val="24"/>
          <w:szCs w:val="24"/>
        </w:rPr>
        <w:t>(承接)企业为</w:t>
      </w:r>
      <w:r>
        <w:rPr>
          <w:rFonts w:hint="eastAsia" w:ascii="宋体" w:hAnsi="宋体" w:eastAsia="宋体" w:cs="宋体"/>
          <w:b w:val="0"/>
          <w:bCs w:val="0"/>
          <w:i w:val="0"/>
          <w:iCs w:val="0"/>
          <w:color w:val="auto"/>
          <w:spacing w:val="8"/>
          <w:sz w:val="24"/>
          <w:szCs w:val="24"/>
          <w:u w:val="single" w:color="auto"/>
        </w:rPr>
        <w:t>(企业名称</w:t>
      </w:r>
      <w:r>
        <w:rPr>
          <w:rFonts w:hint="eastAsia" w:ascii="宋体" w:hAnsi="宋体" w:eastAsia="宋体" w:cs="宋体"/>
          <w:b w:val="0"/>
          <w:bCs w:val="0"/>
          <w:i w:val="0"/>
          <w:iCs w:val="0"/>
          <w:color w:val="auto"/>
          <w:spacing w:val="8"/>
          <w:sz w:val="24"/>
          <w:szCs w:val="24"/>
        </w:rPr>
        <w:t>)，从业人员</w:t>
      </w:r>
      <w:r>
        <w:rPr>
          <w:rFonts w:hint="eastAsia" w:ascii="宋体" w:hAnsi="宋体" w:eastAsia="宋体" w:cs="宋体"/>
          <w:b w:val="0"/>
          <w:bCs w:val="0"/>
          <w:i w:val="0"/>
          <w:iCs w:val="0"/>
          <w:color w:val="auto"/>
          <w:spacing w:val="8"/>
          <w:sz w:val="24"/>
          <w:szCs w:val="24"/>
          <w:u w:val="single" w:color="auto"/>
        </w:rPr>
        <w:t xml:space="preserve">    </w:t>
      </w:r>
      <w:r>
        <w:rPr>
          <w:rFonts w:hint="eastAsia" w:ascii="宋体" w:hAnsi="宋体" w:eastAsia="宋体" w:cs="宋体"/>
          <w:b w:val="0"/>
          <w:bCs w:val="0"/>
          <w:i w:val="0"/>
          <w:iCs w:val="0"/>
          <w:color w:val="auto"/>
          <w:spacing w:val="8"/>
          <w:sz w:val="24"/>
          <w:szCs w:val="24"/>
        </w:rPr>
        <w:t>人，营业</w:t>
      </w:r>
      <w:r>
        <w:rPr>
          <w:rFonts w:hint="eastAsia" w:ascii="宋体" w:hAnsi="宋体" w:eastAsia="宋体" w:cs="宋体"/>
          <w:b w:val="0"/>
          <w:bCs w:val="0"/>
          <w:i w:val="0"/>
          <w:iCs w:val="0"/>
          <w:color w:val="auto"/>
          <w:spacing w:val="-1"/>
          <w:sz w:val="24"/>
          <w:szCs w:val="24"/>
        </w:rPr>
        <w:t>收入为</w:t>
      </w:r>
      <w:r>
        <w:rPr>
          <w:rFonts w:hint="eastAsia" w:ascii="宋体" w:hAnsi="宋体" w:eastAsia="宋体" w:cs="宋体"/>
          <w:b w:val="0"/>
          <w:bCs w:val="0"/>
          <w:i w:val="0"/>
          <w:iCs w:val="0"/>
          <w:color w:val="auto"/>
          <w:spacing w:val="-1"/>
          <w:sz w:val="24"/>
          <w:szCs w:val="24"/>
          <w:u w:val="single" w:color="auto"/>
        </w:rPr>
        <w:t xml:space="preserve">    </w:t>
      </w:r>
      <w:r>
        <w:rPr>
          <w:rFonts w:hint="eastAsia" w:ascii="宋体" w:hAnsi="宋体" w:eastAsia="宋体" w:cs="宋体"/>
          <w:b w:val="0"/>
          <w:bCs w:val="0"/>
          <w:i w:val="0"/>
          <w:iCs w:val="0"/>
          <w:color w:val="auto"/>
          <w:spacing w:val="-1"/>
          <w:sz w:val="24"/>
          <w:szCs w:val="24"/>
        </w:rPr>
        <w:t>万元，资</w:t>
      </w:r>
      <w:r>
        <w:rPr>
          <w:rFonts w:hint="eastAsia" w:ascii="宋体" w:hAnsi="宋体" w:eastAsia="宋体" w:cs="宋体"/>
          <w:b w:val="0"/>
          <w:bCs w:val="0"/>
          <w:i w:val="0"/>
          <w:iCs w:val="0"/>
          <w:color w:val="auto"/>
          <w:sz w:val="24"/>
          <w:szCs w:val="24"/>
        </w:rPr>
        <w:t>产总额为</w:t>
      </w:r>
      <w:r>
        <w:rPr>
          <w:rFonts w:hint="eastAsia" w:ascii="宋体" w:hAnsi="宋体" w:eastAsia="宋体" w:cs="宋体"/>
          <w:b w:val="0"/>
          <w:bCs w:val="0"/>
          <w:i w:val="0"/>
          <w:iCs w:val="0"/>
          <w:color w:val="auto"/>
          <w:sz w:val="24"/>
          <w:szCs w:val="24"/>
          <w:u w:val="single" w:color="auto"/>
        </w:rPr>
        <w:t xml:space="preserve">    </w:t>
      </w:r>
      <w:r>
        <w:rPr>
          <w:rFonts w:hint="eastAsia" w:ascii="宋体" w:hAnsi="宋体" w:eastAsia="宋体" w:cs="宋体"/>
          <w:b w:val="0"/>
          <w:bCs w:val="0"/>
          <w:i w:val="0"/>
          <w:iCs w:val="0"/>
          <w:color w:val="auto"/>
          <w:sz w:val="24"/>
          <w:szCs w:val="24"/>
        </w:rPr>
        <w:t>万元，属于</w:t>
      </w:r>
      <w:r>
        <w:rPr>
          <w:rFonts w:hint="eastAsia" w:ascii="宋体" w:hAnsi="宋体" w:eastAsia="宋体" w:cs="宋体"/>
          <w:b w:val="0"/>
          <w:bCs w:val="0"/>
          <w:i w:val="0"/>
          <w:iCs w:val="0"/>
          <w:color w:val="auto"/>
          <w:sz w:val="24"/>
          <w:szCs w:val="24"/>
          <w:u w:val="single" w:color="auto"/>
        </w:rPr>
        <w:t>(中型企业、</w:t>
      </w:r>
      <w:r>
        <w:rPr>
          <w:rFonts w:hint="eastAsia" w:ascii="宋体" w:hAnsi="宋体" w:eastAsia="宋体" w:cs="宋体"/>
          <w:b w:val="0"/>
          <w:bCs w:val="0"/>
          <w:i w:val="0"/>
          <w:iCs w:val="0"/>
          <w:color w:val="auto"/>
          <w:spacing w:val="-4"/>
          <w:sz w:val="24"/>
          <w:szCs w:val="24"/>
          <w:u w:val="single" w:color="auto"/>
        </w:rPr>
        <w:t>小</w:t>
      </w:r>
      <w:r>
        <w:rPr>
          <w:rFonts w:hint="eastAsia" w:ascii="宋体" w:hAnsi="宋体" w:eastAsia="宋体" w:cs="宋体"/>
          <w:b w:val="0"/>
          <w:bCs w:val="0"/>
          <w:i w:val="0"/>
          <w:iCs w:val="0"/>
          <w:color w:val="auto"/>
          <w:spacing w:val="-3"/>
          <w:sz w:val="24"/>
          <w:szCs w:val="24"/>
          <w:u w:val="single" w:color="auto"/>
        </w:rPr>
        <w:t>型企业、微型企业</w:t>
      </w:r>
      <w:r>
        <w:rPr>
          <w:rFonts w:hint="eastAsia" w:ascii="宋体" w:hAnsi="宋体" w:eastAsia="宋体" w:cs="宋体"/>
          <w:b w:val="0"/>
          <w:bCs w:val="0"/>
          <w:i w:val="0"/>
          <w:iCs w:val="0"/>
          <w:color w:val="auto"/>
          <w:spacing w:val="-3"/>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500" w:firstLineChars="200"/>
        <w:jc w:val="left"/>
        <w:textAlignment w:val="auto"/>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auto"/>
          <w:spacing w:val="5"/>
          <w:position w:val="4"/>
          <w:sz w:val="24"/>
          <w:szCs w:val="24"/>
        </w:rPr>
        <w:t>…</w:t>
      </w:r>
      <w:r>
        <w:rPr>
          <w:rFonts w:hint="eastAsia" w:ascii="宋体" w:hAnsi="宋体" w:eastAsia="宋体" w:cs="宋体"/>
          <w:b w:val="0"/>
          <w:bCs w:val="0"/>
          <w:i w:val="0"/>
          <w:iCs w:val="0"/>
          <w:color w:val="auto"/>
          <w:spacing w:val="4"/>
          <w:position w:val="4"/>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508" w:firstLineChars="200"/>
        <w:jc w:val="left"/>
        <w:textAlignment w:val="auto"/>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auto"/>
          <w:spacing w:val="7"/>
          <w:sz w:val="24"/>
          <w:szCs w:val="24"/>
        </w:rPr>
        <w:t>以上企业，不属于大企业的分支机构，不存在控股股</w:t>
      </w:r>
      <w:r>
        <w:rPr>
          <w:rFonts w:hint="eastAsia" w:ascii="宋体" w:hAnsi="宋体" w:eastAsia="宋体" w:cs="宋体"/>
          <w:b w:val="0"/>
          <w:bCs w:val="0"/>
          <w:i w:val="0"/>
          <w:iCs w:val="0"/>
          <w:color w:val="auto"/>
          <w:spacing w:val="3"/>
          <w:sz w:val="24"/>
          <w:szCs w:val="24"/>
        </w:rPr>
        <w:t>东</w:t>
      </w:r>
      <w:r>
        <w:rPr>
          <w:rFonts w:hint="eastAsia" w:ascii="宋体" w:hAnsi="宋体" w:eastAsia="宋体" w:cs="宋体"/>
          <w:b w:val="0"/>
          <w:bCs w:val="0"/>
          <w:i w:val="0"/>
          <w:iCs w:val="0"/>
          <w:color w:val="auto"/>
          <w:spacing w:val="16"/>
          <w:sz w:val="24"/>
          <w:szCs w:val="24"/>
        </w:rPr>
        <w:t>为大</w:t>
      </w:r>
      <w:r>
        <w:rPr>
          <w:rFonts w:hint="eastAsia" w:ascii="宋体" w:hAnsi="宋体" w:eastAsia="宋体" w:cs="宋体"/>
          <w:b w:val="0"/>
          <w:bCs w:val="0"/>
          <w:i w:val="0"/>
          <w:iCs w:val="0"/>
          <w:color w:val="auto"/>
          <w:spacing w:val="8"/>
          <w:sz w:val="24"/>
          <w:szCs w:val="24"/>
        </w:rPr>
        <w:t>企业的情形，也不存在与大企业的负责人为同一人的情</w:t>
      </w:r>
      <w:r>
        <w:rPr>
          <w:rFonts w:hint="eastAsia" w:ascii="宋体" w:hAnsi="宋体" w:eastAsia="宋体" w:cs="宋体"/>
          <w:b w:val="0"/>
          <w:bCs w:val="0"/>
          <w:i w:val="0"/>
          <w:iCs w:val="0"/>
          <w:color w:val="auto"/>
          <w:spacing w:val="-7"/>
          <w:sz w:val="24"/>
          <w:szCs w:val="24"/>
        </w:rPr>
        <w:t>形</w:t>
      </w:r>
      <w:r>
        <w:rPr>
          <w:rFonts w:hint="eastAsia" w:ascii="宋体" w:hAnsi="宋体" w:eastAsia="宋体" w:cs="宋体"/>
          <w:b w:val="0"/>
          <w:bCs w:val="0"/>
          <w:i w:val="0"/>
          <w:iCs w:val="0"/>
          <w:color w:val="auto"/>
          <w:spacing w:val="-6"/>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544" w:firstLineChars="200"/>
        <w:jc w:val="left"/>
        <w:textAlignment w:val="auto"/>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auto"/>
          <w:spacing w:val="16"/>
          <w:sz w:val="24"/>
          <w:szCs w:val="24"/>
        </w:rPr>
        <w:t>本</w:t>
      </w:r>
      <w:r>
        <w:rPr>
          <w:rFonts w:hint="eastAsia" w:ascii="宋体" w:hAnsi="宋体" w:eastAsia="宋体" w:cs="宋体"/>
          <w:b w:val="0"/>
          <w:bCs w:val="0"/>
          <w:i w:val="0"/>
          <w:iCs w:val="0"/>
          <w:color w:val="auto"/>
          <w:spacing w:val="8"/>
          <w:sz w:val="24"/>
          <w:szCs w:val="24"/>
        </w:rPr>
        <w:t>企业对上述声明内容的真实性负责。如有虚假，将依法</w:t>
      </w:r>
      <w:r>
        <w:rPr>
          <w:rFonts w:hint="eastAsia" w:ascii="宋体" w:hAnsi="宋体" w:eastAsia="宋体" w:cs="宋体"/>
          <w:b w:val="0"/>
          <w:bCs w:val="0"/>
          <w:i w:val="0"/>
          <w:iCs w:val="0"/>
          <w:color w:val="auto"/>
          <w:spacing w:val="5"/>
          <w:sz w:val="24"/>
          <w:szCs w:val="24"/>
        </w:rPr>
        <w:t>承</w:t>
      </w:r>
      <w:r>
        <w:rPr>
          <w:rFonts w:hint="eastAsia" w:ascii="宋体" w:hAnsi="宋体" w:eastAsia="宋体" w:cs="宋体"/>
          <w:b w:val="0"/>
          <w:bCs w:val="0"/>
          <w:i w:val="0"/>
          <w:iCs w:val="0"/>
          <w:color w:val="auto"/>
          <w:spacing w:val="4"/>
          <w:sz w:val="24"/>
          <w:szCs w:val="24"/>
        </w:rPr>
        <w:t>担相应责任。</w:t>
      </w:r>
    </w:p>
    <w:p>
      <w:pPr>
        <w:spacing w:before="1" w:line="226" w:lineRule="auto"/>
        <w:ind w:firstLine="5166" w:firstLineChars="2100"/>
        <w:rPr>
          <w:rFonts w:hint="eastAsia" w:ascii="宋体" w:hAnsi="宋体" w:eastAsia="宋体" w:cs="宋体"/>
          <w:b w:val="0"/>
          <w:bCs w:val="0"/>
          <w:i w:val="0"/>
          <w:iCs w:val="0"/>
          <w:color w:val="auto"/>
          <w:sz w:val="24"/>
          <w:szCs w:val="24"/>
        </w:rPr>
      </w:pPr>
      <w:r>
        <w:rPr>
          <w:rFonts w:hint="eastAsia" w:ascii="宋体" w:hAnsi="宋体" w:eastAsia="宋体" w:cs="宋体"/>
          <w:b w:val="0"/>
          <w:bCs w:val="0"/>
          <w:i w:val="0"/>
          <w:iCs w:val="0"/>
          <w:color w:val="auto"/>
          <w:spacing w:val="3"/>
          <w:sz w:val="24"/>
          <w:szCs w:val="24"/>
        </w:rPr>
        <w:t>企业名称 (盖章)：</w:t>
      </w:r>
    </w:p>
    <w:p>
      <w:pPr>
        <w:keepNext w:val="0"/>
        <w:keepLines w:val="0"/>
        <w:pageBreakBefore w:val="0"/>
        <w:widowControl w:val="0"/>
        <w:kinsoku/>
        <w:wordWrap/>
        <w:overflowPunct/>
        <w:topLinePunct w:val="0"/>
        <w:autoSpaceDE/>
        <w:autoSpaceDN/>
        <w:bidi w:val="0"/>
        <w:adjustRightInd/>
        <w:snapToGrid/>
        <w:spacing w:line="360" w:lineRule="auto"/>
        <w:ind w:right="0" w:firstLine="5280" w:firstLineChars="2200"/>
        <w:jc w:val="left"/>
        <w:textAlignment w:val="auto"/>
        <w:rPr>
          <w:rFonts w:hint="eastAsia" w:ascii="宋体" w:hAnsi="宋体" w:eastAsia="宋体" w:cs="宋体"/>
          <w:b w:val="0"/>
          <w:bCs w:val="0"/>
          <w:i w:val="0"/>
          <w:iCs w:val="0"/>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right="0" w:firstLine="5280" w:firstLineChars="2200"/>
        <w:jc w:val="left"/>
        <w:textAlignment w:val="auto"/>
        <w:rPr>
          <w:rFonts w:hint="eastAsia" w:ascii="宋体" w:hAnsi="宋体" w:eastAsia="宋体" w:cs="宋体"/>
          <w:b w:val="0"/>
          <w:bCs w:val="0"/>
          <w:i w:val="0"/>
          <w:iCs w:val="0"/>
          <w:color w:val="auto"/>
          <w:sz w:val="24"/>
          <w:szCs w:val="24"/>
          <w:lang w:val="en-US" w:eastAsia="zh-CN"/>
        </w:rPr>
      </w:pPr>
      <w:r>
        <w:rPr>
          <w:rFonts w:hint="eastAsia" w:ascii="宋体" w:hAnsi="宋体" w:eastAsia="宋体" w:cs="宋体"/>
          <w:b w:val="0"/>
          <w:bCs w:val="0"/>
          <w:i w:val="0"/>
          <w:iCs w:val="0"/>
          <w:color w:val="auto"/>
          <w:sz w:val="24"/>
          <w:szCs w:val="24"/>
          <w:lang w:val="en-US" w:eastAsia="zh-CN"/>
        </w:rPr>
        <w:t>日</w:t>
      </w:r>
      <w:r>
        <w:rPr>
          <w:rFonts w:hint="eastAsia" w:ascii="宋体" w:hAnsi="宋体" w:cs="宋体"/>
          <w:b w:val="0"/>
          <w:bCs w:val="0"/>
          <w:i w:val="0"/>
          <w:iCs w:val="0"/>
          <w:color w:val="auto"/>
          <w:sz w:val="24"/>
          <w:szCs w:val="24"/>
          <w:lang w:val="en-US" w:eastAsia="zh-CN"/>
        </w:rPr>
        <w:t xml:space="preserve">  </w:t>
      </w:r>
      <w:r>
        <w:rPr>
          <w:rFonts w:hint="eastAsia" w:ascii="宋体" w:hAnsi="宋体" w:eastAsia="宋体" w:cs="宋体"/>
          <w:b w:val="0"/>
          <w:bCs w:val="0"/>
          <w:i w:val="0"/>
          <w:iCs w:val="0"/>
          <w:color w:val="auto"/>
          <w:sz w:val="24"/>
          <w:szCs w:val="24"/>
          <w:lang w:val="en-US" w:eastAsia="zh-CN"/>
        </w:rPr>
        <w:t>期：</w:t>
      </w:r>
    </w:p>
    <w:p>
      <w:pPr>
        <w:numPr>
          <w:ilvl w:val="0"/>
          <w:numId w:val="0"/>
        </w:numPr>
        <w:spacing w:line="5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备注：从业人员、营业收入、资产总额填报上一年度数据，无上一年度数据的新成立企业可不填报。</w:t>
      </w:r>
    </w:p>
    <w:p>
      <w:pPr>
        <w:pStyle w:val="16"/>
        <w:rPr>
          <w:rFonts w:hint="eastAsia" w:ascii="宋体" w:hAnsi="宋体" w:eastAsia="宋体" w:cs="宋体"/>
          <w:color w:val="auto"/>
          <w:sz w:val="24"/>
          <w:szCs w:val="24"/>
        </w:rPr>
      </w:pPr>
    </w:p>
    <w:p>
      <w:pPr>
        <w:rPr>
          <w:rFonts w:hint="eastAsia" w:ascii="宋体" w:hAnsi="宋体" w:eastAsia="宋体" w:cs="宋体"/>
          <w:color w:val="auto"/>
          <w:sz w:val="24"/>
          <w:szCs w:val="24"/>
        </w:rPr>
      </w:pPr>
    </w:p>
    <w:p>
      <w:pPr>
        <w:pStyle w:val="16"/>
        <w:rPr>
          <w:rFonts w:hint="eastAsia" w:ascii="宋体" w:hAnsi="宋体" w:eastAsia="宋体" w:cs="宋体"/>
          <w:color w:val="auto"/>
          <w:sz w:val="24"/>
          <w:szCs w:val="24"/>
        </w:rPr>
      </w:pPr>
    </w:p>
    <w:p>
      <w:pPr>
        <w:rPr>
          <w:rFonts w:hint="eastAsia" w:ascii="宋体" w:hAnsi="宋体" w:eastAsia="宋体" w:cs="宋体"/>
          <w:color w:val="auto"/>
          <w:sz w:val="24"/>
          <w:szCs w:val="24"/>
        </w:rPr>
      </w:pPr>
    </w:p>
    <w:p>
      <w:pPr>
        <w:pStyle w:val="16"/>
        <w:rPr>
          <w:rFonts w:hint="eastAsia" w:ascii="宋体" w:hAnsi="宋体" w:eastAsia="宋体" w:cs="宋体"/>
          <w:color w:val="auto"/>
          <w:sz w:val="24"/>
          <w:szCs w:val="24"/>
        </w:rPr>
      </w:pPr>
    </w:p>
    <w:p>
      <w:pPr>
        <w:rPr>
          <w:rFonts w:hint="eastAsia" w:ascii="宋体" w:hAnsi="宋体" w:eastAsia="宋体" w:cs="宋体"/>
          <w:color w:val="auto"/>
          <w:lang w:eastAsia="zh-CN"/>
        </w:rPr>
      </w:pPr>
    </w:p>
    <w:p>
      <w:pPr>
        <w:numPr>
          <w:ilvl w:val="0"/>
          <w:numId w:val="0"/>
        </w:numPr>
        <w:spacing w:line="360" w:lineRule="atLeast"/>
        <w:jc w:val="center"/>
        <w:textAlignment w:val="baseline"/>
        <w:rPr>
          <w:rFonts w:hint="eastAsia" w:ascii="宋体" w:hAnsi="宋体" w:eastAsia="宋体" w:cs="宋体"/>
          <w:b/>
          <w:color w:val="auto"/>
          <w:sz w:val="32"/>
          <w:szCs w:val="32"/>
        </w:rPr>
      </w:pPr>
      <w:r>
        <w:rPr>
          <w:rFonts w:hint="eastAsia" w:ascii="宋体" w:hAnsi="宋体" w:eastAsia="宋体" w:cs="宋体"/>
          <w:b/>
          <w:color w:val="auto"/>
          <w:sz w:val="32"/>
          <w:szCs w:val="32"/>
          <w:lang w:val="en-US" w:eastAsia="zh-CN"/>
        </w:rPr>
        <w:t xml:space="preserve">第五部分 </w:t>
      </w:r>
      <w:r>
        <w:rPr>
          <w:rFonts w:hint="eastAsia" w:ascii="宋体" w:hAnsi="宋体" w:eastAsia="宋体" w:cs="宋体"/>
          <w:b/>
          <w:color w:val="auto"/>
          <w:sz w:val="32"/>
          <w:szCs w:val="32"/>
        </w:rPr>
        <w:t xml:space="preserve"> 谈判供应商的谈判方案</w:t>
      </w:r>
    </w:p>
    <w:p>
      <w:pPr>
        <w:pStyle w:val="35"/>
        <w:textAlignment w:val="baseline"/>
        <w:rPr>
          <w:rFonts w:hint="eastAsia" w:ascii="宋体" w:hAnsi="宋体" w:eastAsia="宋体" w:cs="宋体"/>
          <w:color w:val="auto"/>
        </w:rPr>
      </w:pP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cs="宋体"/>
          <w:b/>
          <w:bCs/>
          <w:color w:val="auto"/>
          <w:sz w:val="24"/>
          <w:lang w:val="en-US" w:eastAsia="zh-CN"/>
        </w:rPr>
        <w:t>一</w:t>
      </w:r>
      <w:r>
        <w:rPr>
          <w:rFonts w:hint="eastAsia" w:ascii="宋体" w:hAnsi="宋体" w:eastAsia="宋体" w:cs="宋体"/>
          <w:b/>
          <w:bCs/>
          <w:color w:val="auto"/>
          <w:sz w:val="24"/>
        </w:rPr>
        <w:t>、总体服务方案：</w:t>
      </w:r>
      <w:r>
        <w:rPr>
          <w:rFonts w:hint="eastAsia" w:ascii="宋体" w:hAnsi="宋体" w:eastAsia="宋体" w:cs="宋体"/>
          <w:color w:val="auto"/>
          <w:sz w:val="24"/>
        </w:rPr>
        <w:t>提供完整的维保工作方案，要求方案科学、合理、详细、操作性强。</w:t>
      </w:r>
    </w:p>
    <w:p>
      <w:pPr>
        <w:widowControl/>
        <w:adjustRightInd w:val="0"/>
        <w:snapToGrid w:val="0"/>
        <w:spacing w:line="500" w:lineRule="exact"/>
        <w:ind w:firstLine="480"/>
        <w:jc w:val="left"/>
        <w:rPr>
          <w:rFonts w:hint="eastAsia" w:ascii="宋体" w:hAnsi="宋体" w:eastAsia="宋体" w:cs="宋体"/>
          <w:color w:val="auto"/>
          <w:sz w:val="24"/>
          <w:lang w:val="en-US" w:eastAsia="zh-CN"/>
        </w:rPr>
      </w:pPr>
      <w:r>
        <w:rPr>
          <w:rFonts w:hint="eastAsia" w:ascii="宋体" w:hAnsi="宋体" w:cs="宋体"/>
          <w:b/>
          <w:bCs/>
          <w:color w:val="auto"/>
          <w:sz w:val="24"/>
          <w:lang w:val="en-US" w:eastAsia="zh-CN"/>
        </w:rPr>
        <w:t>二、派驻本项目的人员配备</w:t>
      </w:r>
      <w:r>
        <w:rPr>
          <w:rFonts w:hint="eastAsia" w:ascii="宋体" w:hAnsi="宋体" w:cs="宋体"/>
          <w:color w:val="auto"/>
          <w:sz w:val="24"/>
          <w:lang w:val="en-US" w:eastAsia="zh-CN"/>
        </w:rPr>
        <w:t>：针对本项目配备专职人员（项目负责人≥1名、安全负责人≥1名、维修保养人员≥2名）专业的维保人员、维保设备。</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eastAsia="宋体" w:cs="宋体"/>
          <w:color w:val="auto"/>
          <w:sz w:val="24"/>
        </w:rPr>
        <w:t xml:space="preserve"> </w:t>
      </w:r>
      <w:r>
        <w:rPr>
          <w:rFonts w:hint="eastAsia" w:ascii="宋体" w:hAnsi="宋体" w:eastAsia="宋体" w:cs="宋体"/>
          <w:b/>
          <w:bCs/>
          <w:color w:val="auto"/>
          <w:sz w:val="21"/>
          <w:szCs w:val="21"/>
        </w:rPr>
        <w:t>注：项目负责人1名：</w:t>
      </w:r>
      <w:r>
        <w:rPr>
          <w:rFonts w:hint="eastAsia" w:ascii="宋体" w:hAnsi="宋体" w:cs="宋体"/>
          <w:color w:val="auto"/>
          <w:sz w:val="24"/>
          <w:lang w:val="en-US" w:eastAsia="zh-CN"/>
        </w:rPr>
        <w:t>持有一级注册消防工程师证；安全负责人1名：持有消防设施操作员中级及以上证书；维修保养人员2名：具有消防设施维修保养能力，每月对消防设施进行常规测试，接到紧急故障报修时1小时内到场处置。</w:t>
      </w:r>
    </w:p>
    <w:p>
      <w:pPr>
        <w:widowControl/>
        <w:adjustRightInd w:val="0"/>
        <w:snapToGrid w:val="0"/>
        <w:spacing w:line="500" w:lineRule="exact"/>
        <w:ind w:firstLine="480"/>
        <w:jc w:val="left"/>
        <w:rPr>
          <w:rFonts w:hint="eastAsia" w:ascii="宋体" w:hAnsi="宋体" w:eastAsia="宋体" w:cs="宋体"/>
          <w:color w:val="auto"/>
          <w:sz w:val="24"/>
        </w:rPr>
      </w:pPr>
      <w:r>
        <w:rPr>
          <w:rFonts w:hint="eastAsia" w:ascii="宋体" w:hAnsi="宋体" w:cs="宋体"/>
          <w:b/>
          <w:bCs/>
          <w:color w:val="auto"/>
          <w:sz w:val="24"/>
          <w:lang w:val="en-US" w:eastAsia="zh-CN"/>
        </w:rPr>
        <w:t>三、质量保证措施：</w:t>
      </w:r>
      <w:r>
        <w:rPr>
          <w:rFonts w:hint="eastAsia" w:ascii="宋体" w:hAnsi="宋体" w:cs="宋体"/>
          <w:color w:val="auto"/>
          <w:sz w:val="24"/>
          <w:lang w:val="en-US" w:eastAsia="zh-CN"/>
        </w:rPr>
        <w:t>确保消防设施正常工作的质量保证措施，质量保证措施合理、可行。</w:t>
      </w:r>
    </w:p>
    <w:p>
      <w:pPr>
        <w:widowControl/>
        <w:adjustRightInd w:val="0"/>
        <w:snapToGrid w:val="0"/>
        <w:spacing w:line="500" w:lineRule="exact"/>
        <w:ind w:firstLine="480"/>
        <w:jc w:val="left"/>
        <w:rPr>
          <w:rFonts w:hint="default" w:ascii="宋体" w:hAnsi="宋体" w:eastAsia="宋体" w:cs="宋体"/>
          <w:color w:val="auto"/>
          <w:sz w:val="24"/>
          <w:lang w:val="en-US" w:eastAsia="zh-CN"/>
        </w:rPr>
      </w:pPr>
      <w:r>
        <w:rPr>
          <w:rFonts w:hint="eastAsia" w:ascii="宋体" w:hAnsi="宋体" w:cs="宋体"/>
          <w:b/>
          <w:bCs/>
          <w:color w:val="auto"/>
          <w:sz w:val="24"/>
          <w:lang w:val="en-US" w:eastAsia="zh-CN"/>
        </w:rPr>
        <w:t>四、维修设备配置及零配件供应方案：</w:t>
      </w:r>
      <w:r>
        <w:rPr>
          <w:rFonts w:hint="eastAsia" w:ascii="宋体" w:hAnsi="宋体" w:cs="宋体"/>
          <w:color w:val="auto"/>
          <w:sz w:val="24"/>
          <w:lang w:val="en-US" w:eastAsia="zh-CN"/>
        </w:rPr>
        <w:t>针对本项目配备的维保设备，确保消防设施的正常使用，保证消防设施备品配件的正常供应。</w:t>
      </w:r>
    </w:p>
    <w:p>
      <w:pPr>
        <w:widowControl/>
        <w:adjustRightInd w:val="0"/>
        <w:snapToGrid w:val="0"/>
        <w:spacing w:line="500" w:lineRule="exact"/>
        <w:ind w:firstLine="480"/>
        <w:jc w:val="left"/>
        <w:rPr>
          <w:rFonts w:hint="eastAsia" w:ascii="宋体" w:hAnsi="宋体" w:eastAsia="宋体" w:cs="宋体"/>
          <w:color w:val="auto"/>
          <w:sz w:val="24"/>
          <w:lang w:val="en-US" w:eastAsia="zh-CN"/>
        </w:rPr>
      </w:pPr>
      <w:r>
        <w:rPr>
          <w:rFonts w:hint="eastAsia" w:ascii="宋体" w:hAnsi="宋体" w:cs="宋体"/>
          <w:b/>
          <w:bCs/>
          <w:color w:val="auto"/>
          <w:sz w:val="24"/>
          <w:lang w:val="en-US" w:eastAsia="zh-CN"/>
        </w:rPr>
        <w:t>五、应急措施：</w:t>
      </w:r>
      <w:r>
        <w:rPr>
          <w:rFonts w:hint="eastAsia" w:ascii="宋体" w:hAnsi="宋体" w:cs="宋体"/>
          <w:color w:val="auto"/>
          <w:sz w:val="24"/>
          <w:lang w:val="en-US" w:eastAsia="zh-CN"/>
        </w:rPr>
        <w:t>发生故障或事故时具有应急能力，应急方案合理、可行。</w:t>
      </w:r>
    </w:p>
    <w:p>
      <w:pPr>
        <w:widowControl/>
        <w:adjustRightInd w:val="0"/>
        <w:snapToGrid w:val="0"/>
        <w:spacing w:line="500" w:lineRule="exact"/>
        <w:ind w:firstLine="480"/>
        <w:jc w:val="left"/>
        <w:rPr>
          <w:rFonts w:hint="eastAsia" w:ascii="宋体" w:hAnsi="宋体" w:eastAsia="宋体" w:cs="宋体"/>
          <w:color w:val="auto"/>
          <w:sz w:val="24"/>
          <w:lang w:eastAsia="zh-CN"/>
        </w:rPr>
      </w:pPr>
      <w:r>
        <w:rPr>
          <w:rFonts w:hint="eastAsia" w:ascii="宋体" w:hAnsi="宋体" w:cs="宋体"/>
          <w:b/>
          <w:bCs/>
          <w:color w:val="auto"/>
          <w:sz w:val="24"/>
          <w:lang w:val="en-US" w:eastAsia="zh-CN"/>
        </w:rPr>
        <w:t>六、培训方案：</w:t>
      </w:r>
      <w:r>
        <w:rPr>
          <w:rFonts w:hint="eastAsia" w:ascii="宋体" w:hAnsi="宋体" w:cs="宋体"/>
          <w:color w:val="auto"/>
          <w:sz w:val="24"/>
          <w:lang w:val="en-US" w:eastAsia="zh-CN"/>
        </w:rPr>
        <w:t>对上岗工作人员进行培训的计划及承诺。</w:t>
      </w:r>
    </w:p>
    <w:p>
      <w:pPr>
        <w:widowControl/>
        <w:adjustRightInd w:val="0"/>
        <w:snapToGrid w:val="0"/>
        <w:spacing w:line="500" w:lineRule="exact"/>
        <w:ind w:firstLine="480"/>
        <w:jc w:val="left"/>
        <w:rPr>
          <w:rFonts w:hint="default" w:ascii="宋体" w:hAnsi="宋体" w:eastAsia="宋体" w:cs="宋体"/>
          <w:color w:val="auto"/>
          <w:sz w:val="24"/>
          <w:lang w:val="en-US" w:eastAsia="zh-CN"/>
        </w:rPr>
      </w:pPr>
      <w:r>
        <w:rPr>
          <w:rFonts w:hint="eastAsia" w:ascii="宋体" w:hAnsi="宋体" w:cs="宋体"/>
          <w:b/>
          <w:bCs/>
          <w:color w:val="auto"/>
          <w:sz w:val="24"/>
          <w:lang w:val="en-US" w:eastAsia="zh-CN"/>
        </w:rPr>
        <w:t>七</w:t>
      </w:r>
      <w:r>
        <w:rPr>
          <w:rFonts w:hint="eastAsia" w:ascii="宋体" w:hAnsi="宋体" w:eastAsia="宋体" w:cs="宋体"/>
          <w:b/>
          <w:bCs/>
          <w:color w:val="auto"/>
          <w:sz w:val="24"/>
          <w:lang w:val="en-US" w:eastAsia="zh-CN"/>
        </w:rPr>
        <w:t>、服务承诺：</w:t>
      </w:r>
      <w:r>
        <w:rPr>
          <w:rFonts w:hint="eastAsia" w:ascii="宋体" w:hAnsi="宋体" w:eastAsia="宋体" w:cs="宋体"/>
          <w:color w:val="auto"/>
          <w:sz w:val="24"/>
          <w:lang w:val="en-US" w:eastAsia="zh-CN"/>
        </w:rPr>
        <w:t>供应商针对本项目有具体的服务承诺(包括但不限于服务质量承诺、服务时间、人员到位情况、安全保障等)</w:t>
      </w:r>
    </w:p>
    <w:p>
      <w:pPr>
        <w:widowControl/>
        <w:adjustRightInd w:val="0"/>
        <w:snapToGrid w:val="0"/>
        <w:spacing w:line="500" w:lineRule="exact"/>
        <w:ind w:firstLine="480"/>
        <w:jc w:val="left"/>
        <w:rPr>
          <w:rFonts w:hint="default" w:ascii="宋体" w:hAnsi="宋体" w:eastAsia="宋体" w:cs="宋体"/>
          <w:b/>
          <w:bCs/>
          <w:color w:val="auto"/>
          <w:sz w:val="24"/>
          <w:lang w:val="en-US" w:eastAsia="zh-CN"/>
        </w:rPr>
      </w:pPr>
      <w:r>
        <w:rPr>
          <w:rFonts w:hint="eastAsia" w:ascii="宋体" w:hAnsi="宋体" w:cs="宋体"/>
          <w:b/>
          <w:bCs/>
          <w:color w:val="auto"/>
          <w:sz w:val="24"/>
          <w:lang w:val="en-US" w:eastAsia="zh-CN"/>
        </w:rPr>
        <w:t>八、其他：</w:t>
      </w:r>
      <w:r>
        <w:rPr>
          <w:rFonts w:hint="eastAsia" w:ascii="宋体" w:hAnsi="宋体" w:cs="宋体"/>
          <w:b w:val="0"/>
          <w:bCs w:val="0"/>
          <w:color w:val="auto"/>
          <w:sz w:val="24"/>
          <w:lang w:val="en-US" w:eastAsia="zh-CN"/>
        </w:rPr>
        <w:t>供应商认为需要提供的其他证明材料。</w:t>
      </w:r>
    </w:p>
    <w:p>
      <w:pPr>
        <w:widowControl/>
        <w:adjustRightInd w:val="0"/>
        <w:snapToGrid w:val="0"/>
        <w:spacing w:line="500" w:lineRule="exact"/>
        <w:ind w:firstLine="480"/>
        <w:jc w:val="left"/>
        <w:rPr>
          <w:rFonts w:hint="eastAsia" w:ascii="宋体" w:hAnsi="宋体" w:eastAsia="宋体" w:cs="宋体"/>
          <w:color w:val="auto"/>
          <w:sz w:val="24"/>
        </w:rPr>
      </w:pPr>
    </w:p>
    <w:p>
      <w:pPr>
        <w:pStyle w:val="35"/>
        <w:ind w:firstLine="480"/>
        <w:textAlignment w:val="baseline"/>
        <w:rPr>
          <w:rFonts w:hint="eastAsia" w:ascii="宋体" w:hAnsi="宋体" w:eastAsia="宋体" w:cs="宋体"/>
          <w:color w:val="auto"/>
          <w:sz w:val="24"/>
        </w:rPr>
      </w:pPr>
    </w:p>
    <w:p>
      <w:pPr>
        <w:pStyle w:val="35"/>
        <w:ind w:firstLine="480"/>
        <w:textAlignment w:val="baseline"/>
        <w:rPr>
          <w:rFonts w:hint="eastAsia" w:ascii="宋体" w:hAnsi="宋体" w:eastAsia="宋体" w:cs="宋体"/>
          <w:color w:val="auto"/>
          <w:sz w:val="24"/>
        </w:rPr>
      </w:pPr>
    </w:p>
    <w:p>
      <w:pPr>
        <w:pStyle w:val="35"/>
        <w:ind w:firstLine="480"/>
        <w:textAlignment w:val="baseline"/>
        <w:rPr>
          <w:rFonts w:hint="eastAsia" w:ascii="宋体" w:hAnsi="宋体" w:eastAsia="宋体" w:cs="宋体"/>
          <w:color w:val="auto"/>
          <w:sz w:val="24"/>
        </w:rPr>
      </w:pPr>
    </w:p>
    <w:p>
      <w:pPr>
        <w:pStyle w:val="35"/>
        <w:ind w:firstLine="480"/>
        <w:textAlignment w:val="baseline"/>
        <w:rPr>
          <w:rFonts w:hint="eastAsia" w:ascii="宋体" w:hAnsi="宋体" w:eastAsia="宋体" w:cs="宋体"/>
          <w:color w:val="auto"/>
          <w:sz w:val="24"/>
        </w:rPr>
      </w:pPr>
    </w:p>
    <w:p>
      <w:pPr>
        <w:pStyle w:val="35"/>
        <w:ind w:firstLine="480"/>
        <w:textAlignment w:val="baseline"/>
        <w:rPr>
          <w:rFonts w:hint="eastAsia" w:ascii="宋体" w:hAnsi="宋体" w:eastAsia="宋体" w:cs="宋体"/>
          <w:color w:val="auto"/>
          <w:sz w:val="24"/>
        </w:rPr>
      </w:pPr>
    </w:p>
    <w:p>
      <w:pPr>
        <w:pStyle w:val="35"/>
        <w:ind w:firstLine="480"/>
        <w:textAlignment w:val="baseline"/>
        <w:rPr>
          <w:rFonts w:hint="eastAsia" w:ascii="宋体" w:hAnsi="宋体" w:eastAsia="宋体" w:cs="宋体"/>
          <w:color w:val="auto"/>
          <w:sz w:val="24"/>
        </w:rPr>
      </w:pPr>
    </w:p>
    <w:p>
      <w:pPr>
        <w:rPr>
          <w:rFonts w:hint="eastAsia" w:ascii="宋体" w:hAnsi="宋体" w:eastAsia="宋体" w:cs="宋体"/>
          <w:b/>
          <w:color w:val="auto"/>
          <w:sz w:val="32"/>
          <w:szCs w:val="32"/>
        </w:rPr>
      </w:pPr>
      <w:bookmarkStart w:id="24" w:name="_Toc12780"/>
      <w:bookmarkStart w:id="25" w:name="_Toc3390"/>
      <w:bookmarkStart w:id="26" w:name="_Toc1863"/>
      <w:bookmarkStart w:id="27" w:name="_Toc27105"/>
      <w:bookmarkStart w:id="28" w:name="_Toc22316"/>
      <w:bookmarkStart w:id="29" w:name="_Toc15862"/>
      <w:bookmarkStart w:id="30" w:name="_Toc11407"/>
      <w:r>
        <w:rPr>
          <w:rFonts w:hint="eastAsia" w:ascii="宋体" w:hAnsi="宋体" w:eastAsia="宋体" w:cs="宋体"/>
          <w:color w:val="auto"/>
          <w:sz w:val="28"/>
          <w:szCs w:val="28"/>
        </w:rPr>
        <w:br w:type="page"/>
      </w:r>
      <w:bookmarkEnd w:id="24"/>
      <w:bookmarkEnd w:id="25"/>
      <w:bookmarkEnd w:id="26"/>
      <w:bookmarkEnd w:id="27"/>
      <w:bookmarkEnd w:id="28"/>
      <w:bookmarkEnd w:id="29"/>
      <w:bookmarkEnd w:id="30"/>
    </w:p>
    <w:p>
      <w:pPr>
        <w:spacing w:line="360" w:lineRule="atLeast"/>
        <w:jc w:val="center"/>
        <w:textAlignment w:val="baseline"/>
        <w:rPr>
          <w:rFonts w:hint="eastAsia" w:ascii="宋体" w:hAnsi="宋体" w:eastAsia="宋体" w:cs="宋体"/>
          <w:b/>
          <w:color w:val="auto"/>
          <w:sz w:val="32"/>
          <w:szCs w:val="32"/>
        </w:rPr>
      </w:pPr>
      <w:r>
        <w:rPr>
          <w:rFonts w:hint="eastAsia" w:ascii="宋体" w:hAnsi="宋体" w:eastAsia="宋体" w:cs="宋体"/>
          <w:b/>
          <w:color w:val="auto"/>
          <w:sz w:val="32"/>
          <w:szCs w:val="32"/>
        </w:rPr>
        <w:t>第六部分  供应商参加政府采购活动承诺书</w:t>
      </w:r>
    </w:p>
    <w:p>
      <w:pPr>
        <w:spacing w:line="500" w:lineRule="exact"/>
        <w:ind w:firstLine="2160" w:firstLineChars="900"/>
        <w:rPr>
          <w:rFonts w:hint="eastAsia" w:ascii="宋体" w:hAnsi="宋体" w:eastAsia="宋体" w:cs="宋体"/>
          <w:color w:val="auto"/>
          <w:sz w:val="24"/>
          <w:szCs w:val="32"/>
        </w:rPr>
      </w:pPr>
      <w:r>
        <w:rPr>
          <w:rFonts w:hint="eastAsia" w:ascii="宋体" w:hAnsi="宋体" w:eastAsia="宋体" w:cs="宋体"/>
          <w:color w:val="auto"/>
          <w:sz w:val="24"/>
          <w:szCs w:val="32"/>
        </w:rPr>
        <w:t>未签署下列承诺书的，其责任由供应商自行承担。</w:t>
      </w:r>
    </w:p>
    <w:p>
      <w:pPr>
        <w:keepNext w:val="0"/>
        <w:keepLines w:val="0"/>
        <w:pageBreakBefore w:val="0"/>
        <w:widowControl w:val="0"/>
        <w:kinsoku/>
        <w:wordWrap/>
        <w:autoSpaceDE/>
        <w:autoSpaceDN/>
        <w:bidi w:val="0"/>
        <w:adjustRightInd/>
        <w:snapToGrid/>
        <w:spacing w:before="190" w:beforeLines="50" w:line="600" w:lineRule="exact"/>
        <w:ind w:firstLine="562" w:firstLineChars="200"/>
        <w:jc w:val="center"/>
        <w:textAlignment w:val="auto"/>
        <w:rPr>
          <w:rFonts w:hint="eastAsia" w:ascii="宋体" w:hAnsi="宋体" w:eastAsia="宋体" w:cs="宋体"/>
          <w:b/>
          <w:color w:val="auto"/>
          <w:sz w:val="28"/>
          <w:szCs w:val="36"/>
        </w:rPr>
      </w:pPr>
      <w:r>
        <w:rPr>
          <w:rFonts w:hint="eastAsia" w:ascii="宋体" w:hAnsi="宋体" w:eastAsia="宋体" w:cs="宋体"/>
          <w:b/>
          <w:color w:val="auto"/>
          <w:sz w:val="28"/>
          <w:szCs w:val="36"/>
        </w:rPr>
        <w:t>一、质量安全责任承诺书</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为保证本采购项目顺利进行，作为供应商，现郑重承诺：</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1、我方投标产品的生产（包括设计、制造、安装、改造、维修等）、投入使用的材料等均完全符合国家现行质量、安全、环保标准和要求。</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2、我方将严格按照国家现行相关储存、运输、安装调试技术标准及规范、服务标准及规范、施工标准及规范，在规定的时限内，保质、保量完成项目全部内容，并向采购人交付合格产品。</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3、对于因产品生产质量以及储存、运输、安装调试、服务、施工等过程中产生的任何安全事故，我方承担全部责任。</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4、我方提供的服务符合现行的国家、行业、地区、企业标准及要求，标准不一致的，以更为严格的为准，我方对提供的服务的质量、安全、环保等承担全部责任。</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p>
    <w:p>
      <w:pPr>
        <w:keepNext w:val="0"/>
        <w:keepLines w:val="0"/>
        <w:pageBreakBefore w:val="0"/>
        <w:widowControl w:val="0"/>
        <w:kinsoku/>
        <w:wordWrap/>
        <w:autoSpaceDE/>
        <w:autoSpaceDN/>
        <w:bidi w:val="0"/>
        <w:adjustRightInd/>
        <w:snapToGrid/>
        <w:spacing w:line="600" w:lineRule="exact"/>
        <w:ind w:firstLine="3960" w:firstLineChars="1800"/>
        <w:textAlignment w:val="auto"/>
        <w:rPr>
          <w:rFonts w:hint="eastAsia" w:ascii="宋体" w:hAnsi="宋体" w:eastAsia="宋体" w:cs="宋体"/>
          <w:color w:val="auto"/>
          <w:sz w:val="24"/>
          <w:szCs w:val="24"/>
        </w:rPr>
      </w:pPr>
      <w:r>
        <w:rPr>
          <w:rFonts w:hint="eastAsia" w:ascii="宋体" w:hAnsi="宋体" w:eastAsia="宋体" w:cs="宋体"/>
          <w:color w:val="auto"/>
          <w:spacing w:val="-10"/>
          <w:sz w:val="24"/>
          <w:szCs w:val="24"/>
        </w:rPr>
        <w:t xml:space="preserve">     </w:t>
      </w:r>
      <w:r>
        <w:rPr>
          <w:rFonts w:hint="eastAsia" w:ascii="宋体" w:hAnsi="宋体" w:eastAsia="宋体" w:cs="宋体"/>
          <w:color w:val="auto"/>
          <w:spacing w:val="-10"/>
          <w:sz w:val="24"/>
          <w:szCs w:val="24"/>
          <w:u w:val="none"/>
        </w:rPr>
        <w:t xml:space="preserve"> 供应商名称</w:t>
      </w:r>
      <w:r>
        <w:rPr>
          <w:rFonts w:hint="eastAsia" w:ascii="宋体" w:hAnsi="宋体" w:eastAsia="宋体" w:cs="宋体"/>
          <w:color w:val="auto"/>
          <w:spacing w:val="-10"/>
          <w:sz w:val="24"/>
          <w:szCs w:val="24"/>
          <w:u w:val="none"/>
          <w:lang w:eastAsia="zh-CN"/>
        </w:rPr>
        <w:t>：</w:t>
      </w:r>
      <w:r>
        <w:rPr>
          <w:rFonts w:hint="eastAsia" w:ascii="宋体" w:hAnsi="宋体" w:eastAsia="宋体" w:cs="宋体"/>
          <w:color w:val="auto"/>
          <w:spacing w:val="-10"/>
          <w:sz w:val="24"/>
          <w:szCs w:val="24"/>
          <w:u w:val="single"/>
          <w:lang w:val="en-US" w:eastAsia="zh-CN"/>
        </w:rPr>
        <w:t xml:space="preserve">      </w:t>
      </w:r>
      <w:r>
        <w:rPr>
          <w:rFonts w:hint="eastAsia" w:ascii="宋体" w:hAnsi="宋体" w:cs="宋体"/>
          <w:color w:val="auto"/>
          <w:spacing w:val="-10"/>
          <w:sz w:val="24"/>
          <w:szCs w:val="24"/>
          <w:u w:val="single"/>
          <w:lang w:val="en-US" w:eastAsia="zh-CN"/>
        </w:rPr>
        <w:t xml:space="preserve">           </w:t>
      </w:r>
      <w:r>
        <w:rPr>
          <w:rFonts w:hint="eastAsia" w:ascii="宋体" w:hAnsi="宋体" w:eastAsia="宋体" w:cs="宋体"/>
          <w:color w:val="auto"/>
          <w:spacing w:val="-10"/>
          <w:sz w:val="24"/>
          <w:szCs w:val="24"/>
          <w:u w:val="single"/>
          <w:lang w:val="en-US" w:eastAsia="zh-CN"/>
        </w:rPr>
        <w:t xml:space="preserve">   </w:t>
      </w:r>
      <w:r>
        <w:rPr>
          <w:rFonts w:hint="eastAsia" w:ascii="宋体" w:hAnsi="宋体" w:eastAsia="宋体" w:cs="宋体"/>
          <w:color w:val="auto"/>
          <w:sz w:val="24"/>
          <w:szCs w:val="24"/>
        </w:rPr>
        <w:t>（加盖公章）</w:t>
      </w:r>
    </w:p>
    <w:p>
      <w:pPr>
        <w:pStyle w:val="21"/>
        <w:rPr>
          <w:rFonts w:hint="eastAsia" w:ascii="宋体" w:hAnsi="宋体" w:eastAsia="宋体" w:cs="宋体"/>
          <w:color w:val="auto"/>
          <w:sz w:val="24"/>
          <w:szCs w:val="24"/>
        </w:rPr>
      </w:pPr>
    </w:p>
    <w:p>
      <w:pPr>
        <w:keepNext w:val="0"/>
        <w:keepLines w:val="0"/>
        <w:pageBreakBefore w:val="0"/>
        <w:widowControl w:val="0"/>
        <w:kinsoku/>
        <w:wordWrap/>
        <w:autoSpaceDE/>
        <w:autoSpaceDN/>
        <w:bidi w:val="0"/>
        <w:adjustRightInd/>
        <w:snapToGrid/>
        <w:spacing w:line="600" w:lineRule="exact"/>
        <w:ind w:firstLine="4560" w:firstLineChars="1900"/>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年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月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日</w:t>
      </w:r>
    </w:p>
    <w:p>
      <w:pPr>
        <w:spacing w:line="480" w:lineRule="auto"/>
        <w:ind w:right="480"/>
        <w:jc w:val="center"/>
        <w:textAlignment w:val="baseline"/>
        <w:rPr>
          <w:rFonts w:hint="eastAsia" w:ascii="宋体" w:hAnsi="宋体" w:eastAsia="宋体" w:cs="宋体"/>
          <w:b/>
          <w:color w:val="auto"/>
          <w:sz w:val="32"/>
          <w:szCs w:val="32"/>
        </w:rPr>
      </w:pPr>
    </w:p>
    <w:p>
      <w:pPr>
        <w:spacing w:line="480" w:lineRule="auto"/>
        <w:ind w:right="480"/>
        <w:jc w:val="center"/>
        <w:textAlignment w:val="baseline"/>
        <w:rPr>
          <w:rFonts w:hint="eastAsia" w:ascii="宋体" w:hAnsi="宋体" w:eastAsia="宋体" w:cs="宋体"/>
          <w:b/>
          <w:color w:val="auto"/>
          <w:sz w:val="32"/>
          <w:szCs w:val="32"/>
        </w:rPr>
      </w:pPr>
    </w:p>
    <w:p>
      <w:pPr>
        <w:spacing w:line="480" w:lineRule="auto"/>
        <w:ind w:right="480"/>
        <w:jc w:val="center"/>
        <w:textAlignment w:val="baseline"/>
        <w:rPr>
          <w:rFonts w:hint="eastAsia" w:ascii="宋体" w:hAnsi="宋体" w:eastAsia="宋体" w:cs="宋体"/>
          <w:b/>
          <w:color w:val="auto"/>
          <w:sz w:val="32"/>
          <w:szCs w:val="32"/>
        </w:rPr>
      </w:pPr>
    </w:p>
    <w:p>
      <w:pPr>
        <w:spacing w:line="480" w:lineRule="auto"/>
        <w:ind w:right="480"/>
        <w:jc w:val="center"/>
        <w:textAlignment w:val="baseline"/>
        <w:rPr>
          <w:rFonts w:hint="eastAsia" w:ascii="宋体" w:hAnsi="宋体" w:eastAsia="宋体" w:cs="宋体"/>
          <w:b/>
          <w:color w:val="auto"/>
          <w:sz w:val="32"/>
          <w:szCs w:val="32"/>
        </w:rPr>
      </w:pPr>
    </w:p>
    <w:p>
      <w:pPr>
        <w:pStyle w:val="19"/>
        <w:rPr>
          <w:rFonts w:hint="eastAsia"/>
        </w:rPr>
      </w:pPr>
    </w:p>
    <w:p>
      <w:pPr>
        <w:keepNext w:val="0"/>
        <w:keepLines w:val="0"/>
        <w:pageBreakBefore w:val="0"/>
        <w:widowControl w:val="0"/>
        <w:kinsoku/>
        <w:wordWrap/>
        <w:autoSpaceDE/>
        <w:autoSpaceDN/>
        <w:bidi w:val="0"/>
        <w:adjustRightInd/>
        <w:snapToGrid/>
        <w:spacing w:before="190" w:beforeLines="50" w:line="600" w:lineRule="exact"/>
        <w:ind w:firstLine="562" w:firstLineChars="200"/>
        <w:jc w:val="center"/>
        <w:textAlignment w:val="auto"/>
        <w:rPr>
          <w:rFonts w:hint="eastAsia" w:ascii="宋体" w:hAnsi="宋体" w:eastAsia="宋体" w:cs="宋体"/>
          <w:b/>
          <w:color w:val="auto"/>
          <w:sz w:val="28"/>
          <w:szCs w:val="36"/>
          <w:lang w:val="en-US" w:eastAsia="zh-CN"/>
        </w:rPr>
      </w:pPr>
      <w:r>
        <w:rPr>
          <w:rFonts w:hint="eastAsia" w:ascii="宋体" w:hAnsi="宋体" w:eastAsia="宋体" w:cs="宋体"/>
          <w:b/>
          <w:color w:val="auto"/>
          <w:sz w:val="28"/>
          <w:szCs w:val="36"/>
        </w:rPr>
        <w:t>二、拒绝政府采购领域商业贿赂承诺书</w:t>
      </w:r>
    </w:p>
    <w:p>
      <w:pPr>
        <w:keepNext w:val="0"/>
        <w:keepLines w:val="0"/>
        <w:pageBreakBefore w:val="0"/>
        <w:widowControl w:val="0"/>
        <w:kinsoku/>
        <w:wordWrap/>
        <w:overflowPunct w:val="0"/>
        <w:topLinePunct/>
        <w:autoSpaceDE/>
        <w:autoSpaceDN/>
        <w:bidi w:val="0"/>
        <w:adjustRightInd/>
        <w:snapToGrid/>
        <w:spacing w:line="6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（执行陕财办采管[2006]21号文件）</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为响应党中央、国务院关于治理政府采购领域商业贿赂行为的号召，我公司在此庄严承诺：</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1、在参与政府采购活动中遵纪守法、诚信经营、公平竞标。</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2、不向政府采购人、采购代理机构和政府采购评审专家进行任何形式的商业贿赂以谋取交易机会。</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3、不向政府采购代理机构和采购人提供虚假资质文件或采用虚假应标方式参与政府采购市场竞争并谋取中标、成交。</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4、不采取“围标、陪标”等商业欺诈手段获得政府采购</w:t>
      </w:r>
      <w:r>
        <w:rPr>
          <w:rFonts w:hint="eastAsia" w:ascii="宋体" w:hAnsi="宋体" w:eastAsia="宋体" w:cs="宋体"/>
          <w:color w:val="auto"/>
          <w:sz w:val="24"/>
          <w:szCs w:val="24"/>
          <w:lang w:eastAsia="zh-CN"/>
        </w:rPr>
        <w:t>订单</w:t>
      </w:r>
      <w:r>
        <w:rPr>
          <w:rFonts w:hint="eastAsia" w:ascii="宋体" w:hAnsi="宋体" w:eastAsia="宋体" w:cs="宋体"/>
          <w:color w:val="auto"/>
          <w:sz w:val="24"/>
          <w:szCs w:val="24"/>
        </w:rPr>
        <w:t>。</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5、不采取不正当手段诋毁、排挤其他供应商。</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6、不在提供商品和服务时“偷梁换柱、以次充好”损害采购人的合法权益。</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7、不与采购人、采购代理机构政府采购评审专家</w:t>
      </w:r>
      <w:r>
        <w:rPr>
          <w:rFonts w:hint="eastAsia" w:ascii="宋体" w:hAnsi="宋体" w:eastAsia="宋体" w:cs="宋体"/>
          <w:color w:val="auto"/>
          <w:sz w:val="24"/>
          <w:szCs w:val="24"/>
          <w:lang w:eastAsia="zh-CN"/>
        </w:rPr>
        <w:t>或其他</w:t>
      </w:r>
      <w:r>
        <w:rPr>
          <w:rFonts w:hint="eastAsia" w:ascii="宋体" w:hAnsi="宋体" w:eastAsia="宋体" w:cs="宋体"/>
          <w:color w:val="auto"/>
          <w:sz w:val="24"/>
          <w:szCs w:val="24"/>
        </w:rPr>
        <w:t>供应商恶意串通，进行质疑和投诉，维护政府采购市场秩序。</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8、尊重和接受政府采购监督管理部门的监督和政府采购代理机构招标采购要求，承担因违约行为给采购人造成的损失。</w:t>
      </w:r>
    </w:p>
    <w:p>
      <w:pPr>
        <w:keepNext w:val="0"/>
        <w:keepLines w:val="0"/>
        <w:pageBreakBefore w:val="0"/>
        <w:widowControl w:val="0"/>
        <w:kinsoku/>
        <w:wordWrap/>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9、不发生其他有悖于政府采购公开、公平、公正和诚信原则的行为。</w:t>
      </w:r>
    </w:p>
    <w:p>
      <w:pPr>
        <w:keepNext w:val="0"/>
        <w:keepLines w:val="0"/>
        <w:pageBreakBefore w:val="0"/>
        <w:widowControl w:val="0"/>
        <w:kinsoku/>
        <w:wordWrap/>
        <w:autoSpaceDE/>
        <w:autoSpaceDN/>
        <w:bidi w:val="0"/>
        <w:adjustRightInd/>
        <w:snapToGrid/>
        <w:spacing w:line="600" w:lineRule="exact"/>
        <w:textAlignment w:val="auto"/>
        <w:rPr>
          <w:rFonts w:hint="eastAsia" w:ascii="宋体" w:hAnsi="宋体" w:eastAsia="宋体" w:cs="宋体"/>
          <w:color w:val="auto"/>
          <w:sz w:val="24"/>
          <w:szCs w:val="24"/>
        </w:rPr>
      </w:pPr>
    </w:p>
    <w:p>
      <w:pPr>
        <w:keepNext w:val="0"/>
        <w:keepLines w:val="0"/>
        <w:pageBreakBefore w:val="0"/>
        <w:widowControl w:val="0"/>
        <w:kinsoku/>
        <w:wordWrap/>
        <w:autoSpaceDE/>
        <w:autoSpaceDN/>
        <w:bidi w:val="0"/>
        <w:adjustRightInd/>
        <w:snapToGrid/>
        <w:spacing w:line="600" w:lineRule="exact"/>
        <w:ind w:firstLine="3960" w:firstLineChars="1800"/>
        <w:textAlignment w:val="auto"/>
        <w:rPr>
          <w:rFonts w:hint="eastAsia" w:ascii="宋体" w:hAnsi="宋体" w:eastAsia="宋体" w:cs="宋体"/>
          <w:color w:val="auto"/>
          <w:sz w:val="24"/>
          <w:szCs w:val="24"/>
        </w:rPr>
      </w:pPr>
      <w:r>
        <w:rPr>
          <w:rFonts w:hint="eastAsia" w:ascii="宋体" w:hAnsi="宋体" w:eastAsia="宋体" w:cs="宋体"/>
          <w:color w:val="auto"/>
          <w:spacing w:val="-10"/>
          <w:sz w:val="24"/>
          <w:szCs w:val="24"/>
        </w:rPr>
        <w:t xml:space="preserve">    </w:t>
      </w:r>
      <w:r>
        <w:rPr>
          <w:rFonts w:hint="eastAsia" w:ascii="宋体" w:hAnsi="宋体" w:eastAsia="宋体" w:cs="宋体"/>
          <w:color w:val="auto"/>
          <w:spacing w:val="-10"/>
          <w:sz w:val="24"/>
          <w:szCs w:val="24"/>
          <w:u w:val="none"/>
        </w:rPr>
        <w:t>供应商名称</w:t>
      </w:r>
      <w:r>
        <w:rPr>
          <w:rFonts w:hint="eastAsia" w:ascii="宋体" w:hAnsi="宋体" w:eastAsia="宋体" w:cs="宋体"/>
          <w:color w:val="auto"/>
          <w:spacing w:val="-10"/>
          <w:sz w:val="24"/>
          <w:szCs w:val="24"/>
          <w:u w:val="none"/>
          <w:lang w:eastAsia="zh-CN"/>
        </w:rPr>
        <w:t>：</w:t>
      </w:r>
      <w:r>
        <w:rPr>
          <w:rFonts w:hint="eastAsia" w:ascii="宋体" w:hAnsi="宋体" w:eastAsia="宋体" w:cs="宋体"/>
          <w:color w:val="auto"/>
          <w:spacing w:val="-10"/>
          <w:sz w:val="24"/>
          <w:szCs w:val="24"/>
          <w:u w:val="single"/>
          <w:lang w:val="en-US" w:eastAsia="zh-CN"/>
        </w:rPr>
        <w:t xml:space="preserve">               </w:t>
      </w:r>
      <w:r>
        <w:rPr>
          <w:rFonts w:hint="eastAsia" w:ascii="宋体" w:hAnsi="宋体" w:eastAsia="宋体" w:cs="宋体"/>
          <w:color w:val="auto"/>
          <w:sz w:val="24"/>
          <w:szCs w:val="24"/>
        </w:rPr>
        <w:t>（加盖公章）</w:t>
      </w:r>
    </w:p>
    <w:p>
      <w:pPr>
        <w:keepNext w:val="0"/>
        <w:keepLines w:val="0"/>
        <w:pageBreakBefore w:val="0"/>
        <w:widowControl w:val="0"/>
        <w:kinsoku/>
        <w:wordWrap/>
        <w:autoSpaceDE/>
        <w:autoSpaceDN/>
        <w:bidi w:val="0"/>
        <w:adjustRightInd/>
        <w:snapToGrid/>
        <w:spacing w:line="600" w:lineRule="exact"/>
        <w:ind w:firstLine="4560" w:firstLineChars="19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　月　日</w:t>
      </w:r>
    </w:p>
    <w:p>
      <w:pPr>
        <w:pStyle w:val="21"/>
        <w:spacing w:line="500" w:lineRule="exact"/>
        <w:ind w:firstLine="313"/>
        <w:outlineLvl w:val="9"/>
        <w:rPr>
          <w:rFonts w:hint="eastAsia" w:ascii="宋体" w:hAnsi="宋体" w:eastAsia="宋体" w:cs="宋体"/>
          <w:color w:val="auto"/>
          <w:sz w:val="31"/>
          <w:szCs w:val="31"/>
          <w:shd w:val="clear" w:color="auto" w:fill="FFFFFF"/>
        </w:rPr>
      </w:pPr>
    </w:p>
    <w:p>
      <w:pPr>
        <w:spacing w:line="480" w:lineRule="auto"/>
        <w:ind w:right="480"/>
        <w:jc w:val="center"/>
        <w:textAlignment w:val="baseline"/>
        <w:rPr>
          <w:rFonts w:hint="eastAsia" w:ascii="宋体" w:hAnsi="宋体" w:eastAsia="宋体" w:cs="宋体"/>
          <w:b/>
          <w:color w:val="auto"/>
          <w:sz w:val="32"/>
          <w:szCs w:val="32"/>
        </w:rPr>
      </w:pPr>
    </w:p>
    <w:p>
      <w:pPr>
        <w:spacing w:line="480" w:lineRule="auto"/>
        <w:ind w:right="480"/>
        <w:jc w:val="center"/>
        <w:textAlignment w:val="baseline"/>
        <w:rPr>
          <w:rFonts w:hint="eastAsia" w:ascii="宋体" w:hAnsi="宋体" w:eastAsia="宋体" w:cs="宋体"/>
          <w:b/>
          <w:color w:val="auto"/>
          <w:sz w:val="32"/>
          <w:szCs w:val="32"/>
        </w:rPr>
      </w:pPr>
    </w:p>
    <w:p>
      <w:pPr>
        <w:spacing w:line="360" w:lineRule="atLeast"/>
        <w:jc w:val="center"/>
        <w:textAlignment w:val="baseline"/>
        <w:rPr>
          <w:rFonts w:hint="eastAsia" w:ascii="宋体" w:hAnsi="宋体" w:eastAsia="宋体" w:cs="宋体"/>
          <w:b/>
          <w:color w:val="auto"/>
          <w:sz w:val="32"/>
          <w:szCs w:val="32"/>
        </w:rPr>
      </w:pPr>
      <w:r>
        <w:rPr>
          <w:rFonts w:hint="eastAsia" w:ascii="宋体" w:hAnsi="宋体" w:eastAsia="宋体" w:cs="宋体"/>
          <w:b/>
          <w:color w:val="auto"/>
          <w:sz w:val="32"/>
          <w:szCs w:val="32"/>
        </w:rPr>
        <w:t>承诺书Ⅳ</w:t>
      </w:r>
    </w:p>
    <w:p>
      <w:pPr>
        <w:spacing w:line="360" w:lineRule="atLeast"/>
        <w:jc w:val="center"/>
        <w:textAlignment w:val="baseline"/>
        <w:rPr>
          <w:rFonts w:hint="eastAsia" w:ascii="宋体" w:hAnsi="宋体" w:eastAsia="宋体" w:cs="宋体"/>
          <w:b/>
          <w:color w:val="auto"/>
          <w:sz w:val="24"/>
        </w:rPr>
      </w:pPr>
    </w:p>
    <w:tbl>
      <w:tblPr>
        <w:tblStyle w:val="2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9"/>
        <w:gridCol w:w="3420"/>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0" w:hRule="atLeast"/>
          <w:jc w:val="center"/>
        </w:trPr>
        <w:tc>
          <w:tcPr>
            <w:tcW w:w="9286" w:type="dxa"/>
            <w:gridSpan w:val="3"/>
            <w:noWrap/>
            <w:vAlign w:val="center"/>
          </w:tcPr>
          <w:p>
            <w:pPr>
              <w:spacing w:line="360" w:lineRule="atLeast"/>
              <w:textAlignment w:val="baseline"/>
              <w:rPr>
                <w:rFonts w:hint="eastAsia" w:ascii="宋体" w:hAnsi="宋体" w:eastAsia="宋体" w:cs="宋体"/>
                <w:color w:val="auto"/>
                <w:sz w:val="24"/>
                <w:lang w:eastAsia="zh-CN"/>
              </w:rPr>
            </w:pPr>
            <w:r>
              <w:rPr>
                <w:rFonts w:hint="eastAsia" w:ascii="宋体" w:hAnsi="宋体" w:eastAsia="宋体" w:cs="宋体"/>
                <w:color w:val="auto"/>
                <w:sz w:val="24"/>
              </w:rPr>
              <w:t>致：</w:t>
            </w:r>
            <w:r>
              <w:rPr>
                <w:rFonts w:hint="eastAsia" w:ascii="宋体" w:hAnsi="宋体" w:eastAsia="宋体" w:cs="宋体"/>
                <w:color w:val="auto"/>
                <w:kern w:val="0"/>
                <w:sz w:val="24"/>
                <w:lang w:eastAsia="zh-CN"/>
              </w:rPr>
              <w:t xml:space="preserve"> </w:t>
            </w:r>
            <w:r>
              <w:rPr>
                <w:rFonts w:hint="eastAsia" w:ascii="宋体" w:hAnsi="宋体" w:cs="宋体"/>
                <w:color w:val="auto"/>
                <w:kern w:val="0"/>
                <w:sz w:val="24"/>
                <w:lang w:eastAsia="zh-CN"/>
              </w:rPr>
              <w:t>府谷县城投物业服务有限公司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45" w:hRule="atLeast"/>
          <w:jc w:val="center"/>
        </w:trPr>
        <w:tc>
          <w:tcPr>
            <w:tcW w:w="9286" w:type="dxa"/>
            <w:gridSpan w:val="3"/>
            <w:noWrap/>
            <w:vAlign w:val="center"/>
          </w:tcPr>
          <w:p>
            <w:pPr>
              <w:spacing w:line="360" w:lineRule="atLeast"/>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作为参加贵公司组织的谈判采购项目的谈判供应商，本公司承诺：在参加本项目谈判之前不存在被依法禁止经营行为、财产被接管或冻结的情况，如有隐瞒实情，愿承担一切责任及后果。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389"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谈判供应商</w:t>
            </w:r>
          </w:p>
        </w:tc>
        <w:tc>
          <w:tcPr>
            <w:tcW w:w="3420"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法定代表人</w:t>
            </w:r>
          </w:p>
        </w:tc>
        <w:tc>
          <w:tcPr>
            <w:tcW w:w="2477"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jc w:val="center"/>
        </w:trPr>
        <w:tc>
          <w:tcPr>
            <w:tcW w:w="3389"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（公章）</w:t>
            </w:r>
          </w:p>
        </w:tc>
        <w:tc>
          <w:tcPr>
            <w:tcW w:w="3420"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（签</w:t>
            </w:r>
            <w:r>
              <w:rPr>
                <w:rFonts w:hint="eastAsia" w:ascii="宋体" w:hAnsi="宋体" w:eastAsia="宋体" w:cs="宋体"/>
                <w:color w:val="auto"/>
                <w:sz w:val="24"/>
                <w:lang w:eastAsia="zh-CN"/>
              </w:rPr>
              <w:t>章</w:t>
            </w:r>
            <w:r>
              <w:rPr>
                <w:rFonts w:hint="eastAsia" w:ascii="宋体" w:hAnsi="宋体" w:eastAsia="宋体" w:cs="宋体"/>
                <w:color w:val="auto"/>
                <w:sz w:val="24"/>
              </w:rPr>
              <w:t>）</w:t>
            </w:r>
          </w:p>
        </w:tc>
        <w:tc>
          <w:tcPr>
            <w:tcW w:w="2477" w:type="dxa"/>
            <w:noWrap/>
            <w:vAlign w:val="center"/>
          </w:tcPr>
          <w:p>
            <w:pPr>
              <w:spacing w:line="360" w:lineRule="atLeast"/>
              <w:ind w:firstLine="240" w:firstLineChars="100"/>
              <w:jc w:val="center"/>
              <w:textAlignment w:val="baseline"/>
              <w:rPr>
                <w:rFonts w:hint="eastAsia" w:ascii="宋体" w:hAnsi="宋体" w:eastAsia="宋体" w:cs="宋体"/>
                <w:color w:val="auto"/>
                <w:sz w:val="24"/>
              </w:rPr>
            </w:pPr>
            <w:r>
              <w:rPr>
                <w:rFonts w:hint="eastAsia" w:ascii="宋体" w:hAnsi="宋体" w:eastAsia="宋体" w:cs="宋体"/>
                <w:color w:val="auto"/>
                <w:sz w:val="24"/>
              </w:rPr>
              <w:t>年  月  日</w:t>
            </w:r>
          </w:p>
        </w:tc>
      </w:tr>
    </w:tbl>
    <w:p>
      <w:pPr>
        <w:spacing w:line="360" w:lineRule="atLeast"/>
        <w:textAlignment w:val="baseline"/>
        <w:rPr>
          <w:rFonts w:hint="eastAsia" w:ascii="宋体" w:hAnsi="宋体" w:eastAsia="宋体" w:cs="宋体"/>
          <w:b/>
          <w:color w:val="auto"/>
          <w:sz w:val="42"/>
          <w:szCs w:val="42"/>
        </w:rPr>
      </w:pPr>
    </w:p>
    <w:p>
      <w:pPr>
        <w:spacing w:line="360" w:lineRule="atLeast"/>
        <w:jc w:val="center"/>
        <w:textAlignment w:val="baseline"/>
        <w:rPr>
          <w:rFonts w:hint="eastAsia" w:ascii="宋体" w:hAnsi="宋体" w:eastAsia="宋体" w:cs="宋体"/>
          <w:b/>
          <w:color w:val="auto"/>
          <w:sz w:val="32"/>
          <w:szCs w:val="32"/>
        </w:rPr>
      </w:pPr>
      <w:r>
        <w:rPr>
          <w:rFonts w:hint="eastAsia" w:ascii="宋体" w:hAnsi="宋体" w:eastAsia="宋体" w:cs="宋体"/>
          <w:b/>
          <w:color w:val="auto"/>
          <w:sz w:val="32"/>
          <w:szCs w:val="32"/>
        </w:rPr>
        <w:t>承诺书</w:t>
      </w:r>
      <w:r>
        <w:rPr>
          <w:rFonts w:hint="eastAsia" w:ascii="宋体" w:hAnsi="宋体" w:eastAsia="宋体" w:cs="宋体"/>
          <w:b/>
          <w:color w:val="auto"/>
          <w:sz w:val="32"/>
          <w:szCs w:val="32"/>
        </w:rPr>
        <w:fldChar w:fldCharType="begin"/>
      </w:r>
      <w:r>
        <w:rPr>
          <w:rFonts w:hint="eastAsia" w:ascii="宋体" w:hAnsi="宋体" w:eastAsia="宋体" w:cs="宋体"/>
          <w:b/>
          <w:color w:val="auto"/>
          <w:sz w:val="32"/>
          <w:szCs w:val="32"/>
        </w:rPr>
        <w:instrText xml:space="preserve"> = 5 \* ROMAN </w:instrText>
      </w:r>
      <w:r>
        <w:rPr>
          <w:rFonts w:hint="eastAsia" w:ascii="宋体" w:hAnsi="宋体" w:eastAsia="宋体" w:cs="宋体"/>
          <w:b/>
          <w:color w:val="auto"/>
          <w:sz w:val="32"/>
          <w:szCs w:val="32"/>
        </w:rPr>
        <w:fldChar w:fldCharType="separate"/>
      </w:r>
      <w:r>
        <w:rPr>
          <w:rFonts w:hint="eastAsia" w:ascii="宋体" w:hAnsi="宋体" w:eastAsia="宋体" w:cs="宋体"/>
          <w:b/>
          <w:color w:val="auto"/>
          <w:sz w:val="32"/>
          <w:szCs w:val="32"/>
        </w:rPr>
        <w:t>V</w:t>
      </w:r>
      <w:r>
        <w:rPr>
          <w:rFonts w:hint="eastAsia" w:ascii="宋体" w:hAnsi="宋体" w:eastAsia="宋体" w:cs="宋体"/>
          <w:b/>
          <w:color w:val="auto"/>
          <w:sz w:val="32"/>
          <w:szCs w:val="32"/>
        </w:rPr>
        <w:fldChar w:fldCharType="end"/>
      </w:r>
    </w:p>
    <w:p>
      <w:pPr>
        <w:spacing w:line="360" w:lineRule="atLeast"/>
        <w:jc w:val="center"/>
        <w:textAlignment w:val="baseline"/>
        <w:rPr>
          <w:rFonts w:hint="eastAsia" w:ascii="宋体" w:hAnsi="宋体" w:eastAsia="宋体" w:cs="宋体"/>
          <w:b/>
          <w:color w:val="auto"/>
          <w:sz w:val="24"/>
        </w:rPr>
      </w:pPr>
    </w:p>
    <w:tbl>
      <w:tblPr>
        <w:tblStyle w:val="2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9"/>
        <w:gridCol w:w="3420"/>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286" w:type="dxa"/>
            <w:gridSpan w:val="3"/>
            <w:noWrap/>
            <w:vAlign w:val="center"/>
          </w:tcPr>
          <w:p>
            <w:pPr>
              <w:spacing w:line="360" w:lineRule="atLeast"/>
              <w:textAlignment w:val="baseline"/>
              <w:rPr>
                <w:rFonts w:hint="eastAsia" w:ascii="宋体" w:hAnsi="宋体" w:eastAsia="宋体" w:cs="宋体"/>
                <w:color w:val="auto"/>
                <w:sz w:val="24"/>
                <w:lang w:eastAsia="zh-CN"/>
              </w:rPr>
            </w:pPr>
            <w:r>
              <w:rPr>
                <w:rFonts w:hint="eastAsia" w:ascii="宋体" w:hAnsi="宋体" w:eastAsia="宋体" w:cs="宋体"/>
                <w:color w:val="auto"/>
                <w:sz w:val="24"/>
              </w:rPr>
              <w:t>致：</w:t>
            </w:r>
            <w:r>
              <w:rPr>
                <w:rFonts w:hint="eastAsia" w:ascii="宋体" w:hAnsi="宋体" w:eastAsia="宋体" w:cs="宋体"/>
                <w:color w:val="auto"/>
                <w:kern w:val="0"/>
                <w:sz w:val="24"/>
                <w:lang w:eastAsia="zh-CN"/>
              </w:rPr>
              <w:t xml:space="preserve"> </w:t>
            </w:r>
            <w:r>
              <w:rPr>
                <w:rFonts w:hint="eastAsia" w:ascii="宋体" w:hAnsi="宋体" w:cs="宋体"/>
                <w:color w:val="auto"/>
                <w:kern w:val="0"/>
                <w:sz w:val="24"/>
                <w:lang w:eastAsia="zh-CN"/>
              </w:rPr>
              <w:t>府谷县城投物业服务有限公司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9286" w:type="dxa"/>
            <w:gridSpan w:val="3"/>
            <w:noWrap/>
            <w:vAlign w:val="center"/>
          </w:tcPr>
          <w:p>
            <w:pPr>
              <w:spacing w:line="360" w:lineRule="atLeast"/>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作为参加贵公司组织的谈判采购项目的谈判供应商，本公司郑重申告并承诺：近三年受到有关行政主管部门的行政处理、不良行为记录为</w:t>
            </w:r>
            <w:r>
              <w:rPr>
                <w:rFonts w:hint="eastAsia" w:ascii="宋体" w:hAnsi="宋体" w:eastAsia="宋体" w:cs="宋体"/>
                <w:color w:val="auto"/>
                <w:sz w:val="24"/>
                <w:u w:val="single"/>
              </w:rPr>
              <w:t xml:space="preserve">   </w:t>
            </w:r>
            <w:r>
              <w:rPr>
                <w:rFonts w:hint="eastAsia" w:ascii="宋体" w:hAnsi="宋体" w:eastAsia="宋体" w:cs="宋体"/>
                <w:color w:val="auto"/>
                <w:sz w:val="24"/>
              </w:rPr>
              <w:t>次（没有填零），如有隐瞒实情，愿承担一切责任及后果。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389"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谈判供应商</w:t>
            </w:r>
          </w:p>
        </w:tc>
        <w:tc>
          <w:tcPr>
            <w:tcW w:w="3420"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法定代表人</w:t>
            </w:r>
          </w:p>
        </w:tc>
        <w:tc>
          <w:tcPr>
            <w:tcW w:w="2477"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jc w:val="center"/>
        </w:trPr>
        <w:tc>
          <w:tcPr>
            <w:tcW w:w="3389"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（公章）</w:t>
            </w:r>
          </w:p>
        </w:tc>
        <w:tc>
          <w:tcPr>
            <w:tcW w:w="3420"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（签</w:t>
            </w:r>
            <w:r>
              <w:rPr>
                <w:rFonts w:hint="eastAsia" w:ascii="宋体" w:hAnsi="宋体" w:eastAsia="宋体" w:cs="宋体"/>
                <w:color w:val="auto"/>
                <w:sz w:val="24"/>
                <w:lang w:eastAsia="zh-CN"/>
              </w:rPr>
              <w:t>章</w:t>
            </w:r>
            <w:r>
              <w:rPr>
                <w:rFonts w:hint="eastAsia" w:ascii="宋体" w:hAnsi="宋体" w:eastAsia="宋体" w:cs="宋体"/>
                <w:color w:val="auto"/>
                <w:sz w:val="24"/>
              </w:rPr>
              <w:t>）</w:t>
            </w:r>
          </w:p>
        </w:tc>
        <w:tc>
          <w:tcPr>
            <w:tcW w:w="2477" w:type="dxa"/>
            <w:noWrap/>
            <w:vAlign w:val="center"/>
          </w:tcPr>
          <w:p>
            <w:pPr>
              <w:spacing w:line="360" w:lineRule="atLeast"/>
              <w:ind w:firstLine="240" w:firstLineChars="100"/>
              <w:jc w:val="center"/>
              <w:textAlignment w:val="baseline"/>
              <w:rPr>
                <w:rFonts w:hint="eastAsia" w:ascii="宋体" w:hAnsi="宋体" w:eastAsia="宋体" w:cs="宋体"/>
                <w:color w:val="auto"/>
                <w:sz w:val="24"/>
              </w:rPr>
            </w:pPr>
            <w:r>
              <w:rPr>
                <w:rFonts w:hint="eastAsia" w:ascii="宋体" w:hAnsi="宋体" w:eastAsia="宋体" w:cs="宋体"/>
                <w:color w:val="auto"/>
                <w:sz w:val="24"/>
              </w:rPr>
              <w:t>年  月  日</w:t>
            </w:r>
          </w:p>
        </w:tc>
      </w:tr>
    </w:tbl>
    <w:p>
      <w:pPr>
        <w:spacing w:line="360" w:lineRule="atLeast"/>
        <w:textAlignment w:val="baseline"/>
        <w:rPr>
          <w:rFonts w:hint="eastAsia" w:ascii="宋体" w:hAnsi="宋体" w:eastAsia="宋体" w:cs="宋体"/>
          <w:b/>
          <w:color w:val="auto"/>
          <w:sz w:val="32"/>
          <w:szCs w:val="32"/>
        </w:rPr>
      </w:pPr>
    </w:p>
    <w:p>
      <w:pPr>
        <w:pStyle w:val="35"/>
        <w:rPr>
          <w:rFonts w:hint="eastAsia" w:ascii="宋体" w:hAnsi="宋体" w:eastAsia="宋体" w:cs="宋体"/>
          <w:b/>
          <w:color w:val="auto"/>
          <w:sz w:val="32"/>
          <w:szCs w:val="32"/>
        </w:rPr>
      </w:pPr>
    </w:p>
    <w:p>
      <w:pPr>
        <w:pStyle w:val="35"/>
        <w:rPr>
          <w:rFonts w:hint="eastAsia" w:ascii="宋体" w:hAnsi="宋体" w:eastAsia="宋体" w:cs="宋体"/>
          <w:b/>
          <w:color w:val="auto"/>
          <w:sz w:val="32"/>
          <w:szCs w:val="32"/>
        </w:rPr>
      </w:pPr>
    </w:p>
    <w:p>
      <w:pPr>
        <w:pStyle w:val="35"/>
        <w:rPr>
          <w:rFonts w:hint="eastAsia" w:ascii="宋体" w:hAnsi="宋体" w:eastAsia="宋体" w:cs="宋体"/>
          <w:b/>
          <w:color w:val="auto"/>
          <w:sz w:val="32"/>
          <w:szCs w:val="32"/>
        </w:rPr>
      </w:pPr>
    </w:p>
    <w:p>
      <w:pPr>
        <w:spacing w:line="360" w:lineRule="atLeast"/>
        <w:jc w:val="center"/>
        <w:textAlignment w:val="baseline"/>
        <w:rPr>
          <w:rFonts w:hint="eastAsia" w:ascii="宋体" w:hAnsi="宋体" w:eastAsia="宋体" w:cs="宋体"/>
          <w:b/>
          <w:color w:val="auto"/>
          <w:sz w:val="32"/>
          <w:szCs w:val="32"/>
        </w:rPr>
      </w:pPr>
      <w:r>
        <w:rPr>
          <w:rFonts w:hint="eastAsia" w:ascii="宋体" w:hAnsi="宋体" w:eastAsia="宋体" w:cs="宋体"/>
          <w:b/>
          <w:color w:val="auto"/>
          <w:sz w:val="32"/>
          <w:szCs w:val="32"/>
        </w:rPr>
        <w:t>承诺书VI</w:t>
      </w:r>
    </w:p>
    <w:p>
      <w:pPr>
        <w:spacing w:line="360" w:lineRule="atLeast"/>
        <w:jc w:val="center"/>
        <w:textAlignment w:val="baseline"/>
        <w:rPr>
          <w:rFonts w:hint="eastAsia" w:ascii="宋体" w:hAnsi="宋体" w:eastAsia="宋体" w:cs="宋体"/>
          <w:b/>
          <w:color w:val="auto"/>
          <w:sz w:val="24"/>
        </w:rPr>
      </w:pPr>
    </w:p>
    <w:tbl>
      <w:tblPr>
        <w:tblStyle w:val="2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9"/>
        <w:gridCol w:w="3420"/>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286" w:type="dxa"/>
            <w:gridSpan w:val="3"/>
            <w:noWrap/>
            <w:vAlign w:val="center"/>
          </w:tcPr>
          <w:p>
            <w:pPr>
              <w:spacing w:line="360" w:lineRule="atLeast"/>
              <w:textAlignment w:val="baseline"/>
              <w:rPr>
                <w:rFonts w:hint="eastAsia" w:ascii="宋体" w:hAnsi="宋体" w:eastAsia="宋体" w:cs="宋体"/>
                <w:color w:val="auto"/>
                <w:sz w:val="24"/>
                <w:lang w:eastAsia="zh-CN"/>
              </w:rPr>
            </w:pPr>
            <w:r>
              <w:rPr>
                <w:rFonts w:hint="eastAsia" w:ascii="宋体" w:hAnsi="宋体" w:eastAsia="宋体" w:cs="宋体"/>
                <w:color w:val="auto"/>
                <w:sz w:val="24"/>
              </w:rPr>
              <w:t>致：</w:t>
            </w:r>
            <w:r>
              <w:rPr>
                <w:rFonts w:hint="eastAsia" w:ascii="宋体" w:hAnsi="宋体" w:eastAsia="宋体" w:cs="宋体"/>
                <w:color w:val="auto"/>
                <w:kern w:val="0"/>
                <w:sz w:val="24"/>
                <w:lang w:eastAsia="zh-CN"/>
              </w:rPr>
              <w:t xml:space="preserve"> </w:t>
            </w:r>
            <w:r>
              <w:rPr>
                <w:rFonts w:hint="eastAsia" w:ascii="宋体" w:hAnsi="宋体" w:cs="宋体"/>
                <w:color w:val="auto"/>
                <w:kern w:val="0"/>
                <w:sz w:val="24"/>
                <w:lang w:eastAsia="zh-CN"/>
              </w:rPr>
              <w:t>府谷县城投物业服务有限公司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9286" w:type="dxa"/>
            <w:gridSpan w:val="3"/>
            <w:noWrap/>
            <w:vAlign w:val="center"/>
          </w:tcPr>
          <w:p>
            <w:pPr>
              <w:spacing w:line="360" w:lineRule="atLeast"/>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作为参加贵公司组织的谈判采购项目的谈判供应商，本公司郑重申告：近三年因服务、产品（设备）供货问题（水货、替代品、次品、翻新品等）的不法行为记录为</w:t>
            </w:r>
            <w:r>
              <w:rPr>
                <w:rFonts w:hint="eastAsia" w:ascii="宋体" w:hAnsi="宋体" w:eastAsia="宋体" w:cs="宋体"/>
                <w:color w:val="auto"/>
                <w:sz w:val="24"/>
                <w:u w:val="single"/>
              </w:rPr>
              <w:t xml:space="preserve">  </w:t>
            </w:r>
            <w:r>
              <w:rPr>
                <w:rFonts w:hint="eastAsia" w:ascii="宋体" w:hAnsi="宋体" w:eastAsia="宋体" w:cs="宋体"/>
                <w:color w:val="auto"/>
                <w:sz w:val="24"/>
              </w:rPr>
              <w:t>次（没有填零），如有隐瞒实情，愿承担一切责任及后果。</w:t>
            </w:r>
          </w:p>
          <w:p>
            <w:pPr>
              <w:spacing w:line="360" w:lineRule="atLeast"/>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本公司承诺：本次谈判标的物为正品行货。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389"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谈判供应商</w:t>
            </w:r>
          </w:p>
        </w:tc>
        <w:tc>
          <w:tcPr>
            <w:tcW w:w="3420"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法定代表人</w:t>
            </w:r>
          </w:p>
        </w:tc>
        <w:tc>
          <w:tcPr>
            <w:tcW w:w="2477"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jc w:val="center"/>
        </w:trPr>
        <w:tc>
          <w:tcPr>
            <w:tcW w:w="3389"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（公章）</w:t>
            </w:r>
          </w:p>
        </w:tc>
        <w:tc>
          <w:tcPr>
            <w:tcW w:w="3420"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（签</w:t>
            </w:r>
            <w:r>
              <w:rPr>
                <w:rFonts w:hint="eastAsia" w:ascii="宋体" w:hAnsi="宋体" w:eastAsia="宋体" w:cs="宋体"/>
                <w:color w:val="auto"/>
                <w:sz w:val="24"/>
                <w:lang w:eastAsia="zh-CN"/>
              </w:rPr>
              <w:t>章</w:t>
            </w:r>
            <w:r>
              <w:rPr>
                <w:rFonts w:hint="eastAsia" w:ascii="宋体" w:hAnsi="宋体" w:eastAsia="宋体" w:cs="宋体"/>
                <w:color w:val="auto"/>
                <w:sz w:val="24"/>
              </w:rPr>
              <w:t>）</w:t>
            </w:r>
          </w:p>
        </w:tc>
        <w:tc>
          <w:tcPr>
            <w:tcW w:w="2477" w:type="dxa"/>
            <w:noWrap/>
            <w:vAlign w:val="center"/>
          </w:tcPr>
          <w:p>
            <w:pPr>
              <w:spacing w:line="360" w:lineRule="atLeast"/>
              <w:ind w:firstLine="240" w:firstLineChars="100"/>
              <w:jc w:val="center"/>
              <w:textAlignment w:val="baseline"/>
              <w:rPr>
                <w:rFonts w:hint="eastAsia" w:ascii="宋体" w:hAnsi="宋体" w:eastAsia="宋体" w:cs="宋体"/>
                <w:color w:val="auto"/>
                <w:sz w:val="24"/>
              </w:rPr>
            </w:pPr>
            <w:r>
              <w:rPr>
                <w:rFonts w:hint="eastAsia" w:ascii="宋体" w:hAnsi="宋体" w:eastAsia="宋体" w:cs="宋体"/>
                <w:color w:val="auto"/>
                <w:sz w:val="24"/>
              </w:rPr>
              <w:t>年  月  日</w:t>
            </w:r>
          </w:p>
        </w:tc>
      </w:tr>
    </w:tbl>
    <w:p>
      <w:pPr>
        <w:spacing w:line="360" w:lineRule="atLeast"/>
        <w:textAlignment w:val="baseline"/>
        <w:rPr>
          <w:rFonts w:hint="eastAsia" w:ascii="宋体" w:hAnsi="宋体" w:eastAsia="宋体" w:cs="宋体"/>
          <w:b/>
          <w:color w:val="auto"/>
          <w:sz w:val="42"/>
          <w:szCs w:val="42"/>
        </w:rPr>
      </w:pPr>
    </w:p>
    <w:p>
      <w:pPr>
        <w:spacing w:line="360" w:lineRule="atLeast"/>
        <w:jc w:val="center"/>
        <w:textAlignment w:val="baseline"/>
        <w:rPr>
          <w:rFonts w:hint="eastAsia" w:ascii="宋体" w:hAnsi="宋体" w:eastAsia="宋体" w:cs="宋体"/>
          <w:b/>
          <w:color w:val="auto"/>
          <w:sz w:val="32"/>
          <w:szCs w:val="32"/>
        </w:rPr>
      </w:pPr>
      <w:r>
        <w:rPr>
          <w:rFonts w:hint="eastAsia" w:ascii="宋体" w:hAnsi="宋体" w:eastAsia="宋体" w:cs="宋体"/>
          <w:b/>
          <w:color w:val="auto"/>
          <w:sz w:val="32"/>
          <w:szCs w:val="32"/>
        </w:rPr>
        <w:t>承诺书VII</w:t>
      </w:r>
    </w:p>
    <w:p>
      <w:pPr>
        <w:spacing w:line="360" w:lineRule="atLeast"/>
        <w:jc w:val="center"/>
        <w:textAlignment w:val="baseline"/>
        <w:rPr>
          <w:rFonts w:hint="eastAsia" w:ascii="宋体" w:hAnsi="宋体" w:eastAsia="宋体" w:cs="宋体"/>
          <w:b/>
          <w:color w:val="auto"/>
          <w:sz w:val="24"/>
        </w:rPr>
      </w:pPr>
    </w:p>
    <w:tbl>
      <w:tblPr>
        <w:tblStyle w:val="2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9"/>
        <w:gridCol w:w="3420"/>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286" w:type="dxa"/>
            <w:gridSpan w:val="3"/>
            <w:noWrap/>
            <w:vAlign w:val="center"/>
          </w:tcPr>
          <w:p>
            <w:pPr>
              <w:spacing w:line="360" w:lineRule="atLeast"/>
              <w:textAlignment w:val="baseline"/>
              <w:rPr>
                <w:rFonts w:hint="eastAsia" w:ascii="宋体" w:hAnsi="宋体" w:eastAsia="宋体" w:cs="宋体"/>
                <w:color w:val="auto"/>
                <w:sz w:val="24"/>
                <w:lang w:eastAsia="zh-CN"/>
              </w:rPr>
            </w:pPr>
            <w:r>
              <w:rPr>
                <w:rFonts w:hint="eastAsia" w:ascii="宋体" w:hAnsi="宋体" w:eastAsia="宋体" w:cs="宋体"/>
                <w:color w:val="auto"/>
                <w:sz w:val="24"/>
              </w:rPr>
              <w:t>致：</w:t>
            </w:r>
            <w:r>
              <w:rPr>
                <w:rFonts w:hint="eastAsia" w:ascii="宋体" w:hAnsi="宋体" w:eastAsia="宋体" w:cs="宋体"/>
                <w:color w:val="auto"/>
                <w:kern w:val="0"/>
                <w:sz w:val="24"/>
                <w:lang w:eastAsia="zh-CN"/>
              </w:rPr>
              <w:t xml:space="preserve"> </w:t>
            </w:r>
            <w:r>
              <w:rPr>
                <w:rFonts w:hint="eastAsia" w:ascii="宋体" w:hAnsi="宋体" w:cs="宋体"/>
                <w:color w:val="auto"/>
                <w:kern w:val="0"/>
                <w:sz w:val="24"/>
                <w:lang w:eastAsia="zh-CN"/>
              </w:rPr>
              <w:t>府谷县城投物业服务有限公司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9286" w:type="dxa"/>
            <w:gridSpan w:val="3"/>
            <w:noWrap/>
            <w:vAlign w:val="center"/>
          </w:tcPr>
          <w:p>
            <w:pPr>
              <w:spacing w:line="360" w:lineRule="atLeast"/>
              <w:ind w:firstLine="480" w:firstLineChars="200"/>
              <w:textAlignment w:val="baseline"/>
              <w:rPr>
                <w:rFonts w:hint="eastAsia" w:ascii="宋体" w:hAnsi="宋体" w:eastAsia="宋体" w:cs="宋体"/>
                <w:color w:val="auto"/>
                <w:sz w:val="24"/>
              </w:rPr>
            </w:pPr>
            <w:r>
              <w:rPr>
                <w:rFonts w:hint="eastAsia" w:ascii="宋体" w:hAnsi="宋体" w:eastAsia="宋体" w:cs="宋体"/>
                <w:color w:val="auto"/>
                <w:sz w:val="24"/>
              </w:rPr>
              <w:t>作为参加贵公司组织的谈判采购项目的谈判供应商，本公司承诺：参加本次谈判提交的所有资格证明文件是真实的、有效的，如有隐瞒实情，愿承担一切责任及后果。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389"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谈判供应商</w:t>
            </w:r>
          </w:p>
        </w:tc>
        <w:tc>
          <w:tcPr>
            <w:tcW w:w="3420"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法定代表人</w:t>
            </w:r>
          </w:p>
        </w:tc>
        <w:tc>
          <w:tcPr>
            <w:tcW w:w="2477"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jc w:val="center"/>
        </w:trPr>
        <w:tc>
          <w:tcPr>
            <w:tcW w:w="3389"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（公章）</w:t>
            </w:r>
          </w:p>
        </w:tc>
        <w:tc>
          <w:tcPr>
            <w:tcW w:w="3420" w:type="dxa"/>
            <w:noWrap/>
            <w:vAlign w:val="center"/>
          </w:tcPr>
          <w:p>
            <w:pPr>
              <w:spacing w:line="360" w:lineRule="atLeast"/>
              <w:jc w:val="center"/>
              <w:textAlignment w:val="baseline"/>
              <w:rPr>
                <w:rFonts w:hint="eastAsia" w:ascii="宋体" w:hAnsi="宋体" w:eastAsia="宋体" w:cs="宋体"/>
                <w:color w:val="auto"/>
                <w:sz w:val="24"/>
              </w:rPr>
            </w:pPr>
            <w:r>
              <w:rPr>
                <w:rFonts w:hint="eastAsia" w:ascii="宋体" w:hAnsi="宋体" w:eastAsia="宋体" w:cs="宋体"/>
                <w:color w:val="auto"/>
                <w:sz w:val="24"/>
              </w:rPr>
              <w:t>（签</w:t>
            </w:r>
            <w:r>
              <w:rPr>
                <w:rFonts w:hint="eastAsia" w:ascii="宋体" w:hAnsi="宋体" w:eastAsia="宋体" w:cs="宋体"/>
                <w:color w:val="auto"/>
                <w:sz w:val="24"/>
                <w:lang w:eastAsia="zh-CN"/>
              </w:rPr>
              <w:t>章</w:t>
            </w:r>
            <w:r>
              <w:rPr>
                <w:rFonts w:hint="eastAsia" w:ascii="宋体" w:hAnsi="宋体" w:eastAsia="宋体" w:cs="宋体"/>
                <w:color w:val="auto"/>
                <w:sz w:val="24"/>
              </w:rPr>
              <w:t>）</w:t>
            </w:r>
          </w:p>
        </w:tc>
        <w:tc>
          <w:tcPr>
            <w:tcW w:w="2477" w:type="dxa"/>
            <w:noWrap/>
            <w:vAlign w:val="center"/>
          </w:tcPr>
          <w:p>
            <w:pPr>
              <w:spacing w:line="360" w:lineRule="atLeast"/>
              <w:ind w:firstLine="240" w:firstLineChars="100"/>
              <w:jc w:val="center"/>
              <w:textAlignment w:val="baseline"/>
              <w:rPr>
                <w:rFonts w:hint="eastAsia" w:ascii="宋体" w:hAnsi="宋体" w:eastAsia="宋体" w:cs="宋体"/>
                <w:color w:val="auto"/>
                <w:sz w:val="24"/>
              </w:rPr>
            </w:pPr>
            <w:r>
              <w:rPr>
                <w:rFonts w:hint="eastAsia" w:ascii="宋体" w:hAnsi="宋体" w:eastAsia="宋体" w:cs="宋体"/>
                <w:color w:val="auto"/>
                <w:sz w:val="24"/>
              </w:rPr>
              <w:t>年  月  日</w:t>
            </w:r>
          </w:p>
        </w:tc>
      </w:tr>
    </w:tbl>
    <w:p>
      <w:pPr>
        <w:spacing w:line="500" w:lineRule="exact"/>
        <w:textAlignment w:val="baseline"/>
        <w:rPr>
          <w:rFonts w:hint="eastAsia" w:ascii="宋体" w:hAnsi="宋体" w:eastAsia="宋体" w:cs="宋体"/>
          <w:b/>
          <w:color w:val="auto"/>
          <w:sz w:val="42"/>
          <w:szCs w:val="42"/>
        </w:rPr>
      </w:pPr>
    </w:p>
    <w:p>
      <w:pPr>
        <w:spacing w:line="480" w:lineRule="auto"/>
        <w:ind w:right="480"/>
        <w:jc w:val="center"/>
        <w:textAlignment w:val="baseline"/>
        <w:rPr>
          <w:rFonts w:hint="eastAsia" w:ascii="宋体" w:hAnsi="宋体" w:eastAsia="宋体" w:cs="宋体"/>
          <w:color w:val="auto"/>
          <w:sz w:val="24"/>
          <w:u w:val="single"/>
        </w:rPr>
      </w:pPr>
      <w:r>
        <w:rPr>
          <w:rFonts w:hint="eastAsia" w:ascii="宋体" w:hAnsi="宋体" w:eastAsia="宋体" w:cs="宋体"/>
          <w:b/>
          <w:color w:val="auto"/>
          <w:sz w:val="42"/>
          <w:szCs w:val="42"/>
        </w:rPr>
        <w:br w:type="page"/>
      </w:r>
    </w:p>
    <w:p>
      <w:pPr>
        <w:spacing w:before="190" w:beforeLines="50" w:line="500" w:lineRule="exact"/>
        <w:ind w:firstLine="2891" w:firstLineChars="900"/>
        <w:jc w:val="left"/>
        <w:rPr>
          <w:rFonts w:hint="eastAsia" w:ascii="宋体" w:hAnsi="宋体" w:eastAsia="宋体" w:cs="宋体"/>
          <w:b/>
          <w:color w:val="auto"/>
          <w:sz w:val="28"/>
          <w:szCs w:val="28"/>
        </w:rPr>
      </w:pPr>
      <w:bookmarkStart w:id="31" w:name="_Toc25411"/>
      <w:bookmarkStart w:id="32" w:name="_Toc11970"/>
      <w:bookmarkStart w:id="33" w:name="_Toc19205_WPSOffice_Level1"/>
      <w:r>
        <w:rPr>
          <w:rFonts w:hint="eastAsia" w:ascii="宋体" w:hAnsi="宋体" w:eastAsia="宋体" w:cs="宋体"/>
          <w:b/>
          <w:bCs/>
          <w:color w:val="auto"/>
          <w:sz w:val="32"/>
          <w:szCs w:val="32"/>
        </w:rPr>
        <w:t>第</w:t>
      </w:r>
      <w:r>
        <w:rPr>
          <w:rFonts w:hint="eastAsia" w:ascii="宋体" w:hAnsi="宋体" w:eastAsia="宋体" w:cs="宋体"/>
          <w:b/>
          <w:bCs/>
          <w:color w:val="auto"/>
          <w:sz w:val="32"/>
          <w:szCs w:val="32"/>
          <w:lang w:eastAsia="zh-CN"/>
        </w:rPr>
        <w:t>七</w:t>
      </w:r>
      <w:r>
        <w:rPr>
          <w:rFonts w:hint="eastAsia" w:ascii="宋体" w:hAnsi="宋体" w:eastAsia="宋体" w:cs="宋体"/>
          <w:b/>
          <w:bCs/>
          <w:color w:val="auto"/>
          <w:sz w:val="32"/>
          <w:szCs w:val="32"/>
        </w:rPr>
        <w:t xml:space="preserve">部分  </w:t>
      </w:r>
      <w:bookmarkEnd w:id="31"/>
      <w:bookmarkEnd w:id="32"/>
      <w:r>
        <w:rPr>
          <w:rFonts w:hint="eastAsia" w:ascii="宋体" w:hAnsi="宋体" w:eastAsia="宋体" w:cs="宋体"/>
          <w:b/>
          <w:bCs/>
          <w:color w:val="auto"/>
          <w:sz w:val="32"/>
          <w:szCs w:val="32"/>
        </w:rPr>
        <w:t>供应商性质</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中小企业</w:t>
      </w:r>
      <w:r>
        <w:rPr>
          <w:rFonts w:hint="eastAsia" w:ascii="宋体" w:hAnsi="宋体" w:eastAsia="宋体" w:cs="宋体"/>
          <w:color w:val="auto"/>
          <w:sz w:val="24"/>
          <w:szCs w:val="24"/>
        </w:rPr>
        <w:t>、残疾人福利性单位投标时，应提供声明函（按下文给定格式）。未提供或未按给定格式提供</w:t>
      </w:r>
      <w:r>
        <w:rPr>
          <w:rFonts w:hint="eastAsia" w:ascii="宋体" w:hAnsi="宋体" w:eastAsia="宋体" w:cs="宋体"/>
          <w:b/>
          <w:bCs/>
          <w:color w:val="auto"/>
          <w:sz w:val="24"/>
          <w:szCs w:val="24"/>
        </w:rPr>
        <w:t>声明函</w:t>
      </w:r>
      <w:r>
        <w:rPr>
          <w:rFonts w:hint="eastAsia" w:ascii="宋体" w:hAnsi="宋体" w:eastAsia="宋体" w:cs="宋体"/>
          <w:color w:val="auto"/>
          <w:sz w:val="24"/>
          <w:szCs w:val="24"/>
        </w:rPr>
        <w:t>的，其投标产品中的小型、微型企业产品、残疾人福利性单位生产的产品将不能享受谈判文件规定的价格扣除，但不影响响应文件的有效性。</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监狱企业投标时，应当提供由省级以上监狱管理局、戒毒管理局（含新疆生产建设兵团）出具的属于监狱企业的</w:t>
      </w:r>
      <w:r>
        <w:rPr>
          <w:rFonts w:hint="eastAsia" w:ascii="宋体" w:hAnsi="宋体" w:eastAsia="宋体" w:cs="宋体"/>
          <w:b/>
          <w:bCs/>
          <w:color w:val="auto"/>
          <w:sz w:val="24"/>
          <w:szCs w:val="24"/>
        </w:rPr>
        <w:t>证明文件</w:t>
      </w:r>
      <w:r>
        <w:rPr>
          <w:rFonts w:hint="eastAsia" w:ascii="宋体" w:hAnsi="宋体" w:eastAsia="宋体" w:cs="宋体"/>
          <w:color w:val="auto"/>
          <w:sz w:val="24"/>
          <w:szCs w:val="24"/>
        </w:rPr>
        <w:t>（格式不</w:t>
      </w:r>
      <w:r>
        <w:rPr>
          <w:rFonts w:hint="eastAsia" w:ascii="宋体" w:hAnsi="宋体" w:eastAsia="宋体" w:cs="宋体"/>
          <w:color w:val="auto"/>
          <w:sz w:val="24"/>
          <w:szCs w:val="24"/>
          <w:lang w:eastAsia="zh-CN"/>
        </w:rPr>
        <w:t>作要求</w:t>
      </w:r>
      <w:r>
        <w:rPr>
          <w:rFonts w:hint="eastAsia" w:ascii="宋体" w:hAnsi="宋体" w:eastAsia="宋体" w:cs="宋体"/>
          <w:color w:val="auto"/>
          <w:sz w:val="24"/>
          <w:szCs w:val="24"/>
        </w:rPr>
        <w:t>）。未提供证明文件的不影响响应文件的有效性。</w:t>
      </w:r>
    </w:p>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非残疾人福利性单位、监狱企业，也无联合体情况的，可不提供此项内容。</w:t>
      </w:r>
    </w:p>
    <w:p>
      <w:pPr>
        <w:spacing w:before="190" w:beforeLines="50" w:line="50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其他</w:t>
      </w:r>
    </w:p>
    <w:p>
      <w:pPr>
        <w:tabs>
          <w:tab w:val="right" w:pos="8364"/>
        </w:tabs>
        <w:spacing w:line="500" w:lineRule="exact"/>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如：经营状况、同类服务业绩、客户评价证明、获得奖励及证书等。</w:t>
      </w:r>
      <w:r>
        <w:rPr>
          <w:rFonts w:hint="eastAsia" w:ascii="宋体" w:hAnsi="宋体" w:eastAsia="宋体" w:cs="宋体"/>
          <w:color w:val="auto"/>
          <w:sz w:val="24"/>
          <w:szCs w:val="24"/>
          <w:lang w:eastAsia="zh-CN"/>
        </w:rPr>
        <w:t>（如有，请填写）</w:t>
      </w:r>
    </w:p>
    <w:p>
      <w:pPr>
        <w:spacing w:line="500" w:lineRule="atLeast"/>
        <w:ind w:firstLine="480" w:firstLineChars="200"/>
        <w:rPr>
          <w:rFonts w:hint="eastAsia" w:ascii="宋体" w:hAnsi="宋体" w:eastAsia="宋体" w:cs="宋体"/>
          <w:color w:val="auto"/>
          <w:kern w:val="0"/>
          <w:sz w:val="24"/>
        </w:rPr>
      </w:pPr>
    </w:p>
    <w:p>
      <w:pPr>
        <w:tabs>
          <w:tab w:val="left" w:pos="1755"/>
        </w:tabs>
        <w:spacing w:line="500" w:lineRule="atLeast"/>
        <w:jc w:val="center"/>
        <w:rPr>
          <w:rFonts w:hint="eastAsia" w:ascii="宋体" w:hAnsi="宋体" w:eastAsia="宋体" w:cs="宋体"/>
          <w:b/>
          <w:bCs/>
          <w:color w:val="auto"/>
          <w:sz w:val="32"/>
          <w:szCs w:val="32"/>
        </w:rPr>
      </w:pPr>
    </w:p>
    <w:p>
      <w:pPr>
        <w:tabs>
          <w:tab w:val="left" w:pos="1755"/>
        </w:tabs>
        <w:spacing w:line="500" w:lineRule="atLeast"/>
        <w:rPr>
          <w:rFonts w:hint="eastAsia" w:ascii="宋体" w:hAnsi="宋体" w:eastAsia="宋体" w:cs="宋体"/>
          <w:b/>
          <w:bCs/>
          <w:color w:val="auto"/>
          <w:sz w:val="32"/>
          <w:szCs w:val="32"/>
        </w:rPr>
      </w:pPr>
    </w:p>
    <w:p>
      <w:pPr>
        <w:tabs>
          <w:tab w:val="left" w:pos="1755"/>
        </w:tabs>
        <w:spacing w:line="500" w:lineRule="atLeast"/>
        <w:rPr>
          <w:rFonts w:hint="eastAsia" w:ascii="宋体" w:hAnsi="宋体" w:eastAsia="宋体" w:cs="宋体"/>
          <w:b/>
          <w:bCs/>
          <w:color w:val="auto"/>
          <w:sz w:val="32"/>
          <w:szCs w:val="32"/>
        </w:rPr>
      </w:pPr>
    </w:p>
    <w:p>
      <w:pPr>
        <w:tabs>
          <w:tab w:val="left" w:pos="1755"/>
        </w:tabs>
        <w:spacing w:line="500" w:lineRule="atLeast"/>
        <w:rPr>
          <w:rFonts w:hint="eastAsia" w:ascii="宋体" w:hAnsi="宋体" w:eastAsia="宋体" w:cs="宋体"/>
          <w:b/>
          <w:bCs/>
          <w:color w:val="auto"/>
          <w:sz w:val="28"/>
          <w:szCs w:val="28"/>
        </w:rPr>
      </w:pPr>
      <w:r>
        <w:rPr>
          <w:rFonts w:hint="eastAsia" w:ascii="宋体" w:hAnsi="宋体" w:eastAsia="宋体" w:cs="宋体"/>
          <w:color w:val="auto"/>
          <w:sz w:val="24"/>
        </w:rPr>
        <w:br w:type="page"/>
      </w:r>
      <w:bookmarkStart w:id="34" w:name="_Toc26990"/>
      <w:bookmarkStart w:id="35" w:name="_Toc32499"/>
    </w:p>
    <w:p>
      <w:pPr>
        <w:tabs>
          <w:tab w:val="left" w:pos="1755"/>
        </w:tabs>
        <w:spacing w:line="500" w:lineRule="atLeast"/>
        <w:rPr>
          <w:rFonts w:hint="eastAsia" w:ascii="宋体" w:hAnsi="宋体" w:eastAsia="宋体" w:cs="宋体"/>
          <w:b/>
          <w:bCs/>
          <w:color w:val="auto"/>
          <w:sz w:val="28"/>
          <w:szCs w:val="28"/>
        </w:rPr>
      </w:pPr>
      <w:r>
        <w:rPr>
          <w:rFonts w:hint="eastAsia" w:ascii="宋体" w:hAnsi="宋体" w:eastAsia="宋体" w:cs="宋体"/>
          <w:b/>
          <w:bCs/>
          <w:color w:val="auto"/>
          <w:sz w:val="28"/>
          <w:szCs w:val="28"/>
        </w:rPr>
        <w:t>二、</w:t>
      </w:r>
      <w:bookmarkEnd w:id="34"/>
      <w:bookmarkEnd w:id="35"/>
      <w:r>
        <w:rPr>
          <w:rFonts w:hint="eastAsia" w:ascii="宋体" w:hAnsi="宋体" w:eastAsia="宋体" w:cs="宋体"/>
          <w:b/>
          <w:color w:val="auto"/>
          <w:kern w:val="0"/>
          <w:sz w:val="28"/>
          <w:szCs w:val="28"/>
          <w:lang w:val="zh-CN"/>
        </w:rPr>
        <w:t>残疾人福利性单位声明函（非</w:t>
      </w:r>
      <w:r>
        <w:rPr>
          <w:rFonts w:hint="eastAsia" w:ascii="宋体" w:hAnsi="宋体" w:eastAsia="宋体" w:cs="宋体"/>
          <w:b/>
          <w:bCs/>
          <w:color w:val="auto"/>
          <w:sz w:val="28"/>
          <w:szCs w:val="28"/>
        </w:rPr>
        <w:t>残疾人福利企业</w:t>
      </w:r>
      <w:r>
        <w:rPr>
          <w:rFonts w:hint="eastAsia" w:ascii="宋体" w:hAnsi="宋体" w:eastAsia="宋体" w:cs="宋体"/>
          <w:b/>
          <w:color w:val="auto"/>
          <w:kern w:val="0"/>
          <w:sz w:val="28"/>
          <w:szCs w:val="28"/>
          <w:lang w:val="zh-CN"/>
        </w:rPr>
        <w:t>不</w:t>
      </w:r>
      <w:r>
        <w:rPr>
          <w:rFonts w:hint="eastAsia" w:ascii="宋体" w:hAnsi="宋体" w:eastAsia="宋体" w:cs="宋体"/>
          <w:b/>
          <w:bCs/>
          <w:color w:val="auto"/>
          <w:kern w:val="0"/>
          <w:sz w:val="28"/>
          <w:szCs w:val="28"/>
        </w:rPr>
        <w:t>填写</w:t>
      </w:r>
      <w:r>
        <w:rPr>
          <w:rFonts w:hint="eastAsia" w:ascii="宋体" w:hAnsi="宋体" w:eastAsia="宋体" w:cs="宋体"/>
          <w:b/>
          <w:color w:val="auto"/>
          <w:kern w:val="0"/>
          <w:sz w:val="28"/>
          <w:szCs w:val="28"/>
          <w:lang w:val="zh-CN"/>
        </w:rPr>
        <w:t>）</w:t>
      </w:r>
    </w:p>
    <w:p>
      <w:pPr>
        <w:spacing w:line="360" w:lineRule="auto"/>
        <w:rPr>
          <w:rFonts w:hint="eastAsia" w:ascii="宋体" w:hAnsi="宋体" w:eastAsia="宋体" w:cs="宋体"/>
          <w:b/>
          <w:color w:val="auto"/>
          <w:spacing w:val="6"/>
          <w:sz w:val="32"/>
          <w:szCs w:val="32"/>
          <w:shd w:val="pct10" w:color="auto" w:fill="FFFFFF"/>
        </w:rPr>
      </w:pP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本单位郑重声明，根据《财政部 民政部 中国残疾人联合会关于促进残疾人就业政府采购政策的通知》（财库〔2017〕 141号）的规定，本单位为符合条件的残疾人福利性单位，且本单位参加的</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rPr>
        <w:t>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本单位对上述声明的真实性负责。如有虚假，将依法承担相应责任。</w:t>
      </w:r>
    </w:p>
    <w:p>
      <w:pPr>
        <w:spacing w:line="360" w:lineRule="auto"/>
        <w:rPr>
          <w:rFonts w:hint="eastAsia" w:ascii="宋体" w:hAnsi="宋体" w:eastAsia="宋体" w:cs="宋体"/>
          <w:color w:val="auto"/>
          <w:sz w:val="24"/>
        </w:rPr>
      </w:pPr>
    </w:p>
    <w:p>
      <w:pPr>
        <w:tabs>
          <w:tab w:val="left" w:pos="4860"/>
          <w:tab w:val="left" w:pos="8040"/>
          <w:tab w:val="left" w:pos="8160"/>
        </w:tabs>
        <w:spacing w:line="360" w:lineRule="auto"/>
        <w:ind w:right="862" w:firstLine="480" w:firstLineChars="200"/>
        <w:jc w:val="center"/>
        <w:rPr>
          <w:rFonts w:hint="eastAsia" w:ascii="宋体" w:hAnsi="宋体" w:eastAsia="宋体" w:cs="宋体"/>
          <w:color w:val="auto"/>
          <w:sz w:val="24"/>
        </w:rPr>
      </w:pPr>
      <w:r>
        <w:rPr>
          <w:rFonts w:hint="eastAsia" w:ascii="宋体" w:hAnsi="宋体" w:eastAsia="宋体" w:cs="宋体"/>
          <w:color w:val="auto"/>
          <w:sz w:val="24"/>
        </w:rPr>
        <w:t xml:space="preserve">        供应商全称（公章）：</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       </w:t>
      </w:r>
    </w:p>
    <w:p>
      <w:pPr>
        <w:tabs>
          <w:tab w:val="left" w:pos="4860"/>
        </w:tabs>
        <w:spacing w:line="360" w:lineRule="auto"/>
        <w:ind w:right="670" w:firstLine="480" w:firstLineChars="200"/>
        <w:jc w:val="center"/>
        <w:rPr>
          <w:rFonts w:hint="eastAsia" w:ascii="宋体" w:hAnsi="宋体" w:eastAsia="宋体" w:cs="宋体"/>
          <w:b/>
          <w:color w:val="auto"/>
          <w:spacing w:val="6"/>
          <w:sz w:val="24"/>
          <w:shd w:val="pct10" w:color="auto" w:fill="FFFFFF"/>
        </w:rPr>
      </w:pPr>
      <w:r>
        <w:rPr>
          <w:rFonts w:hint="eastAsia" w:ascii="宋体" w:hAnsi="宋体" w:eastAsia="宋体" w:cs="宋体"/>
          <w:color w:val="auto"/>
          <w:sz w:val="24"/>
        </w:rPr>
        <w:t xml:space="preserve">                           日  期：</w:t>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pPr>
        <w:keepNext w:val="0"/>
        <w:keepLines w:val="0"/>
        <w:pageBreakBefore w:val="0"/>
        <w:widowControl w:val="0"/>
        <w:tabs>
          <w:tab w:val="left" w:pos="5670"/>
        </w:tabs>
        <w:kinsoku/>
        <w:wordWrap/>
        <w:overflowPunct/>
        <w:topLinePunct w:val="0"/>
        <w:autoSpaceDE/>
        <w:autoSpaceDN/>
        <w:bidi w:val="0"/>
        <w:adjustRightInd/>
        <w:snapToGrid/>
        <w:spacing w:line="460" w:lineRule="exact"/>
        <w:ind w:firstLine="566"/>
        <w:textAlignment w:val="auto"/>
        <w:rPr>
          <w:rFonts w:hint="eastAsia" w:ascii="宋体" w:hAnsi="宋体" w:eastAsia="宋体" w:cs="宋体"/>
          <w:color w:val="auto"/>
          <w:sz w:val="22"/>
          <w:szCs w:val="22"/>
        </w:rPr>
      </w:pPr>
      <w:r>
        <w:rPr>
          <w:rFonts w:hint="eastAsia" w:ascii="宋体" w:hAnsi="宋体" w:eastAsia="宋体" w:cs="宋体"/>
          <w:b/>
          <w:bCs/>
          <w:color w:val="auto"/>
          <w:sz w:val="22"/>
          <w:szCs w:val="22"/>
        </w:rPr>
        <w:t>备注：</w:t>
      </w:r>
      <w:r>
        <w:rPr>
          <w:rFonts w:hint="eastAsia" w:ascii="宋体" w:hAnsi="宋体" w:eastAsia="宋体" w:cs="宋体"/>
          <w:color w:val="auto"/>
          <w:sz w:val="22"/>
          <w:szCs w:val="22"/>
        </w:rPr>
        <w:t>项目不分标段的，第___标段空白处填写“/”。</w:t>
      </w:r>
    </w:p>
    <w:p>
      <w:pPr>
        <w:keepNext w:val="0"/>
        <w:keepLines w:val="0"/>
        <w:pageBreakBefore w:val="0"/>
        <w:widowControl w:val="0"/>
        <w:tabs>
          <w:tab w:val="left" w:pos="5670"/>
        </w:tabs>
        <w:kinsoku/>
        <w:wordWrap/>
        <w:overflowPunct/>
        <w:topLinePunct w:val="0"/>
        <w:autoSpaceDE/>
        <w:autoSpaceDN/>
        <w:bidi w:val="0"/>
        <w:adjustRightInd/>
        <w:snapToGrid/>
        <w:spacing w:line="360" w:lineRule="auto"/>
        <w:ind w:firstLine="566"/>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根据《财政部民政部中国残疾人联合会关于促进残疾人就业政府采购政策的通知》（财库〔2017〕141号）的规定：</w:t>
      </w:r>
    </w:p>
    <w:p>
      <w:pPr>
        <w:keepNext w:val="0"/>
        <w:keepLines w:val="0"/>
        <w:pageBreakBefore w:val="0"/>
        <w:widowControl w:val="0"/>
        <w:tabs>
          <w:tab w:val="left" w:pos="5670"/>
        </w:tabs>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一、享受政府采购支持政策的残疾人福利性单位应当同时满足以下条件：</w:t>
      </w:r>
    </w:p>
    <w:p>
      <w:pPr>
        <w:keepNext w:val="0"/>
        <w:keepLines w:val="0"/>
        <w:pageBreakBefore w:val="0"/>
        <w:widowControl w:val="0"/>
        <w:tabs>
          <w:tab w:val="left" w:pos="5670"/>
        </w:tabs>
        <w:kinsoku/>
        <w:wordWrap/>
        <w:overflowPunct/>
        <w:topLinePunct w:val="0"/>
        <w:autoSpaceDE/>
        <w:autoSpaceDN/>
        <w:bidi w:val="0"/>
        <w:adjustRightInd/>
        <w:snapToGrid/>
        <w:spacing w:line="360" w:lineRule="auto"/>
        <w:ind w:firstLine="566"/>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（一）安置的残疾人占本单位在职职工人数的比例不低于25%（含25%），并且安置的残疾人人数不少于10人（含10人）；</w:t>
      </w:r>
    </w:p>
    <w:p>
      <w:pPr>
        <w:keepNext w:val="0"/>
        <w:keepLines w:val="0"/>
        <w:pageBreakBefore w:val="0"/>
        <w:widowControl w:val="0"/>
        <w:tabs>
          <w:tab w:val="left" w:pos="5670"/>
        </w:tabs>
        <w:kinsoku/>
        <w:wordWrap/>
        <w:overflowPunct/>
        <w:topLinePunct w:val="0"/>
        <w:autoSpaceDE/>
        <w:autoSpaceDN/>
        <w:bidi w:val="0"/>
        <w:adjustRightInd/>
        <w:snapToGrid/>
        <w:spacing w:line="360" w:lineRule="auto"/>
        <w:ind w:firstLine="566"/>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（二）依法与安置的每位残疾人签订了一年以上（含一年）的劳动合同或服务协议；</w:t>
      </w:r>
    </w:p>
    <w:p>
      <w:pPr>
        <w:keepNext w:val="0"/>
        <w:keepLines w:val="0"/>
        <w:pageBreakBefore w:val="0"/>
        <w:widowControl w:val="0"/>
        <w:tabs>
          <w:tab w:val="left" w:pos="5670"/>
        </w:tabs>
        <w:kinsoku/>
        <w:wordWrap/>
        <w:overflowPunct/>
        <w:topLinePunct w:val="0"/>
        <w:autoSpaceDE/>
        <w:autoSpaceDN/>
        <w:bidi w:val="0"/>
        <w:adjustRightInd/>
        <w:snapToGrid/>
        <w:spacing w:line="360" w:lineRule="auto"/>
        <w:ind w:firstLine="566"/>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（三）为安置的每位残疾人按月足额缴纳了基本养老保险、基本医疗保险、失业保险、工伤保险和生育保险等社会保险费；</w:t>
      </w:r>
    </w:p>
    <w:p>
      <w:pPr>
        <w:keepNext w:val="0"/>
        <w:keepLines w:val="0"/>
        <w:pageBreakBefore w:val="0"/>
        <w:widowControl w:val="0"/>
        <w:tabs>
          <w:tab w:val="left" w:pos="5670"/>
        </w:tabs>
        <w:kinsoku/>
        <w:wordWrap/>
        <w:overflowPunct/>
        <w:topLinePunct w:val="0"/>
        <w:autoSpaceDE/>
        <w:autoSpaceDN/>
        <w:bidi w:val="0"/>
        <w:adjustRightInd/>
        <w:snapToGrid/>
        <w:spacing w:line="360" w:lineRule="auto"/>
        <w:ind w:firstLine="566"/>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（四）通过银行等金融机构向安置的每位残疾人，按月支付了不低于单位所在区县适用的经省级人民政府批准的月最低工资标准的工资；</w:t>
      </w:r>
    </w:p>
    <w:p>
      <w:pPr>
        <w:keepNext w:val="0"/>
        <w:keepLines w:val="0"/>
        <w:pageBreakBefore w:val="0"/>
        <w:widowControl w:val="0"/>
        <w:tabs>
          <w:tab w:val="left" w:pos="5670"/>
        </w:tabs>
        <w:kinsoku/>
        <w:wordWrap/>
        <w:overflowPunct/>
        <w:topLinePunct w:val="0"/>
        <w:autoSpaceDE/>
        <w:autoSpaceDN/>
        <w:bidi w:val="0"/>
        <w:adjustRightInd/>
        <w:snapToGrid/>
        <w:spacing w:line="360" w:lineRule="auto"/>
        <w:ind w:firstLine="566"/>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（五）提供本单位承担的服务（以下简称产品），或者提供其他残疾人福利性单位提供的</w:t>
      </w:r>
      <w:r>
        <w:rPr>
          <w:rFonts w:hint="eastAsia" w:ascii="宋体" w:hAnsi="宋体" w:eastAsia="宋体" w:cs="宋体"/>
          <w:color w:val="auto"/>
          <w:sz w:val="22"/>
          <w:szCs w:val="22"/>
          <w:lang w:val="en-US" w:eastAsia="zh-CN"/>
        </w:rPr>
        <w:t>服务</w:t>
      </w:r>
      <w:r>
        <w:rPr>
          <w:rFonts w:hint="eastAsia" w:ascii="宋体" w:hAnsi="宋体" w:eastAsia="宋体" w:cs="宋体"/>
          <w:color w:val="auto"/>
          <w:sz w:val="22"/>
          <w:szCs w:val="22"/>
        </w:rPr>
        <w:t>。</w:t>
      </w:r>
    </w:p>
    <w:p>
      <w:pPr>
        <w:keepNext w:val="0"/>
        <w:keepLines w:val="0"/>
        <w:pageBreakBefore w:val="0"/>
        <w:widowControl w:val="0"/>
        <w:tabs>
          <w:tab w:val="left" w:pos="5670"/>
        </w:tabs>
        <w:kinsoku/>
        <w:wordWrap/>
        <w:overflowPunct/>
        <w:topLinePunct w:val="0"/>
        <w:autoSpaceDE/>
        <w:autoSpaceDN/>
        <w:bidi w:val="0"/>
        <w:adjustRightInd/>
        <w:snapToGrid/>
        <w:spacing w:line="360" w:lineRule="auto"/>
        <w:ind w:firstLine="566"/>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keepNext w:val="0"/>
        <w:keepLines w:val="0"/>
        <w:pageBreakBefore w:val="0"/>
        <w:widowControl w:val="0"/>
        <w:tabs>
          <w:tab w:val="left" w:pos="5670"/>
        </w:tabs>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b/>
          <w:color w:val="auto"/>
          <w:spacing w:val="6"/>
          <w:sz w:val="24"/>
          <w:shd w:val="pct10" w:color="auto" w:fill="FFFFFF"/>
        </w:rPr>
      </w:pPr>
      <w:r>
        <w:rPr>
          <w:rFonts w:hint="eastAsia" w:ascii="宋体" w:hAnsi="宋体" w:eastAsia="宋体" w:cs="宋体"/>
          <w:color w:val="auto"/>
          <w:sz w:val="22"/>
          <w:szCs w:val="22"/>
        </w:rPr>
        <w:t>二、中标、成交供应商为残疾人福利性单位的，采购人或者其委托的采购代理机构应当随中标、成交结果同时公告其《残疾人福利性单位声明函》，接受社会监督。</w:t>
      </w:r>
    </w:p>
    <w:p>
      <w:pPr>
        <w:spacing w:before="156" w:beforeLines="50" w:after="312" w:afterLines="100"/>
        <w:ind w:firstLine="440" w:firstLineChars="200"/>
        <w:rPr>
          <w:rFonts w:hint="eastAsia" w:ascii="宋体" w:hAnsi="宋体" w:eastAsia="宋体" w:cs="宋体"/>
          <w:b/>
          <w:color w:val="auto"/>
          <w:spacing w:val="6"/>
          <w:sz w:val="32"/>
          <w:szCs w:val="32"/>
          <w:shd w:val="pct10" w:color="auto" w:fill="FFFFFF"/>
        </w:rPr>
      </w:pPr>
      <w:r>
        <w:rPr>
          <w:rFonts w:hint="eastAsia" w:ascii="宋体" w:hAnsi="宋体" w:eastAsia="宋体" w:cs="宋体"/>
          <w:color w:val="auto"/>
          <w:kern w:val="0"/>
          <w:sz w:val="22"/>
          <w:szCs w:val="22"/>
          <w:lang w:val="zh-CN"/>
        </w:rPr>
        <w:t>供应商提供的《残疾人福利性单位声明函》必须真实有效，如果被举报经查实出具虚假声明函的，将被取消谈判资格，并按有关规定予以处理。</w:t>
      </w:r>
      <w:r>
        <w:rPr>
          <w:rFonts w:hint="eastAsia" w:ascii="宋体" w:hAnsi="宋体" w:eastAsia="宋体" w:cs="宋体"/>
          <w:color w:val="auto"/>
          <w:sz w:val="22"/>
          <w:szCs w:val="22"/>
        </w:rPr>
        <w:br w:type="page"/>
      </w:r>
      <w:r>
        <w:rPr>
          <w:rFonts w:hint="eastAsia" w:ascii="宋体" w:hAnsi="宋体" w:eastAsia="宋体" w:cs="宋体"/>
          <w:b/>
          <w:bCs/>
          <w:color w:val="auto"/>
          <w:sz w:val="28"/>
          <w:szCs w:val="28"/>
        </w:rPr>
        <w:t>三、</w:t>
      </w:r>
      <w:bookmarkStart w:id="36" w:name="_Hlk18049907"/>
      <w:r>
        <w:rPr>
          <w:rFonts w:hint="eastAsia" w:ascii="宋体" w:hAnsi="宋体" w:eastAsia="宋体" w:cs="宋体"/>
          <w:b/>
          <w:color w:val="auto"/>
          <w:kern w:val="0"/>
          <w:sz w:val="28"/>
          <w:szCs w:val="28"/>
          <w:lang w:val="zh-CN"/>
        </w:rPr>
        <w:t>监狱、戒毒企业</w:t>
      </w:r>
      <w:bookmarkEnd w:id="36"/>
      <w:r>
        <w:rPr>
          <w:rFonts w:hint="eastAsia" w:ascii="宋体" w:hAnsi="宋体" w:eastAsia="宋体" w:cs="宋体"/>
          <w:b/>
          <w:color w:val="auto"/>
          <w:kern w:val="0"/>
          <w:sz w:val="28"/>
          <w:szCs w:val="28"/>
          <w:lang w:val="zh-CN"/>
        </w:rPr>
        <w:t>声明函（非监狱、戒毒企业不</w:t>
      </w:r>
      <w:r>
        <w:rPr>
          <w:rFonts w:hint="eastAsia" w:ascii="宋体" w:hAnsi="宋体" w:eastAsia="宋体" w:cs="宋体"/>
          <w:b/>
          <w:bCs/>
          <w:color w:val="auto"/>
          <w:kern w:val="0"/>
          <w:sz w:val="28"/>
          <w:szCs w:val="28"/>
        </w:rPr>
        <w:t>填写</w:t>
      </w:r>
      <w:r>
        <w:rPr>
          <w:rFonts w:hint="eastAsia" w:ascii="宋体" w:hAnsi="宋体" w:eastAsia="宋体" w:cs="宋体"/>
          <w:b/>
          <w:color w:val="auto"/>
          <w:kern w:val="0"/>
          <w:sz w:val="28"/>
          <w:szCs w:val="28"/>
          <w:lang w:val="zh-CN"/>
        </w:rPr>
        <w:t>）</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本单位郑重声明，根据《</w:t>
      </w:r>
      <w:r>
        <w:rPr>
          <w:rFonts w:hint="eastAsia" w:ascii="宋体" w:hAnsi="宋体" w:eastAsia="宋体" w:cs="宋体"/>
          <w:color w:val="auto"/>
          <w:spacing w:val="-4"/>
          <w:kern w:val="0"/>
          <w:sz w:val="24"/>
        </w:rPr>
        <w:t>财政部 司法部 关于政府采购支持监狱企业发展有关问题的通知</w:t>
      </w:r>
      <w:r>
        <w:rPr>
          <w:rFonts w:hint="eastAsia" w:ascii="宋体" w:hAnsi="宋体" w:eastAsia="宋体" w:cs="宋体"/>
          <w:color w:val="auto"/>
          <w:sz w:val="24"/>
        </w:rPr>
        <w:t>》（财库〔2014〕 68号）的规定，本单位为符合条件的监狱、戒毒企业，且本单位参加的</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rPr>
        <w:t>项目采购活动提供本单位制造的货物（由本单位承担工程/提供服务），或者提供其他监狱、戒毒企业制造的货物（不包括使用非监狱、戒毒企业注册商标的货物）。</w:t>
      </w: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本单位对上述声明的真实性负责。如有虚假，将依法承担相应责任。</w:t>
      </w:r>
    </w:p>
    <w:p>
      <w:pPr>
        <w:spacing w:line="360" w:lineRule="auto"/>
        <w:ind w:firstLine="480" w:firstLineChars="200"/>
        <w:rPr>
          <w:rFonts w:hint="eastAsia" w:ascii="宋体" w:hAnsi="宋体" w:eastAsia="宋体" w:cs="宋体"/>
          <w:color w:val="auto"/>
          <w:sz w:val="24"/>
        </w:rPr>
      </w:pPr>
    </w:p>
    <w:p>
      <w:pPr>
        <w:spacing w:line="360" w:lineRule="auto"/>
        <w:ind w:firstLine="480" w:firstLineChars="200"/>
        <w:rPr>
          <w:rFonts w:hint="eastAsia" w:ascii="宋体" w:hAnsi="宋体" w:eastAsia="宋体" w:cs="宋体"/>
          <w:color w:val="auto"/>
          <w:sz w:val="24"/>
        </w:rPr>
      </w:pPr>
    </w:p>
    <w:p>
      <w:pPr>
        <w:tabs>
          <w:tab w:val="left" w:pos="4860"/>
          <w:tab w:val="left" w:pos="8040"/>
          <w:tab w:val="left" w:pos="8160"/>
        </w:tabs>
        <w:spacing w:line="360" w:lineRule="auto"/>
        <w:ind w:right="862" w:firstLine="480" w:firstLineChars="200"/>
        <w:jc w:val="center"/>
        <w:rPr>
          <w:rFonts w:hint="eastAsia" w:ascii="宋体" w:hAnsi="宋体" w:eastAsia="宋体" w:cs="宋体"/>
          <w:color w:val="auto"/>
          <w:sz w:val="24"/>
          <w:u w:val="single"/>
        </w:rPr>
      </w:pPr>
      <w:r>
        <w:rPr>
          <w:rFonts w:hint="eastAsia" w:ascii="宋体" w:hAnsi="宋体" w:eastAsia="宋体" w:cs="宋体"/>
          <w:color w:val="auto"/>
          <w:sz w:val="24"/>
        </w:rPr>
        <w:t xml:space="preserve">         供应商全称（公章）：</w:t>
      </w:r>
      <w:r>
        <w:rPr>
          <w:rFonts w:hint="eastAsia" w:ascii="宋体" w:hAnsi="宋体" w:eastAsia="宋体" w:cs="宋体"/>
          <w:color w:val="auto"/>
          <w:sz w:val="24"/>
          <w:u w:val="single"/>
        </w:rPr>
        <w:t xml:space="preserve">                   </w:t>
      </w:r>
    </w:p>
    <w:p>
      <w:pPr>
        <w:tabs>
          <w:tab w:val="left" w:pos="4860"/>
        </w:tabs>
        <w:spacing w:line="360" w:lineRule="auto"/>
        <w:ind w:right="1560" w:firstLine="480" w:firstLineChars="200"/>
        <w:jc w:val="center"/>
        <w:rPr>
          <w:rFonts w:hint="eastAsia" w:ascii="宋体" w:hAnsi="宋体" w:eastAsia="宋体" w:cs="宋体"/>
          <w:color w:val="auto"/>
          <w:sz w:val="24"/>
        </w:rPr>
      </w:pPr>
      <w:r>
        <w:rPr>
          <w:rFonts w:hint="eastAsia" w:ascii="宋体" w:hAnsi="宋体" w:eastAsia="宋体" w:cs="宋体"/>
          <w:color w:val="auto"/>
          <w:sz w:val="24"/>
        </w:rPr>
        <w:t xml:space="preserve">       </w:t>
      </w:r>
    </w:p>
    <w:p>
      <w:pPr>
        <w:tabs>
          <w:tab w:val="left" w:pos="4860"/>
        </w:tabs>
        <w:spacing w:line="360" w:lineRule="auto"/>
        <w:ind w:right="1560" w:firstLine="480" w:firstLineChars="200"/>
        <w:jc w:val="center"/>
        <w:rPr>
          <w:rFonts w:hint="eastAsia" w:ascii="宋体" w:hAnsi="宋体" w:eastAsia="宋体" w:cs="宋体"/>
          <w:color w:val="auto"/>
          <w:sz w:val="24"/>
        </w:rPr>
      </w:pPr>
      <w:r>
        <w:rPr>
          <w:rFonts w:hint="eastAsia" w:ascii="宋体" w:hAnsi="宋体" w:eastAsia="宋体" w:cs="宋体"/>
          <w:color w:val="auto"/>
          <w:sz w:val="24"/>
        </w:rPr>
        <w:t xml:space="preserve">                            日  期：</w:t>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日   </w:t>
      </w:r>
    </w:p>
    <w:p>
      <w:pPr>
        <w:spacing w:line="360" w:lineRule="auto"/>
        <w:ind w:firstLine="506" w:firstLineChars="200"/>
        <w:rPr>
          <w:rFonts w:hint="eastAsia" w:ascii="宋体" w:hAnsi="宋体" w:eastAsia="宋体" w:cs="宋体"/>
          <w:b/>
          <w:color w:val="auto"/>
          <w:spacing w:val="6"/>
          <w:sz w:val="24"/>
          <w:shd w:val="pct10" w:color="auto" w:fill="FFFFFF"/>
        </w:rPr>
      </w:pPr>
    </w:p>
    <w:p>
      <w:pPr>
        <w:spacing w:line="360" w:lineRule="auto"/>
        <w:ind w:firstLine="506" w:firstLineChars="200"/>
        <w:rPr>
          <w:rFonts w:hint="eastAsia" w:ascii="宋体" w:hAnsi="宋体" w:eastAsia="宋体" w:cs="宋体"/>
          <w:b/>
          <w:color w:val="auto"/>
          <w:spacing w:val="6"/>
          <w:sz w:val="24"/>
          <w:shd w:val="pct10" w:color="auto" w:fill="FFFFFF"/>
        </w:rPr>
      </w:pP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kern w:val="0"/>
          <w:sz w:val="24"/>
          <w:lang w:val="zh-CN"/>
        </w:rPr>
        <w:t>备注：供应商提供的《</w:t>
      </w:r>
      <w:r>
        <w:rPr>
          <w:rFonts w:hint="eastAsia" w:ascii="宋体" w:hAnsi="宋体" w:eastAsia="宋体" w:cs="宋体"/>
          <w:color w:val="auto"/>
          <w:sz w:val="24"/>
        </w:rPr>
        <w:t>监狱、戒毒企业</w:t>
      </w:r>
      <w:r>
        <w:rPr>
          <w:rFonts w:hint="eastAsia" w:ascii="宋体" w:hAnsi="宋体" w:eastAsia="宋体" w:cs="宋体"/>
          <w:color w:val="auto"/>
          <w:kern w:val="0"/>
          <w:sz w:val="24"/>
          <w:lang w:val="zh-CN"/>
        </w:rPr>
        <w:t>声明函》必须真实有效，</w:t>
      </w:r>
      <w:r>
        <w:rPr>
          <w:rFonts w:hint="eastAsia" w:ascii="宋体" w:hAnsi="宋体" w:eastAsia="宋体" w:cs="宋体"/>
          <w:color w:val="auto"/>
          <w:sz w:val="24"/>
        </w:rPr>
        <w:t>供应商应当提供由省级以上监狱管理局、戒毒管理局(含新疆生产建设兵团)出具的属于监狱企业的证明文件。</w:t>
      </w:r>
    </w:p>
    <w:p>
      <w:pPr>
        <w:spacing w:line="360" w:lineRule="auto"/>
        <w:ind w:right="456"/>
        <w:jc w:val="left"/>
        <w:textAlignment w:val="baseline"/>
        <w:rPr>
          <w:rFonts w:hint="eastAsia" w:ascii="宋体" w:hAnsi="宋体" w:eastAsia="宋体" w:cs="宋体"/>
          <w:b/>
          <w:color w:val="auto"/>
          <w:sz w:val="30"/>
          <w:szCs w:val="30"/>
        </w:rPr>
      </w:pPr>
    </w:p>
    <w:p>
      <w:pPr>
        <w:keepNext w:val="0"/>
        <w:keepLines w:val="0"/>
        <w:widowControl/>
        <w:suppressLineNumbers w:val="0"/>
        <w:jc w:val="left"/>
        <w:rPr>
          <w:rFonts w:hint="eastAsia" w:ascii="宋体" w:hAnsi="宋体" w:eastAsia="宋体" w:cs="宋体"/>
          <w:color w:val="auto"/>
        </w:rPr>
      </w:pPr>
    </w:p>
    <w:p>
      <w:pPr>
        <w:spacing w:line="360" w:lineRule="auto"/>
        <w:ind w:right="456"/>
        <w:jc w:val="left"/>
        <w:textAlignment w:val="baseline"/>
        <w:rPr>
          <w:rFonts w:hint="eastAsia" w:ascii="宋体" w:hAnsi="宋体" w:eastAsia="宋体" w:cs="宋体"/>
          <w:b/>
          <w:color w:val="auto"/>
          <w:sz w:val="30"/>
          <w:szCs w:val="30"/>
        </w:rPr>
      </w:pPr>
    </w:p>
    <w:p>
      <w:pPr>
        <w:spacing w:line="360" w:lineRule="auto"/>
        <w:ind w:right="456"/>
        <w:jc w:val="left"/>
        <w:textAlignment w:val="baseline"/>
        <w:rPr>
          <w:rFonts w:hint="eastAsia" w:ascii="宋体" w:hAnsi="宋体" w:eastAsia="宋体" w:cs="宋体"/>
          <w:b/>
          <w:color w:val="auto"/>
          <w:sz w:val="30"/>
          <w:szCs w:val="30"/>
        </w:rPr>
      </w:pPr>
    </w:p>
    <w:p>
      <w:pPr>
        <w:spacing w:line="360" w:lineRule="auto"/>
        <w:ind w:right="456"/>
        <w:jc w:val="left"/>
        <w:textAlignment w:val="baseline"/>
        <w:rPr>
          <w:rFonts w:hint="eastAsia" w:ascii="宋体" w:hAnsi="宋体" w:eastAsia="宋体" w:cs="宋体"/>
          <w:b/>
          <w:color w:val="auto"/>
          <w:sz w:val="30"/>
          <w:szCs w:val="30"/>
        </w:rPr>
      </w:pPr>
    </w:p>
    <w:p>
      <w:pPr>
        <w:spacing w:line="360" w:lineRule="auto"/>
        <w:ind w:right="456"/>
        <w:jc w:val="left"/>
        <w:textAlignment w:val="baseline"/>
        <w:rPr>
          <w:rFonts w:hint="eastAsia" w:ascii="宋体" w:hAnsi="宋体" w:eastAsia="宋体" w:cs="宋体"/>
          <w:b/>
          <w:color w:val="auto"/>
          <w:sz w:val="30"/>
          <w:szCs w:val="30"/>
        </w:rPr>
      </w:pPr>
    </w:p>
    <w:p>
      <w:pPr>
        <w:pStyle w:val="35"/>
        <w:rPr>
          <w:rFonts w:hint="eastAsia" w:ascii="宋体" w:hAnsi="宋体" w:eastAsia="宋体" w:cs="宋体"/>
          <w:b/>
          <w:color w:val="auto"/>
          <w:sz w:val="30"/>
          <w:szCs w:val="30"/>
        </w:rPr>
      </w:pPr>
    </w:p>
    <w:p>
      <w:pPr>
        <w:pStyle w:val="35"/>
        <w:rPr>
          <w:rFonts w:hint="eastAsia" w:ascii="宋体" w:hAnsi="宋体" w:eastAsia="宋体" w:cs="宋体"/>
          <w:b/>
          <w:color w:val="auto"/>
          <w:sz w:val="30"/>
          <w:szCs w:val="30"/>
        </w:rPr>
      </w:pPr>
    </w:p>
    <w:p>
      <w:pPr>
        <w:pStyle w:val="35"/>
        <w:rPr>
          <w:rFonts w:hint="eastAsia" w:ascii="宋体" w:hAnsi="宋体" w:eastAsia="宋体" w:cs="宋体"/>
          <w:b/>
          <w:color w:val="auto"/>
          <w:sz w:val="30"/>
          <w:szCs w:val="30"/>
        </w:rPr>
      </w:pPr>
    </w:p>
    <w:p>
      <w:pPr>
        <w:pStyle w:val="35"/>
        <w:rPr>
          <w:rFonts w:hint="eastAsia" w:ascii="宋体" w:hAnsi="宋体" w:eastAsia="宋体" w:cs="宋体"/>
          <w:b/>
          <w:color w:val="auto"/>
          <w:sz w:val="30"/>
          <w:szCs w:val="30"/>
        </w:rPr>
      </w:pPr>
    </w:p>
    <w:p>
      <w:pPr>
        <w:pStyle w:val="35"/>
        <w:rPr>
          <w:rFonts w:hint="eastAsia" w:ascii="宋体" w:hAnsi="宋体" w:eastAsia="宋体" w:cs="宋体"/>
          <w:b/>
          <w:color w:val="auto"/>
          <w:sz w:val="30"/>
          <w:szCs w:val="30"/>
        </w:rPr>
      </w:pPr>
    </w:p>
    <w:p>
      <w:pPr>
        <w:spacing w:line="360" w:lineRule="auto"/>
        <w:ind w:right="456"/>
        <w:jc w:val="left"/>
        <w:textAlignment w:val="baseline"/>
        <w:rPr>
          <w:rFonts w:hint="eastAsia" w:ascii="宋体" w:hAnsi="宋体" w:eastAsia="宋体" w:cs="宋体"/>
          <w:b/>
          <w:color w:val="auto"/>
          <w:sz w:val="30"/>
          <w:szCs w:val="30"/>
        </w:rPr>
      </w:pPr>
    </w:p>
    <w:p>
      <w:pPr>
        <w:spacing w:line="360" w:lineRule="auto"/>
        <w:ind w:right="456"/>
        <w:jc w:val="left"/>
        <w:textAlignment w:val="baseline"/>
        <w:rPr>
          <w:rFonts w:hint="eastAsia" w:ascii="宋体" w:hAnsi="宋体" w:eastAsia="宋体" w:cs="宋体"/>
          <w:b/>
          <w:color w:val="auto"/>
          <w:sz w:val="30"/>
          <w:szCs w:val="30"/>
        </w:rPr>
      </w:pPr>
    </w:p>
    <w:p>
      <w:pPr>
        <w:pStyle w:val="35"/>
        <w:rPr>
          <w:rFonts w:hint="eastAsia" w:ascii="宋体" w:hAnsi="宋体" w:eastAsia="宋体" w:cs="宋体"/>
          <w:color w:val="auto"/>
        </w:rPr>
      </w:pPr>
    </w:p>
    <w:p>
      <w:pPr>
        <w:spacing w:line="360" w:lineRule="auto"/>
        <w:ind w:right="456"/>
        <w:jc w:val="left"/>
        <w:textAlignment w:val="baseline"/>
        <w:rPr>
          <w:rFonts w:hint="eastAsia" w:ascii="宋体" w:hAnsi="宋体" w:eastAsia="宋体" w:cs="宋体"/>
          <w:b/>
          <w:color w:val="auto"/>
          <w:sz w:val="30"/>
          <w:szCs w:val="30"/>
        </w:rPr>
      </w:pPr>
    </w:p>
    <w:bookmarkEnd w:id="33"/>
    <w:p>
      <w:pPr>
        <w:spacing w:line="360" w:lineRule="auto"/>
        <w:ind w:right="456"/>
        <w:jc w:val="center"/>
        <w:textAlignment w:val="baseline"/>
        <w:rPr>
          <w:rFonts w:hint="eastAsia" w:ascii="宋体" w:hAnsi="宋体" w:eastAsia="宋体" w:cs="宋体"/>
          <w:color w:val="auto"/>
          <w:sz w:val="20"/>
        </w:rPr>
      </w:pPr>
      <w:r>
        <w:rPr>
          <w:rFonts w:hint="eastAsia" w:ascii="宋体" w:hAnsi="宋体" w:eastAsia="宋体" w:cs="宋体"/>
          <w:b/>
          <w:bCs/>
          <w:color w:val="auto"/>
          <w:sz w:val="32"/>
          <w:lang w:val="en-US" w:eastAsia="zh-CN"/>
        </w:rPr>
        <w:t xml:space="preserve">  </w:t>
      </w:r>
      <w:r>
        <w:rPr>
          <w:rFonts w:hint="eastAsia" w:ascii="宋体" w:hAnsi="宋体" w:eastAsia="宋体" w:cs="宋体"/>
          <w:b/>
          <w:bCs/>
          <w:color w:val="auto"/>
          <w:sz w:val="32"/>
          <w:szCs w:val="32"/>
        </w:rPr>
        <w:t>第</w:t>
      </w:r>
      <w:r>
        <w:rPr>
          <w:rFonts w:hint="eastAsia" w:ascii="宋体" w:hAnsi="宋体" w:eastAsia="宋体" w:cs="宋体"/>
          <w:b/>
          <w:bCs/>
          <w:color w:val="auto"/>
          <w:sz w:val="32"/>
          <w:szCs w:val="32"/>
          <w:lang w:eastAsia="zh-CN"/>
        </w:rPr>
        <w:t>八</w:t>
      </w:r>
      <w:r>
        <w:rPr>
          <w:rFonts w:hint="eastAsia" w:ascii="宋体" w:hAnsi="宋体" w:eastAsia="宋体" w:cs="宋体"/>
          <w:b/>
          <w:bCs/>
          <w:color w:val="auto"/>
          <w:sz w:val="32"/>
          <w:szCs w:val="32"/>
        </w:rPr>
        <w:t>部分</w:t>
      </w:r>
      <w:r>
        <w:rPr>
          <w:rFonts w:hint="eastAsia" w:ascii="宋体" w:hAnsi="宋体" w:eastAsia="宋体" w:cs="宋体"/>
          <w:b/>
          <w:bCs/>
          <w:color w:val="auto"/>
          <w:sz w:val="32"/>
          <w:lang w:val="en-US" w:eastAsia="zh-CN"/>
        </w:rPr>
        <w:t xml:space="preserve"> </w:t>
      </w:r>
      <w:r>
        <w:rPr>
          <w:rFonts w:hint="eastAsia" w:ascii="宋体" w:hAnsi="宋体" w:eastAsia="宋体" w:cs="宋体"/>
          <w:b/>
          <w:bCs/>
          <w:color w:val="auto"/>
          <w:sz w:val="32"/>
        </w:rPr>
        <w:t>封袋正面标识式样</w:t>
      </w:r>
    </w:p>
    <w:p>
      <w:pPr>
        <w:spacing w:line="460" w:lineRule="exact"/>
        <w:ind w:firstLine="482" w:firstLineChars="200"/>
        <w:textAlignment w:val="baseline"/>
        <w:outlineLvl w:val="0"/>
        <w:rPr>
          <w:rFonts w:hint="eastAsia" w:ascii="宋体" w:hAnsi="宋体" w:eastAsia="宋体" w:cs="宋体"/>
          <w:b/>
          <w:color w:val="auto"/>
          <w:sz w:val="24"/>
        </w:rPr>
      </w:pPr>
      <w:bookmarkStart w:id="37" w:name="_Toc12450"/>
      <w:bookmarkStart w:id="38" w:name="_Toc27513"/>
      <w:r>
        <w:rPr>
          <w:rFonts w:hint="eastAsia" w:ascii="宋体" w:hAnsi="宋体" w:eastAsia="宋体" w:cs="宋体"/>
          <w:b/>
          <w:color w:val="auto"/>
          <w:sz w:val="24"/>
        </w:rPr>
        <w:t>格式A：谈判响应文件封袋正面标识式样</w:t>
      </w:r>
      <w:bookmarkEnd w:id="37"/>
      <w:bookmarkEnd w:id="38"/>
    </w:p>
    <w:p>
      <w:pPr>
        <w:spacing w:line="460" w:lineRule="exact"/>
        <w:ind w:firstLine="482" w:firstLineChars="200"/>
        <w:textAlignment w:val="baseline"/>
        <w:rPr>
          <w:rFonts w:hint="eastAsia" w:ascii="宋体" w:hAnsi="宋体" w:eastAsia="宋体" w:cs="宋体"/>
          <w:b/>
          <w:color w:val="auto"/>
          <w:sz w:val="24"/>
        </w:rPr>
      </w:pPr>
      <w:r>
        <w:rPr>
          <w:rFonts w:hint="eastAsia" w:ascii="宋体" w:hAnsi="宋体" w:eastAsia="宋体" w:cs="宋体"/>
          <w:b/>
          <w:color w:val="auto"/>
          <w:sz w:val="24"/>
        </w:rPr>
        <mc:AlternateContent>
          <mc:Choice Requires="wps">
            <w:drawing>
              <wp:anchor distT="0" distB="0" distL="114300" distR="114300" simplePos="0" relativeHeight="251659264" behindDoc="0" locked="0" layoutInCell="1" allowOverlap="1">
                <wp:simplePos x="0" y="0"/>
                <wp:positionH relativeFrom="column">
                  <wp:posOffset>134620</wp:posOffset>
                </wp:positionH>
                <wp:positionV relativeFrom="paragraph">
                  <wp:posOffset>189230</wp:posOffset>
                </wp:positionV>
                <wp:extent cx="5469890" cy="3366135"/>
                <wp:effectExtent l="4445" t="4445" r="12065" b="12700"/>
                <wp:wrapNone/>
                <wp:docPr id="6" name="文本框 1"/>
                <wp:cNvGraphicFramePr/>
                <a:graphic xmlns:a="http://schemas.openxmlformats.org/drawingml/2006/main">
                  <a:graphicData uri="http://schemas.microsoft.com/office/word/2010/wordprocessingShape">
                    <wps:wsp>
                      <wps:cNvSpPr txBox="1"/>
                      <wps:spPr>
                        <a:xfrm>
                          <a:off x="0" y="0"/>
                          <a:ext cx="5469890" cy="33661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400" w:lineRule="exact"/>
                              <w:rPr>
                                <w:rFonts w:hint="eastAsia"/>
                                <w:sz w:val="28"/>
                                <w:szCs w:val="28"/>
                                <w:lang w:eastAsia="zh-CN"/>
                              </w:rPr>
                            </w:pPr>
                            <w:r>
                              <w:rPr>
                                <w:rFonts w:hint="eastAsia"/>
                                <w:sz w:val="28"/>
                                <w:szCs w:val="28"/>
                              </w:rPr>
                              <w:t>致：</w:t>
                            </w:r>
                            <w:r>
                              <w:rPr>
                                <w:rFonts w:hint="eastAsia"/>
                                <w:sz w:val="28"/>
                                <w:szCs w:val="28"/>
                                <w:lang w:eastAsia="zh-CN"/>
                              </w:rPr>
                              <w:t>榆林金富昌项目管理有限公司</w:t>
                            </w:r>
                          </w:p>
                          <w:p>
                            <w:pPr>
                              <w:spacing w:line="400" w:lineRule="exact"/>
                              <w:rPr>
                                <w:color w:val="FF0000"/>
                                <w:sz w:val="28"/>
                                <w:szCs w:val="28"/>
                              </w:rPr>
                            </w:pPr>
                            <w:r>
                              <w:rPr>
                                <w:rFonts w:hint="eastAsia"/>
                                <w:sz w:val="28"/>
                                <w:szCs w:val="28"/>
                              </w:rPr>
                              <w:t>项目编号：</w:t>
                            </w:r>
                          </w:p>
                          <w:p>
                            <w:pPr>
                              <w:spacing w:line="400" w:lineRule="exact"/>
                              <w:rPr>
                                <w:sz w:val="28"/>
                                <w:szCs w:val="28"/>
                                <w:u w:val="single"/>
                              </w:rPr>
                            </w:pPr>
                            <w:r>
                              <w:rPr>
                                <w:rFonts w:hint="eastAsia"/>
                                <w:sz w:val="28"/>
                                <w:szCs w:val="28"/>
                              </w:rPr>
                              <w:t>项目名称；</w:t>
                            </w:r>
                          </w:p>
                          <w:p>
                            <w:pPr>
                              <w:spacing w:line="400" w:lineRule="exact"/>
                              <w:rPr>
                                <w:color w:val="FF0000"/>
                                <w:sz w:val="28"/>
                                <w:szCs w:val="28"/>
                              </w:rPr>
                            </w:pPr>
                          </w:p>
                          <w:p>
                            <w:pPr>
                              <w:jc w:val="center"/>
                              <w:rPr>
                                <w:b/>
                                <w:sz w:val="36"/>
                                <w:szCs w:val="36"/>
                              </w:rPr>
                            </w:pPr>
                            <w:r>
                              <w:rPr>
                                <w:rFonts w:hint="eastAsia"/>
                                <w:b/>
                                <w:sz w:val="36"/>
                                <w:szCs w:val="36"/>
                              </w:rPr>
                              <w:t>谈判响应文件（正本1份、副本2份）</w:t>
                            </w:r>
                          </w:p>
                          <w:p>
                            <w:pPr>
                              <w:jc w:val="center"/>
                              <w:rPr>
                                <w:b/>
                                <w:sz w:val="36"/>
                                <w:szCs w:val="36"/>
                              </w:rPr>
                            </w:pPr>
                            <w:r>
                              <w:rPr>
                                <w:rFonts w:hint="eastAsia"/>
                                <w:b/>
                                <w:sz w:val="36"/>
                                <w:szCs w:val="36"/>
                              </w:rPr>
                              <w:t>或资格证明文件</w:t>
                            </w:r>
                          </w:p>
                          <w:p>
                            <w:pPr>
                              <w:jc w:val="center"/>
                              <w:rPr>
                                <w:sz w:val="28"/>
                                <w:szCs w:val="28"/>
                              </w:rPr>
                            </w:pPr>
                            <w:r>
                              <w:rPr>
                                <w:rFonts w:hint="eastAsia"/>
                                <w:sz w:val="28"/>
                                <w:szCs w:val="28"/>
                              </w:rPr>
                              <w:t>（非谈判大会不得启封）</w:t>
                            </w:r>
                          </w:p>
                          <w:p>
                            <w:pPr>
                              <w:rPr>
                                <w:sz w:val="28"/>
                                <w:szCs w:val="28"/>
                              </w:rPr>
                            </w:pPr>
                          </w:p>
                          <w:p>
                            <w:pPr>
                              <w:rPr>
                                <w:sz w:val="28"/>
                                <w:szCs w:val="28"/>
                              </w:rPr>
                            </w:pPr>
                            <w:r>
                              <w:rPr>
                                <w:rFonts w:hint="eastAsia"/>
                                <w:sz w:val="28"/>
                                <w:szCs w:val="28"/>
                              </w:rPr>
                              <w:t>谈判供应商名称：            （公章）</w:t>
                            </w:r>
                          </w:p>
                          <w:p>
                            <w:pPr>
                              <w:rPr>
                                <w:sz w:val="28"/>
                                <w:szCs w:val="28"/>
                              </w:rPr>
                            </w:pPr>
                          </w:p>
                        </w:txbxContent>
                      </wps:txbx>
                      <wps:bodyPr upright="1"/>
                    </wps:wsp>
                  </a:graphicData>
                </a:graphic>
              </wp:anchor>
            </w:drawing>
          </mc:Choice>
          <mc:Fallback>
            <w:pict>
              <v:shape id="文本框 1" o:spid="_x0000_s1026" o:spt="202" type="#_x0000_t202" style="position:absolute;left:0pt;margin-left:10.6pt;margin-top:14.9pt;height:265.05pt;width:430.7pt;z-index:251659264;mso-width-relative:page;mso-height-relative:page;" fillcolor="#FFFFFF" filled="t" stroked="t" coordsize="21600,21600" o:gfxdata="UEsDBAoAAAAAAIdO4kAAAAAAAAAAAAAAAAAEAAAAZHJzL1BLAwQUAAAACACHTuJA+Pjm0dkAAAAJ&#10;AQAADwAAAGRycy9kb3ducmV2LnhtbE2PwU7DMBBE70j8g7VIXBB1EmiahDg9IIHgBgWVqxtvk4h4&#10;HWw3LX/PcoLTajSj2Tf1+mRHMaMPgyMF6SIBgdQ6M1Cn4P3t4boAEaImo0dHqOAbA6yb87NaV8Yd&#10;6RXnTewEl1CotII+xqmSMrQ9Wh0WbkJib++81ZGl76Tx+sjldpRZkuTS6oH4Q68nvO+x/dwcrILi&#10;9mn+CM83L9s2349lvFrNj19eqcuLNLkDEfEU/8Lwi8/o0DDTzh3IBDEqyNKMk3xLXsB+UWQ5iJ2C&#10;5bIsQTa1/L+g+QFQSwMEFAAAAAgAh07iQHWWR8ISAgAARQQAAA4AAABkcnMvZTJvRG9jLnhtbK1T&#10;zY4TMQy+I/EOUe50+kOr7ajTlaCUCwKkhQdIk8xMpPwpTjvTF4A34MSFO8/V51gn0y27C4cemEPG&#10;sZ3P9md7ddsbTQ4ygHK2opPRmBJpuRPKNhX9+mX76oYSiMwKpp2VFT1KoLfrly9WnS/l1LVOCxkI&#10;glgoO1/RNkZfFgXwVhoGI+elRWPtgmERr6EpRGAdohtdTMfjRdG5IHxwXAKgdjMY6RkxXAPo6lpx&#10;uXF8b6SNA2qQmkUsCVrlga5ztnUtefxU1yAj0RXFSmM+MQjKu3QW6xUrm8B8q/g5BXZNCs9qMkxZ&#10;DHqB2rDIyD6ov6CM4sGBq+OIO1MMhWRGsIrJ+Bk3dy3zMteCVIO/kA7/D5Z/PHwORImKLiixzGDD&#10;Tz++n37+Pv36RiaJns5DiV53Hv1i/8b1ODQPekBlqrqvg0l/rIegHck9XsiVfSQclfPXi+XNEk0c&#10;bbPZYjGZzRNO8ee5DxDfS2dIEioasHuZVHb4AHFwfXBJ0cBpJbZK63wJze6tDuTAsNPb/J3Rn7hp&#10;S7qKLufTOSbCcHxrHBsUjUcKwDY53pMX8Bh4nL9/AafENgzaIYGMkNxYaVSUIUutZOKdFSQePdJs&#10;cbtoSsZIQYmWuIxJyp6RKX2NJ3KnbQoi86ifWUodGzqTpNjvegRN4s6JI3Zx74NqWiQ497FIFpyu&#10;3InzJqTxfXxH+fH2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Pjm0dkAAAAJAQAADwAAAAAA&#10;AAABACAAAAAiAAAAZHJzL2Rvd25yZXYueG1sUEsBAhQAFAAAAAgAh07iQHWWR8ISAgAARQQAAA4A&#10;AAAAAAAAAQAgAAAAKAEAAGRycy9lMm9Eb2MueG1sUEsFBgAAAAAGAAYAWQEAAKwFAAAAAA==&#10;">
                <v:fill on="t" focussize="0,0"/>
                <v:stroke color="#000000" joinstyle="miter"/>
                <v:imagedata o:title=""/>
                <o:lock v:ext="edit" aspectratio="f"/>
                <v:textbox>
                  <w:txbxContent>
                    <w:p>
                      <w:pPr>
                        <w:spacing w:line="400" w:lineRule="exact"/>
                        <w:rPr>
                          <w:rFonts w:hint="eastAsia"/>
                          <w:sz w:val="28"/>
                          <w:szCs w:val="28"/>
                          <w:lang w:eastAsia="zh-CN"/>
                        </w:rPr>
                      </w:pPr>
                      <w:r>
                        <w:rPr>
                          <w:rFonts w:hint="eastAsia"/>
                          <w:sz w:val="28"/>
                          <w:szCs w:val="28"/>
                        </w:rPr>
                        <w:t>致：</w:t>
                      </w:r>
                      <w:r>
                        <w:rPr>
                          <w:rFonts w:hint="eastAsia"/>
                          <w:sz w:val="28"/>
                          <w:szCs w:val="28"/>
                          <w:lang w:eastAsia="zh-CN"/>
                        </w:rPr>
                        <w:t>榆林金富昌项目管理有限公司</w:t>
                      </w:r>
                    </w:p>
                    <w:p>
                      <w:pPr>
                        <w:spacing w:line="400" w:lineRule="exact"/>
                        <w:rPr>
                          <w:color w:val="FF0000"/>
                          <w:sz w:val="28"/>
                          <w:szCs w:val="28"/>
                        </w:rPr>
                      </w:pPr>
                      <w:r>
                        <w:rPr>
                          <w:rFonts w:hint="eastAsia"/>
                          <w:sz w:val="28"/>
                          <w:szCs w:val="28"/>
                        </w:rPr>
                        <w:t>项目编号：</w:t>
                      </w:r>
                    </w:p>
                    <w:p>
                      <w:pPr>
                        <w:spacing w:line="400" w:lineRule="exact"/>
                        <w:rPr>
                          <w:sz w:val="28"/>
                          <w:szCs w:val="28"/>
                          <w:u w:val="single"/>
                        </w:rPr>
                      </w:pPr>
                      <w:r>
                        <w:rPr>
                          <w:rFonts w:hint="eastAsia"/>
                          <w:sz w:val="28"/>
                          <w:szCs w:val="28"/>
                        </w:rPr>
                        <w:t>项目名称；</w:t>
                      </w:r>
                    </w:p>
                    <w:p>
                      <w:pPr>
                        <w:spacing w:line="400" w:lineRule="exact"/>
                        <w:rPr>
                          <w:color w:val="FF0000"/>
                          <w:sz w:val="28"/>
                          <w:szCs w:val="28"/>
                        </w:rPr>
                      </w:pPr>
                    </w:p>
                    <w:p>
                      <w:pPr>
                        <w:jc w:val="center"/>
                        <w:rPr>
                          <w:b/>
                          <w:sz w:val="36"/>
                          <w:szCs w:val="36"/>
                        </w:rPr>
                      </w:pPr>
                      <w:r>
                        <w:rPr>
                          <w:rFonts w:hint="eastAsia"/>
                          <w:b/>
                          <w:sz w:val="36"/>
                          <w:szCs w:val="36"/>
                        </w:rPr>
                        <w:t>谈判响应文件（正本1份、副本2份）</w:t>
                      </w:r>
                    </w:p>
                    <w:p>
                      <w:pPr>
                        <w:jc w:val="center"/>
                        <w:rPr>
                          <w:b/>
                          <w:sz w:val="36"/>
                          <w:szCs w:val="36"/>
                        </w:rPr>
                      </w:pPr>
                      <w:r>
                        <w:rPr>
                          <w:rFonts w:hint="eastAsia"/>
                          <w:b/>
                          <w:sz w:val="36"/>
                          <w:szCs w:val="36"/>
                        </w:rPr>
                        <w:t>或资格证明文件</w:t>
                      </w:r>
                    </w:p>
                    <w:p>
                      <w:pPr>
                        <w:jc w:val="center"/>
                        <w:rPr>
                          <w:sz w:val="28"/>
                          <w:szCs w:val="28"/>
                        </w:rPr>
                      </w:pPr>
                      <w:r>
                        <w:rPr>
                          <w:rFonts w:hint="eastAsia"/>
                          <w:sz w:val="28"/>
                          <w:szCs w:val="28"/>
                        </w:rPr>
                        <w:t>（非谈判大会不得启封）</w:t>
                      </w:r>
                    </w:p>
                    <w:p>
                      <w:pPr>
                        <w:rPr>
                          <w:sz w:val="28"/>
                          <w:szCs w:val="28"/>
                        </w:rPr>
                      </w:pPr>
                    </w:p>
                    <w:p>
                      <w:pPr>
                        <w:rPr>
                          <w:sz w:val="28"/>
                          <w:szCs w:val="28"/>
                        </w:rPr>
                      </w:pPr>
                      <w:r>
                        <w:rPr>
                          <w:rFonts w:hint="eastAsia"/>
                          <w:sz w:val="28"/>
                          <w:szCs w:val="28"/>
                        </w:rPr>
                        <w:t>谈判供应商名称：            （公章）</w:t>
                      </w:r>
                    </w:p>
                    <w:p>
                      <w:pPr>
                        <w:rPr>
                          <w:sz w:val="28"/>
                          <w:szCs w:val="28"/>
                        </w:rPr>
                      </w:pPr>
                    </w:p>
                  </w:txbxContent>
                </v:textbox>
              </v:shape>
            </w:pict>
          </mc:Fallback>
        </mc:AlternateContent>
      </w:r>
    </w:p>
    <w:p>
      <w:pPr>
        <w:spacing w:line="460" w:lineRule="exact"/>
        <w:ind w:firstLine="482" w:firstLineChars="200"/>
        <w:textAlignment w:val="baseline"/>
        <w:rPr>
          <w:rFonts w:hint="eastAsia" w:ascii="宋体" w:hAnsi="宋体" w:eastAsia="宋体" w:cs="宋体"/>
          <w:b/>
          <w:color w:val="auto"/>
          <w:sz w:val="24"/>
        </w:rPr>
      </w:pPr>
    </w:p>
    <w:p>
      <w:pPr>
        <w:spacing w:line="360" w:lineRule="atLeast"/>
        <w:ind w:firstLine="2108" w:firstLineChars="500"/>
        <w:textAlignment w:val="baseline"/>
        <w:rPr>
          <w:rFonts w:hint="eastAsia" w:ascii="宋体" w:hAnsi="宋体" w:eastAsia="宋体" w:cs="宋体"/>
          <w:b/>
          <w:color w:val="auto"/>
          <w:sz w:val="42"/>
          <w:szCs w:val="42"/>
        </w:rPr>
      </w:pPr>
    </w:p>
    <w:p>
      <w:pPr>
        <w:spacing w:line="360" w:lineRule="atLeast"/>
        <w:ind w:firstLine="2108" w:firstLineChars="500"/>
        <w:textAlignment w:val="baseline"/>
        <w:rPr>
          <w:rFonts w:hint="eastAsia" w:ascii="宋体" w:hAnsi="宋体" w:eastAsia="宋体" w:cs="宋体"/>
          <w:b/>
          <w:color w:val="auto"/>
          <w:sz w:val="42"/>
          <w:szCs w:val="42"/>
        </w:rPr>
      </w:pPr>
    </w:p>
    <w:p>
      <w:pPr>
        <w:spacing w:line="360" w:lineRule="atLeast"/>
        <w:ind w:firstLine="2108" w:firstLineChars="500"/>
        <w:textAlignment w:val="baseline"/>
        <w:rPr>
          <w:rFonts w:hint="eastAsia" w:ascii="宋体" w:hAnsi="宋体" w:eastAsia="宋体" w:cs="宋体"/>
          <w:b/>
          <w:color w:val="auto"/>
          <w:sz w:val="42"/>
          <w:szCs w:val="42"/>
        </w:rPr>
      </w:pPr>
    </w:p>
    <w:p>
      <w:pPr>
        <w:spacing w:line="360" w:lineRule="atLeast"/>
        <w:ind w:firstLine="2108" w:firstLineChars="500"/>
        <w:textAlignment w:val="baseline"/>
        <w:rPr>
          <w:rFonts w:hint="eastAsia" w:ascii="宋体" w:hAnsi="宋体" w:eastAsia="宋体" w:cs="宋体"/>
          <w:b/>
          <w:color w:val="auto"/>
          <w:sz w:val="42"/>
          <w:szCs w:val="42"/>
        </w:rPr>
      </w:pPr>
    </w:p>
    <w:p>
      <w:pPr>
        <w:spacing w:line="360" w:lineRule="atLeast"/>
        <w:ind w:firstLine="2108" w:firstLineChars="500"/>
        <w:textAlignment w:val="baseline"/>
        <w:rPr>
          <w:rFonts w:hint="eastAsia" w:ascii="宋体" w:hAnsi="宋体" w:eastAsia="宋体" w:cs="宋体"/>
          <w:b/>
          <w:color w:val="auto"/>
          <w:sz w:val="42"/>
          <w:szCs w:val="42"/>
        </w:rPr>
      </w:pPr>
    </w:p>
    <w:p>
      <w:pPr>
        <w:spacing w:line="360" w:lineRule="atLeast"/>
        <w:textAlignment w:val="baseline"/>
        <w:rPr>
          <w:rFonts w:hint="eastAsia" w:ascii="宋体" w:hAnsi="宋体" w:eastAsia="宋体" w:cs="宋体"/>
          <w:b/>
          <w:color w:val="auto"/>
          <w:sz w:val="42"/>
          <w:szCs w:val="42"/>
        </w:rPr>
      </w:pPr>
    </w:p>
    <w:p>
      <w:pPr>
        <w:spacing w:line="460" w:lineRule="exact"/>
        <w:ind w:firstLine="482" w:firstLineChars="200"/>
        <w:textAlignment w:val="baseline"/>
        <w:rPr>
          <w:rFonts w:hint="eastAsia" w:ascii="宋体" w:hAnsi="宋体" w:eastAsia="宋体" w:cs="宋体"/>
          <w:b/>
          <w:color w:val="auto"/>
          <w:sz w:val="24"/>
        </w:rPr>
      </w:pPr>
    </w:p>
    <w:p>
      <w:pPr>
        <w:spacing w:line="460" w:lineRule="exact"/>
        <w:ind w:firstLine="480" w:firstLineChars="200"/>
        <w:textAlignment w:val="baseline"/>
        <w:rPr>
          <w:rFonts w:hint="eastAsia" w:ascii="宋体" w:hAnsi="宋体" w:eastAsia="宋体" w:cs="宋体"/>
          <w:bCs/>
          <w:color w:val="auto"/>
          <w:sz w:val="24"/>
        </w:rPr>
      </w:pPr>
    </w:p>
    <w:p>
      <w:pPr>
        <w:spacing w:line="460" w:lineRule="exact"/>
        <w:ind w:firstLine="480" w:firstLineChars="200"/>
        <w:textAlignment w:val="baseline"/>
        <w:rPr>
          <w:rFonts w:hint="eastAsia" w:ascii="宋体" w:hAnsi="宋体" w:eastAsia="宋体" w:cs="宋体"/>
          <w:bCs/>
          <w:color w:val="auto"/>
          <w:sz w:val="24"/>
        </w:rPr>
      </w:pPr>
    </w:p>
    <w:p>
      <w:pPr>
        <w:spacing w:line="460" w:lineRule="exact"/>
        <w:ind w:firstLine="482" w:firstLineChars="200"/>
        <w:textAlignment w:val="baseline"/>
        <w:outlineLvl w:val="0"/>
        <w:rPr>
          <w:rFonts w:hint="eastAsia" w:ascii="宋体" w:hAnsi="宋体" w:eastAsia="宋体" w:cs="宋体"/>
          <w:b/>
          <w:color w:val="auto"/>
          <w:sz w:val="24"/>
        </w:rPr>
      </w:pPr>
      <w:bookmarkStart w:id="39" w:name="_Toc25434"/>
      <w:bookmarkStart w:id="40" w:name="_Toc12173"/>
      <w:r>
        <w:rPr>
          <w:rFonts w:hint="eastAsia" w:ascii="宋体" w:hAnsi="宋体" w:eastAsia="宋体" w:cs="宋体"/>
          <w:b/>
          <w:color w:val="auto"/>
          <w:sz w:val="24"/>
        </w:rPr>
        <w:t>格式B：响应电子版封袋正面标识式样</w:t>
      </w:r>
      <w:bookmarkEnd w:id="39"/>
      <w:bookmarkEnd w:id="40"/>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r>
        <w:rPr>
          <w:rFonts w:hint="eastAsia" w:ascii="宋体" w:hAnsi="宋体" w:eastAsia="宋体" w:cs="宋体"/>
          <w:b/>
          <w:color w:val="auto"/>
          <w:sz w:val="24"/>
        </w:rPr>
        <mc:AlternateContent>
          <mc:Choice Requires="wps">
            <w:drawing>
              <wp:anchor distT="0" distB="0" distL="114300" distR="114300" simplePos="0" relativeHeight="251660288" behindDoc="0" locked="0" layoutInCell="1" allowOverlap="1">
                <wp:simplePos x="0" y="0"/>
                <wp:positionH relativeFrom="column">
                  <wp:posOffset>100965</wp:posOffset>
                </wp:positionH>
                <wp:positionV relativeFrom="paragraph">
                  <wp:posOffset>8255</wp:posOffset>
                </wp:positionV>
                <wp:extent cx="5553075" cy="3338195"/>
                <wp:effectExtent l="4445" t="4445" r="5080" b="10160"/>
                <wp:wrapNone/>
                <wp:docPr id="9" name="文本框 9"/>
                <wp:cNvGraphicFramePr/>
                <a:graphic xmlns:a="http://schemas.openxmlformats.org/drawingml/2006/main">
                  <a:graphicData uri="http://schemas.microsoft.com/office/word/2010/wordprocessingShape">
                    <wps:wsp>
                      <wps:cNvSpPr txBox="1"/>
                      <wps:spPr>
                        <a:xfrm>
                          <a:off x="0" y="0"/>
                          <a:ext cx="5553075" cy="33381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rFonts w:hint="eastAsia"/>
                                <w:sz w:val="28"/>
                                <w:szCs w:val="28"/>
                                <w:lang w:eastAsia="zh-CN"/>
                              </w:rPr>
                            </w:pPr>
                            <w:r>
                              <w:rPr>
                                <w:rFonts w:hint="eastAsia"/>
                                <w:sz w:val="28"/>
                                <w:szCs w:val="28"/>
                              </w:rPr>
                              <w:t>致：</w:t>
                            </w:r>
                            <w:r>
                              <w:rPr>
                                <w:rFonts w:hint="eastAsia"/>
                                <w:sz w:val="28"/>
                                <w:szCs w:val="28"/>
                                <w:lang w:eastAsia="zh-CN"/>
                              </w:rPr>
                              <w:t>榆林金富昌项目管理有限公司</w:t>
                            </w:r>
                          </w:p>
                          <w:p>
                            <w:pPr>
                              <w:rPr>
                                <w:color w:val="FF0000"/>
                                <w:sz w:val="28"/>
                                <w:szCs w:val="28"/>
                              </w:rPr>
                            </w:pPr>
                            <w:r>
                              <w:rPr>
                                <w:rFonts w:hint="eastAsia"/>
                                <w:sz w:val="28"/>
                                <w:szCs w:val="28"/>
                              </w:rPr>
                              <w:t>项目编号：</w:t>
                            </w:r>
                          </w:p>
                          <w:p>
                            <w:pPr>
                              <w:rPr>
                                <w:sz w:val="28"/>
                                <w:szCs w:val="28"/>
                                <w:u w:val="single"/>
                              </w:rPr>
                            </w:pPr>
                            <w:r>
                              <w:rPr>
                                <w:rFonts w:hint="eastAsia"/>
                                <w:sz w:val="28"/>
                                <w:szCs w:val="28"/>
                              </w:rPr>
                              <w:t>项目名称：</w:t>
                            </w:r>
                          </w:p>
                          <w:p>
                            <w:pPr>
                              <w:rPr>
                                <w:color w:val="FF0000"/>
                                <w:sz w:val="44"/>
                                <w:szCs w:val="44"/>
                              </w:rPr>
                            </w:pPr>
                          </w:p>
                          <w:p>
                            <w:pPr>
                              <w:jc w:val="center"/>
                              <w:rPr>
                                <w:b/>
                                <w:sz w:val="44"/>
                                <w:szCs w:val="44"/>
                              </w:rPr>
                            </w:pPr>
                            <w:r>
                              <w:rPr>
                                <w:rFonts w:hint="eastAsia" w:ascii="宋体" w:hAnsi="宋体"/>
                                <w:b/>
                                <w:color w:val="000000"/>
                                <w:sz w:val="44"/>
                                <w:szCs w:val="44"/>
                              </w:rPr>
                              <w:t>电子版U盘1份</w:t>
                            </w:r>
                          </w:p>
                          <w:p>
                            <w:pPr>
                              <w:jc w:val="center"/>
                              <w:rPr>
                                <w:sz w:val="28"/>
                                <w:szCs w:val="28"/>
                              </w:rPr>
                            </w:pPr>
                            <w:r>
                              <w:rPr>
                                <w:rFonts w:hint="eastAsia"/>
                                <w:sz w:val="28"/>
                                <w:szCs w:val="28"/>
                              </w:rPr>
                              <w:t>（非谈判大会不得启封）</w:t>
                            </w:r>
                          </w:p>
                          <w:p>
                            <w:pPr>
                              <w:rPr>
                                <w:sz w:val="28"/>
                                <w:szCs w:val="28"/>
                              </w:rPr>
                            </w:pPr>
                          </w:p>
                          <w:p>
                            <w:pPr>
                              <w:rPr>
                                <w:sz w:val="28"/>
                                <w:szCs w:val="28"/>
                              </w:rPr>
                            </w:pPr>
                            <w:r>
                              <w:rPr>
                                <w:rFonts w:hint="eastAsia"/>
                                <w:sz w:val="28"/>
                                <w:szCs w:val="28"/>
                              </w:rPr>
                              <w:t>谈判供应商名称：       （公章）</w:t>
                            </w:r>
                          </w:p>
                          <w:p>
                            <w:pPr>
                              <w:rPr>
                                <w:sz w:val="28"/>
                                <w:szCs w:val="28"/>
                              </w:rPr>
                            </w:pPr>
                          </w:p>
                        </w:txbxContent>
                      </wps:txbx>
                      <wps:bodyPr upright="1"/>
                    </wps:wsp>
                  </a:graphicData>
                </a:graphic>
              </wp:anchor>
            </w:drawing>
          </mc:Choice>
          <mc:Fallback>
            <w:pict>
              <v:shape id="_x0000_s1026" o:spid="_x0000_s1026" o:spt="202" type="#_x0000_t202" style="position:absolute;left:0pt;margin-left:7.95pt;margin-top:0.65pt;height:262.85pt;width:437.25pt;z-index:251660288;mso-width-relative:page;mso-height-relative:page;" fillcolor="#FFFFFF" filled="t" stroked="t" coordsize="21600,21600" o:gfxdata="UEsDBAoAAAAAAIdO4kAAAAAAAAAAAAAAAAAEAAAAZHJzL1BLAwQUAAAACACHTuJAKJR5WtcAAAAI&#10;AQAADwAAAGRycy9kb3ducmV2LnhtbE2PzU7DMBCE70i8g7VIXBC1+5+EOD0ggeBWCoKrG2+TCHsd&#10;Yjctb89ygtNqNKPZb8rN2Tsx4hC7QBqmEwUCqQ62o0bD2+vDbQYiJkPWuECo4RsjbKrLi9IUNpzo&#10;BcddagSXUCyMhjalvpAy1i16EyehR2LvEAZvEsuhkXYwJy73Ts6UWklvOuIPrenxvsX6c3f0GrLF&#10;0/gRn+fb93p1cHm6WY+PX4PW11dTdQci4Tn9heEXn9GhYqZ9OJKNwrFe5pzkOwfBdparBYi9huVs&#10;rUBWpfw/oPoBUEsDBBQAAAAIAIdO4kDl1NAMEAIAAEUEAAAOAAAAZHJzL2Uyb0RvYy54bWytU02u&#10;0zAQ3iNxB8t7mrRV4DVq+iQoZYMA6cEBXMdJLPlPHrdJLwA3YMWGPefqORg7faXvZ9EFWThjz/ib&#10;+b4ZL28HrcheeJDWVHQ6ySkRhttamrai375uXt1QAoGZmilrREUPAujt6uWLZe9KMbOdVbXwBEEM&#10;lL2raBeCK7MMeCc0g4l1wqCzsV6zgFvfZrVnPaJrlc3y/HXWW187b7kAwNP16KQnRH8NoG0aycXa&#10;8p0WJoyoXigWkBJ00gFdpWqbRvDwuWlABKIqikxDWjEJ2tu4ZqslK1vPXCf5qQR2TQmPOGkmDSY9&#10;Q61ZYGTn5RMoLbm3YJsw4VZnI5GkCLKY5o+0ueuYE4kLSg3uLDr8P1j+af/FE1lXdEGJYRobfvz5&#10;4/jrz/H3d7KI8vQOSoy6cxgXhrd2wKG5Pwc8jKyHxuv4Rz4E/Sju4SyuGALheFgUxTx/U1DC0Tef&#10;z2+miyLiZP+uOw/hg7CaRKOiHruXRGX7jxDG0PuQmA2skvVGKpU2vt2+U57sGXZ6k74T+oMwZUiP&#10;XItZLITh+DY4NmhqhxKAaVO+BzfgEjhP33PAsbA1g24sICHEMFZqGYRPVidY/d7UJBwcymzwddFY&#10;jBY1JUrgY4xWigxMqmsiUTtlYhKRRv2kUuzY2JlohWE7IGg0t7Y+YBd3zsu2Q4FTH7PowelKnTi9&#10;hDi+l3u0L1//6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olHla1wAAAAgBAAAPAAAAAAAAAAEA&#10;IAAAACIAAABkcnMvZG93bnJldi54bWxQSwECFAAUAAAACACHTuJA5dTQDBACAABFBAAADgAAAAAA&#10;AAABACAAAAAmAQAAZHJzL2Uyb0RvYy54bWxQSwUGAAAAAAYABgBZAQAAqAUAAAAA&#10;">
                <v:fill on="t" focussize="0,0"/>
                <v:stroke color="#000000" joinstyle="miter"/>
                <v:imagedata o:title=""/>
                <o:lock v:ext="edit" aspectratio="f"/>
                <v:textbox>
                  <w:txbxContent>
                    <w:p>
                      <w:pPr>
                        <w:rPr>
                          <w:rFonts w:hint="eastAsia"/>
                          <w:sz w:val="28"/>
                          <w:szCs w:val="28"/>
                          <w:lang w:eastAsia="zh-CN"/>
                        </w:rPr>
                      </w:pPr>
                      <w:r>
                        <w:rPr>
                          <w:rFonts w:hint="eastAsia"/>
                          <w:sz w:val="28"/>
                          <w:szCs w:val="28"/>
                        </w:rPr>
                        <w:t>致：</w:t>
                      </w:r>
                      <w:r>
                        <w:rPr>
                          <w:rFonts w:hint="eastAsia"/>
                          <w:sz w:val="28"/>
                          <w:szCs w:val="28"/>
                          <w:lang w:eastAsia="zh-CN"/>
                        </w:rPr>
                        <w:t>榆林金富昌项目管理有限公司</w:t>
                      </w:r>
                    </w:p>
                    <w:p>
                      <w:pPr>
                        <w:rPr>
                          <w:color w:val="FF0000"/>
                          <w:sz w:val="28"/>
                          <w:szCs w:val="28"/>
                        </w:rPr>
                      </w:pPr>
                      <w:r>
                        <w:rPr>
                          <w:rFonts w:hint="eastAsia"/>
                          <w:sz w:val="28"/>
                          <w:szCs w:val="28"/>
                        </w:rPr>
                        <w:t>项目编号：</w:t>
                      </w:r>
                    </w:p>
                    <w:p>
                      <w:pPr>
                        <w:rPr>
                          <w:sz w:val="28"/>
                          <w:szCs w:val="28"/>
                          <w:u w:val="single"/>
                        </w:rPr>
                      </w:pPr>
                      <w:r>
                        <w:rPr>
                          <w:rFonts w:hint="eastAsia"/>
                          <w:sz w:val="28"/>
                          <w:szCs w:val="28"/>
                        </w:rPr>
                        <w:t>项目名称：</w:t>
                      </w:r>
                    </w:p>
                    <w:p>
                      <w:pPr>
                        <w:rPr>
                          <w:color w:val="FF0000"/>
                          <w:sz w:val="44"/>
                          <w:szCs w:val="44"/>
                        </w:rPr>
                      </w:pPr>
                    </w:p>
                    <w:p>
                      <w:pPr>
                        <w:jc w:val="center"/>
                        <w:rPr>
                          <w:b/>
                          <w:sz w:val="44"/>
                          <w:szCs w:val="44"/>
                        </w:rPr>
                      </w:pPr>
                      <w:r>
                        <w:rPr>
                          <w:rFonts w:hint="eastAsia" w:ascii="宋体" w:hAnsi="宋体"/>
                          <w:b/>
                          <w:color w:val="000000"/>
                          <w:sz w:val="44"/>
                          <w:szCs w:val="44"/>
                        </w:rPr>
                        <w:t>电子版U盘1份</w:t>
                      </w:r>
                    </w:p>
                    <w:p>
                      <w:pPr>
                        <w:jc w:val="center"/>
                        <w:rPr>
                          <w:sz w:val="28"/>
                          <w:szCs w:val="28"/>
                        </w:rPr>
                      </w:pPr>
                      <w:r>
                        <w:rPr>
                          <w:rFonts w:hint="eastAsia"/>
                          <w:sz w:val="28"/>
                          <w:szCs w:val="28"/>
                        </w:rPr>
                        <w:t>（非谈判大会不得启封）</w:t>
                      </w:r>
                    </w:p>
                    <w:p>
                      <w:pPr>
                        <w:rPr>
                          <w:sz w:val="28"/>
                          <w:szCs w:val="28"/>
                        </w:rPr>
                      </w:pPr>
                    </w:p>
                    <w:p>
                      <w:pPr>
                        <w:rPr>
                          <w:sz w:val="28"/>
                          <w:szCs w:val="28"/>
                        </w:rPr>
                      </w:pPr>
                      <w:r>
                        <w:rPr>
                          <w:rFonts w:hint="eastAsia"/>
                          <w:sz w:val="28"/>
                          <w:szCs w:val="28"/>
                        </w:rPr>
                        <w:t>谈判供应商名称：       （公章）</w:t>
                      </w:r>
                    </w:p>
                    <w:p>
                      <w:pPr>
                        <w:rPr>
                          <w:sz w:val="28"/>
                          <w:szCs w:val="28"/>
                        </w:rPr>
                      </w:pPr>
                    </w:p>
                  </w:txbxContent>
                </v:textbox>
              </v:shape>
            </w:pict>
          </mc:Fallback>
        </mc:AlternateContent>
      </w: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jc w:val="left"/>
        <w:textAlignment w:val="baseline"/>
        <w:rPr>
          <w:rFonts w:hint="eastAsia" w:ascii="宋体" w:hAnsi="宋体" w:eastAsia="宋体" w:cs="宋体"/>
          <w:color w:val="auto"/>
          <w:sz w:val="20"/>
        </w:rPr>
      </w:pPr>
    </w:p>
    <w:p>
      <w:pPr>
        <w:pStyle w:val="3"/>
        <w:numPr>
          <w:ilvl w:val="0"/>
          <w:numId w:val="0"/>
        </w:numPr>
        <w:jc w:val="both"/>
        <w:outlineLvl w:val="9"/>
        <w:rPr>
          <w:rFonts w:hint="eastAsia" w:ascii="宋体" w:hAnsi="宋体" w:eastAsia="宋体" w:cs="宋体"/>
          <w:color w:val="auto"/>
        </w:rPr>
      </w:pPr>
    </w:p>
    <w:p>
      <w:pPr>
        <w:rPr>
          <w:rFonts w:hint="eastAsia" w:ascii="宋体" w:hAnsi="宋体" w:eastAsia="宋体" w:cs="宋体"/>
          <w:color w:val="auto"/>
        </w:rPr>
      </w:pPr>
    </w:p>
    <w:p>
      <w:pPr>
        <w:pStyle w:val="35"/>
        <w:rPr>
          <w:rFonts w:hint="eastAsia" w:ascii="宋体" w:hAnsi="宋体" w:eastAsia="宋体" w:cs="宋体"/>
          <w:color w:val="auto"/>
        </w:rPr>
      </w:pPr>
    </w:p>
    <w:p>
      <w:pPr>
        <w:pStyle w:val="35"/>
        <w:rPr>
          <w:rFonts w:hint="eastAsia" w:ascii="宋体" w:hAnsi="宋体" w:eastAsia="宋体" w:cs="宋体"/>
          <w:color w:val="auto"/>
        </w:rPr>
      </w:pPr>
    </w:p>
    <w:p>
      <w:pPr>
        <w:pStyle w:val="35"/>
        <w:rPr>
          <w:rFonts w:hint="eastAsia" w:ascii="宋体" w:hAnsi="宋体" w:eastAsia="宋体" w:cs="宋体"/>
          <w:color w:val="auto"/>
        </w:rPr>
      </w:pPr>
    </w:p>
    <w:p>
      <w:pPr>
        <w:pStyle w:val="35"/>
        <w:rPr>
          <w:rFonts w:hint="eastAsia" w:ascii="宋体" w:hAnsi="宋体" w:eastAsia="宋体" w:cs="宋体"/>
          <w:color w:val="auto"/>
        </w:rPr>
      </w:pPr>
    </w:p>
    <w:p>
      <w:pPr>
        <w:pStyle w:val="35"/>
        <w:rPr>
          <w:rFonts w:hint="eastAsia" w:ascii="宋体" w:hAnsi="宋体" w:eastAsia="宋体" w:cs="宋体"/>
          <w:color w:val="auto"/>
        </w:rPr>
      </w:pPr>
    </w:p>
    <w:p>
      <w:pPr>
        <w:pStyle w:val="35"/>
        <w:rPr>
          <w:rFonts w:hint="eastAsia" w:ascii="宋体" w:hAnsi="宋体" w:eastAsia="宋体" w:cs="宋体"/>
          <w:color w:val="auto"/>
        </w:rPr>
      </w:pPr>
    </w:p>
    <w:p>
      <w:pPr>
        <w:pStyle w:val="35"/>
        <w:rPr>
          <w:rFonts w:hint="eastAsia" w:ascii="宋体" w:hAnsi="宋体" w:eastAsia="宋体" w:cs="宋体"/>
          <w:color w:val="auto"/>
        </w:rPr>
      </w:pPr>
    </w:p>
    <w:p>
      <w:pPr>
        <w:spacing w:line="360" w:lineRule="atLeast"/>
        <w:textAlignment w:val="baseline"/>
        <w:rPr>
          <w:rFonts w:hint="eastAsia" w:ascii="宋体" w:hAnsi="宋体" w:eastAsia="宋体" w:cs="宋体"/>
          <w:b/>
          <w:color w:val="auto"/>
          <w:sz w:val="30"/>
          <w:szCs w:val="30"/>
        </w:rPr>
      </w:pPr>
    </w:p>
    <w:p>
      <w:pPr>
        <w:pStyle w:val="4"/>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color w:val="auto"/>
        </w:rPr>
        <w:sectPr>
          <w:headerReference r:id="rId11" w:type="default"/>
          <w:footerReference r:id="rId12" w:type="default"/>
          <w:pgSz w:w="11911" w:h="16843"/>
          <w:pgMar w:top="1304" w:right="1304" w:bottom="1304" w:left="1304" w:header="720" w:footer="720" w:gutter="0"/>
          <w:pgBorders>
            <w:top w:val="none" w:sz="0" w:space="0"/>
            <w:left w:val="none" w:sz="0" w:space="0"/>
            <w:bottom w:val="none" w:sz="0" w:space="0"/>
            <w:right w:val="none" w:sz="0" w:space="0"/>
          </w:pgBorders>
          <w:pgNumType w:fmt="decimal"/>
          <w:cols w:space="720" w:num="1"/>
          <w:rtlGutter w:val="0"/>
          <w:docGrid w:linePitch="312" w:charSpace="0"/>
        </w:sectPr>
      </w:pPr>
      <w:r>
        <w:rPr>
          <w:rFonts w:hint="eastAsia" w:ascii="宋体" w:hAnsi="宋体" w:eastAsia="宋体" w:cs="宋体"/>
          <w:b/>
          <w:color w:val="auto"/>
          <w:sz w:val="30"/>
          <w:szCs w:val="30"/>
          <w:lang w:val="en-US" w:eastAsia="zh-CN"/>
        </w:rPr>
        <w:t xml:space="preserve"> </w:t>
      </w:r>
      <w:r>
        <w:rPr>
          <w:rFonts w:hint="eastAsia" w:ascii="宋体" w:hAnsi="宋体" w:eastAsia="宋体" w:cs="宋体"/>
          <w:b/>
          <w:color w:val="auto"/>
          <w:sz w:val="30"/>
          <w:szCs w:val="30"/>
        </w:rPr>
        <w:t xml:space="preserve"> </w:t>
      </w:r>
      <w:r>
        <w:rPr>
          <w:rFonts w:hint="eastAsia" w:ascii="宋体" w:hAnsi="宋体" w:eastAsia="宋体" w:cs="宋体"/>
          <w:b/>
          <w:color w:val="auto"/>
          <w:sz w:val="30"/>
          <w:szCs w:val="30"/>
          <w:lang w:eastAsia="zh-CN"/>
        </w:rPr>
        <w:t>附件</w:t>
      </w:r>
      <w:r>
        <w:rPr>
          <w:rFonts w:hint="eastAsia" w:ascii="宋体" w:hAnsi="宋体" w:eastAsia="宋体" w:cs="宋体"/>
          <w:b/>
          <w:color w:val="auto"/>
          <w:sz w:val="30"/>
          <w:szCs w:val="30"/>
          <w:lang w:val="en-US" w:eastAsia="zh-CN"/>
        </w:rPr>
        <w:t>1</w:t>
      </w:r>
      <w:r>
        <w:rPr>
          <w:rFonts w:hint="eastAsia" w:ascii="宋体" w:hAnsi="宋体" w:eastAsia="宋体" w:cs="宋体"/>
          <w:b/>
          <w:color w:val="auto"/>
          <w:sz w:val="30"/>
          <w:szCs w:val="30"/>
          <w:lang w:eastAsia="zh-CN"/>
        </w:rPr>
        <w:t>：</w:t>
      </w:r>
      <w:r>
        <w:rPr>
          <w:rFonts w:hint="eastAsia" w:ascii="宋体" w:hAnsi="宋体" w:eastAsia="宋体" w:cs="宋体"/>
          <w:color w:val="auto"/>
          <w:sz w:val="28"/>
          <w:szCs w:val="28"/>
          <w:lang w:val="en-US" w:eastAsia="zh-CN"/>
        </w:rPr>
        <w:t>关于信用承诺网上公示的通知及操作指南</w:t>
      </w:r>
      <w:r>
        <w:rPr>
          <w:rFonts w:hint="eastAsia" w:ascii="宋体" w:hAnsi="宋体" w:eastAsia="宋体" w:cs="宋体"/>
          <w:color w:val="auto"/>
        </w:rPr>
        <w:drawing>
          <wp:inline distT="0" distB="0" distL="114300" distR="114300">
            <wp:extent cx="5069840" cy="7247890"/>
            <wp:effectExtent l="0" t="0" r="5080" b="635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4"/>
                    <a:stretch>
                      <a:fillRect/>
                    </a:stretch>
                  </pic:blipFill>
                  <pic:spPr>
                    <a:xfrm>
                      <a:off x="0" y="0"/>
                      <a:ext cx="5069840" cy="7247890"/>
                    </a:xfrm>
                    <a:prstGeom prst="rect">
                      <a:avLst/>
                    </a:prstGeom>
                    <a:noFill/>
                    <a:ln>
                      <a:noFill/>
                    </a:ln>
                  </pic:spPr>
                </pic:pic>
              </a:graphicData>
            </a:graphic>
          </wp:inline>
        </w:drawing>
      </w:r>
      <w:r>
        <w:rPr>
          <w:rFonts w:hint="eastAsia" w:ascii="宋体" w:hAnsi="宋体" w:eastAsia="宋体" w:cs="宋体"/>
          <w:color w:val="auto"/>
        </w:rPr>
        <w:drawing>
          <wp:inline distT="0" distB="0" distL="114300" distR="114300">
            <wp:extent cx="5200650" cy="6962775"/>
            <wp:effectExtent l="0" t="0" r="11430" b="190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5"/>
                    <a:stretch>
                      <a:fillRect/>
                    </a:stretch>
                  </pic:blipFill>
                  <pic:spPr>
                    <a:xfrm>
                      <a:off x="0" y="0"/>
                      <a:ext cx="5200650" cy="6962775"/>
                    </a:xfrm>
                    <a:prstGeom prst="rect">
                      <a:avLst/>
                    </a:prstGeom>
                    <a:noFill/>
                    <a:ln>
                      <a:noFill/>
                    </a:ln>
                  </pic:spPr>
                </pic:pic>
              </a:graphicData>
            </a:graphic>
          </wp:inline>
        </w:drawing>
      </w:r>
    </w:p>
    <w:p>
      <w:pPr>
        <w:spacing w:line="360" w:lineRule="auto"/>
        <w:jc w:val="both"/>
        <w:rPr>
          <w:rFonts w:hint="eastAsia" w:ascii="宋体" w:hAnsi="宋体" w:eastAsia="宋体" w:cs="宋体"/>
          <w:b/>
          <w:bCs/>
          <w:color w:val="auto"/>
          <w:sz w:val="24"/>
          <w:szCs w:val="22"/>
        </w:rPr>
      </w:pPr>
    </w:p>
    <w:p>
      <w:pPr>
        <w:spacing w:line="360" w:lineRule="auto"/>
        <w:jc w:val="both"/>
        <w:rPr>
          <w:rFonts w:hint="eastAsia" w:ascii="宋体" w:hAnsi="宋体" w:eastAsia="宋体" w:cs="宋体"/>
          <w:color w:val="auto"/>
        </w:rPr>
      </w:pPr>
      <w:r>
        <w:rPr>
          <w:rFonts w:hint="eastAsia" w:ascii="宋体" w:hAnsi="宋体" w:eastAsia="宋体" w:cs="宋体"/>
          <w:color w:val="auto"/>
        </w:rPr>
        <w:drawing>
          <wp:inline distT="0" distB="0" distL="114300" distR="114300">
            <wp:extent cx="6110605" cy="3481070"/>
            <wp:effectExtent l="0" t="0" r="635" b="889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6"/>
                    <a:stretch>
                      <a:fillRect/>
                    </a:stretch>
                  </pic:blipFill>
                  <pic:spPr>
                    <a:xfrm>
                      <a:off x="0" y="0"/>
                      <a:ext cx="6110605" cy="3481070"/>
                    </a:xfrm>
                    <a:prstGeom prst="rect">
                      <a:avLst/>
                    </a:prstGeom>
                    <a:noFill/>
                    <a:ln>
                      <a:noFill/>
                    </a:ln>
                  </pic:spPr>
                </pic:pic>
              </a:graphicData>
            </a:graphic>
          </wp:inline>
        </w:drawing>
      </w:r>
    </w:p>
    <w:p>
      <w:pPr>
        <w:spacing w:line="360" w:lineRule="auto"/>
        <w:jc w:val="both"/>
        <w:rPr>
          <w:rFonts w:hint="eastAsia" w:ascii="宋体" w:hAnsi="宋体" w:eastAsia="宋体" w:cs="宋体"/>
          <w:color w:val="auto"/>
        </w:rPr>
      </w:pPr>
    </w:p>
    <w:p>
      <w:pPr>
        <w:spacing w:line="360" w:lineRule="auto"/>
        <w:jc w:val="both"/>
        <w:rPr>
          <w:rFonts w:hint="eastAsia" w:ascii="宋体" w:hAnsi="宋体" w:eastAsia="宋体" w:cs="宋体"/>
          <w:color w:val="auto"/>
        </w:rPr>
      </w:pPr>
      <w:r>
        <w:rPr>
          <w:rFonts w:hint="eastAsia" w:ascii="宋体" w:hAnsi="宋体" w:eastAsia="宋体" w:cs="宋体"/>
          <w:color w:val="auto"/>
        </w:rPr>
        <w:drawing>
          <wp:inline distT="0" distB="0" distL="114300" distR="114300">
            <wp:extent cx="6172200" cy="3448685"/>
            <wp:effectExtent l="0" t="0" r="0" b="1079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7"/>
                    <a:stretch>
                      <a:fillRect/>
                    </a:stretch>
                  </pic:blipFill>
                  <pic:spPr>
                    <a:xfrm>
                      <a:off x="0" y="0"/>
                      <a:ext cx="6172200" cy="3448685"/>
                    </a:xfrm>
                    <a:prstGeom prst="rect">
                      <a:avLst/>
                    </a:prstGeom>
                    <a:noFill/>
                    <a:ln>
                      <a:noFill/>
                    </a:ln>
                  </pic:spPr>
                </pic:pic>
              </a:graphicData>
            </a:graphic>
          </wp:inline>
        </w:drawing>
      </w:r>
      <w:r>
        <w:rPr>
          <w:rFonts w:hint="eastAsia" w:ascii="宋体" w:hAnsi="宋体" w:eastAsia="宋体" w:cs="宋体"/>
          <w:color w:val="auto"/>
        </w:rPr>
        <w:drawing>
          <wp:inline distT="0" distB="0" distL="114300" distR="114300">
            <wp:extent cx="5977255" cy="3370580"/>
            <wp:effectExtent l="0" t="0" r="12065" b="1270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8"/>
                    <a:stretch>
                      <a:fillRect/>
                    </a:stretch>
                  </pic:blipFill>
                  <pic:spPr>
                    <a:xfrm>
                      <a:off x="0" y="0"/>
                      <a:ext cx="5977255" cy="3370580"/>
                    </a:xfrm>
                    <a:prstGeom prst="rect">
                      <a:avLst/>
                    </a:prstGeom>
                    <a:noFill/>
                    <a:ln>
                      <a:noFill/>
                    </a:ln>
                  </pic:spPr>
                </pic:pic>
              </a:graphicData>
            </a:graphic>
          </wp:inline>
        </w:drawing>
      </w:r>
    </w:p>
    <w:p>
      <w:pPr>
        <w:spacing w:line="360" w:lineRule="auto"/>
        <w:jc w:val="both"/>
        <w:rPr>
          <w:rFonts w:hint="eastAsia" w:ascii="宋体" w:hAnsi="宋体" w:eastAsia="宋体" w:cs="宋体"/>
          <w:color w:val="auto"/>
        </w:rPr>
      </w:pPr>
    </w:p>
    <w:p>
      <w:pPr>
        <w:spacing w:line="360" w:lineRule="auto"/>
        <w:jc w:val="both"/>
        <w:rPr>
          <w:rFonts w:hint="eastAsia" w:ascii="宋体" w:hAnsi="宋体" w:eastAsia="宋体" w:cs="宋体"/>
          <w:color w:val="auto"/>
        </w:rPr>
      </w:pPr>
      <w:r>
        <w:rPr>
          <w:rFonts w:hint="eastAsia" w:ascii="宋体" w:hAnsi="宋体" w:eastAsia="宋体" w:cs="宋体"/>
          <w:color w:val="auto"/>
        </w:rPr>
        <w:drawing>
          <wp:inline distT="0" distB="0" distL="114300" distR="114300">
            <wp:extent cx="5993130" cy="3397250"/>
            <wp:effectExtent l="0" t="0" r="11430" b="127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9"/>
                    <a:stretch>
                      <a:fillRect/>
                    </a:stretch>
                  </pic:blipFill>
                  <pic:spPr>
                    <a:xfrm>
                      <a:off x="0" y="0"/>
                      <a:ext cx="5993130" cy="3397250"/>
                    </a:xfrm>
                    <a:prstGeom prst="rect">
                      <a:avLst/>
                    </a:prstGeom>
                    <a:noFill/>
                    <a:ln>
                      <a:noFill/>
                    </a:ln>
                  </pic:spPr>
                </pic:pic>
              </a:graphicData>
            </a:graphic>
          </wp:inline>
        </w:drawing>
      </w:r>
      <w:r>
        <w:rPr>
          <w:rFonts w:hint="eastAsia" w:ascii="宋体" w:hAnsi="宋体" w:eastAsia="宋体" w:cs="宋体"/>
          <w:color w:val="auto"/>
        </w:rPr>
        <w:drawing>
          <wp:inline distT="0" distB="0" distL="114300" distR="114300">
            <wp:extent cx="6019165" cy="3403600"/>
            <wp:effectExtent l="0" t="0" r="635" b="1016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20"/>
                    <a:stretch>
                      <a:fillRect/>
                    </a:stretch>
                  </pic:blipFill>
                  <pic:spPr>
                    <a:xfrm>
                      <a:off x="0" y="0"/>
                      <a:ext cx="6019165" cy="3403600"/>
                    </a:xfrm>
                    <a:prstGeom prst="rect">
                      <a:avLst/>
                    </a:prstGeom>
                    <a:noFill/>
                    <a:ln>
                      <a:noFill/>
                    </a:ln>
                  </pic:spPr>
                </pic:pic>
              </a:graphicData>
            </a:graphic>
          </wp:inline>
        </w:drawing>
      </w:r>
    </w:p>
    <w:p>
      <w:pPr>
        <w:spacing w:line="360" w:lineRule="auto"/>
        <w:jc w:val="both"/>
        <w:rPr>
          <w:rFonts w:hint="eastAsia" w:ascii="宋体" w:hAnsi="宋体" w:eastAsia="宋体" w:cs="宋体"/>
          <w:color w:val="auto"/>
        </w:rPr>
      </w:pPr>
    </w:p>
    <w:p>
      <w:pPr>
        <w:spacing w:line="360" w:lineRule="auto"/>
        <w:jc w:val="both"/>
        <w:rPr>
          <w:rFonts w:hint="eastAsia" w:ascii="宋体" w:hAnsi="宋体" w:eastAsia="宋体" w:cs="宋体"/>
          <w:color w:val="auto"/>
        </w:rPr>
      </w:pPr>
      <w:r>
        <w:rPr>
          <w:rFonts w:hint="eastAsia" w:ascii="宋体" w:hAnsi="宋体" w:eastAsia="宋体" w:cs="宋体"/>
          <w:color w:val="auto"/>
        </w:rPr>
        <w:drawing>
          <wp:inline distT="0" distB="0" distL="114300" distR="114300">
            <wp:extent cx="6025515" cy="3397885"/>
            <wp:effectExtent l="0" t="0" r="9525" b="63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21"/>
                    <a:stretch>
                      <a:fillRect/>
                    </a:stretch>
                  </pic:blipFill>
                  <pic:spPr>
                    <a:xfrm>
                      <a:off x="0" y="0"/>
                      <a:ext cx="6025515" cy="3397885"/>
                    </a:xfrm>
                    <a:prstGeom prst="rect">
                      <a:avLst/>
                    </a:prstGeom>
                    <a:noFill/>
                    <a:ln>
                      <a:noFill/>
                    </a:ln>
                  </pic:spPr>
                </pic:pic>
              </a:graphicData>
            </a:graphic>
          </wp:inline>
        </w:drawing>
      </w:r>
      <w:r>
        <w:rPr>
          <w:rFonts w:hint="eastAsia" w:ascii="宋体" w:hAnsi="宋体" w:eastAsia="宋体" w:cs="宋体"/>
          <w:color w:val="auto"/>
        </w:rPr>
        <w:drawing>
          <wp:inline distT="0" distB="0" distL="114300" distR="114300">
            <wp:extent cx="6084570" cy="3452495"/>
            <wp:effectExtent l="0" t="0" r="11430" b="698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22"/>
                    <a:stretch>
                      <a:fillRect/>
                    </a:stretch>
                  </pic:blipFill>
                  <pic:spPr>
                    <a:xfrm>
                      <a:off x="0" y="0"/>
                      <a:ext cx="6084570" cy="3452495"/>
                    </a:xfrm>
                    <a:prstGeom prst="rect">
                      <a:avLst/>
                    </a:prstGeom>
                    <a:noFill/>
                    <a:ln>
                      <a:noFill/>
                    </a:ln>
                  </pic:spPr>
                </pic:pic>
              </a:graphicData>
            </a:graphic>
          </wp:inline>
        </w:drawing>
      </w:r>
    </w:p>
    <w:p>
      <w:pPr>
        <w:spacing w:line="360" w:lineRule="auto"/>
        <w:jc w:val="both"/>
        <w:rPr>
          <w:rFonts w:hint="eastAsia" w:ascii="宋体" w:hAnsi="宋体" w:eastAsia="宋体" w:cs="宋体"/>
          <w:color w:val="auto"/>
        </w:rPr>
      </w:pPr>
    </w:p>
    <w:p>
      <w:pPr>
        <w:spacing w:line="360" w:lineRule="auto"/>
        <w:jc w:val="both"/>
        <w:rPr>
          <w:rFonts w:hint="eastAsia" w:ascii="宋体" w:hAnsi="宋体" w:eastAsia="宋体" w:cs="宋体"/>
          <w:color w:val="auto"/>
        </w:rPr>
      </w:pPr>
      <w:r>
        <w:rPr>
          <w:rFonts w:hint="eastAsia" w:ascii="宋体" w:hAnsi="宋体" w:eastAsia="宋体" w:cs="宋体"/>
          <w:color w:val="auto"/>
        </w:rPr>
        <w:drawing>
          <wp:inline distT="0" distB="0" distL="114300" distR="114300">
            <wp:extent cx="6120765" cy="3474720"/>
            <wp:effectExtent l="0" t="0" r="5715" b="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23"/>
                    <a:stretch>
                      <a:fillRect/>
                    </a:stretch>
                  </pic:blipFill>
                  <pic:spPr>
                    <a:xfrm>
                      <a:off x="0" y="0"/>
                      <a:ext cx="6120765" cy="3474720"/>
                    </a:xfrm>
                    <a:prstGeom prst="rect">
                      <a:avLst/>
                    </a:prstGeom>
                    <a:noFill/>
                    <a:ln>
                      <a:noFill/>
                    </a:ln>
                  </pic:spPr>
                </pic:pic>
              </a:graphicData>
            </a:graphic>
          </wp:inline>
        </w:drawing>
      </w:r>
      <w:r>
        <w:rPr>
          <w:rFonts w:hint="eastAsia" w:ascii="宋体" w:hAnsi="宋体" w:eastAsia="宋体" w:cs="宋体"/>
          <w:color w:val="auto"/>
        </w:rPr>
        <w:drawing>
          <wp:inline distT="0" distB="0" distL="114300" distR="114300">
            <wp:extent cx="5997575" cy="3375025"/>
            <wp:effectExtent l="0" t="0" r="6985" b="8255"/>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24"/>
                    <a:stretch>
                      <a:fillRect/>
                    </a:stretch>
                  </pic:blipFill>
                  <pic:spPr>
                    <a:xfrm>
                      <a:off x="0" y="0"/>
                      <a:ext cx="5997575" cy="3375025"/>
                    </a:xfrm>
                    <a:prstGeom prst="rect">
                      <a:avLst/>
                    </a:prstGeom>
                    <a:noFill/>
                    <a:ln>
                      <a:noFill/>
                    </a:ln>
                  </pic:spPr>
                </pic:pic>
              </a:graphicData>
            </a:graphic>
          </wp:inline>
        </w:drawing>
      </w:r>
    </w:p>
    <w:p>
      <w:pPr>
        <w:pStyle w:val="35"/>
        <w:ind w:left="0" w:leftChars="0" w:firstLine="0" w:firstLineChars="0"/>
        <w:rPr>
          <w:rFonts w:hint="eastAsia" w:ascii="宋体" w:hAnsi="宋体" w:eastAsia="宋体" w:cs="宋体"/>
          <w:color w:val="auto"/>
        </w:rPr>
      </w:pPr>
    </w:p>
    <w:p>
      <w:pPr>
        <w:pStyle w:val="35"/>
        <w:ind w:left="0" w:leftChars="0" w:firstLine="0" w:firstLineChars="0"/>
        <w:rPr>
          <w:rFonts w:hint="eastAsia" w:ascii="宋体" w:hAnsi="宋体" w:eastAsia="宋体" w:cs="宋体"/>
          <w:color w:val="auto"/>
          <w:lang w:eastAsia="zh-CN"/>
        </w:rPr>
      </w:pPr>
      <w:r>
        <w:rPr>
          <w:rFonts w:hint="eastAsia" w:ascii="宋体" w:hAnsi="宋体" w:eastAsia="宋体" w:cs="宋体"/>
          <w:color w:val="auto"/>
        </w:rPr>
        <w:drawing>
          <wp:inline distT="0" distB="0" distL="114300" distR="114300">
            <wp:extent cx="6045200" cy="3383280"/>
            <wp:effectExtent l="0" t="0" r="5080" b="0"/>
            <wp:docPr id="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1"/>
                    </pic:cNvPicPr>
                  </pic:nvPicPr>
                  <pic:blipFill>
                    <a:blip r:embed="rId25"/>
                    <a:stretch>
                      <a:fillRect/>
                    </a:stretch>
                  </pic:blipFill>
                  <pic:spPr>
                    <a:xfrm>
                      <a:off x="0" y="0"/>
                      <a:ext cx="6045200" cy="3383280"/>
                    </a:xfrm>
                    <a:prstGeom prst="rect">
                      <a:avLst/>
                    </a:prstGeom>
                    <a:noFill/>
                    <a:ln>
                      <a:noFill/>
                    </a:ln>
                  </pic:spPr>
                </pic:pic>
              </a:graphicData>
            </a:graphic>
          </wp:inline>
        </w:drawing>
      </w:r>
      <w:r>
        <w:rPr>
          <w:rFonts w:hint="eastAsia" w:ascii="宋体" w:hAnsi="宋体" w:eastAsia="宋体" w:cs="宋体"/>
          <w:color w:val="auto"/>
        </w:rPr>
        <w:drawing>
          <wp:inline distT="0" distB="0" distL="114300" distR="114300">
            <wp:extent cx="5614035" cy="3166745"/>
            <wp:effectExtent l="0" t="0" r="9525" b="3175"/>
            <wp:docPr id="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1"/>
                    </pic:cNvPicPr>
                  </pic:nvPicPr>
                  <pic:blipFill>
                    <a:blip r:embed="rId26"/>
                    <a:stretch>
                      <a:fillRect/>
                    </a:stretch>
                  </pic:blipFill>
                  <pic:spPr>
                    <a:xfrm>
                      <a:off x="0" y="0"/>
                      <a:ext cx="5614035" cy="3166745"/>
                    </a:xfrm>
                    <a:prstGeom prst="rect">
                      <a:avLst/>
                    </a:prstGeom>
                    <a:noFill/>
                    <a:ln>
                      <a:noFill/>
                    </a:ln>
                  </pic:spPr>
                </pic:pic>
              </a:graphicData>
            </a:graphic>
          </wp:inline>
        </w:drawing>
      </w:r>
      <w:r>
        <w:rPr>
          <w:rFonts w:hint="eastAsia" w:ascii="宋体" w:hAnsi="宋体" w:eastAsia="宋体" w:cs="宋体"/>
          <w:b/>
          <w:color w:val="auto"/>
          <w:sz w:val="30"/>
          <w:szCs w:val="30"/>
        </w:rPr>
        <w:t xml:space="preserve"> </w:t>
      </w:r>
    </w:p>
    <w:sectPr>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Style w:val="27"/>
      </w:rPr>
    </w:pPr>
  </w:p>
  <w:p>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right" w:y="1"/>
      <w:rPr>
        <w:rStyle w:val="27"/>
      </w:rPr>
    </w:pPr>
    <w:r>
      <w:fldChar w:fldCharType="begin"/>
    </w:r>
    <w:r>
      <w:rPr>
        <w:rStyle w:val="27"/>
      </w:rPr>
      <w:instrText xml:space="preserve">PAGE  </w:instrText>
    </w:r>
    <w:r>
      <w:fldChar w:fldCharType="end"/>
    </w:r>
  </w:p>
  <w:p>
    <w:pPr>
      <w:pStyle w:val="1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6"/>
                          </w:pPr>
                          <w:r>
                            <w:fldChar w:fldCharType="begin"/>
                          </w:r>
                          <w:r>
                            <w:instrText xml:space="preserve"> PAGE  \* MERGEFORMAT </w:instrText>
                          </w:r>
                          <w:r>
                            <w:fldChar w:fldCharType="separate"/>
                          </w:r>
                          <w:r>
                            <w:t>39</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pPr>
                      <w:pStyle w:val="16"/>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rPr>
        <w:rStyle w:val="27"/>
      </w:rPr>
    </w:pPr>
    <w:r>
      <w:fldChar w:fldCharType="begin"/>
    </w:r>
    <w:r>
      <w:rPr>
        <w:rStyle w:val="27"/>
      </w:rPr>
      <w:instrText xml:space="preserve">PAGE  </w:instrText>
    </w:r>
    <w:r>
      <w:fldChar w:fldCharType="end"/>
    </w:r>
  </w:p>
  <w:p>
    <w:pPr>
      <w:pStyle w:val="1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left" w:pos="849"/>
        <w:tab w:val="clear" w:pos="4153"/>
      </w:tabs>
      <w:rPr>
        <w:rStyle w:val="27"/>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29</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6"/>
                    </w:pPr>
                  </w:p>
                </w:txbxContent>
              </v:textbox>
            </v:shape>
          </w:pict>
        </mc:Fallback>
      </mc:AlternateContent>
    </w:r>
  </w:p>
  <w:p>
    <w:pPr>
      <w:pStyle w:val="16"/>
      <w:jc w:val="left"/>
      <w:rPr>
        <w:rStyle w:val="27"/>
      </w:rPr>
    </w:pPr>
  </w:p>
  <w:p>
    <w:pPr>
      <w:pStyle w:val="16"/>
      <w:tabs>
        <w:tab w:val="left" w:pos="756"/>
        <w:tab w:val="clear" w:pos="4153"/>
      </w:tabs>
      <w:ind w:right="360"/>
      <w:rPr>
        <w:rFonts w:hint="eastAsia" w:eastAsia="宋体"/>
        <w:lang w:eastAsia="zh-CN"/>
      </w:rPr>
    </w:pP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jc w:val="both"/>
      <w:rPr>
        <w:rFonts w:hint="eastAsia" w:eastAsia="宋体"/>
        <w:i/>
        <w:iCs/>
        <w:lang w:eastAsia="zh-CN"/>
      </w:rPr>
    </w:pPr>
    <w:r>
      <w:rPr>
        <w:rFonts w:hint="eastAsia" w:asciiTheme="minorEastAsia" w:hAnsiTheme="minorEastAsia" w:eastAsiaTheme="minorEastAsia" w:cstheme="minorEastAsia"/>
        <w:i w:val="0"/>
        <w:iCs w:val="0"/>
        <w:caps w:val="0"/>
        <w:color w:val="auto"/>
        <w:spacing w:val="0"/>
        <w:sz w:val="18"/>
        <w:szCs w:val="18"/>
        <w:shd w:val="clear" w:fill="FFFFFF"/>
        <w:lang w:val="en-US" w:eastAsia="zh-CN"/>
      </w:rPr>
      <w:t xml:space="preserve">                                     </w:t>
    </w:r>
    <w:r>
      <w:rPr>
        <w:rFonts w:hint="eastAsia"/>
        <w:i/>
        <w:iCs/>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90C93"/>
    <w:multiLevelType w:val="singleLevel"/>
    <w:tmpl w:val="89A90C93"/>
    <w:lvl w:ilvl="0" w:tentative="0">
      <w:start w:val="1"/>
      <w:numFmt w:val="decimal"/>
      <w:suff w:val="nothing"/>
      <w:lvlText w:val="%1、"/>
      <w:lvlJc w:val="left"/>
    </w:lvl>
  </w:abstractNum>
  <w:abstractNum w:abstractNumId="1">
    <w:nsid w:val="00000006"/>
    <w:multiLevelType w:val="multilevel"/>
    <w:tmpl w:val="00000006"/>
    <w:lvl w:ilvl="0" w:tentative="0">
      <w:start w:val="1"/>
      <w:numFmt w:val="decimal"/>
      <w:lvlText w:val="%1."/>
      <w:lvlJc w:val="left"/>
      <w:pPr>
        <w:tabs>
          <w:tab w:val="left" w:pos="420"/>
        </w:tabs>
        <w:ind w:left="420" w:hanging="420"/>
      </w:pPr>
    </w:lvl>
    <w:lvl w:ilvl="1" w:tentative="0">
      <w:start w:val="1"/>
      <w:numFmt w:val="lowerLetter"/>
      <w:pStyle w:val="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9"/>
    <w:multiLevelType w:val="multilevel"/>
    <w:tmpl w:val="00000009"/>
    <w:lvl w:ilvl="0" w:tentative="0">
      <w:start w:val="1"/>
      <w:numFmt w:val="chineseCountingThousand"/>
      <w:suff w:val="nothing"/>
      <w:lvlText w:val="第%1部分"/>
      <w:lvlJc w:val="center"/>
      <w:pPr>
        <w:ind w:left="0" w:firstLine="288"/>
      </w:pPr>
      <w:rPr>
        <w:rFonts w:hint="eastAsia"/>
      </w:rPr>
    </w:lvl>
    <w:lvl w:ilvl="1" w:tentative="0">
      <w:start w:val="1"/>
      <w:numFmt w:val="chineseCountingThousand"/>
      <w:suff w:val="nothing"/>
      <w:lvlText w:val="%2、"/>
      <w:lvlJc w:val="left"/>
      <w:pPr>
        <w:ind w:left="0" w:firstLine="0"/>
      </w:pPr>
      <w:rPr>
        <w:rFonts w:hint="eastAsia"/>
      </w:rPr>
    </w:lvl>
    <w:lvl w:ilvl="2" w:tentative="0">
      <w:start w:val="1"/>
      <w:numFmt w:val="chineseCountingThousand"/>
      <w:suff w:val="nothing"/>
      <w:lvlText w:val="(%3)"/>
      <w:lvlJc w:val="left"/>
      <w:pPr>
        <w:ind w:left="0" w:firstLine="0"/>
      </w:pPr>
      <w:rPr>
        <w:rFonts w:hint="eastAsia"/>
      </w:rPr>
    </w:lvl>
    <w:lvl w:ilvl="3" w:tentative="0">
      <w:start w:val="1"/>
      <w:numFmt w:val="decimal"/>
      <w:pStyle w:val="5"/>
      <w:suff w:val="nothing"/>
      <w:lvlText w:val="%4、"/>
      <w:lvlJc w:val="left"/>
      <w:pPr>
        <w:ind w:left="-60" w:firstLine="0"/>
      </w:pPr>
      <w:rPr>
        <w:rFonts w:hint="eastAsia"/>
      </w:rPr>
    </w:lvl>
    <w:lvl w:ilvl="4" w:tentative="0">
      <w:start w:val="1"/>
      <w:numFmt w:val="decimal"/>
      <w:lvlText w:val="（%5）"/>
      <w:lvlJc w:val="left"/>
      <w:pPr>
        <w:tabs>
          <w:tab w:val="left" w:pos="720"/>
        </w:tabs>
        <w:ind w:left="720" w:hanging="720"/>
      </w:pPr>
      <w:rPr>
        <w:rFonts w:hint="default"/>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0000000A"/>
    <w:multiLevelType w:val="multilevel"/>
    <w:tmpl w:val="0000000A"/>
    <w:lvl w:ilvl="0" w:tentative="0">
      <w:start w:val="1"/>
      <w:numFmt w:val="bullet"/>
      <w:lvlText w:val=""/>
      <w:lvlJc w:val="left"/>
      <w:pPr>
        <w:tabs>
          <w:tab w:val="left" w:pos="1200"/>
        </w:tabs>
        <w:ind w:left="1200" w:hanging="420"/>
      </w:pPr>
      <w:rPr>
        <w:rFonts w:hint="default" w:ascii="Wingdings" w:hAnsi="Wingdings"/>
      </w:rPr>
    </w:lvl>
    <w:lvl w:ilvl="1" w:tentative="0">
      <w:start w:val="1"/>
      <w:numFmt w:val="bullet"/>
      <w:lvlText w:val=""/>
      <w:lvlJc w:val="left"/>
      <w:pPr>
        <w:tabs>
          <w:tab w:val="left" w:pos="1620"/>
        </w:tabs>
        <w:ind w:left="1620" w:hanging="420"/>
      </w:pPr>
      <w:rPr>
        <w:rFonts w:hint="default" w:ascii="Wingdings" w:hAnsi="Wingdings"/>
      </w:rPr>
    </w:lvl>
    <w:lvl w:ilvl="2" w:tentative="0">
      <w:start w:val="1"/>
      <w:numFmt w:val="bullet"/>
      <w:lvlText w:val=""/>
      <w:lvlJc w:val="left"/>
      <w:pPr>
        <w:tabs>
          <w:tab w:val="left" w:pos="2040"/>
        </w:tabs>
        <w:ind w:left="2040" w:hanging="420"/>
      </w:pPr>
      <w:rPr>
        <w:rFonts w:hint="default" w:ascii="Wingdings" w:hAnsi="Wingdings"/>
      </w:rPr>
    </w:lvl>
    <w:lvl w:ilvl="3" w:tentative="0">
      <w:start w:val="1"/>
      <w:numFmt w:val="bullet"/>
      <w:lvlText w:val=""/>
      <w:lvlJc w:val="left"/>
      <w:pPr>
        <w:tabs>
          <w:tab w:val="left" w:pos="2460"/>
        </w:tabs>
        <w:ind w:left="2460" w:hanging="420"/>
      </w:pPr>
      <w:rPr>
        <w:rFonts w:hint="default" w:ascii="Wingdings" w:hAnsi="Wingdings"/>
      </w:rPr>
    </w:lvl>
    <w:lvl w:ilvl="4" w:tentative="0">
      <w:start w:val="1"/>
      <w:numFmt w:val="bullet"/>
      <w:lvlText w:val=""/>
      <w:lvlJc w:val="left"/>
      <w:pPr>
        <w:tabs>
          <w:tab w:val="left" w:pos="2880"/>
        </w:tabs>
        <w:ind w:left="2880" w:hanging="420"/>
      </w:pPr>
      <w:rPr>
        <w:rFonts w:hint="default" w:ascii="Wingdings" w:hAnsi="Wingdings"/>
      </w:rPr>
    </w:lvl>
    <w:lvl w:ilvl="5" w:tentative="0">
      <w:start w:val="1"/>
      <w:numFmt w:val="bullet"/>
      <w:lvlText w:val=""/>
      <w:lvlJc w:val="left"/>
      <w:pPr>
        <w:tabs>
          <w:tab w:val="left" w:pos="3300"/>
        </w:tabs>
        <w:ind w:left="3300" w:hanging="420"/>
      </w:pPr>
      <w:rPr>
        <w:rFonts w:hint="default" w:ascii="Wingdings" w:hAnsi="Wingdings"/>
      </w:rPr>
    </w:lvl>
    <w:lvl w:ilvl="6" w:tentative="0">
      <w:start w:val="1"/>
      <w:numFmt w:val="bullet"/>
      <w:lvlText w:val=""/>
      <w:lvlJc w:val="left"/>
      <w:pPr>
        <w:tabs>
          <w:tab w:val="left" w:pos="3720"/>
        </w:tabs>
        <w:ind w:left="3720" w:hanging="420"/>
      </w:pPr>
      <w:rPr>
        <w:rFonts w:hint="default" w:ascii="Wingdings" w:hAnsi="Wingdings"/>
      </w:rPr>
    </w:lvl>
    <w:lvl w:ilvl="7" w:tentative="0">
      <w:start w:val="1"/>
      <w:numFmt w:val="bullet"/>
      <w:lvlText w:val=""/>
      <w:lvlJc w:val="left"/>
      <w:pPr>
        <w:tabs>
          <w:tab w:val="left" w:pos="4140"/>
        </w:tabs>
        <w:ind w:left="4140" w:hanging="420"/>
      </w:pPr>
      <w:rPr>
        <w:rFonts w:hint="default" w:ascii="Wingdings" w:hAnsi="Wingdings"/>
      </w:rPr>
    </w:lvl>
    <w:lvl w:ilvl="8" w:tentative="0">
      <w:start w:val="1"/>
      <w:numFmt w:val="bullet"/>
      <w:lvlText w:val=""/>
      <w:lvlJc w:val="left"/>
      <w:pPr>
        <w:tabs>
          <w:tab w:val="left" w:pos="4560"/>
        </w:tabs>
        <w:ind w:left="4560" w:hanging="420"/>
      </w:pPr>
      <w:rPr>
        <w:rFonts w:hint="default" w:ascii="Wingdings" w:hAnsi="Wingdings"/>
      </w:rPr>
    </w:lvl>
  </w:abstractNum>
  <w:abstractNum w:abstractNumId="4">
    <w:nsid w:val="54306E40"/>
    <w:multiLevelType w:val="multilevel"/>
    <w:tmpl w:val="54306E40"/>
    <w:lvl w:ilvl="0" w:tentative="0">
      <w:start w:val="1"/>
      <w:numFmt w:val="decimal"/>
      <w:lvlText w:val="%1"/>
      <w:lvlJc w:val="left"/>
      <w:pPr>
        <w:ind w:left="420" w:hanging="420"/>
      </w:pPr>
      <w:rPr>
        <w:rFonts w:hint="eastAsia" w:eastAsia="楷体_GB2312"/>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documentProtection w:enforcement="0"/>
  <w:defaultTabStop w:val="420"/>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I4Y2NkYmJlZjIyNjMyZTJjY2Q5OTczMWI1OGI0MTcifQ=="/>
  </w:docVars>
  <w:rsids>
    <w:rsidRoot w:val="00172A27"/>
    <w:rsid w:val="00075265"/>
    <w:rsid w:val="000B6880"/>
    <w:rsid w:val="000F578E"/>
    <w:rsid w:val="0012780A"/>
    <w:rsid w:val="00172A27"/>
    <w:rsid w:val="001E663C"/>
    <w:rsid w:val="00205BBA"/>
    <w:rsid w:val="00255812"/>
    <w:rsid w:val="00275B05"/>
    <w:rsid w:val="002E09D0"/>
    <w:rsid w:val="003620F4"/>
    <w:rsid w:val="003816D1"/>
    <w:rsid w:val="003D0404"/>
    <w:rsid w:val="00471B2C"/>
    <w:rsid w:val="004E77F5"/>
    <w:rsid w:val="004F138A"/>
    <w:rsid w:val="004F2710"/>
    <w:rsid w:val="00583838"/>
    <w:rsid w:val="005C7F8F"/>
    <w:rsid w:val="005D616F"/>
    <w:rsid w:val="005F3E6B"/>
    <w:rsid w:val="00622E7A"/>
    <w:rsid w:val="00630311"/>
    <w:rsid w:val="00633466"/>
    <w:rsid w:val="00647E67"/>
    <w:rsid w:val="0067722F"/>
    <w:rsid w:val="006B6413"/>
    <w:rsid w:val="006D56FB"/>
    <w:rsid w:val="006F5CCA"/>
    <w:rsid w:val="00707D17"/>
    <w:rsid w:val="007741DB"/>
    <w:rsid w:val="007C0F2D"/>
    <w:rsid w:val="00867FFD"/>
    <w:rsid w:val="008C24CD"/>
    <w:rsid w:val="008D75BE"/>
    <w:rsid w:val="0090018A"/>
    <w:rsid w:val="00922DE8"/>
    <w:rsid w:val="009343AD"/>
    <w:rsid w:val="00986C85"/>
    <w:rsid w:val="009C6BB0"/>
    <w:rsid w:val="00A443F7"/>
    <w:rsid w:val="00A57045"/>
    <w:rsid w:val="00A853E8"/>
    <w:rsid w:val="00AB1784"/>
    <w:rsid w:val="00AE14EC"/>
    <w:rsid w:val="00AE57BB"/>
    <w:rsid w:val="00B5443F"/>
    <w:rsid w:val="00B66C3C"/>
    <w:rsid w:val="00BA72AF"/>
    <w:rsid w:val="00BC4341"/>
    <w:rsid w:val="00BD4F46"/>
    <w:rsid w:val="00C129B7"/>
    <w:rsid w:val="00C403CC"/>
    <w:rsid w:val="00C74DE6"/>
    <w:rsid w:val="00D13E59"/>
    <w:rsid w:val="00D66D48"/>
    <w:rsid w:val="00DC19CB"/>
    <w:rsid w:val="00E029E0"/>
    <w:rsid w:val="00E078A7"/>
    <w:rsid w:val="00E75FA4"/>
    <w:rsid w:val="00EE5628"/>
    <w:rsid w:val="00EF7950"/>
    <w:rsid w:val="00F4550C"/>
    <w:rsid w:val="00F773E2"/>
    <w:rsid w:val="01483995"/>
    <w:rsid w:val="0159301C"/>
    <w:rsid w:val="016D4D19"/>
    <w:rsid w:val="01A324E9"/>
    <w:rsid w:val="01AE15BA"/>
    <w:rsid w:val="01C45C65"/>
    <w:rsid w:val="01C56903"/>
    <w:rsid w:val="01E50D53"/>
    <w:rsid w:val="01E70628"/>
    <w:rsid w:val="02331ABF"/>
    <w:rsid w:val="02555B16"/>
    <w:rsid w:val="025E2736"/>
    <w:rsid w:val="025F0B06"/>
    <w:rsid w:val="02B81FC4"/>
    <w:rsid w:val="02BD4F9F"/>
    <w:rsid w:val="02D768EE"/>
    <w:rsid w:val="02E72D2B"/>
    <w:rsid w:val="02FC5DF2"/>
    <w:rsid w:val="032558AB"/>
    <w:rsid w:val="03901C84"/>
    <w:rsid w:val="03991DF6"/>
    <w:rsid w:val="03A762C0"/>
    <w:rsid w:val="03B64756"/>
    <w:rsid w:val="03B83D3E"/>
    <w:rsid w:val="03F73D81"/>
    <w:rsid w:val="043A7135"/>
    <w:rsid w:val="04545D1C"/>
    <w:rsid w:val="04877EA0"/>
    <w:rsid w:val="05107E95"/>
    <w:rsid w:val="05460C56"/>
    <w:rsid w:val="05597456"/>
    <w:rsid w:val="05A026D7"/>
    <w:rsid w:val="05F0027F"/>
    <w:rsid w:val="05F6352F"/>
    <w:rsid w:val="0619721E"/>
    <w:rsid w:val="063D1B70"/>
    <w:rsid w:val="068D7809"/>
    <w:rsid w:val="06AE5BB8"/>
    <w:rsid w:val="06BB02C7"/>
    <w:rsid w:val="07192F24"/>
    <w:rsid w:val="07222102"/>
    <w:rsid w:val="073A6A62"/>
    <w:rsid w:val="075F6EB2"/>
    <w:rsid w:val="077536D8"/>
    <w:rsid w:val="07941252"/>
    <w:rsid w:val="07C54BF7"/>
    <w:rsid w:val="08017F69"/>
    <w:rsid w:val="08275C22"/>
    <w:rsid w:val="08B5322E"/>
    <w:rsid w:val="08BC0A60"/>
    <w:rsid w:val="08E34ABC"/>
    <w:rsid w:val="09137BB6"/>
    <w:rsid w:val="09167A44"/>
    <w:rsid w:val="0930050E"/>
    <w:rsid w:val="093F0D49"/>
    <w:rsid w:val="094B3B92"/>
    <w:rsid w:val="095A5B83"/>
    <w:rsid w:val="09B50862"/>
    <w:rsid w:val="09BA4874"/>
    <w:rsid w:val="09C37BCC"/>
    <w:rsid w:val="09CD26CB"/>
    <w:rsid w:val="09D118DB"/>
    <w:rsid w:val="09D56BC4"/>
    <w:rsid w:val="0A1E6ABD"/>
    <w:rsid w:val="0A9357F1"/>
    <w:rsid w:val="0AA3226E"/>
    <w:rsid w:val="0AB17A25"/>
    <w:rsid w:val="0AB24C70"/>
    <w:rsid w:val="0ABE5EA6"/>
    <w:rsid w:val="0AC736EC"/>
    <w:rsid w:val="0B1B1342"/>
    <w:rsid w:val="0B281F7F"/>
    <w:rsid w:val="0B3A3EBE"/>
    <w:rsid w:val="0B5E0833"/>
    <w:rsid w:val="0B974E6D"/>
    <w:rsid w:val="0BB71C20"/>
    <w:rsid w:val="0BD75BB1"/>
    <w:rsid w:val="0C483E66"/>
    <w:rsid w:val="0C4B5C57"/>
    <w:rsid w:val="0C5965C6"/>
    <w:rsid w:val="0C6311F3"/>
    <w:rsid w:val="0C6C62F9"/>
    <w:rsid w:val="0C7D226D"/>
    <w:rsid w:val="0C8A3DE3"/>
    <w:rsid w:val="0CBB102F"/>
    <w:rsid w:val="0CCF4ADA"/>
    <w:rsid w:val="0D093B48"/>
    <w:rsid w:val="0D0F3D49"/>
    <w:rsid w:val="0D2C3CDA"/>
    <w:rsid w:val="0D3F3A0E"/>
    <w:rsid w:val="0D5D5C42"/>
    <w:rsid w:val="0D647E70"/>
    <w:rsid w:val="0DA47FE5"/>
    <w:rsid w:val="0DB37F58"/>
    <w:rsid w:val="0DC7755F"/>
    <w:rsid w:val="0DE325EB"/>
    <w:rsid w:val="0DF34F8E"/>
    <w:rsid w:val="0E291A22"/>
    <w:rsid w:val="0E317409"/>
    <w:rsid w:val="0E653000"/>
    <w:rsid w:val="0E8A2A67"/>
    <w:rsid w:val="0EA018B6"/>
    <w:rsid w:val="0F3E2A61"/>
    <w:rsid w:val="0F506F7B"/>
    <w:rsid w:val="0FAF3FE4"/>
    <w:rsid w:val="0FC91EB1"/>
    <w:rsid w:val="0FDE750E"/>
    <w:rsid w:val="0FE963AA"/>
    <w:rsid w:val="0FF705D0"/>
    <w:rsid w:val="0FF831BE"/>
    <w:rsid w:val="101822F4"/>
    <w:rsid w:val="102442DD"/>
    <w:rsid w:val="104D5DC3"/>
    <w:rsid w:val="104E4F64"/>
    <w:rsid w:val="105C436D"/>
    <w:rsid w:val="1066305F"/>
    <w:rsid w:val="107B2FAF"/>
    <w:rsid w:val="10C803A4"/>
    <w:rsid w:val="10DD77C5"/>
    <w:rsid w:val="10E0733B"/>
    <w:rsid w:val="11447F7B"/>
    <w:rsid w:val="115A7310"/>
    <w:rsid w:val="11A24E85"/>
    <w:rsid w:val="11CE5360"/>
    <w:rsid w:val="11EB4164"/>
    <w:rsid w:val="11F12DFD"/>
    <w:rsid w:val="125D0492"/>
    <w:rsid w:val="12631F4C"/>
    <w:rsid w:val="126637EB"/>
    <w:rsid w:val="12896749"/>
    <w:rsid w:val="12A849BD"/>
    <w:rsid w:val="12DE14D8"/>
    <w:rsid w:val="13031039"/>
    <w:rsid w:val="1312127D"/>
    <w:rsid w:val="132E5DA6"/>
    <w:rsid w:val="136A2E67"/>
    <w:rsid w:val="138403CC"/>
    <w:rsid w:val="13CB1E28"/>
    <w:rsid w:val="13E84F98"/>
    <w:rsid w:val="13E902AE"/>
    <w:rsid w:val="13E946D3"/>
    <w:rsid w:val="13F35552"/>
    <w:rsid w:val="140E413A"/>
    <w:rsid w:val="140E5EE8"/>
    <w:rsid w:val="14100013"/>
    <w:rsid w:val="142D6812"/>
    <w:rsid w:val="14304770"/>
    <w:rsid w:val="14397409"/>
    <w:rsid w:val="147E7A74"/>
    <w:rsid w:val="14B56E68"/>
    <w:rsid w:val="14F91E64"/>
    <w:rsid w:val="151E215B"/>
    <w:rsid w:val="15763D45"/>
    <w:rsid w:val="158031A3"/>
    <w:rsid w:val="15894FE6"/>
    <w:rsid w:val="15BF393E"/>
    <w:rsid w:val="16021DF0"/>
    <w:rsid w:val="1606331B"/>
    <w:rsid w:val="161D68B6"/>
    <w:rsid w:val="162E47D0"/>
    <w:rsid w:val="164E0794"/>
    <w:rsid w:val="1656743F"/>
    <w:rsid w:val="165B1B82"/>
    <w:rsid w:val="166378B0"/>
    <w:rsid w:val="16E10B8C"/>
    <w:rsid w:val="1740460A"/>
    <w:rsid w:val="175E37D5"/>
    <w:rsid w:val="179626AA"/>
    <w:rsid w:val="17984446"/>
    <w:rsid w:val="17A4103D"/>
    <w:rsid w:val="17C27715"/>
    <w:rsid w:val="182B0186"/>
    <w:rsid w:val="18363C5F"/>
    <w:rsid w:val="1838480B"/>
    <w:rsid w:val="183D3240"/>
    <w:rsid w:val="187F5606"/>
    <w:rsid w:val="18A126AB"/>
    <w:rsid w:val="18C65CDB"/>
    <w:rsid w:val="18D51758"/>
    <w:rsid w:val="19297320"/>
    <w:rsid w:val="193256CF"/>
    <w:rsid w:val="193463F1"/>
    <w:rsid w:val="195B397D"/>
    <w:rsid w:val="19697F31"/>
    <w:rsid w:val="199649B5"/>
    <w:rsid w:val="19BD1E84"/>
    <w:rsid w:val="19DB7050"/>
    <w:rsid w:val="1A007754"/>
    <w:rsid w:val="1A2F6BB8"/>
    <w:rsid w:val="1A741CF7"/>
    <w:rsid w:val="1A8A08DC"/>
    <w:rsid w:val="1AC93839"/>
    <w:rsid w:val="1AC9700C"/>
    <w:rsid w:val="1ADA4D76"/>
    <w:rsid w:val="1AF000F5"/>
    <w:rsid w:val="1B063DBD"/>
    <w:rsid w:val="1B093AEE"/>
    <w:rsid w:val="1B0B13D3"/>
    <w:rsid w:val="1B46240B"/>
    <w:rsid w:val="1B4B505B"/>
    <w:rsid w:val="1B642CCF"/>
    <w:rsid w:val="1B650AE3"/>
    <w:rsid w:val="1B7B2A7B"/>
    <w:rsid w:val="1B7E41D7"/>
    <w:rsid w:val="1BA045A3"/>
    <w:rsid w:val="1BD01CD5"/>
    <w:rsid w:val="1C2D52DA"/>
    <w:rsid w:val="1C47468D"/>
    <w:rsid w:val="1C47643B"/>
    <w:rsid w:val="1C4A5F2B"/>
    <w:rsid w:val="1C727469"/>
    <w:rsid w:val="1C9B0535"/>
    <w:rsid w:val="1CA23671"/>
    <w:rsid w:val="1CD203FA"/>
    <w:rsid w:val="1CE71E7A"/>
    <w:rsid w:val="1CF07770"/>
    <w:rsid w:val="1D335A61"/>
    <w:rsid w:val="1D4A4435"/>
    <w:rsid w:val="1D56536F"/>
    <w:rsid w:val="1D84728B"/>
    <w:rsid w:val="1DA03128"/>
    <w:rsid w:val="1DB07BBE"/>
    <w:rsid w:val="1E0A0273"/>
    <w:rsid w:val="1E1660C5"/>
    <w:rsid w:val="1E3B3D7D"/>
    <w:rsid w:val="1E464F5C"/>
    <w:rsid w:val="1E537319"/>
    <w:rsid w:val="1E6214DB"/>
    <w:rsid w:val="1E6531E8"/>
    <w:rsid w:val="1EA12C4D"/>
    <w:rsid w:val="1EB60427"/>
    <w:rsid w:val="1EBF050A"/>
    <w:rsid w:val="1ED0096A"/>
    <w:rsid w:val="1ED8781E"/>
    <w:rsid w:val="1EEB7551"/>
    <w:rsid w:val="1EEE4513"/>
    <w:rsid w:val="1F02489B"/>
    <w:rsid w:val="1F262338"/>
    <w:rsid w:val="1F6115C2"/>
    <w:rsid w:val="1F6410B2"/>
    <w:rsid w:val="1F7312F5"/>
    <w:rsid w:val="1F792DAF"/>
    <w:rsid w:val="1F885C1B"/>
    <w:rsid w:val="1F8B12D2"/>
    <w:rsid w:val="1F90147A"/>
    <w:rsid w:val="1FA6389E"/>
    <w:rsid w:val="1FE53769"/>
    <w:rsid w:val="1FEC6BCC"/>
    <w:rsid w:val="1FF27570"/>
    <w:rsid w:val="203C3DDD"/>
    <w:rsid w:val="208E288A"/>
    <w:rsid w:val="20987A7B"/>
    <w:rsid w:val="20A90137"/>
    <w:rsid w:val="20B950CB"/>
    <w:rsid w:val="20C43D09"/>
    <w:rsid w:val="20C469A8"/>
    <w:rsid w:val="20EC135F"/>
    <w:rsid w:val="210668C5"/>
    <w:rsid w:val="21521B0A"/>
    <w:rsid w:val="21701F90"/>
    <w:rsid w:val="21A67760"/>
    <w:rsid w:val="22372AAE"/>
    <w:rsid w:val="2253457C"/>
    <w:rsid w:val="229C1CF6"/>
    <w:rsid w:val="22D10364"/>
    <w:rsid w:val="22D327D6"/>
    <w:rsid w:val="22EA5D72"/>
    <w:rsid w:val="22F735A1"/>
    <w:rsid w:val="22F76A72"/>
    <w:rsid w:val="22FF35CB"/>
    <w:rsid w:val="23156DAD"/>
    <w:rsid w:val="232A616E"/>
    <w:rsid w:val="23392C1C"/>
    <w:rsid w:val="23767606"/>
    <w:rsid w:val="23A448D8"/>
    <w:rsid w:val="23E03EDD"/>
    <w:rsid w:val="23E26A49"/>
    <w:rsid w:val="243B5057"/>
    <w:rsid w:val="24572F93"/>
    <w:rsid w:val="246D124B"/>
    <w:rsid w:val="24747FE9"/>
    <w:rsid w:val="24853FA4"/>
    <w:rsid w:val="24A83B35"/>
    <w:rsid w:val="24F43832"/>
    <w:rsid w:val="251A293E"/>
    <w:rsid w:val="25385D1B"/>
    <w:rsid w:val="25494FD2"/>
    <w:rsid w:val="258E4282"/>
    <w:rsid w:val="25AB3597"/>
    <w:rsid w:val="25C61D44"/>
    <w:rsid w:val="260E7FC9"/>
    <w:rsid w:val="266320C3"/>
    <w:rsid w:val="26832765"/>
    <w:rsid w:val="26B172D2"/>
    <w:rsid w:val="273677D8"/>
    <w:rsid w:val="27AC01D7"/>
    <w:rsid w:val="27B50629"/>
    <w:rsid w:val="27C6290A"/>
    <w:rsid w:val="27DF5779"/>
    <w:rsid w:val="28687E65"/>
    <w:rsid w:val="286C7444"/>
    <w:rsid w:val="28A013AD"/>
    <w:rsid w:val="28A864B3"/>
    <w:rsid w:val="28B906C0"/>
    <w:rsid w:val="28D56B7C"/>
    <w:rsid w:val="28D728F5"/>
    <w:rsid w:val="293620ED"/>
    <w:rsid w:val="296263AE"/>
    <w:rsid w:val="296D5007"/>
    <w:rsid w:val="299467D8"/>
    <w:rsid w:val="29965867"/>
    <w:rsid w:val="29A0718A"/>
    <w:rsid w:val="29FA4AED"/>
    <w:rsid w:val="2A355B25"/>
    <w:rsid w:val="2A604589"/>
    <w:rsid w:val="2A681272"/>
    <w:rsid w:val="2A77438F"/>
    <w:rsid w:val="2A803204"/>
    <w:rsid w:val="2A952C82"/>
    <w:rsid w:val="2AAC5BEE"/>
    <w:rsid w:val="2AC60E73"/>
    <w:rsid w:val="2AD76BDC"/>
    <w:rsid w:val="2ADA50D1"/>
    <w:rsid w:val="2ADC0696"/>
    <w:rsid w:val="2B065713"/>
    <w:rsid w:val="2B0931F2"/>
    <w:rsid w:val="2B4A44C1"/>
    <w:rsid w:val="2B620B9B"/>
    <w:rsid w:val="2B651C5B"/>
    <w:rsid w:val="2B6F32B8"/>
    <w:rsid w:val="2B8A6344"/>
    <w:rsid w:val="2BE0577F"/>
    <w:rsid w:val="2BE45A54"/>
    <w:rsid w:val="2BF35C97"/>
    <w:rsid w:val="2C4354AA"/>
    <w:rsid w:val="2C562249"/>
    <w:rsid w:val="2CF748F8"/>
    <w:rsid w:val="2D191F23"/>
    <w:rsid w:val="2D2A393B"/>
    <w:rsid w:val="2D6B7AAF"/>
    <w:rsid w:val="2DBA1C26"/>
    <w:rsid w:val="2DE33AEA"/>
    <w:rsid w:val="2E971017"/>
    <w:rsid w:val="2F3D40C5"/>
    <w:rsid w:val="2F430CE4"/>
    <w:rsid w:val="2F4D56BE"/>
    <w:rsid w:val="2F61560E"/>
    <w:rsid w:val="2F792957"/>
    <w:rsid w:val="2F837332"/>
    <w:rsid w:val="2F933406"/>
    <w:rsid w:val="2FC04877"/>
    <w:rsid w:val="2FF7410B"/>
    <w:rsid w:val="301E179F"/>
    <w:rsid w:val="30515A9D"/>
    <w:rsid w:val="30536D05"/>
    <w:rsid w:val="3061417A"/>
    <w:rsid w:val="306E7FE2"/>
    <w:rsid w:val="30850E88"/>
    <w:rsid w:val="308E51A4"/>
    <w:rsid w:val="309E4EF2"/>
    <w:rsid w:val="30AF568C"/>
    <w:rsid w:val="30B70DB9"/>
    <w:rsid w:val="30D00355"/>
    <w:rsid w:val="30DC4F4C"/>
    <w:rsid w:val="30DD1E99"/>
    <w:rsid w:val="3112096E"/>
    <w:rsid w:val="31532D34"/>
    <w:rsid w:val="31572824"/>
    <w:rsid w:val="3177681A"/>
    <w:rsid w:val="31F44502"/>
    <w:rsid w:val="31F91B2E"/>
    <w:rsid w:val="32121A5C"/>
    <w:rsid w:val="32163EA0"/>
    <w:rsid w:val="32805DAB"/>
    <w:rsid w:val="329444BF"/>
    <w:rsid w:val="32A23F73"/>
    <w:rsid w:val="32AB107A"/>
    <w:rsid w:val="32BB6DE3"/>
    <w:rsid w:val="32D06D32"/>
    <w:rsid w:val="330570A9"/>
    <w:rsid w:val="33527747"/>
    <w:rsid w:val="33541711"/>
    <w:rsid w:val="33B327A0"/>
    <w:rsid w:val="33B95A18"/>
    <w:rsid w:val="342D5ABF"/>
    <w:rsid w:val="343B01DB"/>
    <w:rsid w:val="34605E94"/>
    <w:rsid w:val="347A2749"/>
    <w:rsid w:val="34BC6391"/>
    <w:rsid w:val="34E05638"/>
    <w:rsid w:val="351B1DBB"/>
    <w:rsid w:val="352076C7"/>
    <w:rsid w:val="353D5050"/>
    <w:rsid w:val="35466E38"/>
    <w:rsid w:val="354F5562"/>
    <w:rsid w:val="355E6877"/>
    <w:rsid w:val="35611EC4"/>
    <w:rsid w:val="35770919"/>
    <w:rsid w:val="35857851"/>
    <w:rsid w:val="3587034C"/>
    <w:rsid w:val="35DA66FD"/>
    <w:rsid w:val="35F5260C"/>
    <w:rsid w:val="35FB0388"/>
    <w:rsid w:val="362F76E0"/>
    <w:rsid w:val="365D6B2F"/>
    <w:rsid w:val="369523F5"/>
    <w:rsid w:val="36981915"/>
    <w:rsid w:val="36CA3A99"/>
    <w:rsid w:val="371D164A"/>
    <w:rsid w:val="379E11AD"/>
    <w:rsid w:val="37A900BD"/>
    <w:rsid w:val="37C17714"/>
    <w:rsid w:val="37E56DDC"/>
    <w:rsid w:val="380A496C"/>
    <w:rsid w:val="38387CC2"/>
    <w:rsid w:val="38392C84"/>
    <w:rsid w:val="3842422E"/>
    <w:rsid w:val="38806D8A"/>
    <w:rsid w:val="38912AC0"/>
    <w:rsid w:val="38B84141"/>
    <w:rsid w:val="393C76F3"/>
    <w:rsid w:val="39534219"/>
    <w:rsid w:val="39625101"/>
    <w:rsid w:val="3985335F"/>
    <w:rsid w:val="39881070"/>
    <w:rsid w:val="39C762B0"/>
    <w:rsid w:val="39C944DB"/>
    <w:rsid w:val="39D07618"/>
    <w:rsid w:val="39D701A2"/>
    <w:rsid w:val="3A211C22"/>
    <w:rsid w:val="3A287454"/>
    <w:rsid w:val="3A824DC7"/>
    <w:rsid w:val="3A9A13F9"/>
    <w:rsid w:val="3A9C574C"/>
    <w:rsid w:val="3AA27206"/>
    <w:rsid w:val="3AA274AE"/>
    <w:rsid w:val="3ACC7557"/>
    <w:rsid w:val="3AD754B2"/>
    <w:rsid w:val="3ADA0A23"/>
    <w:rsid w:val="3AFC2CFF"/>
    <w:rsid w:val="3B0F23C2"/>
    <w:rsid w:val="3B140CCD"/>
    <w:rsid w:val="3B201ED9"/>
    <w:rsid w:val="3B2371FE"/>
    <w:rsid w:val="3B2740FF"/>
    <w:rsid w:val="3B3068D8"/>
    <w:rsid w:val="3B4C7172"/>
    <w:rsid w:val="3B695DEE"/>
    <w:rsid w:val="3B9A3286"/>
    <w:rsid w:val="3B9C6EB0"/>
    <w:rsid w:val="3BD056AD"/>
    <w:rsid w:val="3BFA6BCE"/>
    <w:rsid w:val="3C3126DE"/>
    <w:rsid w:val="3C5B5F00"/>
    <w:rsid w:val="3C7365DA"/>
    <w:rsid w:val="3CE31410"/>
    <w:rsid w:val="3CF96E86"/>
    <w:rsid w:val="3D916E89"/>
    <w:rsid w:val="3DD75419"/>
    <w:rsid w:val="3DFD4754"/>
    <w:rsid w:val="3DFD5AE6"/>
    <w:rsid w:val="3E467EA9"/>
    <w:rsid w:val="3E5A1BA6"/>
    <w:rsid w:val="3E6A6AD1"/>
    <w:rsid w:val="3E84380E"/>
    <w:rsid w:val="3E9C21BE"/>
    <w:rsid w:val="3EA90437"/>
    <w:rsid w:val="3EAE761C"/>
    <w:rsid w:val="3EB25385"/>
    <w:rsid w:val="3EBF7C5B"/>
    <w:rsid w:val="3EC0016C"/>
    <w:rsid w:val="3F097DBA"/>
    <w:rsid w:val="3F23578A"/>
    <w:rsid w:val="3F445DDA"/>
    <w:rsid w:val="3F6A5E19"/>
    <w:rsid w:val="3F86337F"/>
    <w:rsid w:val="3F981CE3"/>
    <w:rsid w:val="3FC1012F"/>
    <w:rsid w:val="3FC76DC7"/>
    <w:rsid w:val="3FFD4EDF"/>
    <w:rsid w:val="40112738"/>
    <w:rsid w:val="40167A4B"/>
    <w:rsid w:val="4043634F"/>
    <w:rsid w:val="40642868"/>
    <w:rsid w:val="40FD34D7"/>
    <w:rsid w:val="41043740"/>
    <w:rsid w:val="414B09A1"/>
    <w:rsid w:val="416B7C26"/>
    <w:rsid w:val="41AE1F52"/>
    <w:rsid w:val="41B31CF9"/>
    <w:rsid w:val="41B8730F"/>
    <w:rsid w:val="41B96BE3"/>
    <w:rsid w:val="42530DE6"/>
    <w:rsid w:val="427B3358"/>
    <w:rsid w:val="42AE24C0"/>
    <w:rsid w:val="42BF46CD"/>
    <w:rsid w:val="42EE0B0F"/>
    <w:rsid w:val="42FE6FA4"/>
    <w:rsid w:val="43617533"/>
    <w:rsid w:val="43D67F21"/>
    <w:rsid w:val="442959DE"/>
    <w:rsid w:val="44391CB5"/>
    <w:rsid w:val="44562E10"/>
    <w:rsid w:val="4456696C"/>
    <w:rsid w:val="446C2D28"/>
    <w:rsid w:val="448C6A4C"/>
    <w:rsid w:val="448E5817"/>
    <w:rsid w:val="44C4421D"/>
    <w:rsid w:val="44F20D8A"/>
    <w:rsid w:val="451C7BB5"/>
    <w:rsid w:val="452E1696"/>
    <w:rsid w:val="45303661"/>
    <w:rsid w:val="456A4DC4"/>
    <w:rsid w:val="45943BEF"/>
    <w:rsid w:val="45BE2215"/>
    <w:rsid w:val="45C77226"/>
    <w:rsid w:val="45CE21BE"/>
    <w:rsid w:val="45DD7344"/>
    <w:rsid w:val="46186713"/>
    <w:rsid w:val="46192347"/>
    <w:rsid w:val="463E5FF7"/>
    <w:rsid w:val="46B72E83"/>
    <w:rsid w:val="46BC583B"/>
    <w:rsid w:val="46C3796A"/>
    <w:rsid w:val="46DF70EC"/>
    <w:rsid w:val="47182A70"/>
    <w:rsid w:val="474D22A8"/>
    <w:rsid w:val="47543636"/>
    <w:rsid w:val="477E06B3"/>
    <w:rsid w:val="47811F51"/>
    <w:rsid w:val="47E726FC"/>
    <w:rsid w:val="47EA5D49"/>
    <w:rsid w:val="47F646ED"/>
    <w:rsid w:val="480011A0"/>
    <w:rsid w:val="48800F3D"/>
    <w:rsid w:val="48831CF9"/>
    <w:rsid w:val="48CB5887"/>
    <w:rsid w:val="48D507A7"/>
    <w:rsid w:val="48E07D5E"/>
    <w:rsid w:val="48F95608"/>
    <w:rsid w:val="493556E9"/>
    <w:rsid w:val="49584F34"/>
    <w:rsid w:val="495E079C"/>
    <w:rsid w:val="498D3205"/>
    <w:rsid w:val="499834D2"/>
    <w:rsid w:val="49BC54C3"/>
    <w:rsid w:val="49DF52A1"/>
    <w:rsid w:val="4A0654E5"/>
    <w:rsid w:val="4A58343D"/>
    <w:rsid w:val="4A8F0E29"/>
    <w:rsid w:val="4AA613C3"/>
    <w:rsid w:val="4AFF7D5D"/>
    <w:rsid w:val="4B075588"/>
    <w:rsid w:val="4B1F3F5B"/>
    <w:rsid w:val="4B2E419E"/>
    <w:rsid w:val="4B3F0159"/>
    <w:rsid w:val="4B797B0F"/>
    <w:rsid w:val="4B8364E1"/>
    <w:rsid w:val="4B8B6996"/>
    <w:rsid w:val="4BBC3171"/>
    <w:rsid w:val="4BC468B1"/>
    <w:rsid w:val="4BCE3916"/>
    <w:rsid w:val="4BEF1B80"/>
    <w:rsid w:val="4C211F55"/>
    <w:rsid w:val="4C293AA0"/>
    <w:rsid w:val="4C620D6F"/>
    <w:rsid w:val="4C72455F"/>
    <w:rsid w:val="4C793B3F"/>
    <w:rsid w:val="4CAA5AA7"/>
    <w:rsid w:val="4CC85529"/>
    <w:rsid w:val="4CD04E0C"/>
    <w:rsid w:val="4CDA769D"/>
    <w:rsid w:val="4D030DE5"/>
    <w:rsid w:val="4D7719E6"/>
    <w:rsid w:val="4D924EB8"/>
    <w:rsid w:val="4D9C1893"/>
    <w:rsid w:val="4DBC0187"/>
    <w:rsid w:val="4DBD7A5B"/>
    <w:rsid w:val="4DDE138D"/>
    <w:rsid w:val="4DE66FB2"/>
    <w:rsid w:val="4E1D155D"/>
    <w:rsid w:val="4E676345"/>
    <w:rsid w:val="4E772300"/>
    <w:rsid w:val="4EA74A2F"/>
    <w:rsid w:val="4EB628BA"/>
    <w:rsid w:val="4EBC7D13"/>
    <w:rsid w:val="4EE5726A"/>
    <w:rsid w:val="4EF150A7"/>
    <w:rsid w:val="4EFB4CDF"/>
    <w:rsid w:val="4F0B3174"/>
    <w:rsid w:val="4F286A68"/>
    <w:rsid w:val="4F2C6C47"/>
    <w:rsid w:val="4F310701"/>
    <w:rsid w:val="4F3B558E"/>
    <w:rsid w:val="4F703E37"/>
    <w:rsid w:val="4F716D4F"/>
    <w:rsid w:val="4F780524"/>
    <w:rsid w:val="4FBD1F95"/>
    <w:rsid w:val="4FCB388E"/>
    <w:rsid w:val="4FCE41A2"/>
    <w:rsid w:val="4FFD2409"/>
    <w:rsid w:val="50843944"/>
    <w:rsid w:val="50850D04"/>
    <w:rsid w:val="508B5BEF"/>
    <w:rsid w:val="509D00F8"/>
    <w:rsid w:val="50BA2F45"/>
    <w:rsid w:val="50BD56BE"/>
    <w:rsid w:val="511E3C47"/>
    <w:rsid w:val="51254295"/>
    <w:rsid w:val="513242BC"/>
    <w:rsid w:val="513659FF"/>
    <w:rsid w:val="51380BBA"/>
    <w:rsid w:val="51C969CF"/>
    <w:rsid w:val="51DA6E2E"/>
    <w:rsid w:val="51E67581"/>
    <w:rsid w:val="52097713"/>
    <w:rsid w:val="5225744C"/>
    <w:rsid w:val="5239136B"/>
    <w:rsid w:val="524D13AE"/>
    <w:rsid w:val="52543FDA"/>
    <w:rsid w:val="5268443A"/>
    <w:rsid w:val="529C0110"/>
    <w:rsid w:val="52B61649"/>
    <w:rsid w:val="52D558DE"/>
    <w:rsid w:val="52E405D0"/>
    <w:rsid w:val="531D3476"/>
    <w:rsid w:val="53226CDE"/>
    <w:rsid w:val="532F59DA"/>
    <w:rsid w:val="534C3D5B"/>
    <w:rsid w:val="53594F3D"/>
    <w:rsid w:val="537806AC"/>
    <w:rsid w:val="53E46372"/>
    <w:rsid w:val="53FC1764"/>
    <w:rsid w:val="540233DC"/>
    <w:rsid w:val="54183C3E"/>
    <w:rsid w:val="5447544E"/>
    <w:rsid w:val="54493DF7"/>
    <w:rsid w:val="54647653"/>
    <w:rsid w:val="54710C3C"/>
    <w:rsid w:val="548E5CAE"/>
    <w:rsid w:val="54931516"/>
    <w:rsid w:val="54A35BFD"/>
    <w:rsid w:val="54AD3442"/>
    <w:rsid w:val="54BC0A6D"/>
    <w:rsid w:val="54E16725"/>
    <w:rsid w:val="550B5CBA"/>
    <w:rsid w:val="558C48E3"/>
    <w:rsid w:val="55967564"/>
    <w:rsid w:val="55D63DB0"/>
    <w:rsid w:val="55D822BC"/>
    <w:rsid w:val="55F81F79"/>
    <w:rsid w:val="56026953"/>
    <w:rsid w:val="5612303A"/>
    <w:rsid w:val="56130B60"/>
    <w:rsid w:val="56277F8F"/>
    <w:rsid w:val="566B00DA"/>
    <w:rsid w:val="566B7E13"/>
    <w:rsid w:val="567551C0"/>
    <w:rsid w:val="5676162F"/>
    <w:rsid w:val="56F852C7"/>
    <w:rsid w:val="570010E5"/>
    <w:rsid w:val="570A3263"/>
    <w:rsid w:val="571B382D"/>
    <w:rsid w:val="57750CA6"/>
    <w:rsid w:val="579A66C8"/>
    <w:rsid w:val="57B7551B"/>
    <w:rsid w:val="57BD6FD6"/>
    <w:rsid w:val="57C87B8A"/>
    <w:rsid w:val="57E44562"/>
    <w:rsid w:val="57EB7135"/>
    <w:rsid w:val="584C035A"/>
    <w:rsid w:val="584E40D2"/>
    <w:rsid w:val="587F6039"/>
    <w:rsid w:val="588B0E82"/>
    <w:rsid w:val="5890377B"/>
    <w:rsid w:val="58A837E2"/>
    <w:rsid w:val="58D83C55"/>
    <w:rsid w:val="58FA641B"/>
    <w:rsid w:val="59144C44"/>
    <w:rsid w:val="591C5286"/>
    <w:rsid w:val="592941F7"/>
    <w:rsid w:val="594B0611"/>
    <w:rsid w:val="59873909"/>
    <w:rsid w:val="598D4786"/>
    <w:rsid w:val="59B97C25"/>
    <w:rsid w:val="59D719E6"/>
    <w:rsid w:val="5A0970C0"/>
    <w:rsid w:val="5A252567"/>
    <w:rsid w:val="5A3612C1"/>
    <w:rsid w:val="5A72003B"/>
    <w:rsid w:val="5AAE40E8"/>
    <w:rsid w:val="5AB4251E"/>
    <w:rsid w:val="5AC7449B"/>
    <w:rsid w:val="5AD46ECC"/>
    <w:rsid w:val="5AE42CE7"/>
    <w:rsid w:val="5B433C96"/>
    <w:rsid w:val="5B4D0671"/>
    <w:rsid w:val="5B5C6B06"/>
    <w:rsid w:val="5B7C4516"/>
    <w:rsid w:val="5B983934"/>
    <w:rsid w:val="5B9B762E"/>
    <w:rsid w:val="5BA87F9D"/>
    <w:rsid w:val="5BB960D3"/>
    <w:rsid w:val="5BD14DFE"/>
    <w:rsid w:val="5C2E7CA8"/>
    <w:rsid w:val="5C3C3A57"/>
    <w:rsid w:val="5C433822"/>
    <w:rsid w:val="5C474E1B"/>
    <w:rsid w:val="5C4952DC"/>
    <w:rsid w:val="5C4F21C6"/>
    <w:rsid w:val="5C6E089F"/>
    <w:rsid w:val="5C6E598E"/>
    <w:rsid w:val="5C9C33B9"/>
    <w:rsid w:val="5CDA4186"/>
    <w:rsid w:val="5CDC1CAC"/>
    <w:rsid w:val="5CE25820"/>
    <w:rsid w:val="5D561625"/>
    <w:rsid w:val="5D592894"/>
    <w:rsid w:val="5D8D11F8"/>
    <w:rsid w:val="5D8D3D42"/>
    <w:rsid w:val="5D8F6D1E"/>
    <w:rsid w:val="5D961906"/>
    <w:rsid w:val="5DBA7B13"/>
    <w:rsid w:val="5DC43D3E"/>
    <w:rsid w:val="5DE66B5A"/>
    <w:rsid w:val="5E473A9D"/>
    <w:rsid w:val="5E5D0BCB"/>
    <w:rsid w:val="5E602469"/>
    <w:rsid w:val="5E767EDE"/>
    <w:rsid w:val="5EBE53E1"/>
    <w:rsid w:val="5EFF08C4"/>
    <w:rsid w:val="5F1871E8"/>
    <w:rsid w:val="5F3A0F0C"/>
    <w:rsid w:val="5F416576"/>
    <w:rsid w:val="5FAF36A8"/>
    <w:rsid w:val="5FD56E87"/>
    <w:rsid w:val="5FDE5179"/>
    <w:rsid w:val="5FFB21F2"/>
    <w:rsid w:val="60237ECC"/>
    <w:rsid w:val="602657C1"/>
    <w:rsid w:val="60296AC7"/>
    <w:rsid w:val="604C539B"/>
    <w:rsid w:val="60607F83"/>
    <w:rsid w:val="6094289E"/>
    <w:rsid w:val="60A9459B"/>
    <w:rsid w:val="60CB2763"/>
    <w:rsid w:val="60FF240D"/>
    <w:rsid w:val="610C4B2A"/>
    <w:rsid w:val="612358BE"/>
    <w:rsid w:val="61273712"/>
    <w:rsid w:val="61B85EE1"/>
    <w:rsid w:val="61CD00D0"/>
    <w:rsid w:val="622C02DF"/>
    <w:rsid w:val="62B114E5"/>
    <w:rsid w:val="62D21B8C"/>
    <w:rsid w:val="62D3203E"/>
    <w:rsid w:val="62E45D14"/>
    <w:rsid w:val="62E80C7F"/>
    <w:rsid w:val="630755FF"/>
    <w:rsid w:val="63517C71"/>
    <w:rsid w:val="63631195"/>
    <w:rsid w:val="637B1039"/>
    <w:rsid w:val="63A16B06"/>
    <w:rsid w:val="63A61CF3"/>
    <w:rsid w:val="63B219B9"/>
    <w:rsid w:val="63F120BC"/>
    <w:rsid w:val="641951F7"/>
    <w:rsid w:val="646E5E05"/>
    <w:rsid w:val="64A102A5"/>
    <w:rsid w:val="64A90848"/>
    <w:rsid w:val="64AB0EB0"/>
    <w:rsid w:val="64CF20F6"/>
    <w:rsid w:val="64E57B6C"/>
    <w:rsid w:val="64F9350F"/>
    <w:rsid w:val="65211C89"/>
    <w:rsid w:val="652F7039"/>
    <w:rsid w:val="6530194E"/>
    <w:rsid w:val="653B0FAA"/>
    <w:rsid w:val="65996F6B"/>
    <w:rsid w:val="65BD5A59"/>
    <w:rsid w:val="663D1513"/>
    <w:rsid w:val="66630D48"/>
    <w:rsid w:val="66745446"/>
    <w:rsid w:val="66846F11"/>
    <w:rsid w:val="668E3529"/>
    <w:rsid w:val="66B71094"/>
    <w:rsid w:val="66BD59A0"/>
    <w:rsid w:val="66D5448E"/>
    <w:rsid w:val="67046959"/>
    <w:rsid w:val="67065B78"/>
    <w:rsid w:val="67112C89"/>
    <w:rsid w:val="67627252"/>
    <w:rsid w:val="67874235"/>
    <w:rsid w:val="67917B37"/>
    <w:rsid w:val="67DF08A2"/>
    <w:rsid w:val="67E63CBE"/>
    <w:rsid w:val="67E73BFB"/>
    <w:rsid w:val="67EE0AE5"/>
    <w:rsid w:val="68282C4B"/>
    <w:rsid w:val="684150B9"/>
    <w:rsid w:val="685017A0"/>
    <w:rsid w:val="685439B8"/>
    <w:rsid w:val="68633281"/>
    <w:rsid w:val="687C4343"/>
    <w:rsid w:val="68935EC7"/>
    <w:rsid w:val="68AA7587"/>
    <w:rsid w:val="68CC67C0"/>
    <w:rsid w:val="68FE4040"/>
    <w:rsid w:val="69551778"/>
    <w:rsid w:val="69635503"/>
    <w:rsid w:val="69643755"/>
    <w:rsid w:val="697C6A04"/>
    <w:rsid w:val="69B61AD7"/>
    <w:rsid w:val="69C441F4"/>
    <w:rsid w:val="69D81A4D"/>
    <w:rsid w:val="69E76134"/>
    <w:rsid w:val="6A06480C"/>
    <w:rsid w:val="6A152A91"/>
    <w:rsid w:val="6A2223E5"/>
    <w:rsid w:val="6AAB7162"/>
    <w:rsid w:val="6ACB22C2"/>
    <w:rsid w:val="6B113469"/>
    <w:rsid w:val="6B234F4A"/>
    <w:rsid w:val="6B4377A5"/>
    <w:rsid w:val="6B99345E"/>
    <w:rsid w:val="6BC54253"/>
    <w:rsid w:val="6BD149A6"/>
    <w:rsid w:val="6C1D5E3D"/>
    <w:rsid w:val="6C432A1A"/>
    <w:rsid w:val="6C4C3D51"/>
    <w:rsid w:val="6C6C400A"/>
    <w:rsid w:val="6C956095"/>
    <w:rsid w:val="6CA34594"/>
    <w:rsid w:val="6CB9518D"/>
    <w:rsid w:val="6CBF5146"/>
    <w:rsid w:val="6CD209D6"/>
    <w:rsid w:val="6D05236A"/>
    <w:rsid w:val="6D2F7BD6"/>
    <w:rsid w:val="6D5C5F3C"/>
    <w:rsid w:val="6D6A24A4"/>
    <w:rsid w:val="6D7A3CB7"/>
    <w:rsid w:val="6D805A81"/>
    <w:rsid w:val="6D8D0DA1"/>
    <w:rsid w:val="6DCF4F15"/>
    <w:rsid w:val="6DF00B75"/>
    <w:rsid w:val="6E104410"/>
    <w:rsid w:val="6E1A0886"/>
    <w:rsid w:val="6E4F259D"/>
    <w:rsid w:val="6E8B48F3"/>
    <w:rsid w:val="6E8B56D6"/>
    <w:rsid w:val="6EC86534"/>
    <w:rsid w:val="6EF47184"/>
    <w:rsid w:val="6F184193"/>
    <w:rsid w:val="6F3040D9"/>
    <w:rsid w:val="6F3E2352"/>
    <w:rsid w:val="6F6006A5"/>
    <w:rsid w:val="6F6D2C38"/>
    <w:rsid w:val="6FB46AB9"/>
    <w:rsid w:val="6FBF29BC"/>
    <w:rsid w:val="6FE253D4"/>
    <w:rsid w:val="6FF3443A"/>
    <w:rsid w:val="702F613F"/>
    <w:rsid w:val="704A7C27"/>
    <w:rsid w:val="70545BA6"/>
    <w:rsid w:val="7055204A"/>
    <w:rsid w:val="70634B65"/>
    <w:rsid w:val="707963BB"/>
    <w:rsid w:val="707D50FC"/>
    <w:rsid w:val="70DC5A8F"/>
    <w:rsid w:val="712437CA"/>
    <w:rsid w:val="7127430D"/>
    <w:rsid w:val="714C56A1"/>
    <w:rsid w:val="71A05546"/>
    <w:rsid w:val="71BF0BC8"/>
    <w:rsid w:val="71D614C1"/>
    <w:rsid w:val="72327EE9"/>
    <w:rsid w:val="7272691F"/>
    <w:rsid w:val="72756DD1"/>
    <w:rsid w:val="72B64034"/>
    <w:rsid w:val="72C139C6"/>
    <w:rsid w:val="72D03C09"/>
    <w:rsid w:val="72DB610A"/>
    <w:rsid w:val="73076EFF"/>
    <w:rsid w:val="732A133F"/>
    <w:rsid w:val="73903399"/>
    <w:rsid w:val="73CF53E7"/>
    <w:rsid w:val="73DF4096"/>
    <w:rsid w:val="73F92CEC"/>
    <w:rsid w:val="73FA4F8E"/>
    <w:rsid w:val="743127F9"/>
    <w:rsid w:val="7440370A"/>
    <w:rsid w:val="744523D5"/>
    <w:rsid w:val="7461016E"/>
    <w:rsid w:val="748E5B2A"/>
    <w:rsid w:val="74C3785A"/>
    <w:rsid w:val="74D6127F"/>
    <w:rsid w:val="74DD260E"/>
    <w:rsid w:val="74E76FE8"/>
    <w:rsid w:val="74F160B9"/>
    <w:rsid w:val="751E218B"/>
    <w:rsid w:val="75212767"/>
    <w:rsid w:val="75322959"/>
    <w:rsid w:val="753C3A9E"/>
    <w:rsid w:val="754E7067"/>
    <w:rsid w:val="75DC58DE"/>
    <w:rsid w:val="761042DB"/>
    <w:rsid w:val="764349EE"/>
    <w:rsid w:val="76571F4C"/>
    <w:rsid w:val="76D4359C"/>
    <w:rsid w:val="770B781A"/>
    <w:rsid w:val="770E6AAE"/>
    <w:rsid w:val="77225C17"/>
    <w:rsid w:val="773E50A2"/>
    <w:rsid w:val="774815F0"/>
    <w:rsid w:val="77585F7B"/>
    <w:rsid w:val="776B3F01"/>
    <w:rsid w:val="77AB254F"/>
    <w:rsid w:val="77B03610"/>
    <w:rsid w:val="77C60C6B"/>
    <w:rsid w:val="77DC095A"/>
    <w:rsid w:val="77EB2293"/>
    <w:rsid w:val="781225CE"/>
    <w:rsid w:val="7819395D"/>
    <w:rsid w:val="783D7AAB"/>
    <w:rsid w:val="78462278"/>
    <w:rsid w:val="787B0173"/>
    <w:rsid w:val="787D213D"/>
    <w:rsid w:val="78BC253A"/>
    <w:rsid w:val="78EF290F"/>
    <w:rsid w:val="79313DD5"/>
    <w:rsid w:val="79336C6A"/>
    <w:rsid w:val="795A5231"/>
    <w:rsid w:val="796653D7"/>
    <w:rsid w:val="79782905"/>
    <w:rsid w:val="7993128A"/>
    <w:rsid w:val="799325F8"/>
    <w:rsid w:val="79B160B4"/>
    <w:rsid w:val="79D7762B"/>
    <w:rsid w:val="79E87D4F"/>
    <w:rsid w:val="79ED6E4F"/>
    <w:rsid w:val="79F57867"/>
    <w:rsid w:val="79F73319"/>
    <w:rsid w:val="7A2D1941"/>
    <w:rsid w:val="7A764B78"/>
    <w:rsid w:val="7A94551C"/>
    <w:rsid w:val="7B1A72BF"/>
    <w:rsid w:val="7B2F5245"/>
    <w:rsid w:val="7B3C3994"/>
    <w:rsid w:val="7B43638F"/>
    <w:rsid w:val="7B69451D"/>
    <w:rsid w:val="7B825CBD"/>
    <w:rsid w:val="7BAB0D70"/>
    <w:rsid w:val="7BCB1412"/>
    <w:rsid w:val="7BEE6EAE"/>
    <w:rsid w:val="7C02008E"/>
    <w:rsid w:val="7C2A25DC"/>
    <w:rsid w:val="7C3D70C9"/>
    <w:rsid w:val="7C4F3DF1"/>
    <w:rsid w:val="7C6D071B"/>
    <w:rsid w:val="7C887303"/>
    <w:rsid w:val="7CA962CD"/>
    <w:rsid w:val="7CB023B6"/>
    <w:rsid w:val="7CC43EF5"/>
    <w:rsid w:val="7CE02C9B"/>
    <w:rsid w:val="7CF57517"/>
    <w:rsid w:val="7D140B97"/>
    <w:rsid w:val="7D2339B7"/>
    <w:rsid w:val="7D3E79C1"/>
    <w:rsid w:val="7DAC0DCF"/>
    <w:rsid w:val="7DB03F0B"/>
    <w:rsid w:val="7DB934C9"/>
    <w:rsid w:val="7DE1316F"/>
    <w:rsid w:val="7E3A287F"/>
    <w:rsid w:val="7E3E7792"/>
    <w:rsid w:val="7E5020A2"/>
    <w:rsid w:val="7EA90972"/>
    <w:rsid w:val="7EC43C29"/>
    <w:rsid w:val="7EE527EB"/>
    <w:rsid w:val="7EE73DD3"/>
    <w:rsid w:val="7F1430D0"/>
    <w:rsid w:val="7F1903B6"/>
    <w:rsid w:val="7F1E129C"/>
    <w:rsid w:val="7F22771F"/>
    <w:rsid w:val="7F307DF6"/>
    <w:rsid w:val="7FB53ED0"/>
    <w:rsid w:val="7FC5261C"/>
    <w:rsid w:val="7FCC7507"/>
    <w:rsid w:val="7FD56C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autoRedefine/>
    <w:qFormat/>
    <w:uiPriority w:val="0"/>
    <w:pPr>
      <w:keepNext/>
      <w:keepLines/>
      <w:numPr>
        <w:ilvl w:val="1"/>
        <w:numId w:val="1"/>
      </w:numPr>
      <w:adjustRightInd w:val="0"/>
      <w:spacing w:before="260" w:after="260" w:line="416" w:lineRule="atLeast"/>
      <w:jc w:val="center"/>
      <w:outlineLvl w:val="1"/>
    </w:pPr>
    <w:rPr>
      <w:rFonts w:ascii="Arial" w:hAnsi="Arial" w:eastAsia="黑体"/>
      <w:b/>
      <w:sz w:val="32"/>
    </w:rPr>
  </w:style>
  <w:style w:type="paragraph" w:styleId="4">
    <w:name w:val="heading 3"/>
    <w:basedOn w:val="1"/>
    <w:next w:val="1"/>
    <w:link w:val="71"/>
    <w:autoRedefine/>
    <w:unhideWhenUsed/>
    <w:qFormat/>
    <w:uiPriority w:val="0"/>
    <w:pPr>
      <w:keepNext/>
      <w:keepLines/>
      <w:spacing w:before="260" w:after="260" w:line="413" w:lineRule="auto"/>
      <w:outlineLvl w:val="2"/>
    </w:pPr>
    <w:rPr>
      <w:b/>
      <w:sz w:val="32"/>
    </w:rPr>
  </w:style>
  <w:style w:type="paragraph" w:styleId="5">
    <w:name w:val="heading 4"/>
    <w:basedOn w:val="1"/>
    <w:next w:val="1"/>
    <w:autoRedefine/>
    <w:qFormat/>
    <w:uiPriority w:val="0"/>
    <w:pPr>
      <w:keepNext/>
      <w:keepLines/>
      <w:numPr>
        <w:ilvl w:val="3"/>
        <w:numId w:val="2"/>
      </w:numPr>
      <w:spacing w:line="376" w:lineRule="atLeast"/>
      <w:outlineLvl w:val="3"/>
    </w:pPr>
    <w:rPr>
      <w:rFonts w:ascii="Arial" w:hAnsi="Arial" w:eastAsia="黑体"/>
      <w:b/>
      <w:bCs/>
      <w:sz w:val="28"/>
      <w:szCs w:val="28"/>
    </w:rPr>
  </w:style>
  <w:style w:type="paragraph" w:styleId="6">
    <w:name w:val="heading 6"/>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paragraph" w:styleId="7">
    <w:name w:val="heading 7"/>
    <w:basedOn w:val="1"/>
    <w:next w:val="1"/>
    <w:autoRedefine/>
    <w:qFormat/>
    <w:uiPriority w:val="1"/>
    <w:pPr>
      <w:ind w:left="696"/>
      <w:outlineLvl w:val="7"/>
    </w:pPr>
    <w:rPr>
      <w:rFonts w:ascii="宋体" w:hAnsi="宋体" w:eastAsia="宋体" w:cs="宋体"/>
      <w:b/>
      <w:bCs/>
      <w:sz w:val="24"/>
      <w:szCs w:val="24"/>
      <w:lang w:val="zh-CN" w:eastAsia="zh-CN" w:bidi="zh-CN"/>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8">
    <w:name w:val="Normal Indent"/>
    <w:basedOn w:val="1"/>
    <w:next w:val="9"/>
    <w:autoRedefine/>
    <w:qFormat/>
    <w:uiPriority w:val="0"/>
    <w:pPr>
      <w:widowControl/>
      <w:ind w:firstLine="420"/>
      <w:jc w:val="left"/>
    </w:pPr>
    <w:rPr>
      <w:kern w:val="0"/>
      <w:sz w:val="20"/>
      <w:szCs w:val="20"/>
    </w:rPr>
  </w:style>
  <w:style w:type="paragraph" w:styleId="9">
    <w:name w:val="toc 4"/>
    <w:basedOn w:val="1"/>
    <w:next w:val="1"/>
    <w:autoRedefine/>
    <w:unhideWhenUsed/>
    <w:qFormat/>
    <w:uiPriority w:val="39"/>
    <w:pPr>
      <w:ind w:left="1260" w:leftChars="600"/>
    </w:pPr>
  </w:style>
  <w:style w:type="paragraph" w:styleId="10">
    <w:name w:val="annotation text"/>
    <w:basedOn w:val="1"/>
    <w:link w:val="59"/>
    <w:autoRedefine/>
    <w:qFormat/>
    <w:uiPriority w:val="0"/>
    <w:pPr>
      <w:snapToGrid w:val="0"/>
      <w:spacing w:before="119" w:line="331" w:lineRule="auto"/>
      <w:ind w:firstLine="420" w:firstLineChars="200"/>
      <w:jc w:val="left"/>
      <w:textAlignment w:val="baseline"/>
    </w:pPr>
    <w:rPr>
      <w:color w:val="000000"/>
    </w:rPr>
  </w:style>
  <w:style w:type="paragraph" w:styleId="11">
    <w:name w:val="Body Text"/>
    <w:basedOn w:val="1"/>
    <w:next w:val="1"/>
    <w:autoRedefine/>
    <w:qFormat/>
    <w:uiPriority w:val="0"/>
    <w:pPr>
      <w:tabs>
        <w:tab w:val="left" w:pos="567"/>
      </w:tabs>
      <w:spacing w:before="120" w:line="22" w:lineRule="atLeast"/>
    </w:pPr>
    <w:rPr>
      <w:rFonts w:ascii="宋体" w:hAnsi="宋体"/>
      <w:kern w:val="0"/>
      <w:sz w:val="24"/>
    </w:rPr>
  </w:style>
  <w:style w:type="paragraph" w:styleId="12">
    <w:name w:val="Body Text Indent"/>
    <w:basedOn w:val="1"/>
    <w:next w:val="13"/>
    <w:autoRedefine/>
    <w:qFormat/>
    <w:uiPriority w:val="0"/>
    <w:pPr>
      <w:ind w:firstLine="480"/>
    </w:pPr>
    <w:rPr>
      <w:rFonts w:ascii="宋体" w:hAnsi="宋体"/>
    </w:rPr>
  </w:style>
  <w:style w:type="paragraph" w:styleId="13">
    <w:name w:val="envelope return"/>
    <w:basedOn w:val="1"/>
    <w:autoRedefine/>
    <w:qFormat/>
    <w:uiPriority w:val="0"/>
    <w:pPr>
      <w:snapToGrid w:val="0"/>
    </w:pPr>
    <w:rPr>
      <w:rFonts w:ascii="Arial" w:hAnsi="Arial"/>
    </w:rPr>
  </w:style>
  <w:style w:type="paragraph" w:styleId="14">
    <w:name w:val="Plain Text"/>
    <w:basedOn w:val="1"/>
    <w:autoRedefine/>
    <w:qFormat/>
    <w:uiPriority w:val="0"/>
    <w:rPr>
      <w:rFonts w:ascii="宋体" w:hAnsi="Courier New"/>
      <w:szCs w:val="20"/>
    </w:rPr>
  </w:style>
  <w:style w:type="paragraph" w:styleId="15">
    <w:name w:val="Body Text Indent 2"/>
    <w:basedOn w:val="1"/>
    <w:autoRedefine/>
    <w:qFormat/>
    <w:uiPriority w:val="0"/>
    <w:pPr>
      <w:spacing w:after="120" w:line="480" w:lineRule="auto"/>
      <w:ind w:left="200" w:leftChars="200"/>
    </w:pPr>
  </w:style>
  <w:style w:type="paragraph" w:styleId="16">
    <w:name w:val="footer"/>
    <w:basedOn w:val="1"/>
    <w:next w:val="1"/>
    <w:autoRedefine/>
    <w:qFormat/>
    <w:uiPriority w:val="0"/>
    <w:pPr>
      <w:tabs>
        <w:tab w:val="center" w:pos="4153"/>
        <w:tab w:val="right" w:pos="8306"/>
      </w:tabs>
      <w:snapToGrid w:val="0"/>
      <w:jc w:val="left"/>
    </w:pPr>
    <w:rPr>
      <w:sz w:val="18"/>
      <w:szCs w:val="18"/>
    </w:rPr>
  </w:style>
  <w:style w:type="paragraph" w:styleId="1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qFormat/>
    <w:uiPriority w:val="0"/>
  </w:style>
  <w:style w:type="paragraph" w:styleId="19">
    <w:name w:val="Body Text 2"/>
    <w:basedOn w:val="1"/>
    <w:autoRedefine/>
    <w:qFormat/>
    <w:uiPriority w:val="0"/>
    <w:pPr>
      <w:spacing w:after="120" w:afterLines="0" w:line="480" w:lineRule="auto"/>
    </w:pPr>
  </w:style>
  <w:style w:type="paragraph" w:styleId="20">
    <w:name w:val="Normal (Web)"/>
    <w:basedOn w:val="1"/>
    <w:next w:val="16"/>
    <w:autoRedefine/>
    <w:qFormat/>
    <w:uiPriority w:val="0"/>
    <w:pPr>
      <w:spacing w:before="75" w:after="75"/>
      <w:jc w:val="left"/>
    </w:pPr>
    <w:rPr>
      <w:kern w:val="0"/>
      <w:sz w:val="24"/>
    </w:rPr>
  </w:style>
  <w:style w:type="paragraph" w:styleId="21">
    <w:name w:val="Body Text First Indent"/>
    <w:basedOn w:val="11"/>
    <w:autoRedefine/>
    <w:qFormat/>
    <w:uiPriority w:val="0"/>
    <w:pPr>
      <w:tabs>
        <w:tab w:val="left" w:pos="6060"/>
      </w:tabs>
      <w:ind w:firstLine="420" w:firstLineChars="100"/>
    </w:pPr>
    <w:rPr>
      <w:color w:val="000000"/>
      <w:szCs w:val="20"/>
    </w:rPr>
  </w:style>
  <w:style w:type="paragraph" w:styleId="22">
    <w:name w:val="Body Text First Indent 2"/>
    <w:basedOn w:val="12"/>
    <w:next w:val="1"/>
    <w:autoRedefine/>
    <w:qFormat/>
    <w:uiPriority w:val="0"/>
    <w:pPr>
      <w:tabs>
        <w:tab w:val="left" w:pos="6060"/>
      </w:tabs>
      <w:ind w:left="420" w:leftChars="200" w:firstLine="420" w:firstLineChars="200"/>
      <w:jc w:val="left"/>
    </w:pPr>
    <w:rPr>
      <w:rFonts w:ascii="Times New Roman" w:hAnsi="Times New Roman"/>
      <w:szCs w:val="22"/>
    </w:rPr>
  </w:style>
  <w:style w:type="table" w:styleId="24">
    <w:name w:val="Table Grid"/>
    <w:basedOn w:val="2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rPr>
  </w:style>
  <w:style w:type="character" w:styleId="27">
    <w:name w:val="page number"/>
    <w:basedOn w:val="25"/>
    <w:autoRedefine/>
    <w:qFormat/>
    <w:uiPriority w:val="0"/>
  </w:style>
  <w:style w:type="character" w:styleId="28">
    <w:name w:val="FollowedHyperlink"/>
    <w:basedOn w:val="25"/>
    <w:autoRedefine/>
    <w:qFormat/>
    <w:uiPriority w:val="0"/>
    <w:rPr>
      <w:color w:val="333333"/>
      <w:u w:val="none"/>
    </w:rPr>
  </w:style>
  <w:style w:type="character" w:styleId="29">
    <w:name w:val="Emphasis"/>
    <w:basedOn w:val="25"/>
    <w:autoRedefine/>
    <w:qFormat/>
    <w:uiPriority w:val="0"/>
  </w:style>
  <w:style w:type="character" w:styleId="30">
    <w:name w:val="HTML Definition"/>
    <w:basedOn w:val="25"/>
    <w:autoRedefine/>
    <w:qFormat/>
    <w:uiPriority w:val="0"/>
    <w:rPr>
      <w:i/>
    </w:rPr>
  </w:style>
  <w:style w:type="character" w:styleId="31">
    <w:name w:val="Hyperlink"/>
    <w:basedOn w:val="25"/>
    <w:autoRedefine/>
    <w:qFormat/>
    <w:uiPriority w:val="0"/>
    <w:rPr>
      <w:color w:val="333333"/>
      <w:u w:val="none"/>
    </w:rPr>
  </w:style>
  <w:style w:type="character" w:styleId="32">
    <w:name w:val="HTML Code"/>
    <w:basedOn w:val="25"/>
    <w:autoRedefine/>
    <w:qFormat/>
    <w:uiPriority w:val="0"/>
    <w:rPr>
      <w:rFonts w:hint="default" w:ascii="Consolas" w:hAnsi="Consolas" w:eastAsia="Consolas" w:cs="Consolas"/>
      <w:color w:val="C7254E"/>
      <w:sz w:val="21"/>
      <w:szCs w:val="21"/>
      <w:shd w:val="clear" w:color="auto" w:fill="F9F2F4"/>
    </w:rPr>
  </w:style>
  <w:style w:type="character" w:styleId="33">
    <w:name w:val="HTML Keyboard"/>
    <w:basedOn w:val="25"/>
    <w:autoRedefine/>
    <w:qFormat/>
    <w:uiPriority w:val="0"/>
    <w:rPr>
      <w:rFonts w:ascii="Consolas" w:hAnsi="Consolas" w:eastAsia="Consolas" w:cs="Consolas"/>
      <w:color w:val="FFFFFF"/>
      <w:sz w:val="21"/>
      <w:szCs w:val="21"/>
      <w:shd w:val="clear" w:color="auto" w:fill="333333"/>
    </w:rPr>
  </w:style>
  <w:style w:type="character" w:styleId="34">
    <w:name w:val="HTML Sample"/>
    <w:basedOn w:val="25"/>
    <w:autoRedefine/>
    <w:qFormat/>
    <w:uiPriority w:val="0"/>
    <w:rPr>
      <w:rFonts w:hint="default" w:ascii="Consolas" w:hAnsi="Consolas" w:eastAsia="Consolas" w:cs="Consolas"/>
      <w:b/>
      <w:color w:val="000000"/>
      <w:sz w:val="21"/>
      <w:szCs w:val="21"/>
    </w:rPr>
  </w:style>
  <w:style w:type="paragraph" w:customStyle="1" w:styleId="35">
    <w:name w:val="正文缩进1"/>
    <w:basedOn w:val="1"/>
    <w:autoRedefine/>
    <w:qFormat/>
    <w:uiPriority w:val="0"/>
    <w:pPr>
      <w:ind w:firstLine="420" w:firstLineChars="200"/>
    </w:pPr>
  </w:style>
  <w:style w:type="paragraph" w:customStyle="1" w:styleId="36">
    <w:name w:val="Char2 Char Char Char"/>
    <w:basedOn w:val="1"/>
    <w:autoRedefine/>
    <w:qFormat/>
    <w:uiPriority w:val="0"/>
    <w:rPr>
      <w:rFonts w:ascii="Tahoma" w:hAnsi="Tahoma"/>
      <w:sz w:val="24"/>
      <w:szCs w:val="20"/>
    </w:rPr>
  </w:style>
  <w:style w:type="paragraph" w:customStyle="1" w:styleId="37">
    <w:name w:val="WPSOffice手动目录 1"/>
    <w:autoRedefine/>
    <w:qFormat/>
    <w:uiPriority w:val="0"/>
    <w:rPr>
      <w:rFonts w:ascii="Times New Roman" w:hAnsi="Times New Roman" w:eastAsia="宋体" w:cs="Times New Roman"/>
      <w:lang w:val="en-US" w:eastAsia="zh-CN" w:bidi="ar-SA"/>
    </w:rPr>
  </w:style>
  <w:style w:type="paragraph" w:customStyle="1" w:styleId="38">
    <w:name w:val="title1"/>
    <w:basedOn w:val="1"/>
    <w:autoRedefine/>
    <w:qFormat/>
    <w:uiPriority w:val="0"/>
    <w:pPr>
      <w:spacing w:before="120"/>
      <w:jc w:val="left"/>
    </w:pPr>
    <w:rPr>
      <w:b/>
      <w:kern w:val="0"/>
      <w:sz w:val="18"/>
      <w:szCs w:val="18"/>
    </w:rPr>
  </w:style>
  <w:style w:type="paragraph" w:customStyle="1" w:styleId="39">
    <w:name w:val="09正文_wh"/>
    <w:autoRedefine/>
    <w:qFormat/>
    <w:uiPriority w:val="0"/>
    <w:pPr>
      <w:spacing w:line="300" w:lineRule="auto"/>
      <w:ind w:firstLine="200" w:firstLineChars="200"/>
      <w:jc w:val="both"/>
    </w:pPr>
    <w:rPr>
      <w:rFonts w:ascii="Calibri" w:hAnsi="Calibri" w:eastAsia="宋体" w:cs="Times New Roman"/>
      <w:sz w:val="28"/>
      <w:szCs w:val="22"/>
      <w:lang w:val="en-US" w:eastAsia="zh-CN" w:bidi="ar-SA"/>
    </w:rPr>
  </w:style>
  <w:style w:type="paragraph" w:customStyle="1" w:styleId="40">
    <w:name w:val="正文缩进 1 五号字"/>
    <w:basedOn w:val="1"/>
    <w:autoRedefine/>
    <w:qFormat/>
    <w:uiPriority w:val="0"/>
    <w:pPr>
      <w:spacing w:line="360" w:lineRule="auto"/>
      <w:ind w:firstLine="420" w:firstLineChars="200"/>
      <w:jc w:val="left"/>
    </w:pPr>
    <w:rPr>
      <w:rFonts w:ascii="宋体" w:hAnsi="宋体"/>
      <w:szCs w:val="21"/>
    </w:rPr>
  </w:style>
  <w:style w:type="paragraph" w:customStyle="1" w:styleId="41">
    <w:name w:val="正文文字缩进 2"/>
    <w:basedOn w:val="1"/>
    <w:autoRedefine/>
    <w:qFormat/>
    <w:uiPriority w:val="0"/>
    <w:pPr>
      <w:widowControl/>
      <w:spacing w:line="351" w:lineRule="atLeast"/>
      <w:ind w:firstLine="481"/>
      <w:textAlignment w:val="baseline"/>
    </w:pPr>
    <w:rPr>
      <w:rFonts w:ascii="仿宋_GB2312" w:eastAsia="仿宋_GB2312"/>
      <w:color w:val="000000"/>
      <w:kern w:val="0"/>
      <w:sz w:val="24"/>
      <w:szCs w:val="20"/>
    </w:rPr>
  </w:style>
  <w:style w:type="paragraph" w:styleId="42">
    <w:name w:val="List Paragraph"/>
    <w:basedOn w:val="1"/>
    <w:autoRedefine/>
    <w:qFormat/>
    <w:uiPriority w:val="0"/>
    <w:pPr>
      <w:spacing w:line="360" w:lineRule="auto"/>
      <w:ind w:firstLine="200" w:firstLineChars="200"/>
    </w:pPr>
    <w:rPr>
      <w:rFonts w:ascii="Calibri" w:hAnsi="Calibri"/>
      <w:sz w:val="24"/>
      <w:szCs w:val="22"/>
      <w:lang w:val="zh-CN"/>
    </w:rPr>
  </w:style>
  <w:style w:type="paragraph" w:customStyle="1" w:styleId="43">
    <w:name w:val="普通正文"/>
    <w:basedOn w:val="1"/>
    <w:autoRedefine/>
    <w:qFormat/>
    <w:uiPriority w:val="0"/>
    <w:pPr>
      <w:adjustRightInd w:val="0"/>
      <w:snapToGrid w:val="0"/>
      <w:spacing w:before="120" w:after="120" w:line="360" w:lineRule="auto"/>
      <w:ind w:left="480" w:leftChars="100" w:right="240" w:rightChars="100"/>
      <w:jc w:val="left"/>
      <w:textAlignment w:val="baseline"/>
    </w:pPr>
    <w:rPr>
      <w:rFonts w:ascii="宋体"/>
      <w:kern w:val="0"/>
      <w:sz w:val="24"/>
    </w:rPr>
  </w:style>
  <w:style w:type="paragraph" w:customStyle="1" w:styleId="44">
    <w:name w:val="WPS Plain"/>
    <w:autoRedefine/>
    <w:qFormat/>
    <w:uiPriority w:val="0"/>
    <w:rPr>
      <w:rFonts w:ascii="Times New Roman" w:hAnsi="Times New Roman" w:eastAsia="宋体" w:cs="Times New Roman"/>
      <w:lang w:val="en-US" w:eastAsia="zh-CN" w:bidi="ar-SA"/>
    </w:rPr>
  </w:style>
  <w:style w:type="character" w:customStyle="1" w:styleId="45">
    <w:name w:val="glyphicon4"/>
    <w:basedOn w:val="25"/>
    <w:autoRedefine/>
    <w:qFormat/>
    <w:uiPriority w:val="0"/>
  </w:style>
  <w:style w:type="character" w:customStyle="1" w:styleId="46">
    <w:name w:val="old"/>
    <w:basedOn w:val="25"/>
    <w:autoRedefine/>
    <w:qFormat/>
    <w:uiPriority w:val="0"/>
    <w:rPr>
      <w:color w:val="999999"/>
    </w:rPr>
  </w:style>
  <w:style w:type="character" w:customStyle="1" w:styleId="47">
    <w:name w:val="hover3"/>
    <w:basedOn w:val="25"/>
    <w:autoRedefine/>
    <w:qFormat/>
    <w:uiPriority w:val="0"/>
    <w:rPr>
      <w:shd w:val="clear" w:color="auto" w:fill="EEEEEE"/>
    </w:rPr>
  </w:style>
  <w:style w:type="character" w:customStyle="1" w:styleId="48">
    <w:name w:val="hour_am"/>
    <w:basedOn w:val="25"/>
    <w:autoRedefine/>
    <w:qFormat/>
    <w:uiPriority w:val="0"/>
  </w:style>
  <w:style w:type="character" w:customStyle="1" w:styleId="49">
    <w:name w:val="hour_pm"/>
    <w:basedOn w:val="25"/>
    <w:autoRedefine/>
    <w:qFormat/>
    <w:uiPriority w:val="0"/>
  </w:style>
  <w:style w:type="character" w:customStyle="1" w:styleId="50">
    <w:name w:val="indent"/>
    <w:basedOn w:val="25"/>
    <w:autoRedefine/>
    <w:qFormat/>
    <w:uiPriority w:val="0"/>
  </w:style>
  <w:style w:type="character" w:customStyle="1" w:styleId="51">
    <w:name w:val="button"/>
    <w:basedOn w:val="25"/>
    <w:autoRedefine/>
    <w:qFormat/>
    <w:uiPriority w:val="0"/>
  </w:style>
  <w:style w:type="character" w:customStyle="1" w:styleId="52">
    <w:name w:val="tmpztreemove_arrow"/>
    <w:basedOn w:val="25"/>
    <w:autoRedefine/>
    <w:qFormat/>
    <w:uiPriority w:val="0"/>
    <w:rPr>
      <w:shd w:val="clear" w:color="auto" w:fill="FFFFFF"/>
    </w:rPr>
  </w:style>
  <w:style w:type="paragraph" w:customStyle="1" w:styleId="53">
    <w:name w:val="title12"/>
    <w:basedOn w:val="1"/>
    <w:autoRedefine/>
    <w:qFormat/>
    <w:uiPriority w:val="0"/>
    <w:pPr>
      <w:spacing w:before="120"/>
      <w:jc w:val="left"/>
    </w:pPr>
    <w:rPr>
      <w:b/>
      <w:kern w:val="0"/>
      <w:sz w:val="18"/>
      <w:szCs w:val="18"/>
    </w:rPr>
  </w:style>
  <w:style w:type="paragraph" w:customStyle="1" w:styleId="54">
    <w:name w:val="正文自定"/>
    <w:basedOn w:val="1"/>
    <w:autoRedefine/>
    <w:qFormat/>
    <w:uiPriority w:val="0"/>
    <w:pPr>
      <w:tabs>
        <w:tab w:val="left" w:pos="7665"/>
      </w:tabs>
      <w:spacing w:line="360" w:lineRule="auto"/>
      <w:ind w:firstLine="480" w:firstLineChars="200"/>
    </w:pPr>
    <w:rPr>
      <w:rFonts w:ascii="宋体" w:hAnsi="宋体"/>
      <w:sz w:val="24"/>
    </w:rPr>
  </w:style>
  <w:style w:type="paragraph" w:customStyle="1" w:styleId="55">
    <w:name w:val="列表段落1"/>
    <w:basedOn w:val="1"/>
    <w:autoRedefine/>
    <w:qFormat/>
    <w:uiPriority w:val="34"/>
    <w:pPr>
      <w:ind w:firstLine="420" w:firstLineChars="200"/>
    </w:pPr>
  </w:style>
  <w:style w:type="paragraph" w:customStyle="1" w:styleId="56">
    <w:name w:val="Default"/>
    <w:autoRedefine/>
    <w:qForma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57">
    <w:name w:val="普通(网站) Char"/>
    <w:basedOn w:val="1"/>
    <w:autoRedefine/>
    <w:qFormat/>
    <w:uiPriority w:val="0"/>
    <w:pPr>
      <w:spacing w:beforeAutospacing="1" w:afterAutospacing="1"/>
      <w:jc w:val="left"/>
    </w:pPr>
    <w:rPr>
      <w:rFonts w:hint="eastAsia" w:ascii="宋体" w:hAnsi="宋体"/>
      <w:kern w:val="0"/>
      <w:sz w:val="24"/>
    </w:rPr>
  </w:style>
  <w:style w:type="character" w:customStyle="1" w:styleId="58">
    <w:name w:val="16"/>
    <w:basedOn w:val="25"/>
    <w:autoRedefine/>
    <w:qFormat/>
    <w:uiPriority w:val="0"/>
    <w:rPr>
      <w:rFonts w:hint="default" w:ascii="Symbol" w:hAnsi="Symbol" w:cs="Symbol"/>
      <w:b/>
      <w:bCs/>
    </w:rPr>
  </w:style>
  <w:style w:type="character" w:customStyle="1" w:styleId="59">
    <w:name w:val="批注文字 字符"/>
    <w:basedOn w:val="25"/>
    <w:link w:val="10"/>
    <w:autoRedefine/>
    <w:qFormat/>
    <w:uiPriority w:val="0"/>
    <w:rPr>
      <w:color w:val="000000"/>
      <w:kern w:val="2"/>
      <w:sz w:val="21"/>
      <w:szCs w:val="24"/>
    </w:rPr>
  </w:style>
  <w:style w:type="paragraph" w:customStyle="1" w:styleId="60">
    <w:name w:val="Body text|1"/>
    <w:basedOn w:val="1"/>
    <w:autoRedefine/>
    <w:qFormat/>
    <w:uiPriority w:val="0"/>
    <w:pPr>
      <w:spacing w:line="480" w:lineRule="auto"/>
      <w:ind w:firstLine="400"/>
    </w:pPr>
    <w:rPr>
      <w:rFonts w:ascii="宋体" w:hAnsi="宋体" w:cs="宋体"/>
      <w:sz w:val="22"/>
      <w:szCs w:val="22"/>
      <w:lang w:val="zh-TW" w:eastAsia="zh-TW" w:bidi="zh-TW"/>
    </w:rPr>
  </w:style>
  <w:style w:type="paragraph" w:customStyle="1" w:styleId="61">
    <w:name w:val="正文（缩进 2 字符）"/>
    <w:basedOn w:val="1"/>
    <w:autoRedefine/>
    <w:qFormat/>
    <w:uiPriority w:val="0"/>
    <w:pPr>
      <w:ind w:firstLine="200" w:firstLineChars="200"/>
    </w:pPr>
  </w:style>
  <w:style w:type="character" w:customStyle="1" w:styleId="62">
    <w:name w:val="NormalCharacter"/>
    <w:autoRedefine/>
    <w:qFormat/>
    <w:uiPriority w:val="0"/>
  </w:style>
  <w:style w:type="paragraph" w:customStyle="1" w:styleId="63">
    <w:name w:val="标题 3（投标文件）"/>
    <w:basedOn w:val="4"/>
    <w:autoRedefine/>
    <w:qFormat/>
    <w:uiPriority w:val="0"/>
    <w:pPr>
      <w:jc w:val="left"/>
    </w:pPr>
    <w:rPr>
      <w:u w:val="none"/>
    </w:rPr>
  </w:style>
  <w:style w:type="character" w:customStyle="1" w:styleId="64">
    <w:name w:val="font21"/>
    <w:basedOn w:val="25"/>
    <w:autoRedefine/>
    <w:qFormat/>
    <w:uiPriority w:val="0"/>
    <w:rPr>
      <w:rFonts w:hint="default" w:ascii="??" w:hAnsi="??" w:eastAsia="??" w:cs="??"/>
      <w:color w:val="000000"/>
      <w:sz w:val="44"/>
      <w:szCs w:val="44"/>
      <w:u w:val="none"/>
    </w:rPr>
  </w:style>
  <w:style w:type="character" w:customStyle="1" w:styleId="65">
    <w:name w:val="font11"/>
    <w:basedOn w:val="25"/>
    <w:autoRedefine/>
    <w:qFormat/>
    <w:uiPriority w:val="0"/>
    <w:rPr>
      <w:rFonts w:hint="eastAsia" w:ascii="宋体" w:hAnsi="宋体" w:eastAsia="宋体" w:cs="宋体"/>
      <w:color w:val="000000"/>
      <w:sz w:val="44"/>
      <w:szCs w:val="44"/>
      <w:u w:val="none"/>
    </w:rPr>
  </w:style>
  <w:style w:type="table" w:customStyle="1" w:styleId="66">
    <w:name w:val="Table Normal"/>
    <w:autoRedefine/>
    <w:unhideWhenUsed/>
    <w:qFormat/>
    <w:uiPriority w:val="0"/>
    <w:tblPr>
      <w:tblCellMar>
        <w:top w:w="0" w:type="dxa"/>
        <w:left w:w="0" w:type="dxa"/>
        <w:bottom w:w="0" w:type="dxa"/>
        <w:right w:w="0" w:type="dxa"/>
      </w:tblCellMar>
    </w:tblPr>
  </w:style>
  <w:style w:type="paragraph" w:customStyle="1" w:styleId="67">
    <w:name w:val="_Style 64"/>
    <w:basedOn w:val="1"/>
    <w:next w:val="1"/>
    <w:autoRedefine/>
    <w:qFormat/>
    <w:uiPriority w:val="0"/>
    <w:pPr>
      <w:pBdr>
        <w:bottom w:val="single" w:color="auto" w:sz="6" w:space="1"/>
      </w:pBdr>
      <w:jc w:val="center"/>
    </w:pPr>
    <w:rPr>
      <w:rFonts w:ascii="Arial" w:eastAsia="宋体"/>
      <w:vanish/>
      <w:sz w:val="16"/>
    </w:rPr>
  </w:style>
  <w:style w:type="paragraph" w:customStyle="1" w:styleId="68">
    <w:name w:val="_Style 65"/>
    <w:basedOn w:val="1"/>
    <w:next w:val="1"/>
    <w:autoRedefine/>
    <w:qFormat/>
    <w:uiPriority w:val="0"/>
    <w:pPr>
      <w:pBdr>
        <w:top w:val="single" w:color="auto" w:sz="6" w:space="1"/>
      </w:pBdr>
      <w:jc w:val="center"/>
    </w:pPr>
    <w:rPr>
      <w:rFonts w:ascii="Arial" w:eastAsia="宋体"/>
      <w:vanish/>
      <w:sz w:val="16"/>
    </w:rPr>
  </w:style>
  <w:style w:type="paragraph" w:customStyle="1" w:styleId="69">
    <w:name w:val="_Style 66"/>
    <w:basedOn w:val="1"/>
    <w:next w:val="1"/>
    <w:autoRedefine/>
    <w:qFormat/>
    <w:uiPriority w:val="0"/>
    <w:pPr>
      <w:pBdr>
        <w:bottom w:val="single" w:color="auto" w:sz="6" w:space="1"/>
      </w:pBdr>
      <w:jc w:val="center"/>
    </w:pPr>
    <w:rPr>
      <w:rFonts w:ascii="Arial" w:eastAsia="宋体"/>
      <w:vanish/>
      <w:sz w:val="16"/>
    </w:rPr>
  </w:style>
  <w:style w:type="paragraph" w:customStyle="1" w:styleId="70">
    <w:name w:val="_Style 67"/>
    <w:basedOn w:val="1"/>
    <w:next w:val="1"/>
    <w:autoRedefine/>
    <w:qFormat/>
    <w:uiPriority w:val="0"/>
    <w:pPr>
      <w:pBdr>
        <w:top w:val="single" w:color="auto" w:sz="6" w:space="1"/>
      </w:pBdr>
      <w:jc w:val="center"/>
    </w:pPr>
    <w:rPr>
      <w:rFonts w:ascii="Arial" w:eastAsia="宋体"/>
      <w:vanish/>
      <w:sz w:val="16"/>
    </w:rPr>
  </w:style>
  <w:style w:type="character" w:customStyle="1" w:styleId="71">
    <w:name w:val="标题 3 Char2"/>
    <w:link w:val="4"/>
    <w:autoRedefine/>
    <w:qFormat/>
    <w:uiPriority w:val="0"/>
    <w:rPr>
      <w:b/>
      <w:sz w:val="32"/>
    </w:rPr>
  </w:style>
  <w:style w:type="paragraph" w:customStyle="1" w:styleId="72">
    <w:name w:val="表注1"/>
    <w:basedOn w:val="1"/>
    <w:autoRedefine/>
    <w:qFormat/>
    <w:uiPriority w:val="0"/>
    <w:pPr>
      <w:adjustRightInd w:val="0"/>
      <w:snapToGrid w:val="0"/>
      <w:spacing w:beforeLines="50" w:line="300" w:lineRule="auto"/>
      <w:ind w:left="350" w:hanging="350" w:hangingChars="350"/>
    </w:pPr>
    <w:rPr>
      <w:rFonts w:eastAsia="仿宋_GB2312"/>
      <w:bCs/>
      <w:color w:val="000000"/>
      <w:szCs w:val="24"/>
    </w:rPr>
  </w:style>
  <w:style w:type="paragraph" w:customStyle="1" w:styleId="73">
    <w:name w:val="表格文字中"/>
    <w:basedOn w:val="1"/>
    <w:autoRedefine/>
    <w:qFormat/>
    <w:uiPriority w:val="0"/>
    <w:pPr>
      <w:adjustRightInd w:val="0"/>
      <w:snapToGrid w:val="0"/>
      <w:ind w:left="22" w:leftChars="8"/>
      <w:jc w:val="center"/>
    </w:pPr>
    <w:rPr>
      <w:kern w:val="0"/>
      <w:szCs w:val="24"/>
    </w:rPr>
  </w:style>
  <w:style w:type="paragraph" w:customStyle="1" w:styleId="74">
    <w:name w:val="null3"/>
    <w:autoRedefine/>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108282-3230-4723-B7B5-2DDC5DCE31E4}">
  <ds:schemaRefs/>
</ds:datastoreItem>
</file>

<file path=docProps/app.xml><?xml version="1.0" encoding="utf-8"?>
<Properties xmlns="http://schemas.openxmlformats.org/officeDocument/2006/extended-properties" xmlns:vt="http://schemas.openxmlformats.org/officeDocument/2006/docPropsVTypes">
  <Template>Normal</Template>
  <Pages>73</Pages>
  <Words>30309</Words>
  <Characters>31781</Characters>
  <Lines>1</Lines>
  <Paragraphs>1</Paragraphs>
  <TotalTime>14</TotalTime>
  <ScaleCrop>false</ScaleCrop>
  <LinksUpToDate>false</LinksUpToDate>
  <CharactersWithSpaces>34325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2021-11-18T02:53:00Z</dcterms:created>
  <dc:creator>呚</dc:creator>
  <cp:lastModifiedBy>ゞ灬残酷的现实╰</cp:lastModifiedBy>
  <cp:lastPrinted>2023-05-06T07:02:00Z</cp:lastPrinted>
  <dcterms:modified xsi:type="dcterms:W3CDTF">2024-06-05T01:27:09Z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2F7409FEFB3B4CBD817E999326B9ADC7_13</vt:lpwstr>
  </property>
</Properties>
</file>