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b/>
          <w:bCs/>
          <w:sz w:val="32"/>
          <w:szCs w:val="40"/>
          <w:lang w:val="en-US" w:eastAsia="zh-CN"/>
        </w:rPr>
      </w:pPr>
      <w:r>
        <w:rPr>
          <w:rFonts w:hint="eastAsia"/>
          <w:b/>
          <w:bCs/>
          <w:sz w:val="32"/>
          <w:szCs w:val="40"/>
          <w:lang w:val="en-US" w:eastAsia="zh-CN"/>
        </w:rPr>
        <w:t>府谷县民政局关于政府购买智慧居家养老服务</w:t>
      </w:r>
    </w:p>
    <w:p>
      <w:pPr>
        <w:jc w:val="center"/>
        <w:rPr>
          <w:rFonts w:ascii="宋体" w:hAnsi="宋体" w:eastAsia="宋体" w:cs="宋体"/>
          <w:sz w:val="32"/>
          <w:szCs w:val="32"/>
        </w:rPr>
      </w:pPr>
      <w:r>
        <w:rPr>
          <w:rFonts w:hint="eastAsia"/>
          <w:b/>
          <w:bCs/>
          <w:sz w:val="32"/>
          <w:szCs w:val="40"/>
        </w:rPr>
        <w:t>采购</w:t>
      </w:r>
      <w:r>
        <w:rPr>
          <w:rFonts w:hint="eastAsia"/>
          <w:b/>
          <w:bCs/>
          <w:sz w:val="32"/>
          <w:szCs w:val="40"/>
          <w:lang w:eastAsia="zh-CN"/>
        </w:rPr>
        <w:t>备案</w:t>
      </w:r>
      <w:r>
        <w:rPr>
          <w:rFonts w:hint="eastAsia"/>
          <w:b/>
          <w:bCs/>
          <w:sz w:val="32"/>
          <w:szCs w:val="40"/>
        </w:rPr>
        <w:t>需求文件</w:t>
      </w:r>
    </w:p>
    <w:p>
      <w:pPr>
        <w:rPr>
          <w:rFonts w:ascii="宋体" w:hAnsi="宋体" w:eastAsia="宋体" w:cs="宋体"/>
          <w:b/>
          <w:bCs/>
          <w:sz w:val="28"/>
          <w:szCs w:val="28"/>
        </w:rPr>
      </w:pPr>
    </w:p>
    <w:p>
      <w:pPr>
        <w:rPr>
          <w:rFonts w:hint="default" w:ascii="宋体" w:hAnsi="宋体" w:eastAsia="宋体" w:cs="宋体"/>
          <w:sz w:val="24"/>
          <w:lang w:val="en-US"/>
        </w:rPr>
      </w:pPr>
      <w:r>
        <w:rPr>
          <w:rFonts w:hint="eastAsia" w:ascii="宋体" w:hAnsi="宋体" w:eastAsia="宋体" w:cs="宋体"/>
          <w:b/>
          <w:bCs/>
          <w:sz w:val="28"/>
          <w:szCs w:val="28"/>
        </w:rPr>
        <w:t>一、采购项目名称：</w:t>
      </w:r>
      <w:r>
        <w:rPr>
          <w:rFonts w:hint="eastAsia" w:ascii="宋体" w:hAnsi="宋体" w:eastAsia="宋体" w:cs="宋体"/>
          <w:sz w:val="28"/>
          <w:szCs w:val="28"/>
          <w:lang w:val="en-US" w:eastAsia="zh-CN"/>
        </w:rPr>
        <w:t>府谷县政府购买智慧居家养老服务项目</w:t>
      </w:r>
    </w:p>
    <w:p>
      <w:pPr>
        <w:rPr>
          <w:rFonts w:ascii="宋体" w:hAnsi="宋体" w:eastAsia="宋体" w:cs="宋体"/>
          <w:sz w:val="28"/>
          <w:szCs w:val="28"/>
        </w:rPr>
      </w:pPr>
      <w:r>
        <w:rPr>
          <w:rFonts w:hint="eastAsia" w:ascii="宋体" w:hAnsi="宋体" w:eastAsia="宋体" w:cs="宋体"/>
          <w:b/>
          <w:bCs/>
          <w:sz w:val="28"/>
          <w:szCs w:val="28"/>
        </w:rPr>
        <w:t>二、采购项目预算、资金构成和采购方式：</w:t>
      </w:r>
    </w:p>
    <w:p>
      <w:pPr>
        <w:rPr>
          <w:rFonts w:ascii="宋体" w:hAnsi="宋体" w:eastAsia="宋体" w:cs="宋体"/>
          <w:sz w:val="28"/>
          <w:szCs w:val="28"/>
        </w:rPr>
      </w:pPr>
      <w:r>
        <w:rPr>
          <w:rFonts w:hint="eastAsia" w:ascii="宋体" w:hAnsi="宋体" w:eastAsia="宋体" w:cs="宋体"/>
          <w:sz w:val="28"/>
          <w:szCs w:val="28"/>
        </w:rPr>
        <w:t>1、采购项目预算：（见上传附件）</w:t>
      </w:r>
    </w:p>
    <w:p>
      <w:pPr>
        <w:rPr>
          <w:rFonts w:hint="default" w:ascii="宋体" w:hAnsi="宋体" w:eastAsia="宋体" w:cs="宋体"/>
          <w:sz w:val="28"/>
          <w:szCs w:val="28"/>
          <w:lang w:val="en-US" w:eastAsia="zh-CN"/>
        </w:rPr>
      </w:pPr>
      <w:r>
        <w:rPr>
          <w:rFonts w:hint="eastAsia" w:ascii="宋体" w:hAnsi="宋体" w:eastAsia="宋体" w:cs="宋体"/>
          <w:sz w:val="28"/>
          <w:szCs w:val="28"/>
        </w:rPr>
        <w:t>2、资金来源：</w:t>
      </w:r>
      <w:r>
        <w:rPr>
          <w:rFonts w:hint="eastAsia" w:ascii="宋体" w:hAnsi="宋体" w:eastAsia="宋体" w:cs="宋体"/>
          <w:sz w:val="28"/>
          <w:szCs w:val="28"/>
          <w:lang w:val="en-US" w:eastAsia="zh-CN"/>
        </w:rPr>
        <w:t>省市补助资金和县级配套资金</w:t>
      </w:r>
    </w:p>
    <w:p>
      <w:pPr>
        <w:rPr>
          <w:rFonts w:hint="eastAsia" w:ascii="宋体" w:hAnsi="宋体" w:eastAsia="宋体" w:cs="宋体"/>
          <w:sz w:val="28"/>
          <w:szCs w:val="28"/>
          <w:lang w:eastAsia="zh-CN"/>
        </w:rPr>
      </w:pPr>
      <w:r>
        <w:rPr>
          <w:rFonts w:hint="eastAsia" w:ascii="宋体" w:hAnsi="宋体" w:eastAsia="宋体" w:cs="宋体"/>
          <w:sz w:val="28"/>
          <w:szCs w:val="28"/>
        </w:rPr>
        <w:t>3、价格信息来源：</w:t>
      </w:r>
      <w:r>
        <w:rPr>
          <w:rFonts w:hint="eastAsia" w:ascii="宋体" w:hAnsi="宋体" w:eastAsia="宋体" w:cs="宋体"/>
          <w:sz w:val="28"/>
          <w:szCs w:val="28"/>
          <w:lang w:val="en-US" w:eastAsia="zh-CN"/>
        </w:rPr>
        <w:t>县政府出台文件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府谷县政府购买智慧居家养老服务工作实施方案</w:t>
      </w:r>
      <w:r>
        <w:rPr>
          <w:rFonts w:hint="eastAsia" w:ascii="宋体" w:hAnsi="宋体" w:eastAsia="宋体" w:cs="宋体"/>
          <w:sz w:val="28"/>
          <w:szCs w:val="28"/>
          <w:lang w:eastAsia="zh-CN"/>
        </w:rPr>
        <w:t>》</w:t>
      </w:r>
    </w:p>
    <w:p>
      <w:pPr>
        <w:rPr>
          <w:rFonts w:hint="default" w:ascii="宋体" w:hAnsi="宋体" w:eastAsia="宋体" w:cs="宋体"/>
          <w:sz w:val="28"/>
          <w:szCs w:val="28"/>
          <w:lang w:val="en-US" w:eastAsia="zh-CN"/>
        </w:rPr>
      </w:pPr>
      <w:r>
        <w:rPr>
          <w:rFonts w:hint="eastAsia" w:ascii="宋体" w:hAnsi="宋体" w:eastAsia="宋体" w:cs="宋体"/>
          <w:sz w:val="28"/>
          <w:szCs w:val="28"/>
        </w:rPr>
        <w:t>4、采购方式：</w:t>
      </w:r>
      <w:r>
        <w:rPr>
          <w:rFonts w:hint="eastAsia" w:ascii="宋体" w:hAnsi="宋体" w:eastAsia="宋体" w:cs="宋体"/>
          <w:sz w:val="28"/>
          <w:szCs w:val="28"/>
          <w:lang w:val="en-US" w:eastAsia="zh-CN"/>
        </w:rPr>
        <w:t>集中采购</w:t>
      </w:r>
    </w:p>
    <w:p>
      <w:pPr>
        <w:rPr>
          <w:rFonts w:ascii="宋体" w:hAnsi="宋体" w:eastAsia="宋体" w:cs="宋体"/>
          <w:b/>
          <w:bCs/>
          <w:sz w:val="28"/>
          <w:szCs w:val="28"/>
        </w:rPr>
      </w:pPr>
      <w:r>
        <w:rPr>
          <w:rFonts w:hint="eastAsia" w:ascii="宋体" w:hAnsi="宋体" w:eastAsia="宋体" w:cs="宋体"/>
          <w:b/>
          <w:bCs/>
          <w:sz w:val="28"/>
          <w:szCs w:val="28"/>
        </w:rPr>
        <w:t>三、项目实施时间、地点、工程概况、履行期限及方式</w:t>
      </w:r>
    </w:p>
    <w:p>
      <w:pPr>
        <w:rPr>
          <w:rFonts w:ascii="宋体" w:hAnsi="宋体" w:eastAsia="宋体" w:cs="宋体"/>
          <w:b/>
          <w:bCs/>
          <w:sz w:val="28"/>
          <w:szCs w:val="28"/>
        </w:rPr>
      </w:pPr>
      <w:r>
        <w:rPr>
          <w:rFonts w:hint="eastAsia" w:ascii="宋体" w:hAnsi="宋体" w:eastAsia="宋体" w:cs="宋体"/>
          <w:b/>
          <w:bCs/>
          <w:sz w:val="28"/>
          <w:szCs w:val="28"/>
        </w:rPr>
        <w:t>1、项目实施时间：</w:t>
      </w:r>
      <w:r>
        <w:rPr>
          <w:rFonts w:hint="eastAsia" w:ascii="宋体" w:hAnsi="宋体" w:eastAsia="宋体" w:cs="宋体"/>
          <w:sz w:val="28"/>
          <w:szCs w:val="28"/>
        </w:rPr>
        <w:t>本工程计划于202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1</w:t>
      </w:r>
      <w:r>
        <w:rPr>
          <w:rFonts w:hint="eastAsia" w:ascii="宋体" w:hAnsi="宋体" w:eastAsia="宋体" w:cs="宋体"/>
          <w:sz w:val="28"/>
          <w:szCs w:val="28"/>
        </w:rPr>
        <w:t>日</w:t>
      </w:r>
      <w:r>
        <w:rPr>
          <w:rFonts w:hint="eastAsia" w:ascii="宋体" w:hAnsi="宋体" w:eastAsia="宋体" w:cs="宋体"/>
          <w:sz w:val="28"/>
          <w:szCs w:val="28"/>
          <w:lang w:val="en-US" w:eastAsia="zh-CN"/>
        </w:rPr>
        <w:t>-2025年4月30日</w:t>
      </w:r>
      <w:r>
        <w:rPr>
          <w:rFonts w:hint="eastAsia" w:ascii="宋体" w:hAnsi="宋体" w:eastAsia="宋体" w:cs="宋体"/>
          <w:sz w:val="28"/>
          <w:szCs w:val="28"/>
          <w:lang w:eastAsia="zh-CN"/>
        </w:rPr>
        <w:t>完工</w:t>
      </w:r>
      <w:r>
        <w:rPr>
          <w:rFonts w:hint="eastAsia" w:ascii="宋体" w:hAnsi="宋体" w:eastAsia="宋体" w:cs="宋体"/>
          <w:sz w:val="28"/>
          <w:szCs w:val="28"/>
        </w:rPr>
        <w:t>。</w:t>
      </w:r>
    </w:p>
    <w:p>
      <w:pPr>
        <w:rPr>
          <w:rFonts w:ascii="宋体" w:hAnsi="宋体" w:eastAsia="宋体" w:cs="宋体"/>
          <w:sz w:val="28"/>
          <w:szCs w:val="28"/>
        </w:rPr>
      </w:pPr>
      <w:r>
        <w:rPr>
          <w:rFonts w:hint="eastAsia" w:ascii="宋体" w:hAnsi="宋体" w:eastAsia="宋体" w:cs="宋体"/>
          <w:b/>
          <w:bCs/>
          <w:sz w:val="28"/>
          <w:szCs w:val="28"/>
        </w:rPr>
        <w:t>2、项目实施地点：</w:t>
      </w:r>
      <w:r>
        <w:rPr>
          <w:rFonts w:hint="eastAsia" w:ascii="宋体" w:hAnsi="宋体" w:eastAsia="宋体" w:cs="宋体"/>
          <w:sz w:val="28"/>
          <w:szCs w:val="28"/>
          <w:lang w:val="en-US" w:eastAsia="zh-CN"/>
        </w:rPr>
        <w:t>府谷县城区3个便民服务中心</w:t>
      </w:r>
      <w:r>
        <w:rPr>
          <w:rFonts w:hint="eastAsia" w:ascii="宋体" w:hAnsi="宋体" w:eastAsia="宋体" w:cs="宋体"/>
          <w:sz w:val="28"/>
          <w:szCs w:val="28"/>
        </w:rPr>
        <w:t>。</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bCs/>
          <w:sz w:val="28"/>
          <w:szCs w:val="28"/>
          <w:lang w:eastAsia="zh-CN"/>
        </w:rPr>
        <w:t>项目</w:t>
      </w:r>
      <w:r>
        <w:rPr>
          <w:rFonts w:hint="eastAsia" w:ascii="宋体" w:hAnsi="宋体" w:eastAsia="宋体" w:cs="宋体"/>
          <w:b/>
          <w:bCs/>
          <w:sz w:val="28"/>
          <w:szCs w:val="28"/>
        </w:rPr>
        <w:t>概况：</w:t>
      </w:r>
      <w:r>
        <w:rPr>
          <w:rFonts w:hint="eastAsia" w:ascii="宋体" w:hAnsi="宋体" w:eastAsia="宋体" w:cs="宋体"/>
          <w:sz w:val="28"/>
          <w:szCs w:val="28"/>
          <w:lang w:val="en-US" w:eastAsia="zh-CN"/>
        </w:rPr>
        <w:t>我县以政府购买服务的方式，以每人每月200元的标准为城区八类特殊老年人购买养老服务组织提供的线上信息服务和线下实体服务，2024年5月份-2025年4月初需为我县14个城市社区的1125名8类特殊老年人购买每人每月200元的服务，购买服务费用共计270万元整。</w:t>
      </w:r>
    </w:p>
    <w:p>
      <w:pPr>
        <w:rPr>
          <w:rFonts w:hint="eastAsia" w:ascii="宋体" w:hAnsi="宋体" w:eastAsia="宋体" w:cs="宋体"/>
          <w:b/>
          <w:bCs/>
          <w:sz w:val="28"/>
          <w:szCs w:val="28"/>
        </w:rPr>
      </w:pPr>
      <w:r>
        <w:rPr>
          <w:rFonts w:hint="eastAsia" w:ascii="宋体" w:hAnsi="宋体" w:eastAsia="宋体" w:cs="宋体"/>
          <w:b/>
          <w:bCs/>
          <w:sz w:val="28"/>
          <w:szCs w:val="28"/>
        </w:rPr>
        <w:t>四、合同模板：</w:t>
      </w:r>
    </w:p>
    <w:p>
      <w:pPr>
        <w:jc w:val="center"/>
        <w:rPr>
          <w:rFonts w:hint="eastAsia" w:ascii="宋体" w:hAnsi="宋体" w:cs="宋体"/>
          <w:b/>
          <w:bCs/>
          <w:sz w:val="44"/>
          <w:szCs w:val="44"/>
          <w:lang w:val="en-US" w:eastAsia="zh-CN"/>
        </w:rPr>
      </w:pPr>
    </w:p>
    <w:p>
      <w:pPr>
        <w:jc w:val="center"/>
        <w:rPr>
          <w:rFonts w:hint="eastAsia" w:ascii="宋体" w:hAnsi="宋体" w:eastAsia="宋体" w:cs="宋体"/>
          <w:b/>
          <w:bCs/>
          <w:sz w:val="44"/>
          <w:szCs w:val="44"/>
        </w:rPr>
      </w:pPr>
      <w:r>
        <w:rPr>
          <w:rFonts w:hint="eastAsia" w:ascii="宋体" w:hAnsi="宋体" w:cs="宋体"/>
          <w:b/>
          <w:bCs/>
          <w:sz w:val="44"/>
          <w:szCs w:val="44"/>
          <w:lang w:val="en-US" w:eastAsia="zh-CN"/>
        </w:rPr>
        <w:t>府谷县智慧居家养老</w:t>
      </w:r>
      <w:r>
        <w:rPr>
          <w:rFonts w:hint="eastAsia" w:ascii="宋体" w:hAnsi="宋体" w:eastAsia="宋体" w:cs="宋体"/>
          <w:b/>
          <w:bCs/>
          <w:sz w:val="44"/>
          <w:szCs w:val="44"/>
        </w:rPr>
        <w:t>合作协议</w:t>
      </w:r>
    </w:p>
    <w:p>
      <w:pPr>
        <w:jc w:val="center"/>
        <w:rPr>
          <w:rFonts w:hint="eastAsia" w:ascii="仿宋" w:hAnsi="仿宋" w:eastAsia="仿宋" w:cs="仿宋"/>
          <w:b/>
          <w:bCs/>
          <w:sz w:val="32"/>
          <w:szCs w:val="32"/>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甲  方：府谷县民政局</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住所地：府谷镇天府路143号</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乙  方:</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住所地：</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w:t>
      </w:r>
    </w:p>
    <w:p>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依据《榆林市人民政府办公室关于推进养老服务业发展的实施意见》（榆政办发〔2020〕13号）、《榆林市居家和社区养老服务改革试点工作实施方案》（榆办字〔2020〕46号）、《府谷县政府购买智慧居家养老服务实施方案》（府政办发〔2021〕19号）精神，为加快府谷县智慧居家养老服务建设，提高社会养老服务水平，满足老年群众养老服务专业化需求，经过政府公开招标程序，乙方收到中标通知书，根据《中华人民共和国合同法》，双方经认真协商，本着平等、自愿的原则，就甲方购买乙方智慧居家养老服务相关事宜达成如下协议：</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一、购买内容及服务费用计算：</w:t>
      </w:r>
    </w:p>
    <w:p>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府谷县民政局</w:t>
      </w:r>
      <w:bookmarkStart w:id="0" w:name="_GoBack"/>
      <w:r>
        <w:rPr>
          <w:rFonts w:hint="eastAsia" w:ascii="宋体" w:hAnsi="宋体" w:eastAsia="宋体" w:cs="宋体"/>
          <w:sz w:val="28"/>
          <w:szCs w:val="28"/>
          <w:lang w:val="en-US" w:eastAsia="zh-CN"/>
        </w:rPr>
        <w:t>通过政府购买的形式，为居住在府谷县城镇社区的70周岁以上的1125名老年人（特困老人、重点优抚对象、空巢老人、丧偶独居老人、失能半失能老人、双女困难户、二级以上(含二级)残疾老人，特殊家庭）购买    提供的每人每月200元的居家服务，含助餐、助浴、助洁、助急、助医、助乐、健康管理、护理等上门服务</w:t>
      </w:r>
      <w:bookmarkEnd w:id="0"/>
      <w:r>
        <w:rPr>
          <w:rFonts w:hint="eastAsia" w:ascii="宋体" w:hAnsi="宋体" w:eastAsia="宋体" w:cs="宋体"/>
          <w:sz w:val="28"/>
          <w:szCs w:val="28"/>
          <w:lang w:val="en-US" w:eastAsia="zh-CN"/>
        </w:rPr>
        <w:t>，购买服务费总额为270万元整,大写：贰佰柒拾万元整。</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二、合作服务期限:2024年5月1日-2025年4月30日</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三、合作形式</w:t>
      </w:r>
    </w:p>
    <w:p>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府谷县民政局确定服务对象，双方确定服务内容、考评办法，由乙方确定的各项服务内容进行服务，并接受府谷县民政局的考评和监督。采取政府购买服务的方式支付服务费。</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四、双方的义务和职责</w:t>
      </w:r>
    </w:p>
    <w:p>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(一)甲方义务和职责</w:t>
      </w:r>
    </w:p>
    <w:p>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1、负责乙方业务指导、监督工作。</w:t>
      </w:r>
    </w:p>
    <w:p>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2、确定服务对象范围，审核确定服务对象，并协助乙方完善服务对象相关资料，服务对象花名表作为本协议附件。</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3、制定府谷县政府购买居家养老服务考核评估办法。</w:t>
      </w:r>
    </w:p>
    <w:p>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4、根据考核评估办法对购买服务绩效进行考核、评估。建立以民政局和部分服务对象代表组成的绩效评估小组，对乙方的运行与服务进行定期考核评估和不定期走访了解。</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5、支持乙方开展智慧居家养老服务宣传工作。</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(二)乙方的义务和职责</w:t>
      </w:r>
    </w:p>
    <w:p>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1、负责服务队伍和服务人员的招聘、培训、管理、调度，保证为服务对象提供安全、快捷、优质、高效的服务。服务人员在服务的过程中出现的任何问题由乙方承担。</w:t>
      </w:r>
    </w:p>
    <w:p>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2、负责智慧养老服务网络平台和14个社区服务站点的运营和技术保障。</w:t>
      </w:r>
    </w:p>
    <w:p>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3、为老年人开展必要的文娱活动并做好宣传工作。</w:t>
      </w:r>
    </w:p>
    <w:p>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4、提供服务项目：见府谷县政府购买智慧居家养老服务实施方案。此外，要以服务对象的评价反馈为参考，依据实际情况，酌情改善服务内容。</w:t>
      </w:r>
    </w:p>
    <w:p>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5、乙方独立运营，自负盈亏，独立承担法律责任。</w:t>
      </w:r>
    </w:p>
    <w:p>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6、服务时间</w:t>
      </w:r>
    </w:p>
    <w:p>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紧急救助服务时间:24小时</w:t>
      </w:r>
    </w:p>
    <w:p>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生活帮助服务时间:8：00--18：00</w:t>
      </w:r>
    </w:p>
    <w:p>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五、付款方式：</w:t>
      </w:r>
    </w:p>
    <w:p>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根据府谷县政府购买智慧居家养老服务考核评估办法，在乙方正常运行一个月内，甲方向乙方付年服务费50%；半年后根据考核结果给付40% ，经全年考核合格后给付10%。</w:t>
      </w:r>
    </w:p>
    <w:p>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其他未尽事宜可由双方后续协商签订补充协议，所签订的补充协议与本合同具有同等效力。</w:t>
      </w:r>
    </w:p>
    <w:p>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本协议一式两份，双方各执一份，自双方签字盖章之日起生效。</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甲方：府谷县民政局                乙方：</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                      法定代表人</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年   月   日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p>
    <w:p>
      <w:pPr>
        <w:rPr>
          <w:rFonts w:ascii="宋体" w:hAnsi="宋体" w:eastAsia="宋体" w:cs="宋体"/>
          <w:b/>
          <w:bCs/>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、履约验收标准和方法</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履约验收时间：202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底和2022年10月底</w:t>
      </w:r>
    </w:p>
    <w:p>
      <w:pPr>
        <w:rPr>
          <w:rFonts w:hint="eastAsia" w:ascii="宋体" w:hAnsi="宋体" w:eastAsia="宋体" w:cs="宋体"/>
          <w:sz w:val="28"/>
          <w:szCs w:val="28"/>
          <w:lang w:val="en-US" w:eastAsia="zh-CN"/>
        </w:rPr>
      </w:pPr>
      <w:r>
        <w:rPr>
          <w:rFonts w:hint="eastAsia" w:ascii="宋体" w:hAnsi="宋体" w:eastAsia="宋体" w:cs="宋体"/>
          <w:sz w:val="28"/>
          <w:szCs w:val="28"/>
        </w:rPr>
        <w:t>2、履约验收主体及内容：</w:t>
      </w:r>
      <w:r>
        <w:rPr>
          <w:rFonts w:hint="eastAsia" w:ascii="宋体" w:hAnsi="宋体" w:eastAsia="宋体" w:cs="宋体"/>
          <w:sz w:val="28"/>
          <w:szCs w:val="28"/>
          <w:lang w:val="en-US" w:eastAsia="zh-CN"/>
        </w:rPr>
        <w:t>由民政局和其他相关单位以及部分服务对象代表组成的绩效评估领导小组。</w:t>
      </w:r>
    </w:p>
    <w:p>
      <w:pPr>
        <w:rPr>
          <w:rFonts w:hint="eastAsia" w:ascii="宋体" w:hAnsi="宋体" w:eastAsia="宋体" w:cs="宋体"/>
          <w:sz w:val="28"/>
          <w:szCs w:val="28"/>
          <w:lang w:val="en-US" w:eastAsia="zh-CN"/>
        </w:rPr>
      </w:pPr>
      <w:r>
        <w:rPr>
          <w:rFonts w:hint="eastAsia" w:ascii="宋体" w:hAnsi="宋体" w:eastAsia="宋体" w:cs="宋体"/>
          <w:sz w:val="28"/>
          <w:szCs w:val="28"/>
        </w:rPr>
        <w:t>3、验收程序：</w:t>
      </w:r>
      <w:r>
        <w:rPr>
          <w:rFonts w:hint="eastAsia" w:ascii="宋体" w:hAnsi="宋体" w:eastAsia="宋体" w:cs="宋体"/>
          <w:sz w:val="28"/>
          <w:szCs w:val="28"/>
          <w:lang w:val="en-US" w:eastAsia="zh-CN"/>
        </w:rPr>
        <w:t>通过实地考察，听取汇报，满意度调查等途径并以无记名的方式，填写一份《政府购买智慧居家养老服务验收评估打分表》。</w:t>
      </w:r>
    </w:p>
    <w:p>
      <w:pPr>
        <w:adjustRightInd w:val="0"/>
        <w:snapToGrid w:val="0"/>
        <w:spacing w:line="640" w:lineRule="exact"/>
        <w:rPr>
          <w:rFonts w:hint="eastAsia" w:ascii="宋体" w:hAnsi="宋体" w:eastAsia="宋体" w:cs="宋体"/>
          <w:sz w:val="28"/>
          <w:szCs w:val="28"/>
          <w:lang w:val="en-US" w:eastAsia="zh-CN"/>
        </w:rPr>
      </w:pPr>
      <w:r>
        <w:rPr>
          <w:rFonts w:hint="eastAsia" w:ascii="宋体" w:hAnsi="宋体" w:eastAsia="宋体" w:cs="宋体"/>
          <w:sz w:val="28"/>
          <w:szCs w:val="28"/>
        </w:rPr>
        <w:t>4、履约验收标准：</w:t>
      </w:r>
      <w:r>
        <w:rPr>
          <w:rFonts w:hint="eastAsia" w:ascii="宋体" w:hAnsi="宋体" w:eastAsia="宋体" w:cs="宋体"/>
          <w:sz w:val="28"/>
          <w:szCs w:val="28"/>
          <w:lang w:val="en-US" w:eastAsia="zh-CN"/>
        </w:rPr>
        <w:t>验收评估总分为100--85分（含85分）为合格，85--70分（含70分）为基本合格，70分以下为不合格。</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5、验收方式：通过实地考察，听取汇报，满意度调查等途径，对购买方的运行与服务进行评估验收。</w:t>
      </w:r>
    </w:p>
    <w:p>
      <w:pPr>
        <w:rPr>
          <w:rFonts w:ascii="宋体" w:hAnsi="宋体" w:eastAsia="宋体" w:cs="宋体"/>
          <w:b/>
          <w:bCs/>
          <w:sz w:val="28"/>
          <w:szCs w:val="28"/>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、对</w:t>
      </w:r>
      <w:r>
        <w:rPr>
          <w:rFonts w:hint="eastAsia" w:ascii="宋体" w:hAnsi="宋体" w:eastAsia="宋体" w:cs="宋体"/>
          <w:b/>
          <w:bCs/>
          <w:sz w:val="28"/>
          <w:szCs w:val="28"/>
          <w:lang w:val="en-US" w:eastAsia="zh-CN"/>
        </w:rPr>
        <w:t>服务</w:t>
      </w:r>
      <w:r>
        <w:rPr>
          <w:rFonts w:hint="eastAsia" w:ascii="宋体" w:hAnsi="宋体" w:eastAsia="宋体" w:cs="宋体"/>
          <w:b/>
          <w:bCs/>
          <w:sz w:val="28"/>
          <w:szCs w:val="28"/>
        </w:rPr>
        <w:t>供应商的要求</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1、具有良好的商业信誉；</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2、在县级以上民政部门进行登记注册</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3、有依法缴纳税收和社会保障资金的良好记录；</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4、参加本项政府采购活动前三年内，在经营活动中没有重大违法记录。</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eastAsia="宋体" w:cs="宋体"/>
          <w:sz w:val="28"/>
          <w:szCs w:val="28"/>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、付款方式：</w:t>
      </w:r>
      <w:r>
        <w:rPr>
          <w:rFonts w:hint="eastAsia" w:ascii="宋体" w:hAnsi="宋体" w:eastAsia="宋体" w:cs="宋体"/>
          <w:sz w:val="28"/>
          <w:szCs w:val="28"/>
          <w:lang w:val="en-US" w:eastAsia="zh-CN"/>
        </w:rPr>
        <w:t>在乙方正常运行一个月内，甲方向乙方付年服务费50%；半年后根据考核结果给付40% ，经全年考核合格后给付10%。</w:t>
      </w:r>
    </w:p>
    <w:p>
      <w:pPr>
        <w:spacing w:line="520" w:lineRule="exact"/>
        <w:rPr>
          <w:rFonts w:ascii="宋体" w:hAnsi="宋体" w:eastAsia="宋体" w:cs="宋体"/>
          <w:b/>
          <w:bCs/>
          <w:sz w:val="28"/>
          <w:szCs w:val="28"/>
        </w:rPr>
      </w:pPr>
      <w:r>
        <w:rPr>
          <w:rFonts w:hint="eastAsia" w:ascii="宋体" w:hAnsi="宋体" w:eastAsia="宋体" w:cs="宋体"/>
          <w:b/>
          <w:bCs/>
          <w:sz w:val="28"/>
          <w:szCs w:val="28"/>
          <w:lang w:eastAsia="zh-CN"/>
        </w:rPr>
        <w:t>八</w:t>
      </w:r>
      <w:r>
        <w:rPr>
          <w:rFonts w:hint="eastAsia" w:ascii="宋体" w:hAnsi="宋体" w:eastAsia="宋体" w:cs="宋体"/>
          <w:b/>
          <w:bCs/>
          <w:sz w:val="28"/>
          <w:szCs w:val="28"/>
        </w:rPr>
        <w:t>、采购单位、采购单位地址、项目联系人及联系电话</w:t>
      </w:r>
    </w:p>
    <w:p>
      <w:pPr>
        <w:spacing w:line="520" w:lineRule="exact"/>
        <w:rPr>
          <w:rFonts w:hint="eastAsia" w:ascii="宋体" w:hAnsi="宋体" w:eastAsia="宋体" w:cs="宋体"/>
          <w:sz w:val="28"/>
          <w:szCs w:val="28"/>
          <w:lang w:eastAsia="zh-CN"/>
        </w:rPr>
      </w:pPr>
      <w:r>
        <w:rPr>
          <w:rFonts w:hint="eastAsia" w:ascii="宋体" w:hAnsi="宋体" w:eastAsia="宋体" w:cs="宋体"/>
          <w:sz w:val="28"/>
          <w:szCs w:val="28"/>
        </w:rPr>
        <w:t>1、采购单位：</w:t>
      </w:r>
      <w:r>
        <w:rPr>
          <w:rFonts w:hint="eastAsia" w:ascii="宋体" w:hAnsi="宋体" w:eastAsia="宋体" w:cs="宋体"/>
          <w:sz w:val="28"/>
          <w:szCs w:val="28"/>
          <w:lang w:eastAsia="zh-CN"/>
        </w:rPr>
        <w:t>府谷县民政局</w:t>
      </w:r>
    </w:p>
    <w:p>
      <w:pPr>
        <w:spacing w:line="520" w:lineRule="exact"/>
        <w:rPr>
          <w:rFonts w:hint="eastAsia" w:ascii="宋体" w:hAnsi="宋体" w:eastAsia="宋体" w:cs="宋体"/>
          <w:sz w:val="28"/>
          <w:szCs w:val="28"/>
          <w:lang w:eastAsia="zh-CN"/>
        </w:rPr>
      </w:pPr>
      <w:r>
        <w:rPr>
          <w:rFonts w:hint="eastAsia" w:ascii="宋体" w:hAnsi="宋体" w:eastAsia="宋体" w:cs="宋体"/>
          <w:sz w:val="28"/>
          <w:szCs w:val="28"/>
        </w:rPr>
        <w:t>2、采购单位地址：府谷县</w:t>
      </w:r>
      <w:r>
        <w:rPr>
          <w:rFonts w:hint="eastAsia" w:ascii="宋体" w:hAnsi="宋体" w:eastAsia="宋体" w:cs="宋体"/>
          <w:sz w:val="28"/>
          <w:szCs w:val="28"/>
          <w:lang w:eastAsia="zh-CN"/>
        </w:rPr>
        <w:t>府谷</w:t>
      </w:r>
      <w:r>
        <w:rPr>
          <w:rFonts w:hint="eastAsia" w:ascii="宋体" w:hAnsi="宋体" w:eastAsia="宋体" w:cs="宋体"/>
          <w:sz w:val="28"/>
          <w:szCs w:val="28"/>
        </w:rPr>
        <w:t>镇</w:t>
      </w:r>
      <w:r>
        <w:rPr>
          <w:rFonts w:hint="eastAsia" w:ascii="宋体" w:hAnsi="宋体" w:eastAsia="宋体" w:cs="宋体"/>
          <w:sz w:val="28"/>
          <w:szCs w:val="28"/>
          <w:lang w:eastAsia="zh-CN"/>
        </w:rPr>
        <w:t>府兴路民政大厦</w:t>
      </w:r>
    </w:p>
    <w:p>
      <w:pPr>
        <w:spacing w:line="520" w:lineRule="exact"/>
      </w:pPr>
      <w:r>
        <w:rPr>
          <w:rFonts w:hint="eastAsia" w:ascii="宋体" w:hAnsi="宋体" w:eastAsia="宋体" w:cs="宋体"/>
          <w:sz w:val="28"/>
          <w:szCs w:val="28"/>
        </w:rPr>
        <w:t>3、项目联系人：</w:t>
      </w:r>
      <w:r>
        <w:rPr>
          <w:rFonts w:hint="eastAsia" w:ascii="宋体" w:hAnsi="宋体" w:eastAsia="宋体" w:cs="宋体"/>
          <w:sz w:val="28"/>
          <w:szCs w:val="28"/>
          <w:lang w:val="en-US" w:eastAsia="zh-CN"/>
        </w:rPr>
        <w:t>杨玉芳</w:t>
      </w:r>
      <w:r>
        <w:rPr>
          <w:rFonts w:hint="eastAsia" w:ascii="宋体" w:hAnsi="宋体" w:eastAsia="宋体" w:cs="宋体"/>
          <w:sz w:val="28"/>
          <w:szCs w:val="28"/>
        </w:rPr>
        <w:t xml:space="preserve">  联系电话：</w:t>
      </w:r>
      <w:r>
        <w:rPr>
          <w:rFonts w:hint="eastAsia" w:ascii="宋体" w:hAnsi="宋体" w:eastAsia="宋体" w:cs="宋体"/>
          <w:sz w:val="28"/>
          <w:szCs w:val="28"/>
          <w:lang w:val="en-US" w:eastAsia="zh-CN"/>
        </w:rPr>
        <w:t>18791235168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ZTRmMWE0ZTBiOTk0N2RmOGExYzgyNDg1MjRiYTQifQ=="/>
  </w:docVars>
  <w:rsids>
    <w:rsidRoot w:val="6D293A61"/>
    <w:rsid w:val="00091746"/>
    <w:rsid w:val="001C4452"/>
    <w:rsid w:val="007978F3"/>
    <w:rsid w:val="0082400D"/>
    <w:rsid w:val="00C727B2"/>
    <w:rsid w:val="00DC6EDD"/>
    <w:rsid w:val="039C1CB3"/>
    <w:rsid w:val="03EE5241"/>
    <w:rsid w:val="051D7B45"/>
    <w:rsid w:val="06F57364"/>
    <w:rsid w:val="09AB19F6"/>
    <w:rsid w:val="0CB0513C"/>
    <w:rsid w:val="0CD34B5A"/>
    <w:rsid w:val="0DC2467A"/>
    <w:rsid w:val="0FFA1792"/>
    <w:rsid w:val="103A5980"/>
    <w:rsid w:val="12BC43CA"/>
    <w:rsid w:val="1329217F"/>
    <w:rsid w:val="156C7B4B"/>
    <w:rsid w:val="160C2CF4"/>
    <w:rsid w:val="1AFF08FE"/>
    <w:rsid w:val="1F6647C0"/>
    <w:rsid w:val="1F792599"/>
    <w:rsid w:val="20AE651B"/>
    <w:rsid w:val="21FA0669"/>
    <w:rsid w:val="22C850E1"/>
    <w:rsid w:val="23CC10C1"/>
    <w:rsid w:val="280E42C9"/>
    <w:rsid w:val="2E48430F"/>
    <w:rsid w:val="2EDE388F"/>
    <w:rsid w:val="2F222BD2"/>
    <w:rsid w:val="314F3729"/>
    <w:rsid w:val="31E36C2B"/>
    <w:rsid w:val="334E6B08"/>
    <w:rsid w:val="346D1CC9"/>
    <w:rsid w:val="37BC1F7D"/>
    <w:rsid w:val="37C02D86"/>
    <w:rsid w:val="39225214"/>
    <w:rsid w:val="3A1C6923"/>
    <w:rsid w:val="3B574862"/>
    <w:rsid w:val="3B5F1EA8"/>
    <w:rsid w:val="3CB20800"/>
    <w:rsid w:val="3D313E3B"/>
    <w:rsid w:val="3D3A12F1"/>
    <w:rsid w:val="3F5B6102"/>
    <w:rsid w:val="41DE1F5A"/>
    <w:rsid w:val="440F2130"/>
    <w:rsid w:val="4433612E"/>
    <w:rsid w:val="45093865"/>
    <w:rsid w:val="4AFF6C63"/>
    <w:rsid w:val="4BE8398D"/>
    <w:rsid w:val="4C010669"/>
    <w:rsid w:val="4C254692"/>
    <w:rsid w:val="4D674441"/>
    <w:rsid w:val="50DA7457"/>
    <w:rsid w:val="53031879"/>
    <w:rsid w:val="534524E0"/>
    <w:rsid w:val="56842471"/>
    <w:rsid w:val="590C0B17"/>
    <w:rsid w:val="59A63756"/>
    <w:rsid w:val="5A2C1F3C"/>
    <w:rsid w:val="5C72767B"/>
    <w:rsid w:val="5C7D2DF7"/>
    <w:rsid w:val="60D97B80"/>
    <w:rsid w:val="613905EF"/>
    <w:rsid w:val="62F513B7"/>
    <w:rsid w:val="643B7006"/>
    <w:rsid w:val="66A23715"/>
    <w:rsid w:val="6D293A61"/>
    <w:rsid w:val="6FBB3C80"/>
    <w:rsid w:val="6FDE1F4F"/>
    <w:rsid w:val="706C613B"/>
    <w:rsid w:val="7124110B"/>
    <w:rsid w:val="719A7B9B"/>
    <w:rsid w:val="71CA6A2A"/>
    <w:rsid w:val="723A2053"/>
    <w:rsid w:val="73507CB9"/>
    <w:rsid w:val="73DE632B"/>
    <w:rsid w:val="75A52B8A"/>
    <w:rsid w:val="76437836"/>
    <w:rsid w:val="78A729E0"/>
    <w:rsid w:val="79B10904"/>
    <w:rsid w:val="79CA7ED3"/>
    <w:rsid w:val="7A1B6D49"/>
    <w:rsid w:val="7AB112F9"/>
    <w:rsid w:val="7B795D2C"/>
    <w:rsid w:val="7F242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line="576" w:lineRule="auto"/>
      <w:outlineLvl w:val="0"/>
    </w:pPr>
    <w:rPr>
      <w:kern w:val="44"/>
      <w:sz w:val="44"/>
      <w:szCs w:val="44"/>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3"/>
    <w:next w:val="1"/>
    <w:autoRedefine/>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styleId="4">
    <w:name w:val="Body Text"/>
    <w:basedOn w:val="1"/>
    <w:next w:val="1"/>
    <w:qFormat/>
    <w:uiPriority w:val="0"/>
    <w:pPr>
      <w:spacing w:after="120" w:afterLines="0" w:afterAutospacing="0"/>
    </w:pPr>
  </w:style>
  <w:style w:type="paragraph" w:styleId="5">
    <w:name w:val="footer"/>
    <w:basedOn w:val="1"/>
    <w:link w:val="14"/>
    <w:autoRedefine/>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缩进1"/>
    <w:basedOn w:val="1"/>
    <w:qFormat/>
    <w:uiPriority w:val="0"/>
    <w:pPr>
      <w:ind w:firstLine="420" w:firstLineChars="200"/>
    </w:pPr>
  </w:style>
  <w:style w:type="character" w:customStyle="1" w:styleId="13">
    <w:name w:val="页眉 字符"/>
    <w:basedOn w:val="11"/>
    <w:link w:val="6"/>
    <w:qFormat/>
    <w:uiPriority w:val="0"/>
    <w:rPr>
      <w:rFonts w:asciiTheme="minorHAnsi" w:hAnsiTheme="minorHAnsi" w:eastAsiaTheme="minorEastAsia" w:cstheme="minorBidi"/>
      <w:kern w:val="2"/>
      <w:sz w:val="18"/>
      <w:szCs w:val="18"/>
    </w:rPr>
  </w:style>
  <w:style w:type="character" w:customStyle="1" w:styleId="14">
    <w:name w:val="页脚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374</Words>
  <Characters>2135</Characters>
  <Lines>17</Lines>
  <Paragraphs>5</Paragraphs>
  <TotalTime>36</TotalTime>
  <ScaleCrop>false</ScaleCrop>
  <LinksUpToDate>false</LinksUpToDate>
  <CharactersWithSpaces>2504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2021-08-06T07:08:00Z</dcterms:created>
  <dc:creator>温柔一刀</dc:creator>
  <cp:lastModifiedBy>~_~</cp:lastModifiedBy>
  <cp:lastPrinted>2021-10-29T08:11:00Z</cp:lastPrinted>
  <dcterms:modified xsi:type="dcterms:W3CDTF">2024-04-03T07:15:14Z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8DC6ABBC045D48A78AA26896D6BBF805_13</vt:lpwstr>
  </property>
</Properties>
</file>