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AE293" w14:textId="77777777" w:rsidR="00952F2F" w:rsidRDefault="00000000">
      <w:pPr>
        <w:spacing w:line="360" w:lineRule="auto"/>
        <w:jc w:val="center"/>
        <w:rPr>
          <w:rFonts w:ascii="仿宋" w:eastAsia="仿宋" w:hAnsi="仿宋" w:cs="仿宋"/>
          <w:sz w:val="28"/>
          <w:szCs w:val="28"/>
        </w:rPr>
      </w:pPr>
      <w:r>
        <w:rPr>
          <w:rFonts w:ascii="仿宋" w:eastAsia="仿宋" w:hAnsi="仿宋" w:cs="仿宋" w:hint="eastAsia"/>
          <w:b/>
          <w:bCs/>
          <w:sz w:val="28"/>
          <w:szCs w:val="28"/>
        </w:rPr>
        <w:t>府谷县农业面源污染长效治理有机肥代替化肥项目采购需求书</w:t>
      </w:r>
    </w:p>
    <w:p w14:paraId="4172F21A" w14:textId="77777777" w:rsidR="00952F2F" w:rsidRDefault="00000000">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一、采购项目名称：</w:t>
      </w:r>
      <w:r>
        <w:rPr>
          <w:rFonts w:ascii="仿宋" w:eastAsia="仿宋" w:hAnsi="仿宋" w:cs="仿宋" w:hint="eastAsia"/>
          <w:sz w:val="28"/>
          <w:szCs w:val="28"/>
        </w:rPr>
        <w:t>府谷县农业面源污染长效治理有机肥代替化肥项目</w:t>
      </w:r>
    </w:p>
    <w:p w14:paraId="71BE9AF8" w14:textId="77777777" w:rsidR="00952F2F" w:rsidRDefault="00000000">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二、采购项目预算、资金构成和采购方式：</w:t>
      </w:r>
    </w:p>
    <w:p w14:paraId="384C1FE5" w14:textId="77777777" w:rsidR="00952F2F" w:rsidRDefault="00000000">
      <w:pPr>
        <w:spacing w:line="360" w:lineRule="auto"/>
        <w:ind w:firstLineChars="200" w:firstLine="560"/>
        <w:rPr>
          <w:rFonts w:ascii="仿宋" w:eastAsia="仿宋" w:hAnsi="仿宋" w:cs="仿宋"/>
          <w:color w:val="333333"/>
          <w:sz w:val="28"/>
          <w:szCs w:val="28"/>
        </w:rPr>
      </w:pPr>
      <w:r>
        <w:rPr>
          <w:rFonts w:ascii="仿宋" w:eastAsia="仿宋" w:hAnsi="仿宋" w:cs="仿宋" w:hint="eastAsia"/>
          <w:sz w:val="28"/>
          <w:szCs w:val="28"/>
        </w:rPr>
        <w:t>1、采购项目预算：1078500.00</w:t>
      </w:r>
      <w:r>
        <w:rPr>
          <w:rFonts w:ascii="仿宋" w:eastAsia="仿宋" w:hAnsi="仿宋" w:cs="仿宋" w:hint="eastAsia"/>
          <w:color w:val="333333"/>
          <w:sz w:val="28"/>
          <w:szCs w:val="28"/>
        </w:rPr>
        <w:t>元</w:t>
      </w:r>
    </w:p>
    <w:p w14:paraId="5B705B26" w14:textId="77777777" w:rsidR="00952F2F"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2、最高限价：1078500.00元</w:t>
      </w:r>
    </w:p>
    <w:p w14:paraId="00659B2C" w14:textId="77777777" w:rsidR="00952F2F"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3、资金来源：县级资金89.1万元、自筹资金18.75万元</w:t>
      </w:r>
    </w:p>
    <w:p w14:paraId="54FE9CB5" w14:textId="3E629516" w:rsidR="00952F2F"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4、采购方式：竞争性</w:t>
      </w:r>
      <w:r w:rsidR="005C0DD7">
        <w:rPr>
          <w:rFonts w:ascii="仿宋" w:eastAsia="仿宋" w:hAnsi="仿宋" w:cs="仿宋" w:hint="eastAsia"/>
          <w:sz w:val="28"/>
          <w:szCs w:val="28"/>
        </w:rPr>
        <w:t>磋商</w:t>
      </w:r>
    </w:p>
    <w:p w14:paraId="46CEAEA9" w14:textId="77777777" w:rsidR="00952F2F" w:rsidRDefault="00000000">
      <w:pPr>
        <w:pStyle w:val="1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三、项目实施时间、地点、工程概况、履行期限及方式</w:t>
      </w:r>
    </w:p>
    <w:p w14:paraId="020F68A2" w14:textId="77777777" w:rsidR="00952F2F" w:rsidRDefault="00000000">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1、项目实施时间：</w:t>
      </w:r>
      <w:r>
        <w:rPr>
          <w:rFonts w:ascii="仿宋" w:eastAsia="仿宋" w:hAnsi="仿宋" w:cs="仿宋" w:hint="eastAsia"/>
          <w:sz w:val="28"/>
          <w:szCs w:val="28"/>
        </w:rPr>
        <w:t>2024年7月中旬</w:t>
      </w:r>
    </w:p>
    <w:p w14:paraId="242DBD29" w14:textId="77777777" w:rsidR="00952F2F" w:rsidRDefault="00000000">
      <w:pPr>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2、项目实施地点：</w:t>
      </w:r>
      <w:r>
        <w:rPr>
          <w:rFonts w:ascii="仿宋" w:eastAsia="仿宋" w:hAnsi="仿宋" w:cs="仿宋" w:hint="eastAsia"/>
          <w:sz w:val="28"/>
          <w:szCs w:val="28"/>
        </w:rPr>
        <w:t>府谷县</w:t>
      </w:r>
    </w:p>
    <w:p w14:paraId="09BE8B1E" w14:textId="77777777" w:rsidR="00952F2F" w:rsidRDefault="00000000">
      <w:pPr>
        <w:pStyle w:val="a4"/>
        <w:spacing w:after="156"/>
        <w:ind w:firstLineChars="200" w:firstLine="562"/>
        <w:rPr>
          <w:rFonts w:ascii="仿宋" w:eastAsia="仿宋" w:hAnsi="仿宋" w:cs="仿宋"/>
          <w:sz w:val="28"/>
          <w:szCs w:val="28"/>
        </w:rPr>
      </w:pPr>
      <w:r>
        <w:rPr>
          <w:rFonts w:ascii="仿宋" w:eastAsia="仿宋" w:hAnsi="仿宋" w:cs="仿宋" w:hint="eastAsia"/>
          <w:b/>
          <w:bCs/>
          <w:sz w:val="28"/>
          <w:szCs w:val="28"/>
        </w:rPr>
        <w:t>3、项目概况：</w:t>
      </w:r>
      <w:r>
        <w:rPr>
          <w:rFonts w:ascii="仿宋" w:eastAsia="仿宋" w:hAnsi="仿宋" w:cs="仿宋" w:hint="eastAsia"/>
          <w:sz w:val="28"/>
          <w:szCs w:val="28"/>
        </w:rPr>
        <w:t>府谷县农业面源污染长效治理有机肥代替化肥项目，本项目主要内容是在全县饮用水源地、沿黄高效种植区、瓜菜基地等示范种植区域开展有机肥替代化肥示范，推进有机肥替代化肥行动，通过增施有机肥改良土壤措施增加土壤有机质含量，土壤障碍因素消除或呈逐年减轻趋势土壤质地结构良好，适耕期长，土壤保水保肥。采购有机肥1500吨，水溶性肥料285袋。</w:t>
      </w:r>
    </w:p>
    <w:p w14:paraId="6DEBB15F" w14:textId="77777777" w:rsidR="00952F2F" w:rsidRDefault="00000000">
      <w:pPr>
        <w:spacing w:line="360" w:lineRule="auto"/>
        <w:ind w:firstLineChars="200" w:firstLine="562"/>
        <w:rPr>
          <w:rFonts w:ascii="仿宋" w:eastAsia="仿宋" w:hAnsi="仿宋" w:cs="仿宋"/>
          <w:sz w:val="28"/>
          <w:szCs w:val="28"/>
          <w:highlight w:val="yellow"/>
        </w:rPr>
      </w:pPr>
      <w:r>
        <w:rPr>
          <w:rFonts w:ascii="仿宋" w:eastAsia="仿宋" w:hAnsi="仿宋" w:cs="仿宋" w:hint="eastAsia"/>
          <w:b/>
          <w:bCs/>
          <w:sz w:val="28"/>
          <w:szCs w:val="28"/>
        </w:rPr>
        <w:t>4、供货期：</w:t>
      </w:r>
      <w:r>
        <w:rPr>
          <w:rFonts w:ascii="仿宋" w:eastAsia="仿宋" w:hAnsi="仿宋" w:cs="仿宋" w:hint="eastAsia"/>
          <w:sz w:val="28"/>
          <w:szCs w:val="28"/>
        </w:rPr>
        <w:t>签订合同后30日历天</w:t>
      </w:r>
    </w:p>
    <w:p w14:paraId="0600818D" w14:textId="77777777" w:rsidR="00952F2F" w:rsidRDefault="00000000">
      <w:pPr>
        <w:pStyle w:val="4"/>
        <w:keepNext w:val="0"/>
        <w:keepLines w:val="0"/>
        <w:widowControl/>
        <w:numPr>
          <w:ilvl w:val="3"/>
          <w:numId w:val="0"/>
        </w:numPr>
        <w:wordWrap w:val="0"/>
        <w:spacing w:line="360" w:lineRule="auto"/>
        <w:ind w:firstLineChars="200" w:firstLine="562"/>
        <w:jc w:val="left"/>
        <w:textAlignment w:val="baseline"/>
        <w:rPr>
          <w:rFonts w:ascii="仿宋" w:eastAsia="仿宋" w:hAnsi="仿宋" w:cs="仿宋"/>
        </w:rPr>
      </w:pPr>
      <w:r>
        <w:rPr>
          <w:rFonts w:ascii="仿宋" w:eastAsia="仿宋" w:hAnsi="仿宋" w:cs="仿宋" w:hint="eastAsia"/>
        </w:rPr>
        <w:t>四、采购内容：</w:t>
      </w:r>
    </w:p>
    <w:p w14:paraId="5C76B166" w14:textId="77777777" w:rsidR="00952F2F" w:rsidRDefault="00000000">
      <w:pPr>
        <w:rPr>
          <w:rFonts w:ascii="仿宋" w:eastAsia="仿宋" w:hAnsi="仿宋" w:cs="仿宋"/>
          <w:sz w:val="28"/>
          <w:szCs w:val="28"/>
        </w:rPr>
      </w:pPr>
      <w:r>
        <w:rPr>
          <w:rFonts w:ascii="仿宋" w:eastAsia="仿宋" w:hAnsi="仿宋" w:cs="仿宋" w:hint="eastAsia"/>
          <w:sz w:val="28"/>
          <w:szCs w:val="28"/>
        </w:rPr>
        <w:br w:type="page"/>
      </w:r>
    </w:p>
    <w:p w14:paraId="50807237" w14:textId="77777777" w:rsidR="00952F2F" w:rsidRDefault="00952F2F">
      <w:pPr>
        <w:pStyle w:val="20"/>
        <w:ind w:left="420"/>
        <w:rPr>
          <w:rFonts w:ascii="仿宋" w:eastAsia="仿宋" w:hAnsi="仿宋" w:cs="仿宋"/>
          <w:sz w:val="28"/>
          <w:szCs w:val="28"/>
        </w:rPr>
      </w:pPr>
    </w:p>
    <w:tbl>
      <w:tblPr>
        <w:tblW w:w="3936" w:type="pct"/>
        <w:jc w:val="center"/>
        <w:tblLayout w:type="fixed"/>
        <w:tblCellMar>
          <w:left w:w="0" w:type="dxa"/>
          <w:right w:w="0" w:type="dxa"/>
        </w:tblCellMar>
        <w:tblLook w:val="04A0" w:firstRow="1" w:lastRow="0" w:firstColumn="1" w:lastColumn="0" w:noHBand="0" w:noVBand="1"/>
      </w:tblPr>
      <w:tblGrid>
        <w:gridCol w:w="735"/>
        <w:gridCol w:w="2539"/>
        <w:gridCol w:w="1666"/>
        <w:gridCol w:w="1622"/>
      </w:tblGrid>
      <w:tr w:rsidR="00976975" w14:paraId="2D77D21C" w14:textId="77777777" w:rsidTr="00976975">
        <w:trPr>
          <w:trHeight w:val="510"/>
          <w:jc w:val="center"/>
        </w:trPr>
        <w:tc>
          <w:tcPr>
            <w:tcW w:w="73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AAA91DA" w14:textId="77777777" w:rsidR="00976975" w:rsidRDefault="00976975">
            <w:pPr>
              <w:widowControl/>
              <w:adjustRightInd w:val="0"/>
              <w:spacing w:line="360" w:lineRule="exact"/>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25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A4B49" w14:textId="77777777" w:rsidR="00976975" w:rsidRDefault="00976975">
            <w:pPr>
              <w:widowControl/>
              <w:adjustRightInd w:val="0"/>
              <w:spacing w:line="360" w:lineRule="exact"/>
              <w:jc w:val="center"/>
              <w:rPr>
                <w:rFonts w:ascii="仿宋" w:eastAsia="仿宋" w:hAnsi="仿宋" w:cs="仿宋"/>
                <w:b/>
                <w:bCs/>
                <w:sz w:val="28"/>
                <w:szCs w:val="28"/>
              </w:rPr>
            </w:pPr>
            <w:r>
              <w:rPr>
                <w:rFonts w:ascii="仿宋" w:eastAsia="仿宋" w:hAnsi="仿宋" w:cs="仿宋" w:hint="eastAsia"/>
                <w:b/>
                <w:bCs/>
                <w:sz w:val="28"/>
                <w:szCs w:val="28"/>
              </w:rPr>
              <w:t>项目名称</w:t>
            </w:r>
          </w:p>
        </w:tc>
        <w:tc>
          <w:tcPr>
            <w:tcW w:w="32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17095C" w14:textId="77777777" w:rsidR="00976975" w:rsidRDefault="00976975">
            <w:pPr>
              <w:widowControl/>
              <w:adjustRightInd w:val="0"/>
              <w:spacing w:line="360" w:lineRule="exact"/>
              <w:jc w:val="center"/>
              <w:rPr>
                <w:rFonts w:ascii="仿宋" w:eastAsia="仿宋" w:hAnsi="仿宋" w:cs="仿宋"/>
                <w:b/>
                <w:bCs/>
                <w:sz w:val="28"/>
                <w:szCs w:val="28"/>
              </w:rPr>
            </w:pPr>
            <w:r>
              <w:rPr>
                <w:rFonts w:ascii="仿宋" w:eastAsia="仿宋" w:hAnsi="仿宋" w:cs="仿宋" w:hint="eastAsia"/>
                <w:b/>
                <w:bCs/>
                <w:sz w:val="28"/>
                <w:szCs w:val="28"/>
              </w:rPr>
              <w:t>采购数量</w:t>
            </w:r>
          </w:p>
        </w:tc>
      </w:tr>
      <w:tr w:rsidR="00976975" w14:paraId="7E52FEE4" w14:textId="77777777" w:rsidTr="00976975">
        <w:trPr>
          <w:trHeight w:val="510"/>
          <w:jc w:val="center"/>
        </w:trPr>
        <w:tc>
          <w:tcPr>
            <w:tcW w:w="73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44A65" w14:textId="77777777" w:rsidR="00976975" w:rsidRDefault="00976975">
            <w:pPr>
              <w:widowControl/>
              <w:adjustRightInd w:val="0"/>
              <w:spacing w:line="360" w:lineRule="exact"/>
              <w:jc w:val="center"/>
              <w:rPr>
                <w:rFonts w:ascii="仿宋" w:eastAsia="仿宋" w:hAnsi="仿宋" w:cs="仿宋"/>
                <w:b/>
                <w:bCs/>
                <w:sz w:val="28"/>
                <w:szCs w:val="28"/>
              </w:rPr>
            </w:pPr>
          </w:p>
        </w:tc>
        <w:tc>
          <w:tcPr>
            <w:tcW w:w="25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6F6CF" w14:textId="77777777" w:rsidR="00976975" w:rsidRDefault="00976975">
            <w:pPr>
              <w:widowControl/>
              <w:adjustRightInd w:val="0"/>
              <w:spacing w:line="360" w:lineRule="exact"/>
              <w:jc w:val="center"/>
              <w:rPr>
                <w:rFonts w:ascii="仿宋" w:eastAsia="仿宋" w:hAnsi="仿宋" w:cs="仿宋"/>
                <w:b/>
                <w:bCs/>
                <w:sz w:val="28"/>
                <w:szCs w:val="28"/>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172F2E" w14:textId="77777777" w:rsidR="00976975" w:rsidRDefault="00976975">
            <w:pPr>
              <w:widowControl/>
              <w:adjustRightInd w:val="0"/>
              <w:spacing w:line="360" w:lineRule="exact"/>
              <w:jc w:val="center"/>
              <w:rPr>
                <w:rFonts w:ascii="仿宋" w:eastAsia="仿宋" w:hAnsi="仿宋" w:cs="仿宋"/>
                <w:b/>
                <w:bCs/>
                <w:sz w:val="28"/>
                <w:szCs w:val="28"/>
              </w:rPr>
            </w:pPr>
            <w:r>
              <w:rPr>
                <w:rFonts w:ascii="仿宋" w:eastAsia="仿宋" w:hAnsi="仿宋" w:cs="仿宋" w:hint="eastAsia"/>
                <w:b/>
                <w:bCs/>
                <w:sz w:val="28"/>
                <w:szCs w:val="28"/>
              </w:rPr>
              <w:t>单位</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79B23B" w14:textId="77777777" w:rsidR="00976975" w:rsidRDefault="00976975">
            <w:pPr>
              <w:widowControl/>
              <w:adjustRightInd w:val="0"/>
              <w:spacing w:line="360" w:lineRule="exact"/>
              <w:jc w:val="center"/>
              <w:rPr>
                <w:rFonts w:ascii="仿宋" w:eastAsia="仿宋" w:hAnsi="仿宋" w:cs="仿宋"/>
                <w:b/>
                <w:bCs/>
                <w:sz w:val="28"/>
                <w:szCs w:val="28"/>
              </w:rPr>
            </w:pPr>
            <w:r>
              <w:rPr>
                <w:rFonts w:ascii="仿宋" w:eastAsia="仿宋" w:hAnsi="仿宋" w:cs="仿宋" w:hint="eastAsia"/>
                <w:b/>
                <w:bCs/>
                <w:sz w:val="28"/>
                <w:szCs w:val="28"/>
              </w:rPr>
              <w:t>数量</w:t>
            </w:r>
          </w:p>
        </w:tc>
      </w:tr>
      <w:tr w:rsidR="00976975" w14:paraId="4C8FA0DB" w14:textId="77777777" w:rsidTr="00976975">
        <w:trPr>
          <w:trHeight w:val="397"/>
          <w:jc w:val="center"/>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097214" w14:textId="77777777" w:rsidR="00976975" w:rsidRDefault="00976975">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1</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6A4FD7" w14:textId="77777777" w:rsidR="00976975" w:rsidRDefault="00976975">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有机肥</w:t>
            </w:r>
          </w:p>
        </w:tc>
        <w:tc>
          <w:tcPr>
            <w:tcW w:w="16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5DE7E" w14:textId="77777777" w:rsidR="00976975" w:rsidRDefault="00976975">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吨</w:t>
            </w:r>
          </w:p>
        </w:tc>
        <w:tc>
          <w:tcPr>
            <w:tcW w:w="16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B57D7C" w14:textId="77777777" w:rsidR="00976975" w:rsidRDefault="00976975">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 xml:space="preserve">1500 </w:t>
            </w:r>
          </w:p>
        </w:tc>
      </w:tr>
      <w:tr w:rsidR="00976975" w14:paraId="0EC143AA" w14:textId="77777777" w:rsidTr="00976975">
        <w:trPr>
          <w:trHeight w:val="397"/>
          <w:jc w:val="center"/>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1ADA3C" w14:textId="77777777" w:rsidR="00976975" w:rsidRDefault="00976975">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2</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33001F" w14:textId="77777777" w:rsidR="00976975" w:rsidRDefault="00976975">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水溶性肥料</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987450" w14:textId="77777777" w:rsidR="00976975" w:rsidRDefault="00976975">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袋</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B2ECBD" w14:textId="77777777" w:rsidR="00976975" w:rsidRDefault="00976975">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285</w:t>
            </w:r>
          </w:p>
        </w:tc>
      </w:tr>
    </w:tbl>
    <w:p w14:paraId="752F4F3F" w14:textId="77777777" w:rsidR="00952F2F" w:rsidRDefault="00952F2F">
      <w:pPr>
        <w:rPr>
          <w:rFonts w:ascii="仿宋" w:eastAsia="仿宋" w:hAnsi="仿宋" w:cs="仿宋"/>
          <w:b/>
          <w:bCs/>
          <w:sz w:val="28"/>
          <w:szCs w:val="28"/>
        </w:rPr>
      </w:pPr>
    </w:p>
    <w:p w14:paraId="33001B19" w14:textId="77777777" w:rsidR="00952F2F" w:rsidRDefault="00000000">
      <w:pPr>
        <w:spacing w:line="360" w:lineRule="auto"/>
        <w:jc w:val="center"/>
        <w:rPr>
          <w:rFonts w:ascii="仿宋" w:eastAsia="仿宋" w:hAnsi="仿宋" w:cs="仿宋"/>
          <w:bCs/>
          <w:sz w:val="28"/>
          <w:szCs w:val="28"/>
        </w:rPr>
      </w:pPr>
      <w:r>
        <w:rPr>
          <w:rFonts w:ascii="仿宋" w:eastAsia="仿宋" w:hAnsi="仿宋" w:cs="仿宋" w:hint="eastAsia"/>
          <w:bCs/>
          <w:sz w:val="28"/>
          <w:szCs w:val="28"/>
        </w:rPr>
        <w:t>有机肥配置表</w:t>
      </w:r>
    </w:p>
    <w:tbl>
      <w:tblPr>
        <w:tblW w:w="4999" w:type="pct"/>
        <w:tblLook w:val="04A0" w:firstRow="1" w:lastRow="0" w:firstColumn="1" w:lastColumn="0" w:noHBand="0" w:noVBand="1"/>
      </w:tblPr>
      <w:tblGrid>
        <w:gridCol w:w="902"/>
        <w:gridCol w:w="2668"/>
        <w:gridCol w:w="4950"/>
      </w:tblGrid>
      <w:tr w:rsidR="00952F2F" w14:paraId="703E6265" w14:textId="77777777">
        <w:trPr>
          <w:trHeight w:val="510"/>
        </w:trPr>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C67A0" w14:textId="77777777" w:rsidR="00952F2F" w:rsidRDefault="00000000">
            <w:pPr>
              <w:widowControl/>
              <w:adjustRightInd w:val="0"/>
              <w:spacing w:line="360" w:lineRule="exact"/>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1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C01AED" w14:textId="77777777" w:rsidR="00952F2F" w:rsidRDefault="00000000">
            <w:pPr>
              <w:widowControl/>
              <w:adjustRightInd w:val="0"/>
              <w:spacing w:line="360" w:lineRule="exact"/>
              <w:jc w:val="center"/>
              <w:rPr>
                <w:rFonts w:ascii="仿宋" w:eastAsia="仿宋" w:hAnsi="仿宋" w:cs="仿宋"/>
                <w:b/>
                <w:bCs/>
                <w:sz w:val="28"/>
                <w:szCs w:val="28"/>
              </w:rPr>
            </w:pPr>
            <w:r>
              <w:rPr>
                <w:rFonts w:ascii="仿宋" w:eastAsia="仿宋" w:hAnsi="仿宋" w:cs="仿宋" w:hint="eastAsia"/>
                <w:b/>
                <w:bCs/>
                <w:sz w:val="28"/>
                <w:szCs w:val="28"/>
              </w:rPr>
              <w:t>项目</w:t>
            </w:r>
          </w:p>
        </w:tc>
        <w:tc>
          <w:tcPr>
            <w:tcW w:w="29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5B99C" w14:textId="77777777" w:rsidR="00952F2F" w:rsidRDefault="00000000">
            <w:pPr>
              <w:widowControl/>
              <w:adjustRightInd w:val="0"/>
              <w:spacing w:line="360" w:lineRule="exact"/>
              <w:jc w:val="center"/>
              <w:rPr>
                <w:rFonts w:ascii="仿宋" w:eastAsia="仿宋" w:hAnsi="仿宋" w:cs="仿宋"/>
                <w:b/>
                <w:bCs/>
                <w:sz w:val="28"/>
                <w:szCs w:val="28"/>
              </w:rPr>
            </w:pPr>
            <w:r>
              <w:rPr>
                <w:rFonts w:ascii="仿宋" w:eastAsia="仿宋" w:hAnsi="仿宋" w:cs="仿宋" w:hint="eastAsia"/>
                <w:b/>
                <w:bCs/>
                <w:sz w:val="28"/>
                <w:szCs w:val="28"/>
              </w:rPr>
              <w:t>设计值</w:t>
            </w:r>
          </w:p>
        </w:tc>
      </w:tr>
      <w:tr w:rsidR="00952F2F" w14:paraId="425E3E1D" w14:textId="77777777">
        <w:trPr>
          <w:trHeight w:val="567"/>
        </w:trPr>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1BCE5"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1</w:t>
            </w:r>
          </w:p>
        </w:tc>
        <w:tc>
          <w:tcPr>
            <w:tcW w:w="1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86EF0"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有机质</w:t>
            </w:r>
          </w:p>
        </w:tc>
        <w:tc>
          <w:tcPr>
            <w:tcW w:w="2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4CD8C"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≥30%</w:t>
            </w:r>
          </w:p>
        </w:tc>
      </w:tr>
      <w:tr w:rsidR="00952F2F" w14:paraId="35C5C616" w14:textId="77777777">
        <w:trPr>
          <w:trHeight w:val="567"/>
        </w:trPr>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1B89A"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2</w:t>
            </w:r>
          </w:p>
        </w:tc>
        <w:tc>
          <w:tcPr>
            <w:tcW w:w="1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3AC28"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总养分</w:t>
            </w:r>
          </w:p>
        </w:tc>
        <w:tc>
          <w:tcPr>
            <w:tcW w:w="2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06DED"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≥10.0%</w:t>
            </w:r>
          </w:p>
        </w:tc>
      </w:tr>
      <w:tr w:rsidR="00952F2F" w14:paraId="21ABD3EC" w14:textId="77777777">
        <w:trPr>
          <w:trHeight w:val="567"/>
        </w:trPr>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4CFB2D"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3</w:t>
            </w:r>
          </w:p>
        </w:tc>
        <w:tc>
          <w:tcPr>
            <w:tcW w:w="1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CEE99"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水分</w:t>
            </w:r>
          </w:p>
        </w:tc>
        <w:tc>
          <w:tcPr>
            <w:tcW w:w="2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A4A28"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≤30%</w:t>
            </w:r>
          </w:p>
        </w:tc>
      </w:tr>
      <w:tr w:rsidR="00952F2F" w14:paraId="6D229015" w14:textId="77777777">
        <w:trPr>
          <w:trHeight w:val="567"/>
        </w:trPr>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D415"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4</w:t>
            </w:r>
          </w:p>
        </w:tc>
        <w:tc>
          <w:tcPr>
            <w:tcW w:w="1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E112E"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酸碱度</w:t>
            </w:r>
          </w:p>
        </w:tc>
        <w:tc>
          <w:tcPr>
            <w:tcW w:w="2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5EC9A"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5.5-8.5</w:t>
            </w:r>
          </w:p>
        </w:tc>
      </w:tr>
      <w:tr w:rsidR="00952F2F" w14:paraId="2E56A546" w14:textId="77777777">
        <w:trPr>
          <w:trHeight w:val="567"/>
        </w:trPr>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E620C"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5</w:t>
            </w:r>
          </w:p>
        </w:tc>
        <w:tc>
          <w:tcPr>
            <w:tcW w:w="1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46044"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限量标准</w:t>
            </w:r>
          </w:p>
        </w:tc>
        <w:tc>
          <w:tcPr>
            <w:tcW w:w="2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DFED8"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参照NYT525-2021执行</w:t>
            </w:r>
          </w:p>
        </w:tc>
      </w:tr>
      <w:tr w:rsidR="00952F2F" w14:paraId="40F1BE79" w14:textId="77777777">
        <w:trPr>
          <w:trHeight w:val="567"/>
        </w:trPr>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F2B32"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6</w:t>
            </w:r>
          </w:p>
        </w:tc>
        <w:tc>
          <w:tcPr>
            <w:tcW w:w="447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902EA"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配置：有年内近二个月的有效监测报告</w:t>
            </w:r>
          </w:p>
        </w:tc>
      </w:tr>
    </w:tbl>
    <w:p w14:paraId="1524FE47" w14:textId="77777777" w:rsidR="00952F2F" w:rsidRDefault="00000000">
      <w:pPr>
        <w:spacing w:line="360" w:lineRule="auto"/>
        <w:jc w:val="center"/>
        <w:rPr>
          <w:rFonts w:ascii="仿宋" w:eastAsia="仿宋" w:hAnsi="仿宋" w:cs="仿宋"/>
          <w:bCs/>
          <w:sz w:val="28"/>
          <w:szCs w:val="28"/>
        </w:rPr>
      </w:pPr>
      <w:r>
        <w:rPr>
          <w:rFonts w:ascii="仿宋" w:eastAsia="仿宋" w:hAnsi="仿宋" w:cs="仿宋" w:hint="eastAsia"/>
          <w:bCs/>
          <w:sz w:val="28"/>
          <w:szCs w:val="28"/>
        </w:rPr>
        <w:t>水溶性肥料成分含量</w:t>
      </w:r>
    </w:p>
    <w:tbl>
      <w:tblPr>
        <w:tblW w:w="4998" w:type="pct"/>
        <w:tblLook w:val="04A0" w:firstRow="1" w:lastRow="0" w:firstColumn="1" w:lastColumn="0" w:noHBand="0" w:noVBand="1"/>
      </w:tblPr>
      <w:tblGrid>
        <w:gridCol w:w="567"/>
        <w:gridCol w:w="1683"/>
        <w:gridCol w:w="3132"/>
        <w:gridCol w:w="3137"/>
      </w:tblGrid>
      <w:tr w:rsidR="00952F2F" w14:paraId="57D22643" w14:textId="77777777">
        <w:trPr>
          <w:trHeight w:val="51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BA6DC" w14:textId="77777777" w:rsidR="00952F2F" w:rsidRDefault="00000000">
            <w:pPr>
              <w:widowControl/>
              <w:adjustRightInd w:val="0"/>
              <w:spacing w:line="360" w:lineRule="exact"/>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D212F" w14:textId="77777777" w:rsidR="00952F2F" w:rsidRDefault="00000000">
            <w:pPr>
              <w:widowControl/>
              <w:adjustRightInd w:val="0"/>
              <w:spacing w:line="360" w:lineRule="exact"/>
              <w:jc w:val="center"/>
              <w:rPr>
                <w:rFonts w:ascii="仿宋" w:eastAsia="仿宋" w:hAnsi="仿宋" w:cs="仿宋"/>
                <w:b/>
                <w:bCs/>
                <w:sz w:val="28"/>
                <w:szCs w:val="28"/>
              </w:rPr>
            </w:pPr>
            <w:r>
              <w:rPr>
                <w:rFonts w:ascii="仿宋" w:eastAsia="仿宋" w:hAnsi="仿宋" w:cs="仿宋" w:hint="eastAsia"/>
                <w:b/>
                <w:bCs/>
                <w:sz w:val="28"/>
                <w:szCs w:val="28"/>
              </w:rPr>
              <w:t>项目</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EEB0F" w14:textId="77777777" w:rsidR="00952F2F" w:rsidRDefault="00000000">
            <w:pPr>
              <w:widowControl/>
              <w:adjustRightInd w:val="0"/>
              <w:spacing w:line="360" w:lineRule="exact"/>
              <w:jc w:val="center"/>
              <w:rPr>
                <w:rFonts w:ascii="仿宋" w:eastAsia="仿宋" w:hAnsi="仿宋" w:cs="仿宋"/>
                <w:b/>
                <w:bCs/>
                <w:sz w:val="28"/>
                <w:szCs w:val="28"/>
              </w:rPr>
            </w:pPr>
            <w:r>
              <w:rPr>
                <w:rFonts w:ascii="仿宋" w:eastAsia="仿宋" w:hAnsi="仿宋" w:cs="仿宋" w:hint="eastAsia"/>
                <w:b/>
                <w:bCs/>
                <w:sz w:val="28"/>
                <w:szCs w:val="28"/>
              </w:rPr>
              <w:t>含量</w:t>
            </w:r>
          </w:p>
        </w:tc>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C4FE7" w14:textId="77777777" w:rsidR="00952F2F" w:rsidRDefault="00000000">
            <w:pPr>
              <w:widowControl/>
              <w:adjustRightInd w:val="0"/>
              <w:spacing w:line="360" w:lineRule="exact"/>
              <w:jc w:val="center"/>
              <w:rPr>
                <w:rFonts w:ascii="仿宋" w:eastAsia="仿宋" w:hAnsi="仿宋" w:cs="仿宋"/>
                <w:b/>
                <w:bCs/>
                <w:sz w:val="28"/>
                <w:szCs w:val="28"/>
              </w:rPr>
            </w:pPr>
            <w:r>
              <w:rPr>
                <w:rFonts w:ascii="仿宋" w:eastAsia="仿宋" w:hAnsi="仿宋" w:cs="仿宋" w:hint="eastAsia"/>
                <w:b/>
                <w:bCs/>
                <w:sz w:val="28"/>
                <w:szCs w:val="28"/>
              </w:rPr>
              <w:t>约等于</w:t>
            </w:r>
          </w:p>
        </w:tc>
      </w:tr>
      <w:tr w:rsidR="00952F2F" w14:paraId="5C385438" w14:textId="77777777">
        <w:trPr>
          <w:trHeight w:val="567"/>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2ADE9"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1</w:t>
            </w:r>
          </w:p>
        </w:tc>
        <w:tc>
          <w:tcPr>
            <w:tcW w:w="9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687C1"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N+P</w:t>
            </w:r>
            <w:r>
              <w:rPr>
                <w:rFonts w:ascii="仿宋" w:eastAsia="仿宋" w:hAnsi="仿宋" w:cs="仿宋" w:hint="eastAsia"/>
                <w:sz w:val="28"/>
                <w:szCs w:val="28"/>
                <w:vertAlign w:val="subscript"/>
              </w:rPr>
              <w:t>2</w:t>
            </w:r>
            <w:r>
              <w:rPr>
                <w:rFonts w:ascii="仿宋" w:eastAsia="仿宋" w:hAnsi="仿宋" w:cs="仿宋" w:hint="eastAsia"/>
                <w:sz w:val="28"/>
                <w:szCs w:val="28"/>
              </w:rPr>
              <w:t>O</w:t>
            </w:r>
            <w:r>
              <w:rPr>
                <w:rFonts w:ascii="仿宋" w:eastAsia="仿宋" w:hAnsi="仿宋" w:cs="仿宋" w:hint="eastAsia"/>
                <w:sz w:val="28"/>
                <w:szCs w:val="28"/>
                <w:vertAlign w:val="subscript"/>
              </w:rPr>
              <w:t>5</w:t>
            </w:r>
            <w:r>
              <w:rPr>
                <w:rFonts w:ascii="仿宋" w:eastAsia="仿宋" w:hAnsi="仿宋" w:cs="仿宋" w:hint="eastAsia"/>
                <w:sz w:val="28"/>
                <w:szCs w:val="28"/>
              </w:rPr>
              <w:t>+K</w:t>
            </w:r>
            <w:r>
              <w:rPr>
                <w:rFonts w:ascii="仿宋" w:eastAsia="仿宋" w:hAnsi="仿宋" w:cs="仿宋" w:hint="eastAsia"/>
                <w:sz w:val="28"/>
                <w:szCs w:val="28"/>
                <w:vertAlign w:val="subscript"/>
              </w:rPr>
              <w:t>2</w:t>
            </w:r>
            <w:r>
              <w:rPr>
                <w:rFonts w:ascii="仿宋" w:eastAsia="仿宋" w:hAnsi="仿宋" w:cs="仿宋" w:hint="eastAsia"/>
                <w:sz w:val="28"/>
                <w:szCs w:val="28"/>
              </w:rPr>
              <w:t>O</w:t>
            </w:r>
          </w:p>
        </w:tc>
        <w:tc>
          <w:tcPr>
            <w:tcW w:w="1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2D539"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≥60%</w:t>
            </w:r>
          </w:p>
        </w:tc>
        <w:tc>
          <w:tcPr>
            <w:tcW w:w="1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ACAF1"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0.6</w:t>
            </w:r>
          </w:p>
        </w:tc>
      </w:tr>
      <w:tr w:rsidR="00952F2F" w14:paraId="41941E0A" w14:textId="77777777">
        <w:trPr>
          <w:trHeight w:val="567"/>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3CBEC"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2</w:t>
            </w:r>
          </w:p>
        </w:tc>
        <w:tc>
          <w:tcPr>
            <w:tcW w:w="9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305EF"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硝态氮</w:t>
            </w:r>
          </w:p>
        </w:tc>
        <w:tc>
          <w:tcPr>
            <w:tcW w:w="1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77C91"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≥5%</w:t>
            </w:r>
          </w:p>
        </w:tc>
        <w:tc>
          <w:tcPr>
            <w:tcW w:w="1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278E2"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0.05</w:t>
            </w:r>
          </w:p>
        </w:tc>
      </w:tr>
      <w:tr w:rsidR="00952F2F" w14:paraId="2B22E36E" w14:textId="77777777">
        <w:trPr>
          <w:trHeight w:val="567"/>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1385A"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3</w:t>
            </w:r>
          </w:p>
        </w:tc>
        <w:tc>
          <w:tcPr>
            <w:tcW w:w="9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BC2EA"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B</w:t>
            </w:r>
          </w:p>
        </w:tc>
        <w:tc>
          <w:tcPr>
            <w:tcW w:w="1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16C44"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0.08%</w:t>
            </w:r>
          </w:p>
        </w:tc>
        <w:tc>
          <w:tcPr>
            <w:tcW w:w="1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33DB4"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0.0008</w:t>
            </w:r>
          </w:p>
        </w:tc>
      </w:tr>
      <w:tr w:rsidR="00952F2F" w14:paraId="29691D60" w14:textId="77777777">
        <w:trPr>
          <w:trHeight w:val="567"/>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BBFE9"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4</w:t>
            </w:r>
          </w:p>
        </w:tc>
        <w:tc>
          <w:tcPr>
            <w:tcW w:w="9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E3C63" w14:textId="77777777" w:rsidR="00952F2F" w:rsidRDefault="00000000">
            <w:pPr>
              <w:widowControl/>
              <w:adjustRightInd w:val="0"/>
              <w:jc w:val="center"/>
              <w:rPr>
                <w:rFonts w:ascii="仿宋" w:eastAsia="仿宋" w:hAnsi="仿宋" w:cs="仿宋"/>
                <w:sz w:val="28"/>
                <w:szCs w:val="28"/>
              </w:rPr>
            </w:pPr>
            <w:r>
              <w:rPr>
                <w:rFonts w:ascii="仿宋" w:eastAsia="仿宋" w:hAnsi="仿宋" w:cs="仿宋" w:hint="eastAsia"/>
                <w:sz w:val="28"/>
                <w:szCs w:val="28"/>
              </w:rPr>
              <w:t>锌</w:t>
            </w:r>
          </w:p>
        </w:tc>
        <w:tc>
          <w:tcPr>
            <w:tcW w:w="1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F8DC9"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0.08%</w:t>
            </w:r>
          </w:p>
        </w:tc>
        <w:tc>
          <w:tcPr>
            <w:tcW w:w="1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F4079"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0.0008</w:t>
            </w:r>
          </w:p>
        </w:tc>
      </w:tr>
      <w:tr w:rsidR="00952F2F" w14:paraId="1A2C04ED" w14:textId="77777777">
        <w:trPr>
          <w:trHeight w:val="567"/>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8C74A"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5</w:t>
            </w:r>
          </w:p>
        </w:tc>
        <w:tc>
          <w:tcPr>
            <w:tcW w:w="9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22C70"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铁</w:t>
            </w:r>
          </w:p>
        </w:tc>
        <w:tc>
          <w:tcPr>
            <w:tcW w:w="1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F9442"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0.08%</w:t>
            </w:r>
          </w:p>
        </w:tc>
        <w:tc>
          <w:tcPr>
            <w:tcW w:w="1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7A46F"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0.0008</w:t>
            </w:r>
          </w:p>
        </w:tc>
      </w:tr>
      <w:tr w:rsidR="00952F2F" w14:paraId="2EA68FEC" w14:textId="77777777">
        <w:trPr>
          <w:trHeight w:val="567"/>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5C055"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6</w:t>
            </w:r>
          </w:p>
        </w:tc>
        <w:tc>
          <w:tcPr>
            <w:tcW w:w="9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03441"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B+ZN+Fe</w:t>
            </w:r>
          </w:p>
        </w:tc>
        <w:tc>
          <w:tcPr>
            <w:tcW w:w="1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15E02"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≥0.24%（粉剂）</w:t>
            </w:r>
          </w:p>
        </w:tc>
        <w:tc>
          <w:tcPr>
            <w:tcW w:w="1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035A3"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0.0024</w:t>
            </w:r>
          </w:p>
        </w:tc>
      </w:tr>
      <w:tr w:rsidR="00952F2F" w14:paraId="7F8FB929" w14:textId="77777777">
        <w:trPr>
          <w:trHeight w:val="567"/>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C252E"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7</w:t>
            </w:r>
          </w:p>
        </w:tc>
        <w:tc>
          <w:tcPr>
            <w:tcW w:w="46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B2462" w14:textId="77777777" w:rsidR="00952F2F" w:rsidRDefault="00000000">
            <w:pPr>
              <w:widowControl/>
              <w:adjustRightInd w:val="0"/>
              <w:spacing w:line="360" w:lineRule="exact"/>
              <w:jc w:val="center"/>
              <w:rPr>
                <w:rFonts w:ascii="仿宋" w:eastAsia="仿宋" w:hAnsi="仿宋" w:cs="仿宋"/>
                <w:sz w:val="28"/>
                <w:szCs w:val="28"/>
              </w:rPr>
            </w:pPr>
            <w:r>
              <w:rPr>
                <w:rFonts w:ascii="仿宋" w:eastAsia="仿宋" w:hAnsi="仿宋" w:cs="仿宋" w:hint="eastAsia"/>
                <w:sz w:val="28"/>
                <w:szCs w:val="28"/>
              </w:rPr>
              <w:t>参照NY/T1107-2020执行</w:t>
            </w:r>
          </w:p>
        </w:tc>
      </w:tr>
    </w:tbl>
    <w:p w14:paraId="47BF59F2" w14:textId="77777777" w:rsidR="00952F2F" w:rsidRDefault="00000000">
      <w:pPr>
        <w:spacing w:line="360" w:lineRule="auto"/>
        <w:rPr>
          <w:rFonts w:ascii="仿宋" w:eastAsia="仿宋" w:hAnsi="仿宋" w:cs="仿宋"/>
          <w:b/>
          <w:bCs/>
          <w:sz w:val="28"/>
          <w:szCs w:val="28"/>
        </w:rPr>
      </w:pPr>
      <w:r>
        <w:rPr>
          <w:rFonts w:ascii="仿宋" w:eastAsia="仿宋" w:hAnsi="仿宋" w:cs="仿宋" w:hint="eastAsia"/>
          <w:b/>
          <w:bCs/>
          <w:sz w:val="28"/>
          <w:szCs w:val="28"/>
        </w:rPr>
        <w:t>五、履约验收标准和方法</w:t>
      </w:r>
    </w:p>
    <w:p w14:paraId="12EA8317" w14:textId="081AE20F" w:rsidR="00952F2F"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1、</w:t>
      </w:r>
      <w:r w:rsidR="003C55DE">
        <w:rPr>
          <w:rFonts w:ascii="仿宋" w:eastAsia="仿宋" w:hAnsi="仿宋" w:cs="仿宋" w:hint="eastAsia"/>
          <w:sz w:val="28"/>
          <w:szCs w:val="28"/>
        </w:rPr>
        <w:t>预计</w:t>
      </w:r>
      <w:r>
        <w:rPr>
          <w:rFonts w:ascii="仿宋" w:eastAsia="仿宋" w:hAnsi="仿宋" w:cs="仿宋" w:hint="eastAsia"/>
          <w:sz w:val="28"/>
          <w:szCs w:val="28"/>
        </w:rPr>
        <w:t>履约验收时间：2024年9月上旬</w:t>
      </w:r>
    </w:p>
    <w:p w14:paraId="49B3CB98" w14:textId="77777777" w:rsidR="00952F2F"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2、履约验收主体及内容：府谷县农业面源污染长效治理有机肥代替化肥项目，确保货物按时到场且质量符合要求。</w:t>
      </w:r>
    </w:p>
    <w:p w14:paraId="11964F94" w14:textId="77777777" w:rsidR="00952F2F" w:rsidRDefault="00000000">
      <w:pPr>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3、履约验收标准：按相关的国家标准、质量标准进行验收。</w:t>
      </w:r>
    </w:p>
    <w:p w14:paraId="4E778D92" w14:textId="77777777" w:rsidR="00952F2F"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4、验收方式：由采购单位组织有关专业人员按相关的国家标准、质量标准进行验收。</w:t>
      </w:r>
    </w:p>
    <w:p w14:paraId="5B7F0BB4" w14:textId="77777777" w:rsidR="00952F2F" w:rsidRDefault="00000000">
      <w:pPr>
        <w:spacing w:line="360" w:lineRule="auto"/>
        <w:rPr>
          <w:rFonts w:ascii="仿宋" w:eastAsia="仿宋" w:hAnsi="仿宋" w:cs="仿宋"/>
          <w:b/>
          <w:bCs/>
          <w:sz w:val="28"/>
          <w:szCs w:val="28"/>
        </w:rPr>
      </w:pPr>
      <w:r>
        <w:rPr>
          <w:rFonts w:ascii="仿宋" w:eastAsia="仿宋" w:hAnsi="仿宋" w:cs="仿宋" w:hint="eastAsia"/>
          <w:b/>
          <w:bCs/>
          <w:sz w:val="28"/>
          <w:szCs w:val="28"/>
        </w:rPr>
        <w:t>六、对供应商的要求</w:t>
      </w:r>
    </w:p>
    <w:p w14:paraId="33F0E749" w14:textId="77777777" w:rsidR="00952F2F" w:rsidRDefault="00000000">
      <w:pPr>
        <w:tabs>
          <w:tab w:val="left" w:pos="756"/>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1、在中华人民共和国境内注册的，具有独立法人资格的供应商；</w:t>
      </w:r>
    </w:p>
    <w:p w14:paraId="3BE5AEC4" w14:textId="77777777" w:rsidR="00952F2F" w:rsidRDefault="00000000">
      <w:pPr>
        <w:tabs>
          <w:tab w:val="left" w:pos="756"/>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2、具有良好的商业信誉和健全的财务会计制度；</w:t>
      </w:r>
    </w:p>
    <w:p w14:paraId="756E6779" w14:textId="77777777" w:rsidR="00952F2F" w:rsidRDefault="00000000">
      <w:pPr>
        <w:tabs>
          <w:tab w:val="left" w:pos="756"/>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3、具有履行合同所必须的设备和专业技术能力；</w:t>
      </w:r>
    </w:p>
    <w:p w14:paraId="278477BB" w14:textId="77777777" w:rsidR="00952F2F" w:rsidRDefault="00000000">
      <w:pPr>
        <w:tabs>
          <w:tab w:val="left" w:pos="756"/>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4、有依法缴纳税收和社会保障资金的良好记录；</w:t>
      </w:r>
    </w:p>
    <w:p w14:paraId="1FF214A1" w14:textId="77777777" w:rsidR="00952F2F"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5、参加本项政府供货活动前三年内，在经营活动中没有重大违法记录。</w:t>
      </w:r>
    </w:p>
    <w:p w14:paraId="250E3A35" w14:textId="77777777" w:rsidR="00952F2F" w:rsidRDefault="00000000">
      <w:pPr>
        <w:spacing w:line="360" w:lineRule="auto"/>
        <w:rPr>
          <w:rFonts w:ascii="仿宋" w:eastAsia="仿宋" w:hAnsi="仿宋" w:cs="仿宋"/>
          <w:sz w:val="28"/>
          <w:szCs w:val="28"/>
        </w:rPr>
      </w:pPr>
      <w:r>
        <w:rPr>
          <w:rFonts w:ascii="仿宋" w:eastAsia="仿宋" w:hAnsi="仿宋" w:cs="仿宋" w:hint="eastAsia"/>
          <w:b/>
          <w:bCs/>
          <w:sz w:val="28"/>
          <w:szCs w:val="28"/>
        </w:rPr>
        <w:t>七、付款方式：</w:t>
      </w:r>
      <w:r>
        <w:rPr>
          <w:rFonts w:ascii="仿宋" w:eastAsia="仿宋" w:hAnsi="仿宋" w:cs="仿宋" w:hint="eastAsia"/>
          <w:sz w:val="28"/>
          <w:szCs w:val="28"/>
        </w:rPr>
        <w:t>乙方将货物送达甲方指定仓库，经甲方验收后支付80%，剩余20%待县级有关部门验收后支付。</w:t>
      </w:r>
    </w:p>
    <w:p w14:paraId="2DDBD54D" w14:textId="77777777" w:rsidR="00952F2F" w:rsidRDefault="00000000">
      <w:pPr>
        <w:spacing w:line="360" w:lineRule="auto"/>
        <w:rPr>
          <w:rFonts w:ascii="仿宋" w:eastAsia="仿宋" w:hAnsi="仿宋" w:cs="仿宋"/>
          <w:sz w:val="28"/>
          <w:szCs w:val="28"/>
        </w:rPr>
      </w:pPr>
      <w:r>
        <w:rPr>
          <w:rFonts w:ascii="仿宋" w:eastAsia="仿宋" w:hAnsi="仿宋" w:cs="仿宋" w:hint="eastAsia"/>
          <w:b/>
          <w:bCs/>
          <w:sz w:val="28"/>
          <w:szCs w:val="28"/>
        </w:rPr>
        <w:t>八、采购单位、采购单位地址、项目联系人及联系电话</w:t>
      </w:r>
    </w:p>
    <w:p w14:paraId="6592C0D7" w14:textId="77777777" w:rsidR="00952F2F" w:rsidRDefault="00000000">
      <w:pPr>
        <w:pStyle w:val="a7"/>
        <w:wordWrap w:val="0"/>
        <w:spacing w:beforeAutospacing="0" w:afterAutospacing="0" w:line="360" w:lineRule="auto"/>
        <w:ind w:firstLine="480"/>
        <w:jc w:val="both"/>
        <w:textAlignment w:val="baseline"/>
        <w:rPr>
          <w:rFonts w:ascii="仿宋" w:eastAsia="仿宋" w:hAnsi="仿宋" w:cs="仿宋"/>
          <w:color w:val="333333"/>
          <w:kern w:val="0"/>
          <w:sz w:val="28"/>
          <w:szCs w:val="28"/>
          <w:shd w:val="clear" w:color="auto" w:fill="FFFFFF"/>
          <w:lang w:bidi="ar"/>
        </w:rPr>
      </w:pPr>
      <w:r>
        <w:rPr>
          <w:rFonts w:ascii="仿宋" w:eastAsia="仿宋" w:hAnsi="仿宋" w:cs="仿宋" w:hint="eastAsia"/>
          <w:sz w:val="28"/>
          <w:szCs w:val="28"/>
        </w:rPr>
        <w:t>1.采购单位：府谷县农业农村局</w:t>
      </w:r>
    </w:p>
    <w:p w14:paraId="49FCD817" w14:textId="77777777" w:rsidR="00952F2F" w:rsidRDefault="00000000">
      <w:pPr>
        <w:pStyle w:val="a3"/>
        <w:spacing w:line="360" w:lineRule="auto"/>
        <w:ind w:firstLine="560"/>
        <w:rPr>
          <w:rFonts w:ascii="仿宋" w:eastAsia="仿宋" w:hAnsi="仿宋" w:cs="仿宋"/>
          <w:sz w:val="28"/>
          <w:szCs w:val="28"/>
        </w:rPr>
      </w:pPr>
      <w:r>
        <w:rPr>
          <w:rFonts w:ascii="仿宋" w:eastAsia="仿宋" w:hAnsi="仿宋" w:cs="仿宋" w:hint="eastAsia"/>
          <w:sz w:val="28"/>
          <w:szCs w:val="28"/>
        </w:rPr>
        <w:t>2.采购单位地址：陕西省榆林市府谷县河滨路农业大楼</w:t>
      </w:r>
    </w:p>
    <w:p w14:paraId="03FAB7FC" w14:textId="77777777" w:rsidR="00952F2F" w:rsidRDefault="00000000">
      <w:pPr>
        <w:pStyle w:val="a7"/>
        <w:wordWrap w:val="0"/>
        <w:spacing w:beforeAutospacing="0" w:afterAutospacing="0" w:line="360" w:lineRule="auto"/>
        <w:ind w:firstLine="480"/>
        <w:jc w:val="both"/>
        <w:textAlignment w:val="baseline"/>
        <w:rPr>
          <w:rFonts w:ascii="仿宋" w:eastAsia="仿宋" w:hAnsi="仿宋" w:cs="仿宋"/>
          <w:b/>
          <w:bCs/>
          <w:sz w:val="28"/>
          <w:szCs w:val="28"/>
        </w:rPr>
      </w:pPr>
      <w:r>
        <w:rPr>
          <w:rFonts w:ascii="仿宋" w:eastAsia="仿宋" w:hAnsi="仿宋" w:cs="仿宋" w:hint="eastAsia"/>
          <w:sz w:val="28"/>
          <w:szCs w:val="28"/>
        </w:rPr>
        <w:t>3.</w:t>
      </w:r>
      <w:r>
        <w:rPr>
          <w:rFonts w:ascii="仿宋" w:eastAsia="仿宋" w:hAnsi="仿宋" w:cs="仿宋" w:hint="eastAsia"/>
          <w:color w:val="000000" w:themeColor="text1"/>
          <w:sz w:val="28"/>
          <w:szCs w:val="28"/>
        </w:rPr>
        <w:t>项目联系人：苏利平   联系电话：</w:t>
      </w:r>
      <w:r>
        <w:rPr>
          <w:rFonts w:ascii="仿宋" w:eastAsia="仿宋" w:hAnsi="仿宋" w:cs="仿宋" w:hint="eastAsia"/>
          <w:sz w:val="28"/>
          <w:szCs w:val="28"/>
        </w:rPr>
        <w:t>13720680104</w:t>
      </w:r>
    </w:p>
    <w:p w14:paraId="4470F8EB" w14:textId="77777777" w:rsidR="00952F2F" w:rsidRDefault="00000000">
      <w:pPr>
        <w:rPr>
          <w:rFonts w:ascii="仿宋" w:eastAsia="仿宋" w:hAnsi="仿宋" w:cs="仿宋"/>
          <w:b/>
          <w:bCs/>
          <w:sz w:val="28"/>
          <w:szCs w:val="28"/>
        </w:rPr>
      </w:pPr>
      <w:r>
        <w:rPr>
          <w:rFonts w:ascii="仿宋" w:eastAsia="仿宋" w:hAnsi="仿宋" w:cs="仿宋" w:hint="eastAsia"/>
          <w:b/>
          <w:bCs/>
          <w:sz w:val="28"/>
          <w:szCs w:val="28"/>
        </w:rPr>
        <w:br w:type="page"/>
      </w:r>
    </w:p>
    <w:p w14:paraId="3D0A15F4" w14:textId="77777777" w:rsidR="00952F2F" w:rsidRDefault="00000000">
      <w:pPr>
        <w:rPr>
          <w:rStyle w:val="aa"/>
          <w:rFonts w:ascii="仿宋" w:eastAsia="仿宋" w:hAnsi="仿宋" w:cs="仿宋"/>
          <w:color w:val="FF0000"/>
          <w:sz w:val="28"/>
          <w:szCs w:val="28"/>
          <w:shd w:val="clear" w:color="auto" w:fill="FFFFFF"/>
        </w:rPr>
      </w:pPr>
      <w:r>
        <w:rPr>
          <w:rFonts w:ascii="仿宋" w:eastAsia="仿宋" w:hAnsi="仿宋" w:cs="仿宋" w:hint="eastAsia"/>
          <w:b/>
          <w:bCs/>
          <w:sz w:val="28"/>
          <w:szCs w:val="28"/>
        </w:rPr>
        <w:lastRenderedPageBreak/>
        <w:t>九、合同模板：（仅供参考）</w:t>
      </w:r>
    </w:p>
    <w:p w14:paraId="4398FFFA" w14:textId="77777777" w:rsidR="003C55DE" w:rsidRDefault="00000000" w:rsidP="003C55DE">
      <w:pPr>
        <w:autoSpaceDN w:val="0"/>
        <w:adjustRightInd w:val="0"/>
        <w:snapToGrid w:val="0"/>
        <w:spacing w:line="360" w:lineRule="auto"/>
        <w:jc w:val="center"/>
        <w:rPr>
          <w:rFonts w:ascii="仿宋" w:eastAsia="仿宋" w:hAnsi="仿宋" w:cs="仿宋"/>
          <w:b/>
          <w:bCs/>
          <w:sz w:val="28"/>
          <w:szCs w:val="28"/>
        </w:rPr>
      </w:pPr>
      <w:r w:rsidRPr="003C55DE">
        <w:rPr>
          <w:rFonts w:ascii="仿宋" w:eastAsia="仿宋" w:hAnsi="仿宋" w:cs="仿宋" w:hint="eastAsia"/>
          <w:b/>
          <w:bCs/>
          <w:sz w:val="28"/>
          <w:szCs w:val="28"/>
        </w:rPr>
        <w:t>政 府 采 购 合 同</w:t>
      </w:r>
      <w:r w:rsidRPr="003C55DE">
        <w:rPr>
          <w:rFonts w:ascii="仿宋" w:eastAsia="仿宋" w:hAnsi="仿宋" w:cs="仿宋" w:hint="eastAsia"/>
          <w:b/>
          <w:bCs/>
          <w:sz w:val="28"/>
          <w:szCs w:val="28"/>
        </w:rPr>
        <w:cr/>
        <w:t>合  同  编  号：</w:t>
      </w:r>
      <w:r w:rsidRPr="003C55DE">
        <w:rPr>
          <w:rFonts w:ascii="仿宋" w:eastAsia="仿宋" w:hAnsi="仿宋" w:cs="仿宋" w:hint="eastAsia"/>
          <w:b/>
          <w:bCs/>
          <w:sz w:val="28"/>
          <w:szCs w:val="28"/>
        </w:rPr>
        <w:cr/>
        <w:t>采购项目名称：府谷县农业面源污染长效治理有机肥代替化肥项目</w:t>
      </w:r>
    </w:p>
    <w:p w14:paraId="3E0A447F" w14:textId="2889A559" w:rsidR="003C55DE" w:rsidRDefault="00000000" w:rsidP="003C55DE">
      <w:pPr>
        <w:autoSpaceDN w:val="0"/>
        <w:adjustRightInd w:val="0"/>
        <w:snapToGrid w:val="0"/>
        <w:spacing w:line="360" w:lineRule="auto"/>
        <w:jc w:val="left"/>
        <w:rPr>
          <w:rFonts w:ascii="仿宋" w:eastAsia="仿宋" w:hAnsi="仿宋" w:cs="仿宋"/>
          <w:b/>
          <w:bCs/>
          <w:sz w:val="28"/>
          <w:szCs w:val="28"/>
        </w:rPr>
      </w:pPr>
      <w:r w:rsidRPr="003C55DE">
        <w:rPr>
          <w:rFonts w:ascii="仿宋" w:eastAsia="仿宋" w:hAnsi="仿宋" w:cs="仿宋" w:hint="eastAsia"/>
          <w:b/>
          <w:bCs/>
          <w:sz w:val="28"/>
          <w:szCs w:val="28"/>
        </w:rPr>
        <w:t>采   购   人：府谷县农业农村局</w:t>
      </w:r>
    </w:p>
    <w:p w14:paraId="383D0CD1" w14:textId="1FEF6534" w:rsidR="003C55DE" w:rsidRDefault="00000000" w:rsidP="003C55DE">
      <w:pPr>
        <w:autoSpaceDN w:val="0"/>
        <w:adjustRightInd w:val="0"/>
        <w:snapToGrid w:val="0"/>
        <w:spacing w:line="360" w:lineRule="auto"/>
        <w:rPr>
          <w:rFonts w:ascii="仿宋" w:eastAsia="仿宋" w:hAnsi="仿宋" w:cs="仿宋"/>
          <w:sz w:val="28"/>
          <w:szCs w:val="28"/>
        </w:rPr>
      </w:pPr>
      <w:r w:rsidRPr="003C55DE">
        <w:rPr>
          <w:rFonts w:ascii="仿宋" w:eastAsia="仿宋" w:hAnsi="仿宋" w:cs="仿宋" w:hint="eastAsia"/>
          <w:b/>
          <w:bCs/>
          <w:sz w:val="28"/>
          <w:szCs w:val="28"/>
        </w:rPr>
        <w:t xml:space="preserve">供   应   商：                   </w:t>
      </w:r>
      <w:r w:rsidRPr="003C55DE">
        <w:rPr>
          <w:rFonts w:ascii="仿宋" w:eastAsia="仿宋" w:hAnsi="仿宋" w:cs="仿宋" w:hint="eastAsia"/>
          <w:b/>
          <w:bCs/>
          <w:sz w:val="28"/>
          <w:szCs w:val="28"/>
        </w:rPr>
        <w:cr/>
        <w:t>签  署  日 期： 年  月  日</w:t>
      </w:r>
      <w:r w:rsidRPr="003C55DE">
        <w:rPr>
          <w:rFonts w:ascii="仿宋" w:eastAsia="仿宋" w:hAnsi="仿宋" w:cs="仿宋" w:hint="eastAsia"/>
          <w:b/>
          <w:bCs/>
          <w:sz w:val="28"/>
          <w:szCs w:val="28"/>
        </w:rPr>
        <w:cr/>
      </w:r>
    </w:p>
    <w:p w14:paraId="353A2932" w14:textId="77777777" w:rsidR="003C55DE" w:rsidRDefault="003C55DE">
      <w:pPr>
        <w:autoSpaceDN w:val="0"/>
        <w:adjustRightInd w:val="0"/>
        <w:snapToGrid w:val="0"/>
        <w:spacing w:line="360" w:lineRule="auto"/>
        <w:jc w:val="left"/>
        <w:rPr>
          <w:rFonts w:ascii="仿宋" w:eastAsia="仿宋" w:hAnsi="仿宋" w:cs="仿宋"/>
          <w:sz w:val="28"/>
          <w:szCs w:val="28"/>
        </w:rPr>
      </w:pPr>
    </w:p>
    <w:p w14:paraId="46F90F87" w14:textId="7A270995" w:rsidR="00952F2F" w:rsidRDefault="00000000">
      <w:pPr>
        <w:autoSpaceDN w:val="0"/>
        <w:adjustRightInd w:val="0"/>
        <w:snapToGrid w:val="0"/>
        <w:spacing w:line="360" w:lineRule="auto"/>
        <w:jc w:val="left"/>
        <w:rPr>
          <w:rFonts w:ascii="仿宋" w:eastAsia="仿宋" w:hAnsi="仿宋" w:cs="仿宋"/>
          <w:snapToGrid w:val="0"/>
          <w:kern w:val="0"/>
          <w:sz w:val="28"/>
          <w:szCs w:val="28"/>
        </w:rPr>
      </w:pPr>
      <w:r>
        <w:rPr>
          <w:rFonts w:ascii="仿宋" w:eastAsia="仿宋" w:hAnsi="仿宋" w:cs="仿宋" w:hint="eastAsia"/>
          <w:sz w:val="28"/>
          <w:szCs w:val="28"/>
        </w:rPr>
        <w:t xml:space="preserve">          </w:t>
      </w:r>
      <w:r w:rsidR="003C55DE">
        <w:rPr>
          <w:rFonts w:ascii="仿宋" w:eastAsia="仿宋" w:hAnsi="仿宋" w:cs="仿宋" w:hint="eastAsia"/>
          <w:sz w:val="28"/>
          <w:szCs w:val="28"/>
        </w:rPr>
        <w:t xml:space="preserve">          </w:t>
      </w:r>
      <w:r>
        <w:rPr>
          <w:rFonts w:ascii="仿宋" w:eastAsia="仿宋" w:hAnsi="仿宋" w:cs="仿宋" w:hint="eastAsia"/>
          <w:sz w:val="28"/>
          <w:szCs w:val="28"/>
        </w:rPr>
        <w:t xml:space="preserve"> 第一部分  协议书</w:t>
      </w:r>
      <w:r>
        <w:rPr>
          <w:rFonts w:ascii="仿宋" w:eastAsia="仿宋" w:hAnsi="仿宋" w:cs="仿宋" w:hint="eastAsia"/>
          <w:sz w:val="28"/>
          <w:szCs w:val="28"/>
        </w:rPr>
        <w:cr/>
        <w:t xml:space="preserve">              （主要条款）</w:t>
      </w:r>
      <w:r>
        <w:rPr>
          <w:rFonts w:ascii="仿宋" w:eastAsia="仿宋" w:hAnsi="仿宋" w:cs="仿宋" w:hint="eastAsia"/>
          <w:sz w:val="28"/>
          <w:szCs w:val="28"/>
        </w:rPr>
        <w:cr/>
      </w:r>
      <w:r>
        <w:rPr>
          <w:rFonts w:ascii="仿宋" w:eastAsia="仿宋" w:hAnsi="仿宋" w:cs="仿宋" w:hint="eastAsia"/>
          <w:snapToGrid w:val="0"/>
          <w:kern w:val="0"/>
          <w:sz w:val="28"/>
          <w:szCs w:val="28"/>
        </w:rPr>
        <w:t xml:space="preserve">甲方（客户方）：                                                 </w:t>
      </w:r>
    </w:p>
    <w:p w14:paraId="5BD5785F" w14:textId="77777777" w:rsidR="00952F2F" w:rsidRDefault="00000000">
      <w:pPr>
        <w:autoSpaceDN w:val="0"/>
        <w:adjustRightInd w:val="0"/>
        <w:snapToGrid w:val="0"/>
        <w:spacing w:line="360" w:lineRule="auto"/>
        <w:jc w:val="lef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乙方（供货方）：   </w:t>
      </w:r>
    </w:p>
    <w:p w14:paraId="2777B58C" w14:textId="77777777" w:rsidR="00952F2F" w:rsidRDefault="00000000">
      <w:pPr>
        <w:autoSpaceDN w:val="0"/>
        <w:adjustRightInd w:val="0"/>
        <w:snapToGrid w:val="0"/>
        <w:spacing w:line="360" w:lineRule="auto"/>
        <w:ind w:firstLineChars="200" w:firstLine="560"/>
        <w:jc w:val="left"/>
        <w:rPr>
          <w:rFonts w:ascii="仿宋" w:eastAsia="仿宋" w:hAnsi="仿宋" w:cs="仿宋"/>
          <w:b/>
          <w:snapToGrid w:val="0"/>
          <w:kern w:val="0"/>
          <w:sz w:val="28"/>
          <w:szCs w:val="28"/>
        </w:rPr>
      </w:pPr>
      <w:r>
        <w:rPr>
          <w:rFonts w:ascii="仿宋" w:eastAsia="仿宋" w:hAnsi="仿宋" w:cs="仿宋" w:hint="eastAsia"/>
          <w:snapToGrid w:val="0"/>
          <w:kern w:val="0"/>
          <w:sz w:val="28"/>
          <w:szCs w:val="28"/>
        </w:rPr>
        <w:t xml:space="preserve">甲乙双方本着相互信任，真诚合作的原则，经双方友好协商，就乙方为甲方提供供货达成一致意见，特签订本合同。                                              </w:t>
      </w:r>
    </w:p>
    <w:p w14:paraId="367C77F4" w14:textId="77777777" w:rsidR="00952F2F" w:rsidRDefault="00000000">
      <w:pPr>
        <w:kinsoku w:val="0"/>
        <w:spacing w:line="500" w:lineRule="exact"/>
        <w:rPr>
          <w:rFonts w:ascii="仿宋" w:eastAsia="仿宋" w:hAnsi="仿宋" w:cs="仿宋"/>
          <w:sz w:val="28"/>
          <w:szCs w:val="28"/>
        </w:rPr>
      </w:pPr>
      <w:r>
        <w:rPr>
          <w:rFonts w:ascii="仿宋" w:eastAsia="仿宋" w:hAnsi="仿宋" w:cs="仿宋" w:hint="eastAsia"/>
          <w:sz w:val="28"/>
          <w:szCs w:val="28"/>
        </w:rPr>
        <w:t>一、项目概况</w:t>
      </w:r>
      <w:r>
        <w:rPr>
          <w:rFonts w:ascii="仿宋" w:eastAsia="仿宋" w:hAnsi="仿宋" w:cs="仿宋" w:hint="eastAsia"/>
          <w:sz w:val="28"/>
          <w:szCs w:val="28"/>
        </w:rPr>
        <w:cr/>
        <w:t>1. 项目名称：府谷县农业面源污染长效治理有机肥代替化肥项目；</w:t>
      </w:r>
      <w:r>
        <w:rPr>
          <w:rFonts w:ascii="仿宋" w:eastAsia="仿宋" w:hAnsi="仿宋" w:cs="仿宋" w:hint="eastAsia"/>
          <w:sz w:val="28"/>
          <w:szCs w:val="28"/>
        </w:rPr>
        <w:cr/>
        <w:t>2. 项目地点： 府谷县农业农村局；</w:t>
      </w:r>
      <w:r>
        <w:rPr>
          <w:rFonts w:ascii="仿宋" w:eastAsia="仿宋" w:hAnsi="仿宋" w:cs="仿宋" w:hint="eastAsia"/>
          <w:sz w:val="28"/>
          <w:szCs w:val="28"/>
        </w:rPr>
        <w:cr/>
        <w:t>3. 项目规模： 1078500.00元；</w:t>
      </w:r>
      <w:r>
        <w:rPr>
          <w:rFonts w:ascii="仿宋" w:eastAsia="仿宋" w:hAnsi="仿宋" w:cs="仿宋" w:hint="eastAsia"/>
          <w:sz w:val="28"/>
          <w:szCs w:val="28"/>
        </w:rPr>
        <w:cr/>
        <w:t>4. 项目内容：采购有机肥1500吨，水溶性肥料285袋。</w:t>
      </w:r>
    </w:p>
    <w:p w14:paraId="6012990A" w14:textId="77777777" w:rsidR="00952F2F" w:rsidRDefault="00000000">
      <w:pPr>
        <w:spacing w:line="520" w:lineRule="exact"/>
        <w:rPr>
          <w:rFonts w:ascii="仿宋" w:eastAsia="仿宋" w:hAnsi="仿宋" w:cs="仿宋"/>
          <w:sz w:val="28"/>
          <w:szCs w:val="28"/>
        </w:rPr>
      </w:pPr>
      <w:r>
        <w:rPr>
          <w:rFonts w:ascii="仿宋" w:eastAsia="仿宋" w:hAnsi="仿宋" w:cs="仿宋" w:hint="eastAsia"/>
          <w:sz w:val="28"/>
          <w:szCs w:val="28"/>
        </w:rPr>
        <w:t>二、组成本合同的文件</w:t>
      </w:r>
      <w:r>
        <w:rPr>
          <w:rFonts w:ascii="仿宋" w:eastAsia="仿宋" w:hAnsi="仿宋" w:cs="仿宋" w:hint="eastAsia"/>
          <w:sz w:val="28"/>
          <w:szCs w:val="28"/>
        </w:rPr>
        <w:cr/>
        <w:t>1. 协议书；</w:t>
      </w:r>
      <w:r>
        <w:rPr>
          <w:rFonts w:ascii="仿宋" w:eastAsia="仿宋" w:hAnsi="仿宋" w:cs="仿宋" w:hint="eastAsia"/>
          <w:sz w:val="28"/>
          <w:szCs w:val="28"/>
        </w:rPr>
        <w:cr/>
        <w:t>2. 成交通知书、投标文件、招标文件、澄清、补充文件（或委托书）；</w:t>
      </w:r>
      <w:r>
        <w:rPr>
          <w:rFonts w:ascii="仿宋" w:eastAsia="仿宋" w:hAnsi="仿宋" w:cs="仿宋" w:hint="eastAsia"/>
          <w:sz w:val="28"/>
          <w:szCs w:val="28"/>
        </w:rPr>
        <w:cr/>
        <w:t>3. 相关服务建议书；</w:t>
      </w:r>
      <w:r>
        <w:rPr>
          <w:rFonts w:ascii="仿宋" w:eastAsia="仿宋" w:hAnsi="仿宋" w:cs="仿宋" w:hint="eastAsia"/>
          <w:sz w:val="28"/>
          <w:szCs w:val="28"/>
        </w:rPr>
        <w:cr/>
        <w:t>4. 附录，即：附表内相关范围和内容；</w:t>
      </w:r>
      <w:r>
        <w:rPr>
          <w:rFonts w:ascii="仿宋" w:eastAsia="仿宋" w:hAnsi="仿宋" w:cs="仿宋" w:hint="eastAsia"/>
          <w:sz w:val="28"/>
          <w:szCs w:val="28"/>
        </w:rPr>
        <w:cr/>
        <w:t>本合同签订后，双方依法签订的补充协议、备忘录也是本合同文件的</w:t>
      </w:r>
      <w:r>
        <w:rPr>
          <w:rFonts w:ascii="仿宋" w:eastAsia="仿宋" w:hAnsi="仿宋" w:cs="仿宋" w:hint="eastAsia"/>
          <w:sz w:val="28"/>
          <w:szCs w:val="28"/>
        </w:rPr>
        <w:lastRenderedPageBreak/>
        <w:t>组成部分。</w:t>
      </w:r>
      <w:r>
        <w:rPr>
          <w:rFonts w:ascii="仿宋" w:eastAsia="仿宋" w:hAnsi="仿宋" w:cs="仿宋" w:hint="eastAsia"/>
          <w:sz w:val="28"/>
          <w:szCs w:val="28"/>
        </w:rPr>
        <w:cr/>
        <w:t>三、签约金额</w:t>
      </w:r>
      <w:r>
        <w:rPr>
          <w:rFonts w:ascii="仿宋" w:eastAsia="仿宋" w:hAnsi="仿宋" w:cs="仿宋" w:hint="eastAsia"/>
          <w:sz w:val="28"/>
          <w:szCs w:val="28"/>
        </w:rPr>
        <w:cr/>
        <w:t>签约金额（大写）：</w:t>
      </w:r>
      <w:r>
        <w:rPr>
          <w:rFonts w:ascii="仿宋" w:eastAsia="仿宋" w:hAnsi="仿宋" w:cs="仿宋" w:hint="eastAsia"/>
          <w:sz w:val="28"/>
          <w:szCs w:val="28"/>
          <w:u w:val="single"/>
        </w:rPr>
        <w:t xml:space="preserve">        </w:t>
      </w:r>
      <w:r>
        <w:rPr>
          <w:rFonts w:ascii="仿宋" w:eastAsia="仿宋" w:hAnsi="仿宋" w:cs="仿宋" w:hint="eastAsia"/>
          <w:sz w:val="28"/>
          <w:szCs w:val="28"/>
        </w:rPr>
        <w:t>（¥：    元）。</w:t>
      </w:r>
      <w:r>
        <w:rPr>
          <w:rFonts w:ascii="仿宋" w:eastAsia="仿宋" w:hAnsi="仿宋" w:cs="仿宋" w:hint="eastAsia"/>
          <w:sz w:val="28"/>
          <w:szCs w:val="28"/>
        </w:rPr>
        <w:cr/>
        <w:t>合同总价即成交价，合同总价一次包死，不受市场价变化或实际工作量变化的影响，供应商（成交人）提供产品所发生的一切税（包括增值税）费等都已包含于合同价款中。供应商应在谈判报价表成交明完成本次采购所要求的货物、服务验收合格的所有费用，包括货物（产品）费、运杂费（含保险）、仓储保管费、产品辅材费、技术培训费、税费等其他一切相关费用。谈判报价表成交明本次货物、服务的所有单项价格和总价，任何有选择的报价将不予接受，按无效投标处理。</w:t>
      </w:r>
      <w:r>
        <w:rPr>
          <w:rFonts w:ascii="仿宋" w:eastAsia="仿宋" w:hAnsi="仿宋" w:cs="仿宋" w:hint="eastAsia"/>
          <w:sz w:val="28"/>
          <w:szCs w:val="28"/>
        </w:rPr>
        <w:cr/>
        <w:t>四、付款方式：</w:t>
      </w:r>
      <w:r>
        <w:rPr>
          <w:rFonts w:ascii="仿宋" w:eastAsia="仿宋" w:hAnsi="仿宋" w:cs="仿宋" w:hint="eastAsia"/>
          <w:sz w:val="28"/>
          <w:szCs w:val="28"/>
        </w:rPr>
        <w:cr/>
        <w:t xml:space="preserve">  </w:t>
      </w:r>
      <w:r>
        <w:rPr>
          <w:rFonts w:ascii="仿宋" w:eastAsia="仿宋" w:hAnsi="仿宋" w:cs="仿宋" w:hint="eastAsia"/>
          <w:snapToGrid w:val="0"/>
          <w:kern w:val="0"/>
          <w:sz w:val="28"/>
          <w:szCs w:val="28"/>
        </w:rPr>
        <w:t>乙方将货物送达甲方指定仓库，经甲方验收后支付80%，剩余20%待县级有关部门验收后支付。</w:t>
      </w:r>
      <w:r>
        <w:rPr>
          <w:rFonts w:ascii="仿宋" w:eastAsia="仿宋" w:hAnsi="仿宋" w:cs="仿宋" w:hint="eastAsia"/>
          <w:sz w:val="28"/>
          <w:szCs w:val="28"/>
        </w:rPr>
        <w:cr/>
        <w:t>五、交货安装期</w:t>
      </w:r>
      <w:r>
        <w:rPr>
          <w:rFonts w:ascii="仿宋" w:eastAsia="仿宋" w:hAnsi="仿宋" w:cs="仿宋" w:hint="eastAsia"/>
          <w:sz w:val="28"/>
          <w:szCs w:val="28"/>
        </w:rPr>
        <w:cr/>
        <w:t>交货安装期：签订合同后30日历天。</w:t>
      </w:r>
      <w:r>
        <w:rPr>
          <w:rFonts w:ascii="仿宋" w:eastAsia="仿宋" w:hAnsi="仿宋" w:cs="仿宋" w:hint="eastAsia"/>
          <w:sz w:val="28"/>
          <w:szCs w:val="28"/>
        </w:rPr>
        <w:cr/>
        <w:t>六、双方承诺</w:t>
      </w:r>
      <w:r>
        <w:rPr>
          <w:rFonts w:ascii="仿宋" w:eastAsia="仿宋" w:hAnsi="仿宋" w:cs="仿宋" w:hint="eastAsia"/>
          <w:sz w:val="28"/>
          <w:szCs w:val="28"/>
        </w:rPr>
        <w:cr/>
        <w:t>1. 供应商向采购人承诺，按照本合同约定提供相关服务。</w:t>
      </w:r>
      <w:r>
        <w:rPr>
          <w:rFonts w:ascii="仿宋" w:eastAsia="仿宋" w:hAnsi="仿宋" w:cs="仿宋" w:hint="eastAsia"/>
          <w:sz w:val="28"/>
          <w:szCs w:val="28"/>
        </w:rPr>
        <w:cr/>
        <w:t>2. 采购人向供应商承诺，按照本合同约定支付服务款项。</w:t>
      </w:r>
      <w:r>
        <w:rPr>
          <w:rFonts w:ascii="仿宋" w:eastAsia="仿宋" w:hAnsi="仿宋" w:cs="仿宋" w:hint="eastAsia"/>
          <w:sz w:val="28"/>
          <w:szCs w:val="28"/>
        </w:rPr>
        <w:cr/>
        <w:t>七、内容及要求：</w:t>
      </w:r>
      <w:r>
        <w:rPr>
          <w:rFonts w:ascii="仿宋" w:eastAsia="仿宋" w:hAnsi="仿宋" w:cs="仿宋" w:hint="eastAsia"/>
          <w:sz w:val="28"/>
          <w:szCs w:val="28"/>
        </w:rPr>
        <w:cr/>
        <w:t>即交付的货物、服务内容、数量与投标文件、招标文件等所指明的，或者与本合同所指明的货物、服务内容相一致。（附清单）</w:t>
      </w:r>
      <w:r>
        <w:rPr>
          <w:rFonts w:ascii="仿宋" w:eastAsia="仿宋" w:hAnsi="仿宋" w:cs="仿宋" w:hint="eastAsia"/>
          <w:sz w:val="28"/>
          <w:szCs w:val="28"/>
        </w:rPr>
        <w:cr/>
        <w:t>八、项目实施地点：采购人指定地点。</w:t>
      </w:r>
      <w:r>
        <w:rPr>
          <w:rFonts w:ascii="仿宋" w:eastAsia="仿宋" w:hAnsi="仿宋" w:cs="仿宋" w:hint="eastAsia"/>
          <w:sz w:val="28"/>
          <w:szCs w:val="28"/>
        </w:rPr>
        <w:cr/>
        <w:t>九、技术支持：</w:t>
      </w:r>
      <w:r>
        <w:rPr>
          <w:rFonts w:ascii="仿宋" w:eastAsia="仿宋" w:hAnsi="仿宋" w:cs="仿宋" w:hint="eastAsia"/>
          <w:sz w:val="28"/>
          <w:szCs w:val="28"/>
        </w:rPr>
        <w:cr/>
        <w:t>提供全年7×24小时的技术咨询服务。</w:t>
      </w:r>
      <w:r>
        <w:rPr>
          <w:rFonts w:ascii="仿宋" w:eastAsia="仿宋" w:hAnsi="仿宋" w:cs="仿宋" w:hint="eastAsia"/>
          <w:sz w:val="28"/>
          <w:szCs w:val="28"/>
        </w:rPr>
        <w:cr/>
        <w:t>十、质量保证：</w:t>
      </w:r>
      <w:r>
        <w:rPr>
          <w:rFonts w:ascii="仿宋" w:eastAsia="仿宋" w:hAnsi="仿宋" w:cs="仿宋" w:hint="eastAsia"/>
          <w:sz w:val="28"/>
          <w:szCs w:val="28"/>
        </w:rPr>
        <w:cr/>
        <w:t>供应商提供的货物必须保证是全新的、未使用过的，并完全符合强制</w:t>
      </w:r>
      <w:r>
        <w:rPr>
          <w:rFonts w:ascii="仿宋" w:eastAsia="仿宋" w:hAnsi="仿宋" w:cs="仿宋" w:hint="eastAsia"/>
          <w:sz w:val="28"/>
          <w:szCs w:val="28"/>
        </w:rPr>
        <w:lastRenderedPageBreak/>
        <w:t>性的国家技术质量规范和合同规定的质量、规格、性能和技术规范等要求，保证货物经正常安装、正常运转和保养，在其使用寿命期内须具有符合质量要求和产品说明书的性能。质量可靠，进货渠道正常，配置合理齐全，应全面满足竞争性谈判文件的要求，竞争性谈判文件未明确要求的内容，采购人须按采购人的补充要求为准。根据甲方按检验标准自己检验结果或委托有资质的相关质检机构的检验结果，发现货物的数量、质量、规格与合同不符；或者在质量保证期内，证实货物存在缺陷，包括潜在的缺陷或 使用不符合要求的材料等，甲方应尽快以书面形式同志乙方。乙方在收到通知后  5 天内没有弥补缺陷，甲方可采取必要的补救措施，但由此引发的风险和费用将由乙方承担。</w:t>
      </w:r>
      <w:r>
        <w:rPr>
          <w:rFonts w:ascii="仿宋" w:eastAsia="仿宋" w:hAnsi="仿宋" w:cs="仿宋" w:hint="eastAsia"/>
          <w:sz w:val="28"/>
          <w:szCs w:val="28"/>
        </w:rPr>
        <w:cr/>
        <w:t>十一、验收:</w:t>
      </w:r>
      <w:r>
        <w:rPr>
          <w:rFonts w:ascii="仿宋" w:eastAsia="仿宋" w:hAnsi="仿宋" w:cs="仿宋" w:hint="eastAsia"/>
          <w:sz w:val="28"/>
          <w:szCs w:val="28"/>
        </w:rPr>
        <w:cr/>
        <w:t>由采购人和供应商共同对项目整体进行验收。其内容包括确认货物的产地、规格、型号和数量，对其货物技术指标、性能参数以及工程质量是否达到现行国家有关验收规范“合格”标准进行逐项检查。</w:t>
      </w:r>
      <w:r>
        <w:rPr>
          <w:rFonts w:ascii="仿宋" w:eastAsia="仿宋" w:hAnsi="仿宋" w:cs="仿宋" w:hint="eastAsia"/>
          <w:sz w:val="28"/>
          <w:szCs w:val="28"/>
        </w:rPr>
        <w:cr/>
        <w:t>1.所验货物的指标、性能参数通过验收达不到谈判文件要求和谈判响应文件承诺的，或在使用中发现采购人不能容忍的缺陷等，将视为货物验收不合格，供应商应无条件免费更换或退货。</w:t>
      </w:r>
      <w:r>
        <w:rPr>
          <w:rFonts w:ascii="仿宋" w:eastAsia="仿宋" w:hAnsi="仿宋" w:cs="仿宋" w:hint="eastAsia"/>
          <w:sz w:val="28"/>
          <w:szCs w:val="28"/>
        </w:rPr>
        <w:cr/>
        <w:t>2.若发现供应商有弄虚作假的，在投标阶段故意或随意夸大货物技术性能，供应商应无条件退货，并赔偿采购人相应的损失。</w:t>
      </w:r>
      <w:r>
        <w:rPr>
          <w:rFonts w:ascii="仿宋" w:eastAsia="仿宋" w:hAnsi="仿宋" w:cs="仿宋" w:hint="eastAsia"/>
          <w:sz w:val="28"/>
          <w:szCs w:val="28"/>
        </w:rPr>
        <w:cr/>
        <w:t>3.验收标准：按谈判文件、谈判响应文件及澄清函等技术指标进行验收。各项指标均应符合验收标准及要求。</w:t>
      </w:r>
      <w:r>
        <w:rPr>
          <w:rFonts w:ascii="仿宋" w:eastAsia="仿宋" w:hAnsi="仿宋" w:cs="仿宋" w:hint="eastAsia"/>
          <w:sz w:val="28"/>
          <w:szCs w:val="28"/>
        </w:rPr>
        <w:cr/>
        <w:t>4.验收合格后，填写验收单，双方签字生效。</w:t>
      </w:r>
      <w:r>
        <w:rPr>
          <w:rFonts w:ascii="仿宋" w:eastAsia="仿宋" w:hAnsi="仿宋" w:cs="仿宋" w:hint="eastAsia"/>
          <w:sz w:val="28"/>
          <w:szCs w:val="28"/>
        </w:rPr>
        <w:cr/>
        <w:t>5.验收依据：</w:t>
      </w:r>
      <w:r>
        <w:rPr>
          <w:rFonts w:ascii="仿宋" w:eastAsia="仿宋" w:hAnsi="仿宋" w:cs="仿宋" w:hint="eastAsia"/>
          <w:sz w:val="28"/>
          <w:szCs w:val="28"/>
        </w:rPr>
        <w:cr/>
        <w:t>合同文本；</w:t>
      </w:r>
      <w:r>
        <w:rPr>
          <w:rFonts w:ascii="仿宋" w:eastAsia="仿宋" w:hAnsi="仿宋" w:cs="仿宋" w:hint="eastAsia"/>
          <w:sz w:val="28"/>
          <w:szCs w:val="28"/>
        </w:rPr>
        <w:cr/>
        <w:t>谈判响应文件及澄清函、谈判文件；</w:t>
      </w:r>
      <w:r>
        <w:rPr>
          <w:rFonts w:ascii="仿宋" w:eastAsia="仿宋" w:hAnsi="仿宋" w:cs="仿宋" w:hint="eastAsia"/>
          <w:sz w:val="28"/>
          <w:szCs w:val="28"/>
        </w:rPr>
        <w:cr/>
      </w:r>
      <w:r>
        <w:rPr>
          <w:rFonts w:ascii="仿宋" w:eastAsia="仿宋" w:hAnsi="仿宋" w:cs="仿宋" w:hint="eastAsia"/>
          <w:sz w:val="28"/>
          <w:szCs w:val="28"/>
        </w:rPr>
        <w:lastRenderedPageBreak/>
        <w:t>国家和行业制定的相应的标准和规范。</w:t>
      </w:r>
      <w:r>
        <w:rPr>
          <w:rFonts w:ascii="仿宋" w:eastAsia="仿宋" w:hAnsi="仿宋" w:cs="仿宋" w:hint="eastAsia"/>
          <w:sz w:val="28"/>
          <w:szCs w:val="28"/>
        </w:rPr>
        <w:cr/>
        <w:t>d)货物验收清单（注明各部件的品名、数量、规格型号和原产地或生产厂家）。</w:t>
      </w:r>
      <w:r>
        <w:rPr>
          <w:rFonts w:ascii="仿宋" w:eastAsia="仿宋" w:hAnsi="仿宋" w:cs="仿宋" w:hint="eastAsia"/>
          <w:sz w:val="28"/>
          <w:szCs w:val="28"/>
        </w:rPr>
        <w:cr/>
        <w:t>十二、保密</w:t>
      </w:r>
      <w:r>
        <w:rPr>
          <w:rFonts w:ascii="仿宋" w:eastAsia="仿宋" w:hAnsi="仿宋" w:cs="仿宋" w:hint="eastAsia"/>
          <w:sz w:val="28"/>
          <w:szCs w:val="28"/>
        </w:rPr>
        <w:cr/>
        <w:t>双方须对工作中了解到的使用单位技术、机密等进行严格保密，不得向他人泄漏。</w:t>
      </w:r>
      <w:r>
        <w:rPr>
          <w:rFonts w:ascii="仿宋" w:eastAsia="仿宋" w:hAnsi="仿宋" w:cs="仿宋" w:hint="eastAsia"/>
          <w:sz w:val="28"/>
          <w:szCs w:val="28"/>
        </w:rPr>
        <w:cr/>
        <w:t>十三、知识产权</w:t>
      </w:r>
      <w:r>
        <w:rPr>
          <w:rFonts w:ascii="仿宋" w:eastAsia="仿宋" w:hAnsi="仿宋" w:cs="仿宋" w:hint="eastAsia"/>
          <w:sz w:val="28"/>
          <w:szCs w:val="28"/>
        </w:rPr>
        <w:cr/>
        <w:t>供应商应保证投标设备及服务不会出现因第三方提出侵犯其专利权、商标权或其它知识产权而引发法律或经济纠纷，否则由供应商承担全部责任。任何被供应商用于未经授权的商业目的行为所造成的违约或侵权责任由供应商承但。</w:t>
      </w:r>
      <w:r>
        <w:rPr>
          <w:rFonts w:ascii="仿宋" w:eastAsia="仿宋" w:hAnsi="仿宋" w:cs="仿宋" w:hint="eastAsia"/>
          <w:sz w:val="28"/>
          <w:szCs w:val="28"/>
        </w:rPr>
        <w:cr/>
        <w:t>十四、合同争议的解决：合同执行中发生争议的，当事人双方应协商解决，协商达不成一致时，可向采购人住所地有管辖权的人民法院提请诉讼。</w:t>
      </w:r>
      <w:r>
        <w:rPr>
          <w:rFonts w:ascii="仿宋" w:eastAsia="仿宋" w:hAnsi="仿宋" w:cs="仿宋" w:hint="eastAsia"/>
          <w:sz w:val="28"/>
          <w:szCs w:val="28"/>
        </w:rPr>
        <w:cr/>
        <w:t>十五、在发生不可抗力情况下的应对措施和解决办法。</w:t>
      </w:r>
      <w:r>
        <w:rPr>
          <w:rFonts w:ascii="仿宋" w:eastAsia="仿宋" w:hAnsi="仿宋" w:cs="仿宋" w:hint="eastAsia"/>
          <w:sz w:val="28"/>
          <w:szCs w:val="28"/>
        </w:rPr>
        <w:cr/>
        <w:t>十六、合同一经签订，不得擅自变更、中止或者终止合同。对确需变更、调整或者中止、终止合同的，应按规定履行相应的手续。</w:t>
      </w:r>
      <w:r>
        <w:rPr>
          <w:rFonts w:ascii="仿宋" w:eastAsia="仿宋" w:hAnsi="仿宋" w:cs="仿宋" w:hint="eastAsia"/>
          <w:sz w:val="28"/>
          <w:szCs w:val="28"/>
        </w:rPr>
        <w:cr/>
        <w:t>十七、违约责任：依据《中华人民共和国合同法》、《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r>
        <w:rPr>
          <w:rFonts w:ascii="仿宋" w:eastAsia="仿宋" w:hAnsi="仿宋" w:cs="仿宋" w:hint="eastAsia"/>
          <w:sz w:val="28"/>
          <w:szCs w:val="28"/>
        </w:rPr>
        <w:cr/>
        <w:t>十八、其他（在合同中具体明确）</w:t>
      </w:r>
      <w:r>
        <w:rPr>
          <w:rFonts w:ascii="仿宋" w:eastAsia="仿宋" w:hAnsi="仿宋" w:cs="仿宋" w:hint="eastAsia"/>
          <w:sz w:val="28"/>
          <w:szCs w:val="28"/>
        </w:rPr>
        <w:cr/>
        <w:t>十九、合同订立</w:t>
      </w:r>
      <w:r>
        <w:rPr>
          <w:rFonts w:ascii="仿宋" w:eastAsia="仿宋" w:hAnsi="仿宋" w:cs="仿宋" w:hint="eastAsia"/>
          <w:sz w:val="28"/>
          <w:szCs w:val="28"/>
        </w:rPr>
        <w:cr/>
        <w:t>1. 订立时间：   年  月  日。</w:t>
      </w:r>
      <w:r>
        <w:rPr>
          <w:rFonts w:ascii="仿宋" w:eastAsia="仿宋" w:hAnsi="仿宋" w:cs="仿宋" w:hint="eastAsia"/>
          <w:sz w:val="28"/>
          <w:szCs w:val="28"/>
        </w:rPr>
        <w:cr/>
      </w:r>
      <w:r>
        <w:rPr>
          <w:rFonts w:ascii="仿宋" w:eastAsia="仿宋" w:hAnsi="仿宋" w:cs="仿宋" w:hint="eastAsia"/>
          <w:sz w:val="28"/>
          <w:szCs w:val="28"/>
        </w:rPr>
        <w:lastRenderedPageBreak/>
        <w:t>2. 订立地点：府谷县农业农村局。</w:t>
      </w:r>
      <w:r>
        <w:rPr>
          <w:rFonts w:ascii="仿宋" w:eastAsia="仿宋" w:hAnsi="仿宋" w:cs="仿宋" w:hint="eastAsia"/>
          <w:sz w:val="28"/>
          <w:szCs w:val="28"/>
        </w:rPr>
        <w:cr/>
        <w:t>3. 本合同一式 4 份，具有同等法律效力，双方各执 1  份，监管部门备案壹份、采购代理机构存档壹份。各方签字盖章后生效，合同执行完毕自动失效。（合同的服务承诺则长期有效）。</w:t>
      </w:r>
      <w:r>
        <w:rPr>
          <w:rFonts w:ascii="仿宋" w:eastAsia="仿宋" w:hAnsi="仿宋" w:cs="仿宋" w:hint="eastAsia"/>
          <w:sz w:val="28"/>
          <w:szCs w:val="28"/>
        </w:rPr>
        <w:cr/>
        <w:t xml:space="preserve">采购人：府谷县农业农村局（盖章）      供应商：  </w:t>
      </w:r>
      <w:r>
        <w:rPr>
          <w:rFonts w:ascii="仿宋" w:eastAsia="仿宋" w:hAnsi="仿宋" w:cs="仿宋" w:hint="eastAsia"/>
          <w:sz w:val="28"/>
          <w:szCs w:val="28"/>
        </w:rPr>
        <w:cr/>
        <w:t xml:space="preserve">地址：                             地址：                   </w:t>
      </w:r>
      <w:r>
        <w:rPr>
          <w:rFonts w:ascii="仿宋" w:eastAsia="仿宋" w:hAnsi="仿宋" w:cs="仿宋" w:hint="eastAsia"/>
          <w:sz w:val="28"/>
          <w:szCs w:val="28"/>
        </w:rPr>
        <w:cr/>
        <w:t xml:space="preserve">邮政编码：                         邮政编码：          </w:t>
      </w:r>
      <w:r>
        <w:rPr>
          <w:rFonts w:ascii="仿宋" w:eastAsia="仿宋" w:hAnsi="仿宋" w:cs="仿宋" w:hint="eastAsia"/>
          <w:sz w:val="28"/>
          <w:szCs w:val="28"/>
        </w:rPr>
        <w:cr/>
        <w:t>法定代表人或其授权                 法定代表人或其授权</w:t>
      </w:r>
      <w:r>
        <w:rPr>
          <w:rFonts w:ascii="仿宋" w:eastAsia="仿宋" w:hAnsi="仿宋" w:cs="仿宋" w:hint="eastAsia"/>
          <w:sz w:val="28"/>
          <w:szCs w:val="28"/>
        </w:rPr>
        <w:cr/>
        <w:t xml:space="preserve">的代理人：（签字）                  的代理人：（签字）          </w:t>
      </w:r>
      <w:r>
        <w:rPr>
          <w:rFonts w:ascii="仿宋" w:eastAsia="仿宋" w:hAnsi="仿宋" w:cs="仿宋" w:hint="eastAsia"/>
          <w:sz w:val="28"/>
          <w:szCs w:val="28"/>
        </w:rPr>
        <w:cr/>
        <w:t>开户银行：                         开户银行：</w:t>
      </w:r>
    </w:p>
    <w:p w14:paraId="448606D3" w14:textId="77777777" w:rsidR="00952F2F" w:rsidRDefault="00000000">
      <w:pPr>
        <w:rPr>
          <w:rFonts w:ascii="仿宋" w:eastAsia="仿宋" w:hAnsi="仿宋" w:cs="仿宋"/>
          <w:sz w:val="28"/>
          <w:szCs w:val="28"/>
        </w:rPr>
      </w:pPr>
      <w:r>
        <w:rPr>
          <w:rFonts w:ascii="仿宋" w:eastAsia="仿宋" w:hAnsi="仿宋" w:cs="仿宋" w:hint="eastAsia"/>
          <w:sz w:val="28"/>
          <w:szCs w:val="28"/>
        </w:rPr>
        <w:t xml:space="preserve">账号：                             账号：                       </w:t>
      </w:r>
      <w:r>
        <w:rPr>
          <w:rFonts w:ascii="仿宋" w:eastAsia="仿宋" w:hAnsi="仿宋" w:cs="仿宋" w:hint="eastAsia"/>
          <w:sz w:val="28"/>
          <w:szCs w:val="28"/>
        </w:rPr>
        <w:cr/>
        <w:t xml:space="preserve">电话：                             电话：     </w:t>
      </w:r>
    </w:p>
    <w:sectPr w:rsidR="00952F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B4BFC" w14:textId="77777777" w:rsidR="000D1BDE" w:rsidRDefault="000D1BDE" w:rsidP="003C55DE">
      <w:r>
        <w:separator/>
      </w:r>
    </w:p>
  </w:endnote>
  <w:endnote w:type="continuationSeparator" w:id="0">
    <w:p w14:paraId="1AB496BE" w14:textId="77777777" w:rsidR="000D1BDE" w:rsidRDefault="000D1BDE" w:rsidP="003C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71F00" w14:textId="77777777" w:rsidR="000D1BDE" w:rsidRDefault="000D1BDE" w:rsidP="003C55DE">
      <w:r>
        <w:separator/>
      </w:r>
    </w:p>
  </w:footnote>
  <w:footnote w:type="continuationSeparator" w:id="0">
    <w:p w14:paraId="17C787BD" w14:textId="77777777" w:rsidR="000D1BDE" w:rsidRDefault="000D1BDE" w:rsidP="003C5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0000009"/>
    <w:lvl w:ilvl="0">
      <w:start w:val="1"/>
      <w:numFmt w:val="chineseCountingThousand"/>
      <w:suff w:val="nothing"/>
      <w:lvlText w:val="第%1部分"/>
      <w:lvlJc w:val="center"/>
      <w:pPr>
        <w:ind w:left="0" w:firstLine="288"/>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pStyle w:val="4"/>
      <w:suff w:val="nothing"/>
      <w:lvlText w:val="%4、"/>
      <w:lvlJc w:val="left"/>
      <w:pPr>
        <w:ind w:left="-60" w:firstLine="0"/>
      </w:pPr>
      <w:rPr>
        <w:rFonts w:hint="eastAsia"/>
      </w:rPr>
    </w:lvl>
    <w:lvl w:ilvl="4">
      <w:start w:val="1"/>
      <w:numFmt w:val="decimal"/>
      <w:lvlText w:val="（%5）"/>
      <w:lvlJc w:val="left"/>
      <w:pPr>
        <w:tabs>
          <w:tab w:val="left" w:pos="720"/>
        </w:tabs>
        <w:ind w:left="720" w:hanging="720"/>
      </w:pPr>
      <w:rPr>
        <w:rFonts w:hint="default"/>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33030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E2NzRlOTdkYTQwNDNhNjkwYmQ4YjI2MDM3YzBmZDQifQ=="/>
  </w:docVars>
  <w:rsids>
    <w:rsidRoot w:val="0BA62149"/>
    <w:rsid w:val="000D1BDE"/>
    <w:rsid w:val="001654A5"/>
    <w:rsid w:val="001C5E86"/>
    <w:rsid w:val="002B143E"/>
    <w:rsid w:val="003C55DE"/>
    <w:rsid w:val="00425A9D"/>
    <w:rsid w:val="00444120"/>
    <w:rsid w:val="00595F49"/>
    <w:rsid w:val="005C0DD7"/>
    <w:rsid w:val="007244B8"/>
    <w:rsid w:val="0089072F"/>
    <w:rsid w:val="00952F2F"/>
    <w:rsid w:val="00976975"/>
    <w:rsid w:val="009A7C7D"/>
    <w:rsid w:val="00B911F1"/>
    <w:rsid w:val="00D2484E"/>
    <w:rsid w:val="00DC78FC"/>
    <w:rsid w:val="08CE1B86"/>
    <w:rsid w:val="08F22630"/>
    <w:rsid w:val="0BA62149"/>
    <w:rsid w:val="0DD95C10"/>
    <w:rsid w:val="109A2CC5"/>
    <w:rsid w:val="11612D4A"/>
    <w:rsid w:val="118F4601"/>
    <w:rsid w:val="12AF3DC1"/>
    <w:rsid w:val="14F87037"/>
    <w:rsid w:val="1C3746D8"/>
    <w:rsid w:val="1E741A32"/>
    <w:rsid w:val="21277E60"/>
    <w:rsid w:val="2425369A"/>
    <w:rsid w:val="258D2325"/>
    <w:rsid w:val="26187F5B"/>
    <w:rsid w:val="28A72C23"/>
    <w:rsid w:val="29605A61"/>
    <w:rsid w:val="2C80491C"/>
    <w:rsid w:val="2CE37FE4"/>
    <w:rsid w:val="2D4D565F"/>
    <w:rsid w:val="2F7470EF"/>
    <w:rsid w:val="309520D2"/>
    <w:rsid w:val="32352BCE"/>
    <w:rsid w:val="32736B57"/>
    <w:rsid w:val="343F2506"/>
    <w:rsid w:val="34D06D46"/>
    <w:rsid w:val="363500D6"/>
    <w:rsid w:val="3A87368A"/>
    <w:rsid w:val="3B715517"/>
    <w:rsid w:val="3D9B0810"/>
    <w:rsid w:val="3DCB3446"/>
    <w:rsid w:val="3E2D2DE6"/>
    <w:rsid w:val="3E67796F"/>
    <w:rsid w:val="3EAB1CA9"/>
    <w:rsid w:val="3FD137DE"/>
    <w:rsid w:val="409C3078"/>
    <w:rsid w:val="45CE1C76"/>
    <w:rsid w:val="46A11836"/>
    <w:rsid w:val="4733090F"/>
    <w:rsid w:val="473B1E9E"/>
    <w:rsid w:val="487A2378"/>
    <w:rsid w:val="495674B8"/>
    <w:rsid w:val="4CD77AA3"/>
    <w:rsid w:val="4DB00BF4"/>
    <w:rsid w:val="4DB779E5"/>
    <w:rsid w:val="4EC61873"/>
    <w:rsid w:val="5074639C"/>
    <w:rsid w:val="50990CF8"/>
    <w:rsid w:val="58557B6D"/>
    <w:rsid w:val="59F60964"/>
    <w:rsid w:val="5AF15B05"/>
    <w:rsid w:val="5D8B7388"/>
    <w:rsid w:val="637A1FC2"/>
    <w:rsid w:val="63CE320B"/>
    <w:rsid w:val="64A557F7"/>
    <w:rsid w:val="693862AF"/>
    <w:rsid w:val="6BFE50BD"/>
    <w:rsid w:val="6C7F6931"/>
    <w:rsid w:val="6D090D00"/>
    <w:rsid w:val="738203BA"/>
    <w:rsid w:val="75FB0083"/>
    <w:rsid w:val="764D1B5B"/>
    <w:rsid w:val="782C6EBC"/>
    <w:rsid w:val="785F19A1"/>
    <w:rsid w:val="78F461CB"/>
    <w:rsid w:val="79746C4A"/>
    <w:rsid w:val="7E276FBD"/>
    <w:rsid w:val="7FC02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22472"/>
  <w15:docId w15:val="{CD6DE377-0BED-458B-A6AE-7041DD4D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line="576" w:lineRule="auto"/>
      <w:outlineLvl w:val="0"/>
    </w:pPr>
    <w:rPr>
      <w:b/>
      <w:bCs/>
      <w:kern w:val="44"/>
      <w:sz w:val="44"/>
      <w:szCs w:val="44"/>
    </w:rPr>
  </w:style>
  <w:style w:type="paragraph" w:styleId="2">
    <w:name w:val="heading 2"/>
    <w:basedOn w:val="a"/>
    <w:next w:val="a"/>
    <w:autoRedefine/>
    <w:semiHidden/>
    <w:unhideWhenUsed/>
    <w:qFormat/>
    <w:pPr>
      <w:keepNext/>
      <w:keepLines/>
      <w:spacing w:before="260" w:after="260" w:line="413" w:lineRule="auto"/>
      <w:outlineLvl w:val="1"/>
    </w:pPr>
    <w:rPr>
      <w:rFonts w:ascii="Arial" w:eastAsia="黑体" w:hAnsi="Arial"/>
      <w:sz w:val="32"/>
    </w:rPr>
  </w:style>
  <w:style w:type="paragraph" w:styleId="4">
    <w:name w:val="heading 4"/>
    <w:basedOn w:val="a"/>
    <w:next w:val="a"/>
    <w:qFormat/>
    <w:pPr>
      <w:keepNext/>
      <w:keepLines/>
      <w:numPr>
        <w:ilvl w:val="3"/>
        <w:numId w:val="1"/>
      </w:numPr>
      <w:spacing w:line="376" w:lineRule="atLeast"/>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Body Text"/>
    <w:basedOn w:val="a"/>
    <w:next w:val="a"/>
    <w:autoRedefine/>
    <w:qFormat/>
    <w:pPr>
      <w:spacing w:afterLines="50" w:line="360" w:lineRule="auto"/>
    </w:pPr>
    <w:rPr>
      <w:rFonts w:ascii="宋体" w:hAnsi="宋体"/>
      <w:color w:val="000000"/>
      <w:sz w:val="24"/>
    </w:rPr>
  </w:style>
  <w:style w:type="paragraph" w:styleId="a5">
    <w:name w:val="Body Text Indent"/>
    <w:basedOn w:val="a"/>
    <w:autoRedefine/>
    <w:qFormat/>
    <w:pPr>
      <w:ind w:leftChars="30" w:left="1083" w:hangingChars="425" w:hanging="1020"/>
    </w:pPr>
    <w:rPr>
      <w:rFonts w:ascii="宋体" w:hAnsi="宋体"/>
      <w:sz w:val="24"/>
    </w:rPr>
  </w:style>
  <w:style w:type="paragraph" w:styleId="20">
    <w:name w:val="Body Text Indent 2"/>
    <w:basedOn w:val="a"/>
    <w:autoRedefine/>
    <w:qFormat/>
    <w:pPr>
      <w:spacing w:after="120" w:line="480" w:lineRule="auto"/>
      <w:ind w:leftChars="200" w:left="200"/>
    </w:pPr>
  </w:style>
  <w:style w:type="paragraph" w:styleId="a6">
    <w:name w:val="footer"/>
    <w:basedOn w:val="a"/>
    <w:next w:val="a"/>
    <w:autoRedefine/>
    <w:uiPriority w:val="99"/>
    <w:qFormat/>
    <w:pPr>
      <w:tabs>
        <w:tab w:val="center" w:pos="4153"/>
        <w:tab w:val="right" w:pos="8306"/>
      </w:tabs>
      <w:snapToGrid w:val="0"/>
      <w:jc w:val="left"/>
    </w:pPr>
    <w:rPr>
      <w:sz w:val="18"/>
      <w:szCs w:val="18"/>
    </w:rPr>
  </w:style>
  <w:style w:type="paragraph" w:styleId="a7">
    <w:name w:val="Normal (Web)"/>
    <w:basedOn w:val="a"/>
    <w:next w:val="a6"/>
    <w:autoRedefine/>
    <w:qFormat/>
    <w:pPr>
      <w:widowControl/>
      <w:spacing w:beforeAutospacing="1" w:afterAutospacing="1"/>
      <w:jc w:val="left"/>
    </w:pPr>
    <w:rPr>
      <w:rFonts w:ascii="宋体" w:hAnsi="宋体"/>
      <w:sz w:val="24"/>
    </w:rPr>
  </w:style>
  <w:style w:type="paragraph" w:styleId="a8">
    <w:name w:val="Body Text First Indent"/>
    <w:basedOn w:val="a4"/>
    <w:autoRedefine/>
    <w:qFormat/>
    <w:pPr>
      <w:adjustRightInd w:val="0"/>
      <w:ind w:firstLine="420"/>
      <w:jc w:val="left"/>
      <w:textAlignment w:val="baseline"/>
    </w:pPr>
    <w:rPr>
      <w:kern w:val="0"/>
      <w:sz w:val="21"/>
    </w:rPr>
  </w:style>
  <w:style w:type="paragraph" w:styleId="21">
    <w:name w:val="Body Text First Indent 2"/>
    <w:basedOn w:val="a5"/>
    <w:next w:val="a8"/>
    <w:autoRedefine/>
    <w:uiPriority w:val="99"/>
    <w:unhideWhenUsed/>
    <w:qFormat/>
    <w:pPr>
      <w:ind w:firstLineChars="200" w:firstLine="420"/>
    </w:pPr>
  </w:style>
  <w:style w:type="table" w:styleId="a9">
    <w:name w:val="Table Grid"/>
    <w:basedOn w:val="a1"/>
    <w:autoRedefine/>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autoRedefine/>
    <w:qFormat/>
    <w:rPr>
      <w:b/>
      <w:bCs/>
    </w:rPr>
  </w:style>
  <w:style w:type="paragraph" w:customStyle="1" w:styleId="11">
    <w:name w:val="正文缩进1"/>
    <w:basedOn w:val="a"/>
    <w:autoRedefine/>
    <w:qFormat/>
    <w:pPr>
      <w:ind w:firstLineChars="200" w:firstLine="420"/>
    </w:pPr>
  </w:style>
  <w:style w:type="character" w:customStyle="1" w:styleId="NormalCharacter">
    <w:name w:val="NormalCharacter"/>
    <w:autoRedefine/>
    <w:semiHidden/>
    <w:qFormat/>
  </w:style>
  <w:style w:type="character" w:customStyle="1" w:styleId="10">
    <w:name w:val="标题 1 字符"/>
    <w:link w:val="1"/>
    <w:autoRedefine/>
    <w:qFormat/>
    <w:rPr>
      <w:b/>
      <w:bCs/>
      <w:kern w:val="44"/>
      <w:sz w:val="44"/>
      <w:szCs w:val="44"/>
    </w:rPr>
  </w:style>
  <w:style w:type="paragraph" w:customStyle="1" w:styleId="p0">
    <w:name w:val="p0"/>
    <w:basedOn w:val="a"/>
    <w:autoRedefine/>
    <w:qFormat/>
    <w:pPr>
      <w:widowControl/>
    </w:pPr>
    <w:rPr>
      <w:kern w:val="0"/>
      <w:szCs w:val="21"/>
    </w:rPr>
  </w:style>
  <w:style w:type="table" w:customStyle="1" w:styleId="TableNormal">
    <w:name w:val="Table Normal"/>
    <w:unhideWhenUsed/>
    <w:qFormat/>
    <w:tblPr>
      <w:tblCellMar>
        <w:top w:w="0" w:type="dxa"/>
        <w:left w:w="0" w:type="dxa"/>
        <w:bottom w:w="0" w:type="dxa"/>
        <w:right w:w="0" w:type="dxa"/>
      </w:tblCellMar>
    </w:tblPr>
  </w:style>
  <w:style w:type="paragraph" w:styleId="ab">
    <w:name w:val="header"/>
    <w:basedOn w:val="a"/>
    <w:link w:val="ac"/>
    <w:rsid w:val="003C55DE"/>
    <w:pPr>
      <w:tabs>
        <w:tab w:val="center" w:pos="4153"/>
        <w:tab w:val="right" w:pos="8306"/>
      </w:tabs>
      <w:snapToGrid w:val="0"/>
      <w:jc w:val="center"/>
    </w:pPr>
    <w:rPr>
      <w:sz w:val="18"/>
      <w:szCs w:val="18"/>
    </w:rPr>
  </w:style>
  <w:style w:type="character" w:customStyle="1" w:styleId="ac">
    <w:name w:val="页眉 字符"/>
    <w:basedOn w:val="a0"/>
    <w:link w:val="ab"/>
    <w:rsid w:val="003C55D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暖暖</dc:creator>
  <cp:lastModifiedBy>ds w</cp:lastModifiedBy>
  <cp:revision>5</cp:revision>
  <dcterms:created xsi:type="dcterms:W3CDTF">2022-08-01T01:46:00Z</dcterms:created>
  <dcterms:modified xsi:type="dcterms:W3CDTF">2024-06-24T07:50:00Z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9DE1CF45B79B48C19C6925F75E52FF9A_13</vt:lpwstr>
  </property>
</Properties>
</file>