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府谷县2024年老城区老旧小区改造项目房屋建筑改造工程监理竞争性谈判公告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color="auto"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府谷县2024年老城区老旧小区改造项目房屋建筑改造工程监理</w:t>
      </w:r>
      <w:r>
        <w:rPr>
          <w:rFonts w:hint="eastAsia" w:ascii="宋体" w:hAnsi="宋体" w:eastAsia="宋体" w:cs="宋体"/>
          <w:i w:val="0"/>
          <w:iCs w:val="0"/>
          <w:caps w:val="0"/>
          <w:color w:val="auto"/>
          <w:spacing w:val="0"/>
          <w:sz w:val="24"/>
          <w:szCs w:val="24"/>
          <w:shd w:val="clear" w:color="auto" w:fill="FFFFFF"/>
        </w:rPr>
        <w:t>的潜在供应商应在登录全国公共资源交易中心平台（陕西省）使用CA锁报名后自行下载获取采购文件</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并于20</w:t>
      </w:r>
      <w:r>
        <w:rPr>
          <w:rFonts w:hint="eastAsia" w:ascii="宋体" w:hAnsi="宋体" w:eastAsia="宋体"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26</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0分（北京时间）前提交响应文件。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val="en-US" w:eastAsia="zh-CN"/>
        </w:rPr>
        <w:t>ZCSP-府谷县-2024-00995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府谷县2024年老城区老旧小区改造项目房屋建筑改造工程监理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553200.00</w:t>
      </w:r>
      <w:r>
        <w:rPr>
          <w:rFonts w:hint="eastAsia" w:ascii="宋体" w:hAnsi="宋体" w:eastAsia="宋体" w:cs="宋体"/>
          <w:i w:val="0"/>
          <w:iCs w:val="0"/>
          <w:caps w:val="0"/>
          <w:color w:val="auto"/>
          <w:spacing w:val="0"/>
          <w:sz w:val="24"/>
          <w:szCs w:val="24"/>
          <w:shd w:val="clear" w:color="auto"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府谷县2024年老城区老旧小区改造项目房屋建筑改造工程监理</w:t>
      </w:r>
      <w:r>
        <w:rPr>
          <w:rFonts w:hint="eastAsia" w:ascii="宋体" w:hAnsi="宋体" w:eastAsia="宋体" w:cs="宋体"/>
          <w:i w:val="0"/>
          <w:iCs w:val="0"/>
          <w:caps w:val="0"/>
          <w:color w:val="auto"/>
          <w:spacing w:val="0"/>
          <w:sz w:val="24"/>
          <w:szCs w:val="24"/>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553200.00</w:t>
      </w:r>
      <w:r>
        <w:rPr>
          <w:rFonts w:hint="eastAsia" w:ascii="宋体" w:hAnsi="宋体" w:eastAsia="宋体" w:cs="宋体"/>
          <w:i w:val="0"/>
          <w:iCs w:val="0"/>
          <w:caps w:val="0"/>
          <w:color w:val="auto"/>
          <w:spacing w:val="0"/>
          <w:sz w:val="24"/>
          <w:szCs w:val="24"/>
          <w:shd w:val="clear" w:color="auto" w:fill="FFFFFF"/>
        </w:rPr>
        <w:t>元</w:t>
      </w:r>
    </w:p>
    <w:tbl>
      <w:tblPr>
        <w:tblStyle w:val="6"/>
        <w:tblpPr w:leftFromText="180" w:rightFromText="180" w:vertAnchor="text" w:horzAnchor="page" w:tblpXSpec="center" w:tblpY="609"/>
        <w:tblOverlap w:val="never"/>
        <w:tblW w:w="96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5"/>
        <w:gridCol w:w="1369"/>
        <w:gridCol w:w="2230"/>
        <w:gridCol w:w="1153"/>
        <w:gridCol w:w="1468"/>
        <w:gridCol w:w="1320"/>
        <w:gridCol w:w="1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tblHeader/>
          <w:jc w:val="center"/>
        </w:trPr>
        <w:tc>
          <w:tcPr>
            <w:tcW w:w="7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8" w:hRule="atLeast"/>
          <w:jc w:val="center"/>
        </w:trPr>
        <w:tc>
          <w:tcPr>
            <w:tcW w:w="7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工程监理服务</w:t>
            </w:r>
          </w:p>
        </w:tc>
        <w:tc>
          <w:tcPr>
            <w:tcW w:w="2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府谷县2024年老城区老旧小区改造项目房屋建筑改造工程监理</w:t>
            </w:r>
          </w:p>
        </w:tc>
        <w:tc>
          <w:tcPr>
            <w:tcW w:w="11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553200.00</w:t>
            </w:r>
          </w:p>
        </w:tc>
        <w:tc>
          <w:tcPr>
            <w:tcW w:w="1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553200.00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553200.00</w:t>
      </w:r>
      <w:r>
        <w:rPr>
          <w:rFonts w:hint="eastAsia" w:ascii="宋体" w:hAnsi="宋体" w:eastAsia="宋体" w:cs="宋体"/>
          <w:i w:val="0"/>
          <w:iCs w:val="0"/>
          <w:caps w:val="0"/>
          <w:color w:val="auto"/>
          <w:spacing w:val="0"/>
          <w:sz w:val="24"/>
          <w:szCs w:val="24"/>
          <w:shd w:val="clear" w:color="auto"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180 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ascii="宋体" w:hAnsi="宋体" w:eastAsia="宋体" w:cs="宋体"/>
          <w:i w:val="0"/>
          <w:iCs w:val="0"/>
          <w:caps w:val="0"/>
          <w:color w:val="auto"/>
          <w:spacing w:val="0"/>
          <w:sz w:val="24"/>
          <w:szCs w:val="24"/>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府谷县2024年老城区老旧小区改造项目房屋建筑改造工程监理</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《政府采购促进中小企业发展管理办法》（财库〔2020〕46号）；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《三部门联合发布关于促进残疾人就业政府采购政策的通知》（财库[2017]141号）；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《财政部司法部关于政府采购支持监狱企业发展有关问题的通知》（财库〔2014〕68号）；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《国务院办公厅关于建立政府强制采购节能产品制度的通知》（国办发[2007]51号）；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《环境标志产品政府采购实施的意见》（财库[2006]90号）；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《节能产品政府采购实施意见》（财库[2004]185号）；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《财政部发展改革委生态环境部市场监管总局关于调整优化节能产品、环境标志产品政府采购执行机制的通知》（财库〔2019〕9号）；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《陕西省中小企业政府采购信用融资办法》（陕财办采〔2018〕23号）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《关于进一步加大政府采购支持中小企业力度的通知》（财库〔2022〕19号）；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落实其它相关政策。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b/>
          <w:bCs/>
          <w:color w:val="auto"/>
        </w:rPr>
      </w:pPr>
      <w:r>
        <w:rPr>
          <w:rFonts w:hint="eastAsia" w:ascii="宋体" w:hAnsi="宋体" w:eastAsia="宋体" w:cs="宋体"/>
          <w:b/>
          <w:bCs/>
          <w:i w:val="0"/>
          <w:iCs w:val="0"/>
          <w:caps w:val="0"/>
          <w:color w:val="auto"/>
          <w:spacing w:val="0"/>
          <w:sz w:val="24"/>
          <w:szCs w:val="24"/>
          <w:shd w:val="clear" w:color="auto" w:fill="FFFFFF"/>
          <w:vertAlign w:val="baseline"/>
        </w:rPr>
        <w:t>合同包1(</w:t>
      </w:r>
      <w:r>
        <w:rPr>
          <w:rFonts w:hint="eastAsia" w:ascii="宋体" w:hAnsi="宋体" w:eastAsia="宋体" w:cs="宋体"/>
          <w:b/>
          <w:bCs/>
          <w:i w:val="0"/>
          <w:iCs w:val="0"/>
          <w:caps w:val="0"/>
          <w:color w:val="auto"/>
          <w:spacing w:val="0"/>
          <w:sz w:val="24"/>
          <w:szCs w:val="24"/>
          <w:shd w:val="clear" w:color="auto" w:fill="FFFFFF"/>
          <w:vertAlign w:val="baseline"/>
          <w:lang w:eastAsia="zh-CN"/>
        </w:rPr>
        <w:t>府谷县2024年老城区老旧小区改造项目房屋建筑改造工程监理</w:t>
      </w:r>
      <w:r>
        <w:rPr>
          <w:rFonts w:hint="eastAsia" w:ascii="宋体" w:hAnsi="宋体" w:eastAsia="宋体" w:cs="宋体"/>
          <w:b/>
          <w:bCs/>
          <w:i w:val="0"/>
          <w:iCs w:val="0"/>
          <w:caps w:val="0"/>
          <w:color w:val="auto"/>
          <w:spacing w:val="0"/>
          <w:sz w:val="24"/>
          <w:szCs w:val="24"/>
          <w:shd w:val="clear" w:color="auto" w:fill="FFFFFF"/>
          <w:vertAlign w:val="baseline"/>
        </w:rPr>
        <w:t>)特定资格要求如下: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供应商需具有独立承担民事责任能力的法人、其他组织或自然人。企业法人应提供合法有效的统一社会信用代码的营业执照（附营业执照的202</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年企业年度报告书）；事业法人应提供事业单位法人证书；其他组织应提供合法登记证明文件</w:t>
      </w:r>
      <w:r>
        <w:rPr>
          <w:rFonts w:hint="eastAsia" w:ascii="宋体" w:hAnsi="宋体" w:eastAsia="宋体" w:cs="宋体"/>
          <w:i w:val="0"/>
          <w:iCs w:val="0"/>
          <w:caps w:val="0"/>
          <w:color w:val="auto"/>
          <w:spacing w:val="0"/>
          <w:sz w:val="24"/>
          <w:szCs w:val="24"/>
          <w:shd w:val="clear" w:color="auto" w:fill="FFFFFF"/>
          <w:vertAlign w:val="baseline"/>
          <w:lang w:eastAsia="zh-CN"/>
        </w:rPr>
        <w:t>；自然人参与的提供其身份证明；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2、供应商需具备建筑工程监理乙级资质或工程监理综合资质；拟派往本项目的总监理工程师须具备建筑工程注册监理工程师资格证书，且未担任其他在建工程项目的总监理工程师。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、其他</w:t>
      </w:r>
      <w:r>
        <w:rPr>
          <w:rFonts w:hint="eastAsia" w:ascii="宋体" w:hAnsi="宋体" w:eastAsia="宋体" w:cs="宋体"/>
          <w:i w:val="0"/>
          <w:iCs w:val="0"/>
          <w:caps w:val="0"/>
          <w:color w:val="auto"/>
          <w:spacing w:val="0"/>
          <w:sz w:val="24"/>
          <w:szCs w:val="24"/>
          <w:shd w:val="clear" w:color="auto" w:fill="FFFFFF"/>
          <w:vertAlign w:val="baseline"/>
          <w:lang w:val="en-US" w:eastAsia="zh-CN"/>
        </w:rPr>
        <w:t>监理</w:t>
      </w:r>
      <w:r>
        <w:rPr>
          <w:rFonts w:hint="eastAsia" w:ascii="宋体" w:hAnsi="宋体" w:eastAsia="宋体" w:cs="宋体"/>
          <w:i w:val="0"/>
          <w:iCs w:val="0"/>
          <w:caps w:val="0"/>
          <w:color w:val="auto"/>
          <w:spacing w:val="0"/>
          <w:sz w:val="24"/>
          <w:szCs w:val="24"/>
          <w:shd w:val="clear" w:color="auto" w:fill="FFFFFF"/>
          <w:vertAlign w:val="baseline"/>
          <w:lang w:eastAsia="zh-CN"/>
        </w:rPr>
        <w:t>人员配备：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专业监理工程师:须具备建筑工程专业监理工程师证书，需配备2人；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财务状况报告：财务状况良好，提供</w:t>
      </w:r>
      <w:r>
        <w:rPr>
          <w:rFonts w:hint="eastAsia" w:ascii="宋体" w:hAnsi="宋体" w:eastAsia="宋体" w:cs="宋体"/>
          <w:i w:val="0"/>
          <w:iCs w:val="0"/>
          <w:caps w:val="0"/>
          <w:color w:val="auto"/>
          <w:spacing w:val="0"/>
          <w:sz w:val="24"/>
          <w:szCs w:val="24"/>
          <w:shd w:val="clear" w:color="auto" w:fill="FFFFFF"/>
          <w:vertAlign w:val="baseline"/>
          <w:lang w:val="en-US" w:eastAsia="zh-CN"/>
        </w:rPr>
        <w:t>2023年</w:t>
      </w:r>
      <w:r>
        <w:rPr>
          <w:rFonts w:hint="eastAsia" w:ascii="宋体" w:hAnsi="宋体" w:eastAsia="宋体" w:cs="宋体"/>
          <w:i w:val="0"/>
          <w:iCs w:val="0"/>
          <w:caps w:val="0"/>
          <w:color w:val="auto"/>
          <w:spacing w:val="0"/>
          <w:sz w:val="24"/>
          <w:szCs w:val="24"/>
          <w:shd w:val="clear" w:color="auto" w:fill="FFFFFF"/>
          <w:vertAlign w:val="baseline"/>
        </w:rPr>
        <w:t>度财务审计报告（公司成立不足一年的需提供银行出具的资信证明）；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、开户许可证或银行</w:t>
      </w:r>
      <w:r>
        <w:rPr>
          <w:rFonts w:hint="eastAsia" w:ascii="宋体" w:hAnsi="宋体" w:eastAsia="宋体" w:cs="宋体"/>
          <w:i w:val="0"/>
          <w:iCs w:val="0"/>
          <w:caps w:val="0"/>
          <w:color w:val="auto"/>
          <w:spacing w:val="0"/>
          <w:sz w:val="24"/>
          <w:szCs w:val="24"/>
          <w:shd w:val="clear" w:color="auto" w:fill="FFFFFF"/>
          <w:vertAlign w:val="baseline"/>
          <w:lang w:val="en-US" w:eastAsia="zh-CN"/>
        </w:rPr>
        <w:t>开户</w:t>
      </w:r>
      <w:r>
        <w:rPr>
          <w:rFonts w:hint="eastAsia" w:ascii="宋体" w:hAnsi="宋体" w:eastAsia="宋体" w:cs="宋体"/>
          <w:i w:val="0"/>
          <w:iCs w:val="0"/>
          <w:caps w:val="0"/>
          <w:color w:val="auto"/>
          <w:spacing w:val="0"/>
          <w:sz w:val="24"/>
          <w:szCs w:val="24"/>
          <w:shd w:val="clear" w:color="auto" w:fill="FFFFFF"/>
          <w:vertAlign w:val="baseline"/>
        </w:rPr>
        <w:t>信息表</w:t>
      </w:r>
      <w:r>
        <w:rPr>
          <w:rFonts w:hint="eastAsia" w:ascii="宋体" w:hAnsi="宋体" w:eastAsia="宋体" w:cs="宋体"/>
          <w:i w:val="0"/>
          <w:iCs w:val="0"/>
          <w:caps w:val="0"/>
          <w:color w:val="auto"/>
          <w:spacing w:val="0"/>
          <w:sz w:val="24"/>
          <w:szCs w:val="24"/>
          <w:shd w:val="clear" w:color="auto" w:fill="FFFFFF"/>
          <w:vertAlign w:val="baseline"/>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6</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税收缴纳证明：提供202</w:t>
      </w: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年1月</w:t>
      </w:r>
      <w:r>
        <w:rPr>
          <w:rFonts w:hint="eastAsia" w:ascii="宋体" w:hAnsi="宋体" w:eastAsia="宋体" w:cs="宋体"/>
          <w:i w:val="0"/>
          <w:iCs w:val="0"/>
          <w:caps w:val="0"/>
          <w:color w:val="auto"/>
          <w:spacing w:val="0"/>
          <w:sz w:val="24"/>
          <w:szCs w:val="24"/>
          <w:shd w:val="clear" w:color="auto" w:fill="FFFFFF"/>
          <w:vertAlign w:val="baseline"/>
          <w:lang w:val="en-US" w:eastAsia="zh-CN"/>
        </w:rPr>
        <w:t>1日</w:t>
      </w:r>
      <w:r>
        <w:rPr>
          <w:rFonts w:hint="eastAsia" w:ascii="宋体" w:hAnsi="宋体" w:eastAsia="宋体" w:cs="宋体"/>
          <w:i w:val="0"/>
          <w:iCs w:val="0"/>
          <w:caps w:val="0"/>
          <w:color w:val="auto"/>
          <w:spacing w:val="0"/>
          <w:sz w:val="24"/>
          <w:szCs w:val="24"/>
          <w:shd w:val="clear" w:color="auto" w:fill="FFFFFF"/>
          <w:vertAlign w:val="baseline"/>
        </w:rPr>
        <w:t>至</w:t>
      </w:r>
      <w:r>
        <w:rPr>
          <w:rFonts w:hint="eastAsia" w:ascii="宋体" w:hAnsi="宋体" w:eastAsia="宋体" w:cs="宋体"/>
          <w:i w:val="0"/>
          <w:iCs w:val="0"/>
          <w:caps w:val="0"/>
          <w:color w:val="auto"/>
          <w:spacing w:val="0"/>
          <w:sz w:val="24"/>
          <w:szCs w:val="24"/>
          <w:shd w:val="clear" w:color="auto" w:fill="FFFFFF"/>
          <w:vertAlign w:val="baseline"/>
          <w:lang w:val="en-US" w:eastAsia="zh-CN"/>
        </w:rPr>
        <w:t>响应文件递交</w:t>
      </w:r>
      <w:r>
        <w:rPr>
          <w:rFonts w:hint="eastAsia" w:ascii="宋体" w:hAnsi="宋体" w:eastAsia="宋体" w:cs="宋体"/>
          <w:i w:val="0"/>
          <w:iCs w:val="0"/>
          <w:caps w:val="0"/>
          <w:color w:val="auto"/>
          <w:spacing w:val="0"/>
          <w:sz w:val="24"/>
          <w:szCs w:val="24"/>
          <w:shd w:val="clear" w:color="auto" w:fill="FFFFFF"/>
          <w:vertAlign w:val="baseline"/>
        </w:rPr>
        <w:t>截止时间已缴纳的至少一个月的纳税证明或完税证明，依法免税的供应商应提供相关文件证明；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7</w:t>
      </w:r>
      <w:r>
        <w:rPr>
          <w:rFonts w:hint="eastAsia" w:ascii="宋体" w:hAnsi="宋体" w:eastAsia="宋体" w:cs="宋体"/>
          <w:i w:val="0"/>
          <w:iCs w:val="0"/>
          <w:caps w:val="0"/>
          <w:color w:val="auto"/>
          <w:spacing w:val="0"/>
          <w:sz w:val="24"/>
          <w:szCs w:val="24"/>
          <w:shd w:val="clear" w:color="auto" w:fill="FFFFFF"/>
          <w:vertAlign w:val="baseline"/>
        </w:rPr>
        <w:t>、社会保障资金缴纳证明：提供202</w:t>
      </w: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年1月</w:t>
      </w:r>
      <w:r>
        <w:rPr>
          <w:rFonts w:hint="eastAsia" w:ascii="宋体" w:hAnsi="宋体" w:eastAsia="宋体" w:cs="宋体"/>
          <w:i w:val="0"/>
          <w:iCs w:val="0"/>
          <w:caps w:val="0"/>
          <w:color w:val="auto"/>
          <w:spacing w:val="0"/>
          <w:sz w:val="24"/>
          <w:szCs w:val="24"/>
          <w:shd w:val="clear" w:color="auto" w:fill="FFFFFF"/>
          <w:vertAlign w:val="baseline"/>
          <w:lang w:val="en-US" w:eastAsia="zh-CN"/>
        </w:rPr>
        <w:t>1日</w:t>
      </w:r>
      <w:r>
        <w:rPr>
          <w:rFonts w:hint="eastAsia" w:ascii="宋体" w:hAnsi="宋体" w:eastAsia="宋体" w:cs="宋体"/>
          <w:i w:val="0"/>
          <w:iCs w:val="0"/>
          <w:caps w:val="0"/>
          <w:color w:val="auto"/>
          <w:spacing w:val="0"/>
          <w:sz w:val="24"/>
          <w:szCs w:val="24"/>
          <w:shd w:val="clear" w:color="auto" w:fill="FFFFFF"/>
          <w:vertAlign w:val="baseline"/>
        </w:rPr>
        <w:t>至响应文件递交截止时间已缴纳的至少一个月的社会保障资金缴存单据或社保机构开具的社会保险参保缴费情况证明，依法不需要缴纳社会保障资金的应提供相关证明材料；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8</w:t>
      </w:r>
      <w:r>
        <w:rPr>
          <w:rFonts w:hint="eastAsia" w:ascii="宋体" w:hAnsi="宋体" w:eastAsia="宋体" w:cs="宋体"/>
          <w:i w:val="0"/>
          <w:iCs w:val="0"/>
          <w:caps w:val="0"/>
          <w:color w:val="auto"/>
          <w:spacing w:val="0"/>
          <w:sz w:val="24"/>
          <w:szCs w:val="24"/>
          <w:shd w:val="clear" w:color="auto" w:fill="FFFFFF"/>
          <w:vertAlign w:val="baseline"/>
        </w:rPr>
        <w:t>、信用要求：投标供应商不得为“信用中国”网（www.creditchina.gov.cn）中被列入失信被执行人和政府采购严重违法失信行为记录名单的供应商；投标供应商不得为“中国政府采购”网（www.ccgp.gov.cn）政府采购严重违法失信行为记录名单中被财政部门禁止参加政府采购活动的供应商；法定代表人、总监理工程师不得在“信用中国”网（www.creditchina.gov.cn）中列入失信被执行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9</w:t>
      </w:r>
      <w:r>
        <w:rPr>
          <w:rFonts w:hint="eastAsia" w:ascii="宋体" w:hAnsi="宋体" w:eastAsia="宋体" w:cs="宋体"/>
          <w:i w:val="0"/>
          <w:iCs w:val="0"/>
          <w:caps w:val="0"/>
          <w:color w:val="auto"/>
          <w:spacing w:val="0"/>
          <w:sz w:val="24"/>
          <w:szCs w:val="24"/>
          <w:shd w:val="clear" w:color="auto" w:fill="FFFFFF"/>
          <w:vertAlign w:val="baseline"/>
        </w:rPr>
        <w:t>、书面声明：参加本次政府采购活动前三年内在经营活动中没有重大违法记录的书面声明函；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、单位负责人为同一人或存在直接控股、管理关系的不同单位，不得同时参加本项目政府采购活动，提供《供应商企业关系关联承诺书》；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11</w:t>
      </w:r>
      <w:r>
        <w:rPr>
          <w:rFonts w:hint="eastAsia" w:ascii="宋体" w:hAnsi="宋体" w:eastAsia="宋体" w:cs="宋体"/>
          <w:i w:val="0"/>
          <w:iCs w:val="0"/>
          <w:caps w:val="0"/>
          <w:color w:val="auto"/>
          <w:spacing w:val="0"/>
          <w:sz w:val="24"/>
          <w:szCs w:val="24"/>
          <w:shd w:val="clear" w:color="auto" w:fill="FFFFFF"/>
          <w:vertAlign w:val="baseline"/>
        </w:rPr>
        <w:t>、提供榆林市政府采购服务类项目供应商信用承诺书及信用中国（陕西榆林）主动承诺网页截图；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12</w:t>
      </w:r>
      <w:r>
        <w:rPr>
          <w:rFonts w:hint="eastAsia" w:ascii="宋体" w:hAnsi="宋体" w:eastAsia="宋体" w:cs="宋体"/>
          <w:i w:val="0"/>
          <w:iCs w:val="0"/>
          <w:caps w:val="0"/>
          <w:color w:val="auto"/>
          <w:spacing w:val="0"/>
          <w:sz w:val="24"/>
          <w:szCs w:val="24"/>
          <w:shd w:val="clear" w:color="auto" w:fill="FFFFFF"/>
          <w:vertAlign w:val="baseline"/>
        </w:rPr>
        <w:t>、投标保证金：用投标信用承诺书代替（提供投标信用承诺书及信用中国（陕西榆林）主动承诺网页截图）；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0" w:right="0" w:rightChars="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19</w:t>
      </w:r>
      <w:r>
        <w:rPr>
          <w:rFonts w:hint="eastAsia" w:ascii="宋体" w:hAnsi="宋体" w:eastAsia="宋体" w:cs="宋体"/>
          <w:i w:val="0"/>
          <w:iCs w:val="0"/>
          <w:caps w:val="0"/>
          <w:color w:val="auto"/>
          <w:spacing w:val="0"/>
          <w:sz w:val="24"/>
          <w:szCs w:val="24"/>
          <w:shd w:val="clear" w:color="auto" w:fill="FFFFFF"/>
        </w:rPr>
        <w:t>日，每天上午09:</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0:00（北京时间,法定节假日除外）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：登录全国公共资源交易中心平台（陕西省）使用CA锁报名后自行下载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w:t>
      </w:r>
      <w:r>
        <w:rPr>
          <w:rFonts w:hint="eastAsia" w:ascii="宋体" w:hAnsi="宋体"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售价：免费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截止时间：20</w:t>
      </w:r>
      <w:r>
        <w:rPr>
          <w:rFonts w:hint="eastAsia" w:ascii="宋体" w:hAnsi="宋体" w:eastAsia="宋体"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 xml:space="preserve">26 </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0分（北京时间）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陕西省榆林市府谷县经济适用房一期2号楼西商铺黄河文苑二楼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w:t>
      </w:r>
      <w:r>
        <w:rPr>
          <w:rFonts w:hint="eastAsia" w:ascii="宋体" w:hAnsi="宋体" w:eastAsia="宋体"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26</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0分（北京时间）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陕西省榆林市府谷县经济适用房一期2号楼西商铺黄河文苑二楼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60" w:lineRule="exact"/>
        <w:ind w:left="0" w:right="0" w:firstLine="0"/>
        <w:jc w:val="left"/>
        <w:textAlignment w:val="auto"/>
        <w:rPr>
          <w:rFonts w:hint="eastAsia" w:ascii="宋体" w:hAnsi="宋体" w:eastAsia="宋体" w:cs="宋体"/>
          <w:color w:val="auto"/>
          <w:lang w:val="en-US" w:eastAsia="zh-CN"/>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线上与线下需同时</w:t>
      </w:r>
      <w:r>
        <w:rPr>
          <w:rFonts w:hint="eastAsia" w:ascii="宋体" w:hAnsi="宋体" w:eastAsia="宋体" w:cs="宋体"/>
          <w:i w:val="0"/>
          <w:iCs w:val="0"/>
          <w:caps w:val="0"/>
          <w:color w:val="auto"/>
          <w:spacing w:val="0"/>
          <w:sz w:val="24"/>
          <w:szCs w:val="24"/>
          <w:shd w:val="clear" w:color="auto" w:fill="FFFFFF"/>
          <w:vertAlign w:val="baseline"/>
          <w:lang w:val="en-US" w:eastAsia="zh-CN"/>
        </w:rPr>
        <w:t>确认</w:t>
      </w:r>
      <w:r>
        <w:rPr>
          <w:rFonts w:hint="eastAsia" w:ascii="宋体" w:hAnsi="宋体" w:eastAsia="宋体" w:cs="宋体"/>
          <w:i w:val="0"/>
          <w:iCs w:val="0"/>
          <w:caps w:val="0"/>
          <w:color w:val="auto"/>
          <w:spacing w:val="0"/>
          <w:sz w:val="24"/>
          <w:szCs w:val="24"/>
          <w:shd w:val="clear" w:color="auto" w:fill="FFFFFF"/>
          <w:vertAlign w:val="baseline"/>
        </w:rPr>
        <w:t>，二者缺一不可，否则视为</w:t>
      </w:r>
      <w:r>
        <w:rPr>
          <w:rFonts w:hint="eastAsia" w:ascii="宋体" w:hAnsi="宋体" w:eastAsia="宋体" w:cs="宋体"/>
          <w:i w:val="0"/>
          <w:iCs w:val="0"/>
          <w:caps w:val="0"/>
          <w:color w:val="auto"/>
          <w:spacing w:val="0"/>
          <w:sz w:val="24"/>
          <w:szCs w:val="24"/>
          <w:shd w:val="clear" w:color="auto" w:fill="FFFFFF"/>
          <w:vertAlign w:val="baseline"/>
          <w:lang w:val="en-US" w:eastAsia="zh-CN"/>
        </w:rPr>
        <w:t>确认</w:t>
      </w:r>
      <w:r>
        <w:rPr>
          <w:rFonts w:hint="eastAsia" w:ascii="宋体" w:hAnsi="宋体" w:eastAsia="宋体" w:cs="宋体"/>
          <w:i w:val="0"/>
          <w:iCs w:val="0"/>
          <w:caps w:val="0"/>
          <w:color w:val="auto"/>
          <w:spacing w:val="0"/>
          <w:sz w:val="24"/>
          <w:szCs w:val="24"/>
          <w:shd w:val="clear" w:color="auto" w:fill="FFFFFF"/>
          <w:vertAlign w:val="baseline"/>
        </w:rPr>
        <w:t>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1、供应商可登录全国公共资源交易中心平台（陕西省） （http://www.sxggzyjy.cn/）,选择“电子交易平台-政府采购交易系统-企业端进行登录，登录后选择“交易乙方”身份进入供应商界面进行投标确认并免费下载采购文件。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2、 线上确认与线下确认需同时进行，线上确认成功后请携带网上投标确认回执单、单位介绍信原件、经办人身份证原件、复印件及社保经办机构出具的2024年6月、7月或8月份至少一个月的本单位社保缴纳证明材料（五险一金其中一项即可，应可查询）复印件加盖公章到陕西众鼎互联项目管理有限公司(陕西省榆林市府谷县经济适用房一期2号楼西商铺黄河文苑二楼）进行线下确认，线上与线下投标确认信息须一致，否则视为无效，确认时间：2024年8月15日至2024年8月19日，每天上午09:00:00至11:30:00，下午15:00:00至17:30:00否则视为确认无效（谢绝邮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3、办理CA锁方式（仅供参考）：榆林市市民大厦三楼窗口，电话：0912-3452148。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4、请供应商按照陕西省财政厅关于政府采购供应商注册登记有关事项的通知中的要求，通过陕西省政府采购网（http://www.ccgp-shaanxi.gov.cn/）注册登记加入陕西省政府采购供应商库。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八、凡对本次采购提出询问，请按以下方式联系。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eastAsia="宋体" w:cs="宋体"/>
          <w:i w:val="0"/>
          <w:iCs w:val="0"/>
          <w:caps w:val="0"/>
          <w:color w:val="auto"/>
          <w:spacing w:val="0"/>
          <w:sz w:val="24"/>
          <w:szCs w:val="24"/>
          <w:shd w:val="clear" w:color="auto" w:fill="FFFFFF"/>
          <w:vertAlign w:val="baseline"/>
          <w:lang w:eastAsia="zh-CN"/>
        </w:rPr>
        <w:t>府谷县住房和城乡建设局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eastAsia="zh-CN"/>
        </w:rPr>
        <w:t>陕西省榆林市府谷县金世纪大楼东辅楼B座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eastAsia="宋体" w:cs="宋体"/>
          <w:i w:val="0"/>
          <w:iCs w:val="0"/>
          <w:caps w:val="0"/>
          <w:color w:val="auto"/>
          <w:spacing w:val="0"/>
          <w:sz w:val="24"/>
          <w:szCs w:val="24"/>
          <w:shd w:val="clear" w:color="auto" w:fill="FFFFFF"/>
          <w:vertAlign w:val="baseline"/>
          <w:lang w:eastAsia="zh-CN"/>
        </w:rPr>
        <w:t>0912-8720593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cs="宋体"/>
          <w:i w:val="0"/>
          <w:iCs w:val="0"/>
          <w:caps w:val="0"/>
          <w:color w:val="auto"/>
          <w:spacing w:val="0"/>
          <w:sz w:val="24"/>
          <w:szCs w:val="24"/>
          <w:shd w:val="clear" w:color="auto" w:fill="FFFFFF"/>
          <w:vertAlign w:val="baseline"/>
          <w:lang w:eastAsia="zh-CN"/>
        </w:rPr>
        <w:t>陕西众鼎互联项目管理有限公司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cs="宋体"/>
          <w:i w:val="0"/>
          <w:iCs w:val="0"/>
          <w:caps w:val="0"/>
          <w:color w:val="auto"/>
          <w:spacing w:val="0"/>
          <w:sz w:val="24"/>
          <w:szCs w:val="24"/>
          <w:shd w:val="clear" w:color="auto" w:fill="FFFFFF"/>
          <w:vertAlign w:val="baseline"/>
          <w:lang w:eastAsia="zh-CN"/>
        </w:rPr>
        <w:t>陕西省榆林市府谷县经济适用房一期2号楼西商铺黄河文苑二楼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cs="宋体"/>
          <w:i w:val="0"/>
          <w:iCs w:val="0"/>
          <w:caps w:val="0"/>
          <w:color w:val="auto"/>
          <w:spacing w:val="0"/>
          <w:sz w:val="24"/>
          <w:szCs w:val="24"/>
          <w:shd w:val="clear" w:color="auto" w:fill="FFFFFF"/>
          <w:vertAlign w:val="baseline"/>
          <w:lang w:val="en-US" w:eastAsia="zh-CN"/>
        </w:rPr>
        <w:t>17719642976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项目联系人：</w:t>
      </w:r>
      <w:r>
        <w:rPr>
          <w:rFonts w:hint="eastAsia" w:ascii="宋体" w:hAnsi="宋体" w:cs="宋体"/>
          <w:i w:val="0"/>
          <w:iCs w:val="0"/>
          <w:caps w:val="0"/>
          <w:color w:val="auto"/>
          <w:spacing w:val="0"/>
          <w:sz w:val="24"/>
          <w:szCs w:val="24"/>
          <w:shd w:val="clear" w:color="auto" w:fill="FFFFFF"/>
          <w:vertAlign w:val="baseline"/>
          <w:lang w:val="en-US" w:eastAsia="zh-CN"/>
        </w:rPr>
        <w:t>王工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84"/>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vertAlign w:val="baseline"/>
        </w:rPr>
        <w:t>电话：</w:t>
      </w:r>
      <w:r>
        <w:rPr>
          <w:rFonts w:hint="eastAsia" w:ascii="宋体" w:hAnsi="宋体" w:cs="宋体"/>
          <w:i w:val="0"/>
          <w:iCs w:val="0"/>
          <w:caps w:val="0"/>
          <w:color w:val="auto"/>
          <w:spacing w:val="0"/>
          <w:sz w:val="24"/>
          <w:szCs w:val="24"/>
          <w:shd w:val="clear" w:color="auto" w:fill="FFFFFF"/>
          <w:vertAlign w:val="baseline"/>
          <w:lang w:val="en-US" w:eastAsia="zh-CN"/>
        </w:rPr>
        <w:t>17719642976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0" w:right="0" w:firstLine="384"/>
        <w:jc w:val="right"/>
        <w:textAlignment w:val="baseline"/>
        <w:rPr>
          <w:rFonts w:hint="eastAsia" w:ascii="宋体" w:hAnsi="宋体" w:cs="宋体"/>
          <w:i w:val="0"/>
          <w:iCs w:val="0"/>
          <w:caps w:val="0"/>
          <w:color w:val="auto"/>
          <w:spacing w:val="0"/>
          <w:sz w:val="24"/>
          <w:szCs w:val="24"/>
          <w:shd w:val="clear" w:color="auto" w:fill="FFFFFF"/>
          <w:vertAlign w:val="baseline"/>
          <w:lang w:eastAsia="zh-CN"/>
        </w:rPr>
      </w:pPr>
      <w:r>
        <w:rPr>
          <w:rFonts w:hint="eastAsia" w:ascii="宋体" w:hAnsi="宋体" w:cs="宋体"/>
          <w:i w:val="0"/>
          <w:iCs w:val="0"/>
          <w:caps w:val="0"/>
          <w:color w:val="auto"/>
          <w:spacing w:val="0"/>
          <w:sz w:val="24"/>
          <w:szCs w:val="24"/>
          <w:shd w:val="clear" w:color="auto" w:fill="FFFFFF"/>
          <w:vertAlign w:val="baseline"/>
          <w:lang w:eastAsia="zh-CN"/>
        </w:rPr>
        <w:t>陕西众鼎互联项目管理有限公司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60" w:lineRule="exact"/>
        <w:ind w:left="0" w:right="0" w:firstLine="384"/>
        <w:jc w:val="right"/>
        <w:textAlignment w:val="baseline"/>
        <w:rPr>
          <w:rFonts w:hint="eastAsia" w:ascii="宋体" w:hAnsi="宋体" w:eastAsia="宋体" w:cs="宋体"/>
          <w:b/>
          <w:bCs/>
          <w:color w:val="auto"/>
          <w:sz w:val="36"/>
          <w:lang w:val="en-US"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2024年08月14日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62247"/>
    <w:multiLevelType w:val="singleLevel"/>
    <w:tmpl w:val="B7A62247"/>
    <w:lvl w:ilvl="0" w:tentative="0">
      <w:start w:val="1"/>
      <w:numFmt w:val="decimalEnclosedCircleChinese"/>
      <w:suff w:val="nothing"/>
      <w:lvlText w:val="%1、"/>
      <w:lvlJc w:val="left"/>
      <w:rPr>
        <w:rFonts w:hint="eastAsia" w:ascii="宋体" w:hAnsi="宋体" w:eastAsia="宋体" w:cs="宋体"/>
        <w:sz w:val="24"/>
        <w:szCs w:val="24"/>
      </w:rPr>
    </w:lvl>
  </w:abstractNum>
  <w:abstractNum w:abstractNumId="1">
    <w:nsid w:val="CC67506A"/>
    <w:multiLevelType w:val="singleLevel"/>
    <w:tmpl w:val="CC67506A"/>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3896020"/>
    <w:rsid w:val="6389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unhideWhenUsed/>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2024-08-14T03:03:00Z</dcterms:created>
  <dc:creator>暖暖</dc:creator>
  <cp:lastModifiedBy>暖暖</cp:lastModifiedBy>
  <dcterms:modified xsi:type="dcterms:W3CDTF">2024-08-14T03:03:44Z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97BB022E1F59489B90CBADA080607AD7_11</vt:lpwstr>
  </property>
</Properties>
</file>