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7BA1">
      <w:pPr>
        <w:jc w:val="center"/>
        <w:rPr>
          <w:rFonts w:hint="eastAsia" w:ascii="宋体" w:hAnsi="宋体" w:eastAsia="宋体" w:cs="宋体"/>
          <w:b/>
          <w:bCs/>
          <w:color w:val="333333"/>
          <w:kern w:val="44"/>
          <w:sz w:val="36"/>
          <w:szCs w:val="36"/>
          <w:lang w:val="en-US" w:eastAsia="zh-CN"/>
        </w:rPr>
      </w:pPr>
      <w:r>
        <w:rPr>
          <w:rFonts w:hint="eastAsia" w:ascii="宋体" w:hAnsi="宋体" w:eastAsia="宋体" w:cs="宋体"/>
          <w:b/>
          <w:bCs/>
          <w:color w:val="333333"/>
          <w:kern w:val="44"/>
          <w:sz w:val="40"/>
          <w:szCs w:val="40"/>
          <w:lang w:val="en-US" w:eastAsia="zh-CN"/>
        </w:rPr>
        <w:t xml:space="preserve"> </w:t>
      </w:r>
      <w:r>
        <w:rPr>
          <w:rFonts w:hint="eastAsia" w:ascii="宋体" w:hAnsi="宋体" w:eastAsia="宋体" w:cs="宋体"/>
          <w:b/>
          <w:bCs/>
          <w:color w:val="333333"/>
          <w:kern w:val="44"/>
          <w:sz w:val="36"/>
          <w:szCs w:val="36"/>
          <w:lang w:val="en-US" w:eastAsia="zh-CN"/>
        </w:rPr>
        <w:t>府谷县2024年林业产业发展补助等项目</w:t>
      </w:r>
    </w:p>
    <w:p w14:paraId="6BE610A2">
      <w:pPr>
        <w:jc w:val="center"/>
        <w:rPr>
          <w:rFonts w:hint="eastAsia" w:ascii="宋体" w:hAnsi="宋体" w:eastAsia="宋体" w:cs="宋体"/>
          <w:b/>
          <w:bCs/>
          <w:sz w:val="28"/>
          <w:szCs w:val="28"/>
          <w:lang w:val="en-US" w:eastAsia="zh-CN"/>
        </w:rPr>
      </w:pPr>
      <w:r>
        <w:rPr>
          <w:rFonts w:hint="eastAsia" w:ascii="宋体" w:hAnsi="宋体" w:eastAsia="宋体" w:cs="宋体"/>
          <w:b/>
          <w:bCs/>
          <w:color w:val="333333"/>
          <w:kern w:val="44"/>
          <w:sz w:val="36"/>
          <w:szCs w:val="36"/>
          <w:lang w:eastAsia="zh-CN"/>
        </w:rPr>
        <w:t>采购需求计划</w:t>
      </w:r>
    </w:p>
    <w:p w14:paraId="65E809E2">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bookmarkStart w:id="6" w:name="_GoBack"/>
      <w:r>
        <w:rPr>
          <w:rFonts w:hint="eastAsia" w:ascii="宋体" w:hAnsi="宋体" w:eastAsia="宋体" w:cs="宋体"/>
          <w:b w:val="0"/>
          <w:bCs w:val="0"/>
          <w:sz w:val="28"/>
          <w:szCs w:val="28"/>
          <w:lang w:val="en-US" w:eastAsia="zh-CN"/>
        </w:rPr>
        <w:t>府谷县2024年林业产业发展补助等项目</w:t>
      </w:r>
      <w:bookmarkEnd w:id="6"/>
    </w:p>
    <w:p w14:paraId="1B90AECA">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14:paraId="62C71407">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14:paraId="32D25D27">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资金来源：省级专项资金及自筹资金</w:t>
      </w:r>
    </w:p>
    <w:p w14:paraId="5272122C">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采购方式：公开招标</w:t>
      </w:r>
    </w:p>
    <w:p w14:paraId="4F8844B8">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14:paraId="3A506285">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2024年9月</w:t>
      </w:r>
    </w:p>
    <w:p w14:paraId="45889B1C">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府谷县各相关镇;</w:t>
      </w:r>
    </w:p>
    <w:p w14:paraId="4127E547">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14:paraId="79B262C2">
      <w:pPr>
        <w:numPr>
          <w:ilvl w:val="0"/>
          <w:numId w:val="0"/>
        </w:numPr>
        <w:ind w:right="-512" w:rightChars="-244"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本项目主要内容包括：一是府谷县林业局2024年林业产业发展补助项目完成栽植文冠果141.5亩，山杏嫁接1484亩。二是府谷县墙头陕蒙界出入口完成绿化面积 249亩。三是府谷县2024年度省级林业改革发展资金森林植被恢复项目完成绿化面积341亩。共分为3个合同标段：</w:t>
      </w:r>
    </w:p>
    <w:tbl>
      <w:tblPr>
        <w:tblStyle w:val="13"/>
        <w:tblW w:w="9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1222"/>
        <w:gridCol w:w="5295"/>
        <w:gridCol w:w="1185"/>
        <w:gridCol w:w="924"/>
      </w:tblGrid>
      <w:tr w14:paraId="566F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A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标段</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B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实施地点</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预算投资（万元）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D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EC0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2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木瓜、孤山、府谷镇、老高川</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照府谷县2024年林业产业发展补助项目作业设计要求，完成文冠果栽植141.5亩，其中：栽植d≥2cm文冠果107.2亩，栽植株数4502株；栽植d≥4cm文冠果34.3亩，栽植株数1132株。完成山杏嫁接1484亩，主要作业内容包括深耕、扩穴、施肥及打药、修剪、嫁接、嫁接后管护补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1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95F">
            <w:pPr>
              <w:jc w:val="center"/>
              <w:rPr>
                <w:rFonts w:hint="eastAsia" w:ascii="宋体" w:hAnsi="宋体" w:eastAsia="宋体" w:cs="宋体"/>
                <w:i w:val="0"/>
                <w:iCs w:val="0"/>
                <w:color w:val="000000"/>
                <w:sz w:val="21"/>
                <w:szCs w:val="21"/>
                <w:u w:val="none"/>
              </w:rPr>
            </w:pPr>
          </w:p>
        </w:tc>
      </w:tr>
      <w:tr w14:paraId="43F8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4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E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黄甫镇</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1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按照府谷县墙头陕蒙界出入口绿化项目作业设计要求，完成人工造林249亩，其中：栽植H≥1.5m，G≥0.8m，保留轮层≥4 层，21×26cm营养钵油松10416株，三分枝黄刺玫10520株。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1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99.9563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FEAE">
            <w:pPr>
              <w:jc w:val="center"/>
              <w:rPr>
                <w:rFonts w:hint="eastAsia" w:ascii="宋体" w:hAnsi="宋体" w:eastAsia="宋体" w:cs="宋体"/>
                <w:i w:val="0"/>
                <w:iCs w:val="0"/>
                <w:color w:val="000000"/>
                <w:sz w:val="21"/>
                <w:szCs w:val="21"/>
                <w:u w:val="none"/>
              </w:rPr>
            </w:pPr>
          </w:p>
        </w:tc>
      </w:tr>
      <w:tr w14:paraId="499F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府谷镇</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72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按照府谷县2024年度省级林业改革发展资金森林植被恢复项目作业设计要求，完成人工造林341亩，其中，栽植H≥1m,G≥0.5m,保留轮层≥3层，21×21cm钵油松14336株，三分枝黄刺玫14195株。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95.0312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5F6">
            <w:pPr>
              <w:jc w:val="center"/>
              <w:rPr>
                <w:rFonts w:hint="eastAsia" w:ascii="宋体" w:hAnsi="宋体" w:eastAsia="宋体" w:cs="宋体"/>
                <w:i w:val="0"/>
                <w:iCs w:val="0"/>
                <w:color w:val="000000"/>
                <w:sz w:val="21"/>
                <w:szCs w:val="21"/>
                <w:u w:val="none"/>
              </w:rPr>
            </w:pPr>
          </w:p>
        </w:tc>
      </w:tr>
      <w:tr w14:paraId="7018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3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1D8">
            <w:pPr>
              <w:jc w:val="center"/>
              <w:rPr>
                <w:rFonts w:hint="eastAsia" w:ascii="宋体" w:hAnsi="宋体" w:eastAsia="宋体" w:cs="宋体"/>
                <w:i w:val="0"/>
                <w:iCs w:val="0"/>
                <w:color w:val="000000"/>
                <w:sz w:val="21"/>
                <w:szCs w:val="21"/>
                <w:u w:val="none"/>
              </w:rPr>
            </w:pP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1B1">
            <w:pPr>
              <w:jc w:val="center"/>
              <w:rPr>
                <w:rFonts w:hint="eastAsia" w:ascii="宋体" w:hAnsi="宋体" w:eastAsia="宋体" w:cs="宋体"/>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294.9875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62B">
            <w:pPr>
              <w:jc w:val="center"/>
              <w:rPr>
                <w:rFonts w:hint="eastAsia" w:ascii="宋体" w:hAnsi="宋体" w:eastAsia="宋体" w:cs="宋体"/>
                <w:i w:val="0"/>
                <w:iCs w:val="0"/>
                <w:color w:val="000000"/>
                <w:sz w:val="21"/>
                <w:szCs w:val="21"/>
                <w:u w:val="none"/>
              </w:rPr>
            </w:pPr>
          </w:p>
        </w:tc>
      </w:tr>
    </w:tbl>
    <w:p w14:paraId="70FB8B27">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 xml:space="preserve">预审后总造价为2949875.00元。工期：90天。 </w:t>
      </w:r>
    </w:p>
    <w:p w14:paraId="360287C8">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14:paraId="65255790">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14:paraId="4B1A5BDF">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府谷县2024年林业产业发展补助等项目</w:t>
      </w:r>
      <w:r>
        <w:rPr>
          <w:rFonts w:hint="eastAsia" w:ascii="宋体" w:hAnsi="宋体" w:eastAsia="宋体" w:cs="宋体"/>
          <w:b/>
          <w:bCs/>
          <w:color w:val="auto"/>
          <w:spacing w:val="-6"/>
          <w:sz w:val="28"/>
          <w:szCs w:val="28"/>
        </w:rPr>
        <w:t>施工合同</w:t>
      </w:r>
    </w:p>
    <w:p w14:paraId="249660E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14:paraId="3489938D">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14:paraId="551EB887">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14:paraId="20BEB64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14:paraId="523454C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14:paraId="5C2D8D2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14:paraId="1DDDDFDC">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14:paraId="56C8CF3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14:paraId="79AE2FAC">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14:paraId="4FF48B9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14:paraId="74DEC696">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14:paraId="438F5A7C">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14:paraId="395C521E">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14:paraId="0C3537B1">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14:paraId="2475E806">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14:paraId="1323763B">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14:paraId="6F29D028">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14:paraId="27B7DBA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14:paraId="4184D1E8">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14:paraId="63925FA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14:paraId="09DF391D">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14:paraId="747E0F6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14:paraId="50F2D69B">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14:paraId="636CA525">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14:paraId="0C56B3BE">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14:paraId="211E3C4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14:paraId="4E96B8C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14:paraId="30102021">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14:paraId="57EC40A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14:paraId="437EAD6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14:paraId="7CD9D050">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14:paraId="7291ADC7">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14:paraId="0F608DD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14:paraId="1562256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14:paraId="151E2341">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14:paraId="2FFF849C">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14:paraId="63EEF0E9">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14:paraId="3CBA8AC8">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14:paraId="25843E7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14:paraId="1D125CB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14:paraId="7573940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14:paraId="17E1171E">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14:paraId="764347B6">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14:paraId="62080C86">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14:paraId="27A7D102">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14:paraId="1F97C76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14:paraId="6A85320D">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14:paraId="1B5F2A9A">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14:paraId="6A1CEB69">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14:paraId="7E6A3CA3">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14:paraId="72669328">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14:paraId="79AB7F6E">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14:paraId="1E2D5BAA">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14:paraId="67E1D004">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14:paraId="171DABE3">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14:paraId="5BFE87FB">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14:paraId="608441A2">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14:paraId="65B00424">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14:paraId="56144D4B">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14:paraId="67E9D8F4">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14:paraId="3C7F14D7">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14:paraId="3898C8A8">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14:paraId="02F7FA60">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14:paraId="06BA290A">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14:paraId="6BDB880F">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14:paraId="14C9E75F">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14:paraId="3C25EE8F">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56066559"/>
      <w:bookmarkStart w:id="3" w:name="_Toc16156"/>
      <w:r>
        <w:rPr>
          <w:rFonts w:hint="eastAsia" w:ascii="宋体" w:hAnsi="宋体"/>
          <w:sz w:val="24"/>
        </w:rPr>
        <w:t>1、在中华人民共和国境内注册的，应具备行政主管部门颁发的独立企业法人；</w:t>
      </w:r>
    </w:p>
    <w:p w14:paraId="33F3A0B4">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14:paraId="5743B1A4">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14:paraId="66C6FC33">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14:paraId="0F947552">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14:paraId="426A3518">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14:paraId="7C4E8913">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14:paraId="5FF2EBA9">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14:paraId="3B18926C">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14:paraId="5453E495">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14:paraId="09D25937">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14:paraId="19D2E505">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14:paraId="5408897B">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14:paraId="367D51B8">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14:paraId="6F23EAD0">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14:paraId="53BD0A32">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w:t>
      </w:r>
      <w:r>
        <w:rPr>
          <w:rFonts w:hint="eastAsia" w:ascii="宋体" w:hAnsi="宋体"/>
          <w:sz w:val="24"/>
          <w:lang w:val="en-US" w:eastAsia="zh-CN"/>
        </w:rPr>
        <w:t>-</w:t>
      </w:r>
      <w:r>
        <w:rPr>
          <w:rFonts w:hint="default" w:ascii="宋体" w:hAnsi="宋体"/>
          <w:sz w:val="24"/>
          <w:lang w:val="en-US" w:eastAsia="zh-CN"/>
        </w:rPr>
        <w:t>8736579</w:t>
      </w:r>
    </w:p>
    <w:p w14:paraId="44E857CE">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14:paraId="7B07BF3E">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2024年09月12日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2D2146"/>
    <w:rsid w:val="02620FA8"/>
    <w:rsid w:val="036B1D8C"/>
    <w:rsid w:val="059B79B2"/>
    <w:rsid w:val="06BD3E6F"/>
    <w:rsid w:val="07CD206E"/>
    <w:rsid w:val="0929166A"/>
    <w:rsid w:val="0A656ED5"/>
    <w:rsid w:val="0AA13B17"/>
    <w:rsid w:val="120A7E48"/>
    <w:rsid w:val="130F350E"/>
    <w:rsid w:val="15466530"/>
    <w:rsid w:val="16B922C0"/>
    <w:rsid w:val="1AE14356"/>
    <w:rsid w:val="1C6714C6"/>
    <w:rsid w:val="1E3649B9"/>
    <w:rsid w:val="1F3E1D77"/>
    <w:rsid w:val="267C4F33"/>
    <w:rsid w:val="26B85AB8"/>
    <w:rsid w:val="27A6750E"/>
    <w:rsid w:val="286D547B"/>
    <w:rsid w:val="28F214DC"/>
    <w:rsid w:val="2B4E1F0D"/>
    <w:rsid w:val="2EB975E3"/>
    <w:rsid w:val="310D77FB"/>
    <w:rsid w:val="3124124F"/>
    <w:rsid w:val="32C350AD"/>
    <w:rsid w:val="36902567"/>
    <w:rsid w:val="36E51B1D"/>
    <w:rsid w:val="39294EA1"/>
    <w:rsid w:val="3A0F19C1"/>
    <w:rsid w:val="3B917083"/>
    <w:rsid w:val="3BC82C9D"/>
    <w:rsid w:val="3DC254CA"/>
    <w:rsid w:val="3F722E41"/>
    <w:rsid w:val="412C0911"/>
    <w:rsid w:val="4309718F"/>
    <w:rsid w:val="43B6162D"/>
    <w:rsid w:val="44312E4B"/>
    <w:rsid w:val="454E0C21"/>
    <w:rsid w:val="456C6356"/>
    <w:rsid w:val="45F670A8"/>
    <w:rsid w:val="4B3043BA"/>
    <w:rsid w:val="4CC11F3F"/>
    <w:rsid w:val="4D185F4A"/>
    <w:rsid w:val="4D28719A"/>
    <w:rsid w:val="4E086E6A"/>
    <w:rsid w:val="521D6D1B"/>
    <w:rsid w:val="53411718"/>
    <w:rsid w:val="538C23AA"/>
    <w:rsid w:val="554630B8"/>
    <w:rsid w:val="5594722F"/>
    <w:rsid w:val="594D1384"/>
    <w:rsid w:val="59DB5077"/>
    <w:rsid w:val="5BA21566"/>
    <w:rsid w:val="5D8D744D"/>
    <w:rsid w:val="5F661771"/>
    <w:rsid w:val="5F9B6228"/>
    <w:rsid w:val="60466A34"/>
    <w:rsid w:val="60DD5FF3"/>
    <w:rsid w:val="6102585C"/>
    <w:rsid w:val="611D6D37"/>
    <w:rsid w:val="6353259C"/>
    <w:rsid w:val="642F32A1"/>
    <w:rsid w:val="6C4B6506"/>
    <w:rsid w:val="6CFC7956"/>
    <w:rsid w:val="6D322341"/>
    <w:rsid w:val="6E0C43BB"/>
    <w:rsid w:val="6E91041D"/>
    <w:rsid w:val="6EB00FFC"/>
    <w:rsid w:val="709807A2"/>
    <w:rsid w:val="70BC22A2"/>
    <w:rsid w:val="72452268"/>
    <w:rsid w:val="72541F51"/>
    <w:rsid w:val="72691DDC"/>
    <w:rsid w:val="74E27BC7"/>
    <w:rsid w:val="750C5B34"/>
    <w:rsid w:val="752C43DA"/>
    <w:rsid w:val="75933204"/>
    <w:rsid w:val="76C84BF7"/>
    <w:rsid w:val="77154273"/>
    <w:rsid w:val="793D367B"/>
    <w:rsid w:val="79A33E26"/>
    <w:rsid w:val="7A765BE4"/>
    <w:rsid w:val="7CD84546"/>
    <w:rsid w:val="7D4F6073"/>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3912</Words>
  <Characters>4117</Characters>
  <Lines>0</Lines>
  <Paragraphs>0</Paragraphs>
  <TotalTime>13</TotalTime>
  <ScaleCrop>false</ScaleCrop>
  <LinksUpToDate>false</LinksUpToDate>
  <CharactersWithSpaces>4394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大宝宝</cp:lastModifiedBy>
  <cp:lastPrinted>2022-08-17T08:57:00Z</cp:lastPrinted>
  <dcterms:modified xsi:type="dcterms:W3CDTF">2024-09-12T09:29:43Z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AAD43B6915244896A1939806316CEDC2</vt:lpwstr>
  </property>
</Properties>
</file>